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9048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29050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529052_730472459">
            <w:r>
              <w:rPr>
                <w:webHidden/>
                <w:rStyle w:val="IndexLink"/>
                <w:rtl w:val="true"/>
              </w:rPr>
              <w:t>كتاب الإجارة</w:t>
            </w:r>
            <w:r>
              <w:rPr>
                <w:rStyle w:val="IndexLink"/>
                <w:rtl w:val="true"/>
              </w:rPr>
              <w:tab/>
            </w:r>
            <w:r>
              <w:rPr>
                <w:rStyle w:val="IndexLink"/>
              </w:rPr>
              <w:t>12</w:t>
            </w:r>
          </w:hyperlink>
        </w:p>
        <w:p>
          <w:pPr>
            <w:pStyle w:val="Contents3"/>
            <w:tabs>
              <w:tab w:val="clear" w:pos="8459"/>
              <w:tab w:val="right" w:pos="9026" w:leader="dot"/>
            </w:tabs>
            <w:rPr/>
          </w:pPr>
          <w:hyperlink w:anchor="__RefHeading___Toc2529054_73047245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529056_730472459">
            <w:r>
              <w:rPr>
                <w:webHidden/>
                <w:rStyle w:val="IndexLink"/>
                <w:rtl w:val="true"/>
              </w:rPr>
              <w:t xml:space="preserve">كتاب الإجارة </w:t>
            </w:r>
            <w:r>
              <w:rPr>
                <w:rStyle w:val="IndexLink"/>
                <w:rtl w:val="true"/>
              </w:rPr>
              <w:t>(</w:t>
            </w:r>
            <w:r>
              <w:rPr>
                <w:rStyle w:val="IndexLink"/>
              </w:rPr>
              <w:t>1</w:t>
            </w:r>
            <w:r>
              <w:rPr>
                <w:rStyle w:val="IndexLink"/>
                <w:rtl w:val="true"/>
              </w:rPr>
              <w:t>)</w:t>
              <w:tab/>
            </w:r>
            <w:r>
              <w:rPr>
                <w:rStyle w:val="IndexLink"/>
              </w:rPr>
              <w:t>14</w:t>
            </w:r>
          </w:hyperlink>
        </w:p>
        <w:p>
          <w:pPr>
            <w:pStyle w:val="Contents3"/>
            <w:tabs>
              <w:tab w:val="clear" w:pos="8459"/>
              <w:tab w:val="right" w:pos="9026" w:leader="dot"/>
            </w:tabs>
            <w:rPr/>
          </w:pPr>
          <w:hyperlink w:anchor="__RefHeading___Toc2529058_730472459">
            <w:r>
              <w:rPr>
                <w:webHidden/>
                <w:rStyle w:val="IndexLink"/>
                <w:rtl w:val="true"/>
              </w:rPr>
              <w:t>الإجارة هي العقد على تملّك المنفعة المعلومة بعوض معلوم</w:t>
            </w:r>
            <w:r>
              <w:rPr>
                <w:rStyle w:val="IndexLink"/>
                <w:rtl w:val="true"/>
              </w:rPr>
              <w:tab/>
            </w:r>
            <w:r>
              <w:rPr>
                <w:rStyle w:val="IndexLink"/>
              </w:rPr>
              <w:t>15</w:t>
            </w:r>
          </w:hyperlink>
        </w:p>
        <w:p>
          <w:pPr>
            <w:pStyle w:val="Contents3"/>
            <w:tabs>
              <w:tab w:val="clear" w:pos="8459"/>
              <w:tab w:val="right" w:pos="9026" w:leader="dot"/>
            </w:tabs>
            <w:rPr/>
          </w:pPr>
          <w:hyperlink w:anchor="__RefHeading___Toc2529060_730472459">
            <w:r>
              <w:rPr>
                <w:webHidden/>
                <w:rStyle w:val="IndexLink"/>
                <w:rtl w:val="true"/>
              </w:rPr>
              <w:t>إيجابها آجرتك، و أكريتك، أو ملّكتك منفعتها سنة</w:t>
            </w:r>
            <w:r>
              <w:rPr>
                <w:rStyle w:val="IndexLink"/>
                <w:rtl w:val="true"/>
              </w:rPr>
              <w:tab/>
            </w:r>
            <w:r>
              <w:rPr>
                <w:rStyle w:val="IndexLink"/>
              </w:rPr>
              <w:t>17</w:t>
            </w:r>
          </w:hyperlink>
        </w:p>
        <w:p>
          <w:pPr>
            <w:pStyle w:val="Contents3"/>
            <w:tabs>
              <w:tab w:val="clear" w:pos="8459"/>
              <w:tab w:val="right" w:pos="9026" w:leader="dot"/>
            </w:tabs>
            <w:rPr/>
          </w:pPr>
          <w:hyperlink w:anchor="__RefHeading___Toc2529062_730472459">
            <w:r>
              <w:rPr>
                <w:webHidden/>
                <w:rStyle w:val="IndexLink"/>
                <w:rtl w:val="true"/>
              </w:rPr>
              <w:t>هي لازمة من الطرفين</w:t>
            </w:r>
            <w:r>
              <w:rPr>
                <w:rStyle w:val="IndexLink"/>
                <w:rtl w:val="true"/>
              </w:rPr>
              <w:tab/>
            </w:r>
            <w:r>
              <w:rPr>
                <w:rStyle w:val="IndexLink"/>
              </w:rPr>
              <w:t>20</w:t>
            </w:r>
          </w:hyperlink>
        </w:p>
        <w:p>
          <w:pPr>
            <w:pStyle w:val="Contents3"/>
            <w:tabs>
              <w:tab w:val="clear" w:pos="8459"/>
              <w:tab w:val="right" w:pos="9026" w:leader="dot"/>
            </w:tabs>
            <w:rPr/>
          </w:pPr>
          <w:hyperlink w:anchor="__RefHeading___Toc2529064_730472459">
            <w:r>
              <w:rPr>
                <w:webHidden/>
                <w:rStyle w:val="IndexLink"/>
                <w:rtl w:val="true"/>
              </w:rPr>
              <w:t>لا تبطل الإجارة بالموت</w:t>
            </w:r>
            <w:r>
              <w:rPr>
                <w:rStyle w:val="IndexLink"/>
                <w:rtl w:val="true"/>
              </w:rPr>
              <w:tab/>
            </w:r>
            <w:r>
              <w:rPr>
                <w:rStyle w:val="IndexLink"/>
              </w:rPr>
              <w:t>23</w:t>
            </w:r>
          </w:hyperlink>
        </w:p>
        <w:p>
          <w:pPr>
            <w:pStyle w:val="Contents3"/>
            <w:tabs>
              <w:tab w:val="clear" w:pos="8459"/>
              <w:tab w:val="right" w:pos="9026" w:leader="dot"/>
            </w:tabs>
            <w:rPr/>
          </w:pPr>
          <w:hyperlink w:anchor="__RefHeading___Toc2529066_730472459">
            <w:r>
              <w:rPr>
                <w:webHidden/>
                <w:rStyle w:val="IndexLink"/>
                <w:rtl w:val="true"/>
              </w:rPr>
              <w:t>كلّ‌ ما يصحّ‌ الانتفاع به مع بقاء عينه تصحّ‌ إعارته و إجارته</w:t>
            </w:r>
            <w:r>
              <w:rPr>
                <w:rStyle w:val="IndexLink"/>
                <w:rtl w:val="true"/>
              </w:rPr>
              <w:tab/>
            </w:r>
            <w:r>
              <w:rPr>
                <w:rStyle w:val="IndexLink"/>
              </w:rPr>
              <w:t>25</w:t>
            </w:r>
          </w:hyperlink>
        </w:p>
        <w:p>
          <w:pPr>
            <w:pStyle w:val="Contents3"/>
            <w:tabs>
              <w:tab w:val="clear" w:pos="8459"/>
              <w:tab w:val="right" w:pos="9026" w:leader="dot"/>
            </w:tabs>
            <w:rPr/>
          </w:pPr>
          <w:hyperlink w:anchor="__RefHeading___Toc2529068_730472459">
            <w:r>
              <w:rPr>
                <w:webHidden/>
                <w:rStyle w:val="IndexLink"/>
                <w:rtl w:val="true"/>
              </w:rPr>
              <w:t>لا يضمن المستأجر العين إلاّ بالتعدّي</w:t>
            </w:r>
            <w:r>
              <w:rPr>
                <w:rStyle w:val="IndexLink"/>
                <w:rtl w:val="true"/>
              </w:rPr>
              <w:tab/>
            </w:r>
            <w:r>
              <w:rPr>
                <w:rStyle w:val="IndexLink"/>
              </w:rPr>
              <w:t>28</w:t>
            </w:r>
          </w:hyperlink>
        </w:p>
        <w:p>
          <w:pPr>
            <w:pStyle w:val="Contents3"/>
            <w:tabs>
              <w:tab w:val="clear" w:pos="8459"/>
              <w:tab w:val="right" w:pos="9026" w:leader="dot"/>
            </w:tabs>
            <w:rPr/>
          </w:pPr>
          <w:hyperlink w:anchor="__RefHeading___Toc2529070_730472459">
            <w:r>
              <w:rPr>
                <w:webHidden/>
                <w:rStyle w:val="IndexLink"/>
                <w:rtl w:val="true"/>
              </w:rPr>
              <w:t>يجوز اشتراط‍‌ الخيار</w:t>
            </w:r>
            <w:r>
              <w:rPr>
                <w:rStyle w:val="IndexLink"/>
                <w:rtl w:val="true"/>
              </w:rPr>
              <w:tab/>
            </w:r>
            <w:r>
              <w:rPr>
                <w:rStyle w:val="IndexLink"/>
              </w:rPr>
              <w:t>29</w:t>
            </w:r>
          </w:hyperlink>
        </w:p>
        <w:p>
          <w:pPr>
            <w:pStyle w:val="Contents3"/>
            <w:tabs>
              <w:tab w:val="clear" w:pos="8459"/>
              <w:tab w:val="right" w:pos="9026" w:leader="dot"/>
            </w:tabs>
            <w:rPr/>
          </w:pPr>
          <w:hyperlink w:anchor="__RefHeading___Toc2529072_730472459">
            <w:r>
              <w:rPr>
                <w:webHidden/>
                <w:rStyle w:val="IndexLink"/>
                <w:rtl w:val="true"/>
              </w:rPr>
              <w:t>شروط‍‌ الإجارة</w:t>
            </w:r>
            <w:r>
              <w:rPr>
                <w:rStyle w:val="IndexLink"/>
                <w:rtl w:val="true"/>
              </w:rPr>
              <w:tab/>
            </w:r>
            <w:r>
              <w:rPr>
                <w:rStyle w:val="IndexLink"/>
              </w:rPr>
              <w:t>30</w:t>
            </w:r>
          </w:hyperlink>
        </w:p>
        <w:p>
          <w:pPr>
            <w:pStyle w:val="Contents3"/>
            <w:tabs>
              <w:tab w:val="clear" w:pos="8459"/>
              <w:tab w:val="right" w:pos="9026" w:leader="dot"/>
            </w:tabs>
            <w:rPr/>
          </w:pPr>
          <w:hyperlink w:anchor="__RefHeading___Toc2529074_730472459">
            <w:r>
              <w:rPr>
                <w:webHidden/>
                <w:rStyle w:val="IndexLink"/>
                <w:rtl w:val="true"/>
              </w:rPr>
              <w:t>لا تكفي المشاهدة في الاجرة عن اعتبارها</w:t>
            </w:r>
            <w:r>
              <w:rPr>
                <w:rStyle w:val="IndexLink"/>
                <w:rtl w:val="true"/>
              </w:rPr>
              <w:tab/>
            </w:r>
            <w:r>
              <w:rPr>
                <w:rStyle w:val="IndexLink"/>
              </w:rPr>
              <w:t>32</w:t>
            </w:r>
          </w:hyperlink>
        </w:p>
        <w:p>
          <w:pPr>
            <w:pStyle w:val="Contents3"/>
            <w:tabs>
              <w:tab w:val="clear" w:pos="8459"/>
              <w:tab w:val="right" w:pos="9026" w:leader="dot"/>
            </w:tabs>
            <w:rPr/>
          </w:pPr>
          <w:hyperlink w:anchor="__RefHeading___Toc2529076_730472459">
            <w:r>
              <w:rPr>
                <w:webHidden/>
                <w:rStyle w:val="IndexLink"/>
                <w:rtl w:val="true"/>
              </w:rPr>
              <w:t>تملك الاجرة بالعقد</w:t>
            </w:r>
            <w:r>
              <w:rPr>
                <w:rStyle w:val="IndexLink"/>
                <w:rtl w:val="true"/>
              </w:rPr>
              <w:tab/>
            </w:r>
            <w:r>
              <w:rPr>
                <w:rStyle w:val="IndexLink"/>
              </w:rPr>
              <w:t>33</w:t>
            </w:r>
          </w:hyperlink>
        </w:p>
        <w:p>
          <w:pPr>
            <w:pStyle w:val="Contents3"/>
            <w:tabs>
              <w:tab w:val="clear" w:pos="8459"/>
              <w:tab w:val="right" w:pos="9026" w:leader="dot"/>
            </w:tabs>
            <w:rPr/>
          </w:pPr>
          <w:hyperlink w:anchor="__RefHeading___Toc2529078_730472459">
            <w:r>
              <w:rPr>
                <w:webHidden/>
                <w:rStyle w:val="IndexLink"/>
                <w:rtl w:val="true"/>
              </w:rPr>
              <w:t>لو جعل اجرتين على تقديرين</w:t>
            </w:r>
            <w:r>
              <w:rPr>
                <w:rStyle w:val="IndexLink"/>
                <w:rtl w:val="true"/>
              </w:rPr>
              <w:tab/>
            </w:r>
            <w:r>
              <w:rPr>
                <w:rStyle w:val="IndexLink"/>
              </w:rPr>
              <w:t>37</w:t>
            </w:r>
          </w:hyperlink>
        </w:p>
        <w:p>
          <w:pPr>
            <w:pStyle w:val="Contents3"/>
            <w:tabs>
              <w:tab w:val="clear" w:pos="8459"/>
              <w:tab w:val="right" w:pos="9026" w:leader="dot"/>
            </w:tabs>
            <w:rPr/>
          </w:pPr>
          <w:hyperlink w:anchor="__RefHeading___Toc2529080_730472459">
            <w:r>
              <w:rPr>
                <w:webHidden/>
                <w:rStyle w:val="IndexLink"/>
                <w:rtl w:val="true"/>
              </w:rPr>
              <w:t>لا بدّ من كون المنفعة مملوكة للموجر</w:t>
            </w:r>
            <w:r>
              <w:rPr>
                <w:rStyle w:val="IndexLink"/>
                <w:rtl w:val="true"/>
              </w:rPr>
              <w:tab/>
            </w:r>
            <w:r>
              <w:rPr>
                <w:rStyle w:val="IndexLink"/>
              </w:rPr>
              <w:t>48</w:t>
            </w:r>
          </w:hyperlink>
        </w:p>
        <w:p>
          <w:pPr>
            <w:pStyle w:val="Contents3"/>
            <w:tabs>
              <w:tab w:val="clear" w:pos="8459"/>
              <w:tab w:val="right" w:pos="9026" w:leader="dot"/>
            </w:tabs>
            <w:rPr/>
          </w:pPr>
          <w:hyperlink w:anchor="__RefHeading___Toc2529082_730472459">
            <w:r>
              <w:rPr>
                <w:webHidden/>
                <w:rStyle w:val="IndexLink"/>
                <w:rtl w:val="true"/>
              </w:rPr>
              <w:t>للمستأجر أن يوجر العين التي استأجرها</w:t>
            </w:r>
            <w:r>
              <w:rPr>
                <w:rStyle w:val="IndexLink"/>
                <w:rtl w:val="true"/>
              </w:rPr>
              <w:tab/>
            </w:r>
            <w:r>
              <w:rPr>
                <w:rStyle w:val="IndexLink"/>
              </w:rPr>
              <w:t>49</w:t>
            </w:r>
          </w:hyperlink>
        </w:p>
        <w:p>
          <w:pPr>
            <w:pStyle w:val="Contents3"/>
            <w:tabs>
              <w:tab w:val="clear" w:pos="8459"/>
              <w:tab w:val="right" w:pos="9026" w:leader="dot"/>
            </w:tabs>
            <w:rPr/>
          </w:pPr>
          <w:hyperlink w:anchor="__RefHeading___Toc2529084_730472459">
            <w:r>
              <w:rPr>
                <w:webHidden/>
                <w:rStyle w:val="IndexLink"/>
                <w:rtl w:val="true"/>
              </w:rPr>
              <w:t>لو آجر الفضوليّ‌</w:t>
            </w:r>
            <w:r>
              <w:rPr>
                <w:rStyle w:val="IndexLink"/>
                <w:rtl w:val="true"/>
              </w:rPr>
              <w:tab/>
            </w:r>
            <w:r>
              <w:rPr>
                <w:rStyle w:val="IndexLink"/>
              </w:rPr>
              <w:t>53</w:t>
            </w:r>
          </w:hyperlink>
        </w:p>
        <w:p>
          <w:pPr>
            <w:pStyle w:val="Contents3"/>
            <w:tabs>
              <w:tab w:val="clear" w:pos="8459"/>
              <w:tab w:val="right" w:pos="9026" w:leader="dot"/>
            </w:tabs>
            <w:rPr/>
          </w:pPr>
          <w:hyperlink w:anchor="__RefHeading___Toc2529086_730472459">
            <w:r>
              <w:rPr>
                <w:webHidden/>
                <w:rStyle w:val="IndexLink"/>
                <w:rtl w:val="true"/>
              </w:rPr>
              <w:t>لا بدّ من كون المنفعة معلومة</w:t>
            </w:r>
            <w:r>
              <w:rPr>
                <w:rStyle w:val="IndexLink"/>
                <w:rtl w:val="true"/>
              </w:rPr>
              <w:tab/>
            </w:r>
            <w:r>
              <w:rPr>
                <w:rStyle w:val="IndexLink"/>
              </w:rPr>
              <w:t>54</w:t>
            </w:r>
          </w:hyperlink>
        </w:p>
        <w:p>
          <w:pPr>
            <w:pStyle w:val="Contents3"/>
            <w:tabs>
              <w:tab w:val="clear" w:pos="8459"/>
              <w:tab w:val="right" w:pos="9026" w:leader="dot"/>
            </w:tabs>
            <w:rPr/>
          </w:pPr>
          <w:hyperlink w:anchor="__RefHeading___Toc2529088_730472459">
            <w:r>
              <w:rPr>
                <w:webHidden/>
                <w:rStyle w:val="IndexLink"/>
                <w:rtl w:val="true"/>
              </w:rPr>
              <w:t>لو جمع بين المدّة و العمل</w:t>
            </w:r>
            <w:r>
              <w:rPr>
                <w:rStyle w:val="IndexLink"/>
                <w:rtl w:val="true"/>
              </w:rPr>
              <w:tab/>
            </w:r>
            <w:r>
              <w:rPr>
                <w:rStyle w:val="IndexLink"/>
              </w:rPr>
              <w:t>55</w:t>
            </w:r>
          </w:hyperlink>
        </w:p>
        <w:p>
          <w:pPr>
            <w:pStyle w:val="Contents3"/>
            <w:tabs>
              <w:tab w:val="clear" w:pos="8459"/>
              <w:tab w:val="right" w:pos="9026" w:leader="dot"/>
            </w:tabs>
            <w:rPr/>
          </w:pPr>
          <w:hyperlink w:anchor="__RefHeading___Toc2529090_730472459">
            <w:r>
              <w:rPr>
                <w:webHidden/>
                <w:rStyle w:val="IndexLink"/>
                <w:rtl w:val="true"/>
              </w:rPr>
              <w:t>لا يعمل الأجير الخاصّ‌ لغير المستأجر</w:t>
            </w:r>
            <w:r>
              <w:rPr>
                <w:rStyle w:val="IndexLink"/>
                <w:rtl w:val="true"/>
              </w:rPr>
              <w:tab/>
            </w:r>
            <w:r>
              <w:rPr>
                <w:rStyle w:val="IndexLink"/>
              </w:rPr>
              <w:t>58</w:t>
            </w:r>
          </w:hyperlink>
        </w:p>
        <w:p>
          <w:pPr>
            <w:pStyle w:val="Contents3"/>
            <w:tabs>
              <w:tab w:val="clear" w:pos="8459"/>
              <w:tab w:val="right" w:pos="9026" w:leader="dot"/>
            </w:tabs>
            <w:rPr/>
          </w:pPr>
          <w:hyperlink w:anchor="__RefHeading___Toc2529092_730472459">
            <w:r>
              <w:rPr>
                <w:webHidden/>
                <w:rStyle w:val="IndexLink"/>
                <w:rtl w:val="true"/>
              </w:rPr>
              <w:t>إذا تسلّم العين و مضت مدّة يمكن فيها الانتفاع بها استقرّت الاجرة</w:t>
            </w:r>
            <w:r>
              <w:rPr>
                <w:rStyle w:val="IndexLink"/>
                <w:rtl w:val="true"/>
              </w:rPr>
              <w:tab/>
            </w:r>
            <w:r>
              <w:rPr>
                <w:rStyle w:val="IndexLink"/>
              </w:rPr>
              <w:t>71</w:t>
            </w:r>
          </w:hyperlink>
        </w:p>
        <w:p>
          <w:pPr>
            <w:pStyle w:val="Contents3"/>
            <w:tabs>
              <w:tab w:val="clear" w:pos="8459"/>
              <w:tab w:val="right" w:pos="9026" w:leader="dot"/>
            </w:tabs>
            <w:rPr/>
          </w:pPr>
          <w:hyperlink w:anchor="__RefHeading___Toc2529094_730472459">
            <w:r>
              <w:rPr>
                <w:webHidden/>
                <w:rStyle w:val="IndexLink"/>
                <w:rtl w:val="true"/>
              </w:rPr>
              <w:t>لا بدّ من كونها أي المنفعة مباحة</w:t>
            </w:r>
            <w:r>
              <w:rPr>
                <w:rStyle w:val="IndexLink"/>
                <w:rtl w:val="true"/>
              </w:rPr>
              <w:tab/>
            </w:r>
            <w:r>
              <w:rPr>
                <w:rStyle w:val="IndexLink"/>
              </w:rPr>
              <w:t>72</w:t>
            </w:r>
          </w:hyperlink>
        </w:p>
        <w:p>
          <w:pPr>
            <w:pStyle w:val="Contents3"/>
            <w:tabs>
              <w:tab w:val="clear" w:pos="8459"/>
              <w:tab w:val="right" w:pos="9026" w:leader="dot"/>
            </w:tabs>
            <w:rPr/>
          </w:pPr>
          <w:hyperlink w:anchor="__RefHeading___Toc2529096_730472459">
            <w:r>
              <w:rPr>
                <w:webHidden/>
                <w:rStyle w:val="IndexLink"/>
                <w:rtl w:val="true"/>
              </w:rPr>
              <w:t>لو طرأ المنع من الانتفاع بالعين الموجرة</w:t>
            </w:r>
            <w:r>
              <w:rPr>
                <w:rStyle w:val="IndexLink"/>
                <w:rtl w:val="true"/>
              </w:rPr>
              <w:tab/>
            </w:r>
            <w:r>
              <w:rPr>
                <w:rStyle w:val="IndexLink"/>
              </w:rPr>
              <w:t>75</w:t>
            </w:r>
          </w:hyperlink>
        </w:p>
        <w:p>
          <w:pPr>
            <w:pStyle w:val="Contents3"/>
            <w:tabs>
              <w:tab w:val="clear" w:pos="8459"/>
              <w:tab w:val="right" w:pos="9026" w:leader="dot"/>
            </w:tabs>
            <w:rPr/>
          </w:pPr>
          <w:hyperlink w:anchor="__RefHeading___Toc2529098_730472459">
            <w:r>
              <w:rPr>
                <w:webHidden/>
                <w:rStyle w:val="IndexLink"/>
                <w:rtl w:val="true"/>
              </w:rPr>
              <w:t>لو ظهر في المنفعة عيب</w:t>
            </w:r>
            <w:r>
              <w:rPr>
                <w:rStyle w:val="IndexLink"/>
                <w:rtl w:val="true"/>
              </w:rPr>
              <w:tab/>
            </w:r>
            <w:r>
              <w:rPr>
                <w:rStyle w:val="IndexLink"/>
              </w:rPr>
              <w:t>77</w:t>
            </w:r>
          </w:hyperlink>
        </w:p>
        <w:p>
          <w:pPr>
            <w:pStyle w:val="Contents3"/>
            <w:tabs>
              <w:tab w:val="clear" w:pos="8459"/>
              <w:tab w:val="right" w:pos="9026" w:leader="dot"/>
            </w:tabs>
            <w:rPr/>
          </w:pPr>
          <w:hyperlink w:anchor="__RefHeading___Toc2529100_730472459">
            <w:r>
              <w:rPr>
                <w:webHidden/>
                <w:rStyle w:val="IndexLink"/>
                <w:rtl w:val="true"/>
              </w:rPr>
              <w:t>لو طرأ العيب بعد العقد</w:t>
            </w:r>
            <w:r>
              <w:rPr>
                <w:rStyle w:val="IndexLink"/>
                <w:rtl w:val="true"/>
              </w:rPr>
              <w:tab/>
            </w:r>
            <w:r>
              <w:rPr>
                <w:rStyle w:val="IndexLink"/>
              </w:rPr>
              <w:t>79</w:t>
            </w:r>
          </w:hyperlink>
        </w:p>
        <w:p>
          <w:pPr>
            <w:pStyle w:val="Contents3"/>
            <w:tabs>
              <w:tab w:val="clear" w:pos="8459"/>
              <w:tab w:val="right" w:pos="9026" w:leader="dot"/>
            </w:tabs>
            <w:rPr/>
          </w:pPr>
          <w:hyperlink w:anchor="__RefHeading___Toc2529102_730472459">
            <w:r>
              <w:rPr>
                <w:webHidden/>
                <w:rStyle w:val="IndexLink"/>
                <w:rtl w:val="true"/>
              </w:rPr>
              <w:t>يستحبّ‌ أن يقاطع من يستعمله على الاجرة</w:t>
            </w:r>
            <w:r>
              <w:rPr>
                <w:rStyle w:val="IndexLink"/>
                <w:rtl w:val="true"/>
              </w:rPr>
              <w:tab/>
            </w:r>
            <w:r>
              <w:rPr>
                <w:rStyle w:val="IndexLink"/>
              </w:rPr>
              <w:t>81</w:t>
            </w:r>
          </w:hyperlink>
        </w:p>
        <w:p>
          <w:pPr>
            <w:pStyle w:val="Contents3"/>
            <w:tabs>
              <w:tab w:val="clear" w:pos="8459"/>
              <w:tab w:val="right" w:pos="9026" w:leader="dot"/>
            </w:tabs>
            <w:rPr/>
          </w:pPr>
          <w:hyperlink w:anchor="__RefHeading___Toc2529104_730472459">
            <w:r>
              <w:rPr>
                <w:webHidden/>
                <w:rStyle w:val="IndexLink"/>
                <w:rtl w:val="true"/>
              </w:rPr>
              <w:t>يكره أن يغرّم عوض ما تلف بيده</w:t>
            </w:r>
            <w:r>
              <w:rPr>
                <w:rStyle w:val="IndexLink"/>
                <w:rtl w:val="true"/>
              </w:rPr>
              <w:tab/>
            </w:r>
            <w:r>
              <w:rPr>
                <w:rStyle w:val="IndexLink"/>
              </w:rPr>
              <w:t>83</w:t>
            </w:r>
          </w:hyperlink>
        </w:p>
        <w:p>
          <w:pPr>
            <w:pStyle w:val="Contents3"/>
            <w:tabs>
              <w:tab w:val="clear" w:pos="8459"/>
              <w:tab w:val="right" w:pos="9026" w:leader="dot"/>
            </w:tabs>
            <w:rPr/>
          </w:pPr>
          <w:hyperlink w:anchor="__RefHeading___Toc2529106_730472459">
            <w:r>
              <w:rPr>
                <w:webHidden/>
                <w:rStyle w:val="IndexLink"/>
                <w:rtl w:val="true"/>
              </w:rPr>
              <w:t>مسائل</w:t>
            </w:r>
            <w:r>
              <w:rPr>
                <w:rStyle w:val="IndexLink"/>
                <w:rtl w:val="true"/>
              </w:rPr>
              <w:tab/>
            </w:r>
            <w:r>
              <w:rPr>
                <w:rStyle w:val="IndexLink"/>
              </w:rPr>
              <w:t>84</w:t>
            </w:r>
          </w:hyperlink>
        </w:p>
        <w:p>
          <w:pPr>
            <w:pStyle w:val="Contents4"/>
            <w:tabs>
              <w:tab w:val="clear" w:pos="8176"/>
              <w:tab w:val="right" w:pos="9026" w:leader="dot"/>
            </w:tabs>
            <w:rPr/>
          </w:pPr>
          <w:hyperlink w:anchor="__RefHeading___Toc2529108_73047245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2529110_730472459">
            <w:r>
              <w:rPr>
                <w:webHidden/>
                <w:rStyle w:val="IndexLink"/>
                <w:rtl w:val="true"/>
              </w:rPr>
              <w:t>الاولى</w:t>
            </w:r>
            <w:r>
              <w:rPr>
                <w:rStyle w:val="IndexLink"/>
                <w:rtl w:val="true"/>
              </w:rPr>
              <w:t xml:space="preserve">: </w:t>
            </w:r>
            <w:r>
              <w:rPr>
                <w:rStyle w:val="IndexLink"/>
                <w:rtl w:val="true"/>
              </w:rPr>
              <w:t>من تقبّل عملا فله تقبيله غيره بأقلّ‌</w:t>
            </w:r>
            <w:r>
              <w:rPr>
                <w:rStyle w:val="IndexLink"/>
                <w:rtl w:val="true"/>
              </w:rPr>
              <w:tab/>
            </w:r>
            <w:r>
              <w:rPr>
                <w:rStyle w:val="IndexLink"/>
              </w:rPr>
              <w:t>84</w:t>
            </w:r>
          </w:hyperlink>
        </w:p>
        <w:p>
          <w:pPr>
            <w:pStyle w:val="Contents4"/>
            <w:tabs>
              <w:tab w:val="clear" w:pos="8176"/>
              <w:tab w:val="right" w:pos="9026" w:leader="dot"/>
            </w:tabs>
            <w:rPr/>
          </w:pPr>
          <w:hyperlink w:anchor="__RefHeading___Toc2529112_730472459">
            <w:r>
              <w:rPr>
                <w:webHidden/>
                <w:rStyle w:val="IndexLink"/>
                <w:rtl w:val="true"/>
              </w:rPr>
              <w:t>الثانية</w:t>
            </w:r>
            <w:r>
              <w:rPr>
                <w:rStyle w:val="IndexLink"/>
                <w:rtl w:val="true"/>
              </w:rPr>
              <w:t xml:space="preserve">: </w:t>
            </w:r>
            <w:r>
              <w:rPr>
                <w:rStyle w:val="IndexLink"/>
                <w:rtl w:val="true"/>
              </w:rPr>
              <w:t>لو استأجر عينا فله إجارتها بأكثر ممّا استأجرها</w:t>
            </w:r>
            <w:r>
              <w:rPr>
                <w:rStyle w:val="IndexLink"/>
                <w:rtl w:val="true"/>
              </w:rPr>
              <w:tab/>
            </w:r>
            <w:r>
              <w:rPr>
                <w:rStyle w:val="IndexLink"/>
              </w:rPr>
              <w:t>87</w:t>
            </w:r>
          </w:hyperlink>
        </w:p>
        <w:p>
          <w:pPr>
            <w:pStyle w:val="Contents4"/>
            <w:tabs>
              <w:tab w:val="clear" w:pos="8176"/>
              <w:tab w:val="right" w:pos="9026" w:leader="dot"/>
            </w:tabs>
            <w:rPr/>
          </w:pPr>
          <w:hyperlink w:anchor="__RefHeading___Toc2529114_730472459">
            <w:r>
              <w:rPr>
                <w:webHidden/>
                <w:rStyle w:val="IndexLink"/>
                <w:rtl w:val="true"/>
              </w:rPr>
              <w:t>الثالثة</w:t>
            </w:r>
            <w:r>
              <w:rPr>
                <w:rStyle w:val="IndexLink"/>
                <w:rtl w:val="true"/>
              </w:rPr>
              <w:t xml:space="preserve">: </w:t>
            </w:r>
            <w:r>
              <w:rPr>
                <w:rStyle w:val="IndexLink"/>
                <w:rtl w:val="true"/>
              </w:rPr>
              <w:t>إذا فرّط‍‌ في العين المستأجرة ضمن قيمتها يوم التلف</w:t>
            </w:r>
            <w:r>
              <w:rPr>
                <w:rStyle w:val="IndexLink"/>
                <w:rtl w:val="true"/>
              </w:rPr>
              <w:tab/>
            </w:r>
            <w:r>
              <w:rPr>
                <w:rStyle w:val="IndexLink"/>
              </w:rPr>
              <w:t>88</w:t>
            </w:r>
          </w:hyperlink>
        </w:p>
        <w:p>
          <w:pPr>
            <w:pStyle w:val="Contents4"/>
            <w:tabs>
              <w:tab w:val="clear" w:pos="8176"/>
              <w:tab w:val="right" w:pos="9026" w:leader="dot"/>
            </w:tabs>
            <w:rPr/>
          </w:pPr>
          <w:hyperlink w:anchor="__RefHeading___Toc2529116_730472459">
            <w:r>
              <w:rPr>
                <w:webHidden/>
                <w:rStyle w:val="IndexLink"/>
                <w:rtl w:val="true"/>
              </w:rPr>
              <w:t>الرابعة</w:t>
            </w:r>
            <w:r>
              <w:rPr>
                <w:rStyle w:val="IndexLink"/>
                <w:rtl w:val="true"/>
              </w:rPr>
              <w:t xml:space="preserve">: </w:t>
            </w:r>
            <w:r>
              <w:rPr>
                <w:rStyle w:val="IndexLink"/>
                <w:rtl w:val="true"/>
              </w:rPr>
              <w:t>مؤنة العبد و الدابّة على المالك</w:t>
            </w:r>
            <w:r>
              <w:rPr>
                <w:rStyle w:val="IndexLink"/>
                <w:rtl w:val="true"/>
              </w:rPr>
              <w:tab/>
            </w:r>
            <w:r>
              <w:rPr>
                <w:rStyle w:val="IndexLink"/>
              </w:rPr>
              <w:t>90</w:t>
            </w:r>
          </w:hyperlink>
        </w:p>
        <w:p>
          <w:pPr>
            <w:pStyle w:val="Contents4"/>
            <w:tabs>
              <w:tab w:val="clear" w:pos="8176"/>
              <w:tab w:val="right" w:pos="9026" w:leader="dot"/>
            </w:tabs>
            <w:rPr/>
          </w:pPr>
          <w:hyperlink w:anchor="__RefHeading___Toc2529118_730472459">
            <w:r>
              <w:rPr>
                <w:webHidden/>
                <w:rStyle w:val="IndexLink"/>
                <w:rtl w:val="true"/>
              </w:rPr>
              <w:t>الخامسة</w:t>
            </w:r>
            <w:r>
              <w:rPr>
                <w:rStyle w:val="IndexLink"/>
                <w:rtl w:val="true"/>
              </w:rPr>
              <w:t xml:space="preserve">: </w:t>
            </w:r>
            <w:r>
              <w:rPr>
                <w:rStyle w:val="IndexLink"/>
                <w:rtl w:val="true"/>
              </w:rPr>
              <w:t>لا يجوز إسقاط‍‌ المنفعة المعيّنة</w:t>
            </w:r>
            <w:r>
              <w:rPr>
                <w:rStyle w:val="IndexLink"/>
                <w:rtl w:val="true"/>
              </w:rPr>
              <w:tab/>
            </w:r>
            <w:r>
              <w:rPr>
                <w:rStyle w:val="IndexLink"/>
              </w:rPr>
              <w:t>93</w:t>
            </w:r>
          </w:hyperlink>
        </w:p>
        <w:p>
          <w:pPr>
            <w:pStyle w:val="Contents4"/>
            <w:tabs>
              <w:tab w:val="clear" w:pos="8176"/>
              <w:tab w:val="right" w:pos="9026" w:leader="dot"/>
            </w:tabs>
            <w:rPr/>
          </w:pPr>
          <w:hyperlink w:anchor="__RefHeading___Toc2529120_730472459">
            <w:r>
              <w:rPr>
                <w:webHidden/>
                <w:rStyle w:val="IndexLink"/>
                <w:rtl w:val="true"/>
              </w:rPr>
              <w:t>السادسة</w:t>
            </w:r>
            <w:r>
              <w:rPr>
                <w:rStyle w:val="IndexLink"/>
                <w:rtl w:val="true"/>
              </w:rPr>
              <w:t xml:space="preserve">: </w:t>
            </w:r>
            <w:r>
              <w:rPr>
                <w:rStyle w:val="IndexLink"/>
                <w:rtl w:val="true"/>
              </w:rPr>
              <w:t>كلّ‌ ما يتوقّف عليه توفية المنفعة فعلى الموجر</w:t>
            </w:r>
            <w:r>
              <w:rPr>
                <w:rStyle w:val="IndexLink"/>
                <w:rtl w:val="true"/>
              </w:rPr>
              <w:tab/>
            </w:r>
            <w:r>
              <w:rPr>
                <w:rStyle w:val="IndexLink"/>
              </w:rPr>
              <w:t>95</w:t>
            </w:r>
          </w:hyperlink>
        </w:p>
        <w:p>
          <w:pPr>
            <w:pStyle w:val="Contents4"/>
            <w:tabs>
              <w:tab w:val="clear" w:pos="8176"/>
              <w:tab w:val="right" w:pos="9026" w:leader="dot"/>
            </w:tabs>
            <w:rPr/>
          </w:pPr>
          <w:hyperlink w:anchor="__RefHeading___Toc2529122_730472459">
            <w:r>
              <w:rPr>
                <w:webHidden/>
                <w:rStyle w:val="IndexLink"/>
                <w:rtl w:val="true"/>
              </w:rPr>
              <w:t>السابعة</w:t>
            </w:r>
            <w:r>
              <w:rPr>
                <w:rStyle w:val="IndexLink"/>
                <w:rtl w:val="true"/>
              </w:rPr>
              <w:t xml:space="preserve">: </w:t>
            </w:r>
            <w:r>
              <w:rPr>
                <w:rStyle w:val="IndexLink"/>
                <w:rtl w:val="true"/>
              </w:rPr>
              <w:t>لو اختلفا في عقد الإجارة حلف المنكر</w:t>
            </w:r>
            <w:r>
              <w:rPr>
                <w:rStyle w:val="IndexLink"/>
                <w:rtl w:val="true"/>
              </w:rPr>
              <w:tab/>
            </w:r>
            <w:r>
              <w:rPr>
                <w:rStyle w:val="IndexLink"/>
              </w:rPr>
              <w:t>99</w:t>
            </w:r>
          </w:hyperlink>
        </w:p>
        <w:p>
          <w:pPr>
            <w:pStyle w:val="Contents2"/>
            <w:tabs>
              <w:tab w:val="clear" w:pos="8743"/>
              <w:tab w:val="right" w:pos="9026" w:leader="dot"/>
            </w:tabs>
            <w:rPr/>
          </w:pPr>
          <w:hyperlink w:anchor="__RefHeading___Toc2529124_730472459">
            <w:r>
              <w:rPr>
                <w:webHidden/>
                <w:rStyle w:val="IndexLink"/>
                <w:rtl w:val="true"/>
              </w:rPr>
              <w:t>كتاب الوكالة</w:t>
            </w:r>
            <w:r>
              <w:rPr>
                <w:rStyle w:val="IndexLink"/>
                <w:rtl w:val="true"/>
              </w:rPr>
              <w:tab/>
            </w:r>
            <w:r>
              <w:rPr>
                <w:rStyle w:val="IndexLink"/>
              </w:rPr>
              <w:t>112</w:t>
            </w:r>
          </w:hyperlink>
        </w:p>
        <w:p>
          <w:pPr>
            <w:pStyle w:val="Contents3"/>
            <w:tabs>
              <w:tab w:val="clear" w:pos="8459"/>
              <w:tab w:val="right" w:pos="9026" w:leader="dot"/>
            </w:tabs>
            <w:rPr/>
          </w:pPr>
          <w:hyperlink w:anchor="__RefHeading___Toc2529126_730472459">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2529128_730472459">
            <w:r>
              <w:rPr>
                <w:webHidden/>
                <w:rStyle w:val="IndexLink"/>
                <w:rtl w:val="true"/>
              </w:rPr>
              <w:t>الوكالة هي استنابة في التصرّف</w:t>
            </w:r>
            <w:r>
              <w:rPr>
                <w:rStyle w:val="IndexLink"/>
                <w:rtl w:val="true"/>
              </w:rPr>
              <w:tab/>
            </w:r>
            <w:r>
              <w:rPr>
                <w:rStyle w:val="IndexLink"/>
              </w:rPr>
              <w:t>112</w:t>
            </w:r>
          </w:hyperlink>
        </w:p>
        <w:p>
          <w:pPr>
            <w:pStyle w:val="Contents3"/>
            <w:tabs>
              <w:tab w:val="clear" w:pos="8459"/>
              <w:tab w:val="right" w:pos="9026" w:leader="dot"/>
            </w:tabs>
            <w:rPr/>
          </w:pPr>
          <w:hyperlink w:anchor="__RefHeading___Toc2529130_730472459">
            <w:r>
              <w:rPr>
                <w:webHidden/>
                <w:rStyle w:val="IndexLink"/>
                <w:rtl w:val="true"/>
              </w:rPr>
              <w:t>إيجابها و قبولها</w:t>
            </w:r>
            <w:r>
              <w:rPr>
                <w:rStyle w:val="IndexLink"/>
                <w:rtl w:val="true"/>
              </w:rPr>
              <w:tab/>
            </w:r>
            <w:r>
              <w:rPr>
                <w:rStyle w:val="IndexLink"/>
              </w:rPr>
              <w:t>114</w:t>
            </w:r>
          </w:hyperlink>
        </w:p>
        <w:p>
          <w:pPr>
            <w:pStyle w:val="Contents3"/>
            <w:tabs>
              <w:tab w:val="clear" w:pos="8459"/>
              <w:tab w:val="right" w:pos="9026" w:leader="dot"/>
            </w:tabs>
            <w:rPr/>
          </w:pPr>
          <w:hyperlink w:anchor="__RefHeading___Toc2529132_730472459">
            <w:r>
              <w:rPr>
                <w:webHidden/>
                <w:rStyle w:val="IndexLink"/>
                <w:rtl w:val="true"/>
              </w:rPr>
              <w:t>يشترط‍‌ فيها التنجيز</w:t>
            </w:r>
            <w:r>
              <w:rPr>
                <w:rStyle w:val="IndexLink"/>
                <w:rtl w:val="true"/>
              </w:rPr>
              <w:tab/>
            </w:r>
            <w:r>
              <w:rPr>
                <w:rStyle w:val="IndexLink"/>
              </w:rPr>
              <w:t>116</w:t>
            </w:r>
          </w:hyperlink>
        </w:p>
        <w:p>
          <w:pPr>
            <w:pStyle w:val="Contents3"/>
            <w:tabs>
              <w:tab w:val="clear" w:pos="8459"/>
              <w:tab w:val="right" w:pos="9026" w:leader="dot"/>
            </w:tabs>
            <w:rPr/>
          </w:pPr>
          <w:hyperlink w:anchor="__RefHeading___Toc2529134_730472459">
            <w:r>
              <w:rPr>
                <w:webHidden/>
                <w:rStyle w:val="IndexLink"/>
                <w:rtl w:val="true"/>
              </w:rPr>
              <w:t>هي جائزة من الطرفين</w:t>
            </w:r>
            <w:r>
              <w:rPr>
                <w:rStyle w:val="IndexLink"/>
                <w:rtl w:val="true"/>
              </w:rPr>
              <w:tab/>
            </w:r>
            <w:r>
              <w:rPr>
                <w:rStyle w:val="IndexLink"/>
              </w:rPr>
              <w:t>118</w:t>
            </w:r>
          </w:hyperlink>
        </w:p>
        <w:p>
          <w:pPr>
            <w:pStyle w:val="Contents3"/>
            <w:tabs>
              <w:tab w:val="clear" w:pos="8459"/>
              <w:tab w:val="right" w:pos="9026" w:leader="dot"/>
            </w:tabs>
            <w:rPr/>
          </w:pPr>
          <w:hyperlink w:anchor="__RefHeading___Toc2529136_730472459">
            <w:r>
              <w:rPr>
                <w:webHidden/>
                <w:rStyle w:val="IndexLink"/>
                <w:rtl w:val="true"/>
              </w:rPr>
              <w:t>لو عزله الموكّل اشترط‍‌ علمه بالعزل</w:t>
            </w:r>
            <w:r>
              <w:rPr>
                <w:rStyle w:val="IndexLink"/>
                <w:rtl w:val="true"/>
              </w:rPr>
              <w:tab/>
            </w:r>
            <w:r>
              <w:rPr>
                <w:rStyle w:val="IndexLink"/>
              </w:rPr>
              <w:t>119</w:t>
            </w:r>
          </w:hyperlink>
        </w:p>
        <w:p>
          <w:pPr>
            <w:pStyle w:val="Contents3"/>
            <w:tabs>
              <w:tab w:val="clear" w:pos="8459"/>
              <w:tab w:val="right" w:pos="9026" w:leader="dot"/>
            </w:tabs>
            <w:rPr/>
          </w:pPr>
          <w:hyperlink w:anchor="__RefHeading___Toc2529138_730472459">
            <w:r>
              <w:rPr>
                <w:webHidden/>
                <w:rStyle w:val="IndexLink"/>
                <w:rtl w:val="true"/>
              </w:rPr>
              <w:t>تبطل بالموت، و الجنون، و الإغماء و بالحجر من كلّ‌ واحد منهما</w:t>
            </w:r>
            <w:r>
              <w:rPr>
                <w:rStyle w:val="IndexLink"/>
                <w:rtl w:val="true"/>
              </w:rPr>
              <w:tab/>
            </w:r>
            <w:r>
              <w:rPr>
                <w:rStyle w:val="IndexLink"/>
              </w:rPr>
              <w:t>120</w:t>
            </w:r>
          </w:hyperlink>
        </w:p>
        <w:p>
          <w:pPr>
            <w:pStyle w:val="Contents3"/>
            <w:tabs>
              <w:tab w:val="clear" w:pos="8459"/>
              <w:tab w:val="right" w:pos="9026" w:leader="dot"/>
            </w:tabs>
            <w:rPr/>
          </w:pPr>
          <w:hyperlink w:anchor="__RefHeading___Toc2529140_730472459">
            <w:r>
              <w:rPr>
                <w:webHidden/>
                <w:rStyle w:val="IndexLink"/>
                <w:rtl w:val="true"/>
              </w:rPr>
              <w:t>لا تبطل بالنوم و لو تطاول</w:t>
            </w:r>
            <w:r>
              <w:rPr>
                <w:rStyle w:val="IndexLink"/>
                <w:rtl w:val="true"/>
              </w:rPr>
              <w:tab/>
            </w:r>
            <w:r>
              <w:rPr>
                <w:rStyle w:val="IndexLink"/>
              </w:rPr>
              <w:t>121</w:t>
            </w:r>
          </w:hyperlink>
        </w:p>
        <w:p>
          <w:pPr>
            <w:pStyle w:val="Contents3"/>
            <w:tabs>
              <w:tab w:val="clear" w:pos="8459"/>
              <w:tab w:val="right" w:pos="9026" w:leader="dot"/>
            </w:tabs>
            <w:rPr/>
          </w:pPr>
          <w:hyperlink w:anchor="__RefHeading___Toc2529142_730472459">
            <w:r>
              <w:rPr>
                <w:webHidden/>
                <w:rStyle w:val="IndexLink"/>
                <w:rtl w:val="true"/>
              </w:rPr>
              <w:t>تبطل بفعل الموكّل ما تعلّقت به الوكالة</w:t>
            </w:r>
            <w:r>
              <w:rPr>
                <w:rStyle w:val="IndexLink"/>
                <w:rtl w:val="true"/>
              </w:rPr>
              <w:tab/>
            </w:r>
            <w:r>
              <w:rPr>
                <w:rStyle w:val="IndexLink"/>
              </w:rPr>
              <w:t>122</w:t>
            </w:r>
          </w:hyperlink>
        </w:p>
        <w:p>
          <w:pPr>
            <w:pStyle w:val="Contents3"/>
            <w:tabs>
              <w:tab w:val="clear" w:pos="8459"/>
              <w:tab w:val="right" w:pos="9026" w:leader="dot"/>
            </w:tabs>
            <w:rPr/>
          </w:pPr>
          <w:hyperlink w:anchor="__RefHeading___Toc2529144_730472459">
            <w:r>
              <w:rPr>
                <w:webHidden/>
                <w:rStyle w:val="IndexLink"/>
                <w:rtl w:val="true"/>
              </w:rPr>
              <w:t>إطلاق الوكالة في البيع يقتضي البيع بثمن المثل</w:t>
            </w:r>
            <w:r>
              <w:rPr>
                <w:rStyle w:val="IndexLink"/>
                <w:rtl w:val="true"/>
              </w:rPr>
              <w:tab/>
            </w:r>
            <w:r>
              <w:rPr>
                <w:rStyle w:val="IndexLink"/>
              </w:rPr>
              <w:t>122</w:t>
            </w:r>
          </w:hyperlink>
        </w:p>
        <w:p>
          <w:pPr>
            <w:pStyle w:val="Contents3"/>
            <w:tabs>
              <w:tab w:val="clear" w:pos="8459"/>
              <w:tab w:val="right" w:pos="9026" w:leader="dot"/>
            </w:tabs>
            <w:rPr/>
          </w:pPr>
          <w:hyperlink w:anchor="__RefHeading___Toc2529146_730472459">
            <w:r>
              <w:rPr>
                <w:webHidden/>
                <w:rStyle w:val="IndexLink"/>
                <w:rtl w:val="true"/>
              </w:rPr>
              <w:t>لو خالف ما اقتضاه الإطلاق، أو التنصيص ففضوليّ‌</w:t>
            </w:r>
            <w:r>
              <w:rPr>
                <w:rStyle w:val="IndexLink"/>
                <w:rtl w:val="true"/>
              </w:rPr>
              <w:tab/>
            </w:r>
            <w:r>
              <w:rPr>
                <w:rStyle w:val="IndexLink"/>
              </w:rPr>
              <w:t>123</w:t>
            </w:r>
          </w:hyperlink>
        </w:p>
        <w:p>
          <w:pPr>
            <w:pStyle w:val="Contents3"/>
            <w:tabs>
              <w:tab w:val="clear" w:pos="8459"/>
              <w:tab w:val="right" w:pos="9026" w:leader="dot"/>
            </w:tabs>
            <w:rPr/>
          </w:pPr>
          <w:hyperlink w:anchor="__RefHeading___Toc2529148_730472459">
            <w:r>
              <w:rPr>
                <w:webHidden/>
                <w:rStyle w:val="IndexLink"/>
                <w:rtl w:val="true"/>
              </w:rPr>
              <w:t>تصحّ‌ الوكالة فيما لا يتعلّق غرض الشارع بإيقاعه من مباشر بعينه</w:t>
            </w:r>
            <w:r>
              <w:rPr>
                <w:rStyle w:val="IndexLink"/>
                <w:rtl w:val="true"/>
              </w:rPr>
              <w:tab/>
            </w:r>
            <w:r>
              <w:rPr>
                <w:rStyle w:val="IndexLink"/>
              </w:rPr>
              <w:t>124</w:t>
            </w:r>
          </w:hyperlink>
        </w:p>
        <w:p>
          <w:pPr>
            <w:pStyle w:val="Contents3"/>
            <w:tabs>
              <w:tab w:val="clear" w:pos="8459"/>
              <w:tab w:val="right" w:pos="9026" w:leader="dot"/>
            </w:tabs>
            <w:rPr/>
          </w:pPr>
          <w:hyperlink w:anchor="__RefHeading___Toc2529150_730472459">
            <w:r>
              <w:rPr>
                <w:webHidden/>
                <w:rStyle w:val="IndexLink"/>
                <w:rtl w:val="true"/>
              </w:rPr>
              <w:t>لا بدّ من كمال المتعاقدين</w:t>
            </w:r>
            <w:r>
              <w:rPr>
                <w:rStyle w:val="IndexLink"/>
                <w:rtl w:val="true"/>
              </w:rPr>
              <w:tab/>
            </w:r>
            <w:r>
              <w:rPr>
                <w:rStyle w:val="IndexLink"/>
              </w:rPr>
              <w:t>128</w:t>
            </w:r>
          </w:hyperlink>
        </w:p>
        <w:p>
          <w:pPr>
            <w:pStyle w:val="Contents3"/>
            <w:tabs>
              <w:tab w:val="clear" w:pos="8459"/>
              <w:tab w:val="right" w:pos="9026" w:leader="dot"/>
            </w:tabs>
            <w:rPr/>
          </w:pPr>
          <w:hyperlink w:anchor="__RefHeading___Toc2529152_730472459">
            <w:r>
              <w:rPr>
                <w:webHidden/>
                <w:rStyle w:val="IndexLink"/>
                <w:rtl w:val="true"/>
              </w:rPr>
              <w:t>تجوز الوكالة في الطلاق للحاضر</w:t>
            </w:r>
            <w:r>
              <w:rPr>
                <w:rStyle w:val="IndexLink"/>
                <w:rtl w:val="true"/>
              </w:rPr>
              <w:tab/>
            </w:r>
            <w:r>
              <w:rPr>
                <w:rStyle w:val="IndexLink"/>
              </w:rPr>
              <w:t>129</w:t>
            </w:r>
          </w:hyperlink>
        </w:p>
        <w:p>
          <w:pPr>
            <w:pStyle w:val="Contents3"/>
            <w:tabs>
              <w:tab w:val="clear" w:pos="8459"/>
              <w:tab w:val="right" w:pos="9026" w:leader="dot"/>
            </w:tabs>
            <w:rPr/>
          </w:pPr>
          <w:hyperlink w:anchor="__RefHeading___Toc2529154_730472459">
            <w:r>
              <w:rPr>
                <w:webHidden/>
                <w:rStyle w:val="IndexLink"/>
                <w:rtl w:val="true"/>
              </w:rPr>
              <w:t>لا يجوز للوكيل أن يوكّل إلاّ مع الإذن</w:t>
            </w:r>
            <w:r>
              <w:rPr>
                <w:rStyle w:val="IndexLink"/>
                <w:rtl w:val="true"/>
              </w:rPr>
              <w:tab/>
            </w:r>
            <w:r>
              <w:rPr>
                <w:rStyle w:val="IndexLink"/>
              </w:rPr>
              <w:t>130</w:t>
            </w:r>
          </w:hyperlink>
        </w:p>
        <w:p>
          <w:pPr>
            <w:pStyle w:val="Contents3"/>
            <w:tabs>
              <w:tab w:val="clear" w:pos="8459"/>
              <w:tab w:val="right" w:pos="9026" w:leader="dot"/>
            </w:tabs>
            <w:rPr/>
          </w:pPr>
          <w:hyperlink w:anchor="__RefHeading___Toc2529156_730472459">
            <w:r>
              <w:rPr>
                <w:webHidden/>
                <w:rStyle w:val="IndexLink"/>
                <w:rtl w:val="true"/>
              </w:rPr>
              <w:t>يستحبّ‌ أن يكون الوكيل تامّ‌ البصيرة</w:t>
            </w:r>
            <w:r>
              <w:rPr>
                <w:rStyle w:val="IndexLink"/>
                <w:rtl w:val="true"/>
              </w:rPr>
              <w:tab/>
            </w:r>
            <w:r>
              <w:rPr>
                <w:rStyle w:val="IndexLink"/>
              </w:rPr>
              <w:t>133</w:t>
            </w:r>
          </w:hyperlink>
        </w:p>
        <w:p>
          <w:pPr>
            <w:pStyle w:val="Contents3"/>
            <w:tabs>
              <w:tab w:val="clear" w:pos="8459"/>
              <w:tab w:val="right" w:pos="9026" w:leader="dot"/>
            </w:tabs>
            <w:rPr/>
          </w:pPr>
          <w:hyperlink w:anchor="__RefHeading___Toc2529158_730472459">
            <w:r>
              <w:rPr>
                <w:webHidden/>
                <w:rStyle w:val="IndexLink"/>
                <w:rtl w:val="true"/>
              </w:rPr>
              <w:t>يستحبّ‌ لذوي المروءات التوكيل في المنازعات</w:t>
            </w:r>
            <w:r>
              <w:rPr>
                <w:rStyle w:val="IndexLink"/>
                <w:rtl w:val="true"/>
              </w:rPr>
              <w:tab/>
            </w:r>
            <w:r>
              <w:rPr>
                <w:rStyle w:val="IndexLink"/>
              </w:rPr>
              <w:t>134</w:t>
            </w:r>
          </w:hyperlink>
        </w:p>
        <w:p>
          <w:pPr>
            <w:pStyle w:val="Contents3"/>
            <w:tabs>
              <w:tab w:val="clear" w:pos="8459"/>
              <w:tab w:val="right" w:pos="9026" w:leader="dot"/>
            </w:tabs>
            <w:rPr/>
          </w:pPr>
          <w:hyperlink w:anchor="__RefHeading___Toc2529160_730472459">
            <w:r>
              <w:rPr>
                <w:webHidden/>
                <w:rStyle w:val="IndexLink"/>
                <w:rtl w:val="true"/>
              </w:rPr>
              <w:t>لا تبطل الوكالة بارتداد الوكيل</w:t>
            </w:r>
            <w:r>
              <w:rPr>
                <w:rStyle w:val="IndexLink"/>
                <w:rtl w:val="true"/>
              </w:rPr>
              <w:tab/>
            </w:r>
            <w:r>
              <w:rPr>
                <w:rStyle w:val="IndexLink"/>
              </w:rPr>
              <w:t>136</w:t>
            </w:r>
          </w:hyperlink>
        </w:p>
        <w:p>
          <w:pPr>
            <w:pStyle w:val="Contents3"/>
            <w:tabs>
              <w:tab w:val="clear" w:pos="8459"/>
              <w:tab w:val="right" w:pos="9026" w:leader="dot"/>
            </w:tabs>
            <w:rPr/>
          </w:pPr>
          <w:hyperlink w:anchor="__RefHeading___Toc2529162_730472459">
            <w:r>
              <w:rPr>
                <w:webHidden/>
                <w:rStyle w:val="IndexLink"/>
                <w:rtl w:val="true"/>
              </w:rPr>
              <w:t>لا يتوكّل المسلم للذمّيّ‌ على المسلم و لا الذمّيّ‌ على المسلم لمسلم</w:t>
            </w:r>
            <w:r>
              <w:rPr>
                <w:rStyle w:val="IndexLink"/>
                <w:rtl w:val="true"/>
              </w:rPr>
              <w:tab/>
            </w:r>
            <w:r>
              <w:rPr>
                <w:rStyle w:val="IndexLink"/>
              </w:rPr>
              <w:t>136</w:t>
            </w:r>
          </w:hyperlink>
        </w:p>
        <w:p>
          <w:pPr>
            <w:pStyle w:val="Contents3"/>
            <w:tabs>
              <w:tab w:val="clear" w:pos="8459"/>
              <w:tab w:val="right" w:pos="9026" w:leader="dot"/>
            </w:tabs>
            <w:rPr/>
          </w:pPr>
          <w:hyperlink w:anchor="__RefHeading___Toc2529164_730472459">
            <w:r>
              <w:rPr>
                <w:webHidden/>
                <w:rStyle w:val="IndexLink"/>
                <w:rtl w:val="true"/>
              </w:rPr>
              <w:t>لا يتجاوز الوكيل ما حدّ له</w:t>
            </w:r>
            <w:r>
              <w:rPr>
                <w:rStyle w:val="IndexLink"/>
                <w:rtl w:val="true"/>
              </w:rPr>
              <w:tab/>
            </w:r>
            <w:r>
              <w:rPr>
                <w:rStyle w:val="IndexLink"/>
              </w:rPr>
              <w:t>138</w:t>
            </w:r>
          </w:hyperlink>
        </w:p>
        <w:p>
          <w:pPr>
            <w:pStyle w:val="Contents3"/>
            <w:tabs>
              <w:tab w:val="clear" w:pos="8459"/>
              <w:tab w:val="right" w:pos="9026" w:leader="dot"/>
            </w:tabs>
            <w:rPr/>
          </w:pPr>
          <w:hyperlink w:anchor="__RefHeading___Toc2529166_730472459">
            <w:r>
              <w:rPr>
                <w:webHidden/>
                <w:rStyle w:val="IndexLink"/>
                <w:rtl w:val="true"/>
              </w:rPr>
              <w:t>تثبت الوكالة بعدلين</w:t>
            </w:r>
            <w:r>
              <w:rPr>
                <w:rStyle w:val="IndexLink"/>
                <w:rtl w:val="true"/>
              </w:rPr>
              <w:tab/>
            </w:r>
            <w:r>
              <w:rPr>
                <w:rStyle w:val="IndexLink"/>
              </w:rPr>
              <w:t>139</w:t>
            </w:r>
          </w:hyperlink>
        </w:p>
        <w:p>
          <w:pPr>
            <w:pStyle w:val="Contents3"/>
            <w:tabs>
              <w:tab w:val="clear" w:pos="8459"/>
              <w:tab w:val="right" w:pos="9026" w:leader="dot"/>
            </w:tabs>
            <w:rPr/>
          </w:pPr>
          <w:hyperlink w:anchor="__RefHeading___Toc2529168_730472459">
            <w:r>
              <w:rPr>
                <w:webHidden/>
                <w:rStyle w:val="IndexLink"/>
                <w:rtl w:val="true"/>
              </w:rPr>
              <w:t>الوكيل أمين لا يضمن</w:t>
            </w:r>
            <w:r>
              <w:rPr>
                <w:rStyle w:val="IndexLink"/>
                <w:rtl w:val="true"/>
              </w:rPr>
              <w:tab/>
            </w:r>
            <w:r>
              <w:rPr>
                <w:rStyle w:val="IndexLink"/>
              </w:rPr>
              <w:t>145</w:t>
            </w:r>
          </w:hyperlink>
        </w:p>
        <w:p>
          <w:pPr>
            <w:pStyle w:val="Contents3"/>
            <w:tabs>
              <w:tab w:val="clear" w:pos="8459"/>
              <w:tab w:val="right" w:pos="9026" w:leader="dot"/>
            </w:tabs>
            <w:rPr/>
          </w:pPr>
          <w:hyperlink w:anchor="__RefHeading___Toc2529170_730472459">
            <w:r>
              <w:rPr>
                <w:webHidden/>
                <w:rStyle w:val="IndexLink"/>
                <w:rtl w:val="true"/>
              </w:rPr>
              <w:t>الوكيل في الوديعة لا يجب عليه الإشهاد</w:t>
            </w:r>
            <w:r>
              <w:rPr>
                <w:rStyle w:val="IndexLink"/>
                <w:rtl w:val="true"/>
              </w:rPr>
              <w:tab/>
            </w:r>
            <w:r>
              <w:rPr>
                <w:rStyle w:val="IndexLink"/>
              </w:rPr>
              <w:t>148</w:t>
            </w:r>
          </w:hyperlink>
        </w:p>
        <w:p>
          <w:pPr>
            <w:pStyle w:val="Contents3"/>
            <w:tabs>
              <w:tab w:val="clear" w:pos="8459"/>
              <w:tab w:val="right" w:pos="9026" w:leader="dot"/>
            </w:tabs>
            <w:rPr/>
          </w:pPr>
          <w:hyperlink w:anchor="__RefHeading___Toc2529172_730472459">
            <w:r>
              <w:rPr>
                <w:webHidden/>
                <w:rStyle w:val="IndexLink"/>
                <w:rtl w:val="true"/>
              </w:rPr>
              <w:t>يجوز للوكيل تولّي طرفي العقد</w:t>
            </w:r>
            <w:r>
              <w:rPr>
                <w:rStyle w:val="IndexLink"/>
                <w:rtl w:val="true"/>
              </w:rPr>
              <w:tab/>
            </w:r>
            <w:r>
              <w:rPr>
                <w:rStyle w:val="IndexLink"/>
              </w:rPr>
              <w:t>149</w:t>
            </w:r>
          </w:hyperlink>
        </w:p>
        <w:p>
          <w:pPr>
            <w:pStyle w:val="Contents3"/>
            <w:tabs>
              <w:tab w:val="clear" w:pos="8459"/>
              <w:tab w:val="right" w:pos="9026" w:leader="dot"/>
            </w:tabs>
            <w:rPr/>
          </w:pPr>
          <w:hyperlink w:anchor="__RefHeading___Toc2529174_730472459">
            <w:r>
              <w:rPr>
                <w:webHidden/>
                <w:rStyle w:val="IndexLink"/>
                <w:rtl w:val="true"/>
              </w:rPr>
              <w:t>لو اختلفا في أصل الوكالة حلف المنكر</w:t>
            </w:r>
            <w:r>
              <w:rPr>
                <w:rStyle w:val="IndexLink"/>
                <w:rtl w:val="true"/>
              </w:rPr>
              <w:tab/>
            </w:r>
            <w:r>
              <w:rPr>
                <w:rStyle w:val="IndexLink"/>
              </w:rPr>
              <w:t>151</w:t>
            </w:r>
          </w:hyperlink>
        </w:p>
        <w:p>
          <w:pPr>
            <w:pStyle w:val="Contents3"/>
            <w:tabs>
              <w:tab w:val="clear" w:pos="8459"/>
              <w:tab w:val="right" w:pos="9026" w:leader="dot"/>
            </w:tabs>
            <w:rPr/>
          </w:pPr>
          <w:hyperlink w:anchor="__RefHeading___Toc2529176_730472459">
            <w:r>
              <w:rPr>
                <w:webHidden/>
                <w:rStyle w:val="IndexLink"/>
                <w:rtl w:val="true"/>
              </w:rPr>
              <w:t>لو اختلفا في الردّ حلف الموكّل</w:t>
            </w:r>
            <w:r>
              <w:rPr>
                <w:rStyle w:val="IndexLink"/>
                <w:rtl w:val="true"/>
              </w:rPr>
              <w:tab/>
            </w:r>
            <w:r>
              <w:rPr>
                <w:rStyle w:val="IndexLink"/>
              </w:rPr>
              <w:t>152</w:t>
            </w:r>
          </w:hyperlink>
        </w:p>
        <w:p>
          <w:pPr>
            <w:pStyle w:val="Contents3"/>
            <w:tabs>
              <w:tab w:val="clear" w:pos="8459"/>
              <w:tab w:val="right" w:pos="9026" w:leader="dot"/>
            </w:tabs>
            <w:rPr/>
          </w:pPr>
          <w:hyperlink w:anchor="__RefHeading___Toc2529178_730472459">
            <w:r>
              <w:rPr>
                <w:webHidden/>
                <w:rStyle w:val="IndexLink"/>
                <w:rtl w:val="true"/>
              </w:rPr>
              <w:t>لو اختلفا في التلف</w:t>
            </w:r>
            <w:r>
              <w:rPr>
                <w:rStyle w:val="IndexLink"/>
                <w:rtl w:val="true"/>
              </w:rPr>
              <w:tab/>
            </w:r>
            <w:r>
              <w:rPr>
                <w:rStyle w:val="IndexLink"/>
              </w:rPr>
              <w:t>154</w:t>
            </w:r>
          </w:hyperlink>
        </w:p>
        <w:p>
          <w:pPr>
            <w:pStyle w:val="Contents3"/>
            <w:tabs>
              <w:tab w:val="clear" w:pos="8459"/>
              <w:tab w:val="right" w:pos="9026" w:leader="dot"/>
            </w:tabs>
            <w:rPr/>
          </w:pPr>
          <w:hyperlink w:anchor="__RefHeading___Toc2529180_730472459">
            <w:r>
              <w:rPr>
                <w:webHidden/>
                <w:rStyle w:val="IndexLink"/>
                <w:rtl w:val="true"/>
              </w:rPr>
              <w:t>لو اختلفا في التفريط‍‌</w:t>
            </w:r>
            <w:r>
              <w:rPr>
                <w:rStyle w:val="IndexLink"/>
                <w:rtl w:val="true"/>
              </w:rPr>
              <w:tab/>
            </w:r>
            <w:r>
              <w:rPr>
                <w:rStyle w:val="IndexLink"/>
              </w:rPr>
              <w:t>155</w:t>
            </w:r>
          </w:hyperlink>
        </w:p>
        <w:p>
          <w:pPr>
            <w:pStyle w:val="Contents3"/>
            <w:tabs>
              <w:tab w:val="clear" w:pos="8459"/>
              <w:tab w:val="right" w:pos="9026" w:leader="dot"/>
            </w:tabs>
            <w:rPr/>
          </w:pPr>
          <w:hyperlink w:anchor="__RefHeading___Toc2529182_730472459">
            <w:r>
              <w:rPr>
                <w:webHidden/>
                <w:rStyle w:val="IndexLink"/>
                <w:rtl w:val="true"/>
              </w:rPr>
              <w:t>لو اختلفا في القيمة</w:t>
            </w:r>
            <w:r>
              <w:rPr>
                <w:rStyle w:val="IndexLink"/>
                <w:rtl w:val="true"/>
              </w:rPr>
              <w:tab/>
            </w:r>
            <w:r>
              <w:rPr>
                <w:rStyle w:val="IndexLink"/>
              </w:rPr>
              <w:t>155</w:t>
            </w:r>
          </w:hyperlink>
        </w:p>
        <w:p>
          <w:pPr>
            <w:pStyle w:val="Contents3"/>
            <w:tabs>
              <w:tab w:val="clear" w:pos="8459"/>
              <w:tab w:val="right" w:pos="9026" w:leader="dot"/>
            </w:tabs>
            <w:rPr/>
          </w:pPr>
          <w:hyperlink w:anchor="__RefHeading___Toc2529184_730472459">
            <w:r>
              <w:rPr>
                <w:webHidden/>
                <w:rStyle w:val="IndexLink"/>
                <w:rtl w:val="true"/>
              </w:rPr>
              <w:t>لو زوّجه امرأة بدعوى الوكالة منه فأنكر الزوج</w:t>
            </w:r>
            <w:r>
              <w:rPr>
                <w:rStyle w:val="IndexLink"/>
                <w:rtl w:val="true"/>
              </w:rPr>
              <w:tab/>
            </w:r>
            <w:r>
              <w:rPr>
                <w:rStyle w:val="IndexLink"/>
              </w:rPr>
              <w:t>156</w:t>
            </w:r>
          </w:hyperlink>
        </w:p>
        <w:p>
          <w:pPr>
            <w:pStyle w:val="Contents3"/>
            <w:tabs>
              <w:tab w:val="clear" w:pos="8459"/>
              <w:tab w:val="right" w:pos="9026" w:leader="dot"/>
            </w:tabs>
            <w:rPr/>
          </w:pPr>
          <w:hyperlink w:anchor="__RefHeading___Toc2529186_730472459">
            <w:r>
              <w:rPr>
                <w:webHidden/>
                <w:rStyle w:val="IndexLink"/>
                <w:rtl w:val="true"/>
              </w:rPr>
              <w:t>لو اختلفا في تصرّف الوكيل</w:t>
            </w:r>
            <w:r>
              <w:rPr>
                <w:rStyle w:val="IndexLink"/>
                <w:rtl w:val="true"/>
              </w:rPr>
              <w:tab/>
            </w:r>
            <w:r>
              <w:rPr>
                <w:rStyle w:val="IndexLink"/>
              </w:rPr>
              <w:t>160</w:t>
            </w:r>
          </w:hyperlink>
        </w:p>
        <w:p>
          <w:pPr>
            <w:pStyle w:val="Contents3"/>
            <w:tabs>
              <w:tab w:val="clear" w:pos="8459"/>
              <w:tab w:val="right" w:pos="9026" w:leader="dot"/>
            </w:tabs>
            <w:rPr/>
          </w:pPr>
          <w:hyperlink w:anchor="__RefHeading___Toc2529188_730472459">
            <w:r>
              <w:rPr>
                <w:webHidden/>
                <w:rStyle w:val="IndexLink"/>
                <w:rtl w:val="true"/>
              </w:rPr>
              <w:t>لو تنازعا في قدر الثمن</w:t>
            </w:r>
            <w:r>
              <w:rPr>
                <w:rStyle w:val="IndexLink"/>
                <w:rtl w:val="true"/>
              </w:rPr>
              <w:tab/>
            </w:r>
            <w:r>
              <w:rPr>
                <w:rStyle w:val="IndexLink"/>
              </w:rPr>
              <w:t>162</w:t>
            </w:r>
          </w:hyperlink>
        </w:p>
        <w:p>
          <w:pPr>
            <w:pStyle w:val="Contents2"/>
            <w:tabs>
              <w:tab w:val="clear" w:pos="8743"/>
              <w:tab w:val="right" w:pos="9026" w:leader="dot"/>
            </w:tabs>
            <w:rPr/>
          </w:pPr>
          <w:hyperlink w:anchor="__RefHeading___Toc2529190_730472459">
            <w:r>
              <w:rPr>
                <w:webHidden/>
                <w:rStyle w:val="IndexLink"/>
                <w:rtl w:val="true"/>
              </w:rPr>
              <w:t>كتاب الشفعة</w:t>
            </w:r>
            <w:r>
              <w:rPr>
                <w:rStyle w:val="IndexLink"/>
                <w:rtl w:val="true"/>
              </w:rPr>
              <w:tab/>
            </w:r>
            <w:r>
              <w:rPr>
                <w:rStyle w:val="IndexLink"/>
              </w:rPr>
              <w:t>166</w:t>
            </w:r>
          </w:hyperlink>
        </w:p>
        <w:p>
          <w:pPr>
            <w:pStyle w:val="Contents3"/>
            <w:tabs>
              <w:tab w:val="clear" w:pos="8459"/>
              <w:tab w:val="right" w:pos="9026" w:leader="dot"/>
            </w:tabs>
            <w:rPr/>
          </w:pPr>
          <w:hyperlink w:anchor="__RefHeading___Toc2529192_730472459">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2529194_730472459">
            <w:r>
              <w:rPr>
                <w:webHidden/>
                <w:rStyle w:val="IndexLink"/>
                <w:rtl w:val="true"/>
              </w:rPr>
              <w:t>تعريف الشفعة</w:t>
            </w:r>
            <w:r>
              <w:rPr>
                <w:rStyle w:val="IndexLink"/>
                <w:rtl w:val="true"/>
              </w:rPr>
              <w:tab/>
            </w:r>
            <w:r>
              <w:rPr>
                <w:rStyle w:val="IndexLink"/>
              </w:rPr>
              <w:t>166</w:t>
            </w:r>
          </w:hyperlink>
        </w:p>
        <w:p>
          <w:pPr>
            <w:pStyle w:val="Contents3"/>
            <w:tabs>
              <w:tab w:val="clear" w:pos="8459"/>
              <w:tab w:val="right" w:pos="9026" w:leader="dot"/>
            </w:tabs>
            <w:rPr/>
          </w:pPr>
          <w:hyperlink w:anchor="__RefHeading___Toc2529196_730472459">
            <w:r>
              <w:rPr>
                <w:webHidden/>
                <w:rStyle w:val="IndexLink"/>
                <w:rtl w:val="true"/>
              </w:rPr>
              <w:t>لا تثبت لغير الشريك الواحد</w:t>
            </w:r>
            <w:r>
              <w:rPr>
                <w:rStyle w:val="IndexLink"/>
                <w:rtl w:val="true"/>
              </w:rPr>
              <w:tab/>
            </w:r>
            <w:r>
              <w:rPr>
                <w:rStyle w:val="IndexLink"/>
              </w:rPr>
              <w:t>171</w:t>
            </w:r>
          </w:hyperlink>
        </w:p>
        <w:p>
          <w:pPr>
            <w:pStyle w:val="Contents3"/>
            <w:tabs>
              <w:tab w:val="clear" w:pos="8459"/>
              <w:tab w:val="right" w:pos="9026" w:leader="dot"/>
            </w:tabs>
            <w:rPr/>
          </w:pPr>
          <w:hyperlink w:anchor="__RefHeading___Toc2529198_730472459">
            <w:r>
              <w:rPr>
                <w:webHidden/>
                <w:rStyle w:val="IndexLink"/>
                <w:rtl w:val="true"/>
              </w:rPr>
              <w:t>موضوعها ما لا ينقل</w:t>
            </w:r>
            <w:r>
              <w:rPr>
                <w:rStyle w:val="IndexLink"/>
                <w:rtl w:val="true"/>
              </w:rPr>
              <w:tab/>
            </w:r>
            <w:r>
              <w:rPr>
                <w:rStyle w:val="IndexLink"/>
              </w:rPr>
              <w:t>173</w:t>
            </w:r>
          </w:hyperlink>
        </w:p>
        <w:p>
          <w:pPr>
            <w:pStyle w:val="Contents3"/>
            <w:tabs>
              <w:tab w:val="clear" w:pos="8459"/>
              <w:tab w:val="right" w:pos="9026" w:leader="dot"/>
            </w:tabs>
            <w:rPr/>
          </w:pPr>
          <w:hyperlink w:anchor="__RefHeading___Toc2529200_730472459">
            <w:r>
              <w:rPr>
                <w:webHidden/>
                <w:rStyle w:val="IndexLink"/>
                <w:rtl w:val="true"/>
              </w:rPr>
              <w:t>في اشتراط‍‌ إمكان قسمته قولان</w:t>
            </w:r>
            <w:r>
              <w:rPr>
                <w:rStyle w:val="IndexLink"/>
                <w:rtl w:val="true"/>
              </w:rPr>
              <w:tab/>
            </w:r>
            <w:r>
              <w:rPr>
                <w:rStyle w:val="IndexLink"/>
              </w:rPr>
              <w:t>174</w:t>
            </w:r>
          </w:hyperlink>
        </w:p>
        <w:p>
          <w:pPr>
            <w:pStyle w:val="Contents3"/>
            <w:tabs>
              <w:tab w:val="clear" w:pos="8459"/>
              <w:tab w:val="right" w:pos="9026" w:leader="dot"/>
            </w:tabs>
            <w:rPr/>
          </w:pPr>
          <w:hyperlink w:anchor="__RefHeading___Toc2529202_730472459">
            <w:r>
              <w:rPr>
                <w:webHidden/>
                <w:rStyle w:val="IndexLink"/>
                <w:rtl w:val="true"/>
              </w:rPr>
              <w:t>لا تثبت الشفعة في المقسوم</w:t>
            </w:r>
            <w:r>
              <w:rPr>
                <w:rStyle w:val="IndexLink"/>
                <w:rtl w:val="true"/>
              </w:rPr>
              <w:tab/>
            </w:r>
            <w:r>
              <w:rPr>
                <w:rStyle w:val="IndexLink"/>
              </w:rPr>
              <w:t>176</w:t>
            </w:r>
          </w:hyperlink>
        </w:p>
        <w:p>
          <w:pPr>
            <w:pStyle w:val="Contents3"/>
            <w:tabs>
              <w:tab w:val="clear" w:pos="8459"/>
              <w:tab w:val="right" w:pos="9026" w:leader="dot"/>
            </w:tabs>
            <w:rPr/>
          </w:pPr>
          <w:hyperlink w:anchor="__RefHeading___Toc2529204_730472459">
            <w:r>
              <w:rPr>
                <w:webHidden/>
                <w:rStyle w:val="IndexLink"/>
                <w:rtl w:val="true"/>
              </w:rPr>
              <w:t>يشترط‍‌ قدرة الشفيع على الثمن</w:t>
            </w:r>
            <w:r>
              <w:rPr>
                <w:rStyle w:val="IndexLink"/>
                <w:rtl w:val="true"/>
              </w:rPr>
              <w:tab/>
            </w:r>
            <w:r>
              <w:rPr>
                <w:rStyle w:val="IndexLink"/>
              </w:rPr>
              <w:t>177</w:t>
            </w:r>
          </w:hyperlink>
        </w:p>
        <w:p>
          <w:pPr>
            <w:pStyle w:val="Contents3"/>
            <w:tabs>
              <w:tab w:val="clear" w:pos="8459"/>
              <w:tab w:val="right" w:pos="9026" w:leader="dot"/>
            </w:tabs>
            <w:rPr/>
          </w:pPr>
          <w:hyperlink w:anchor="__RefHeading___Toc2529206_730472459">
            <w:r>
              <w:rPr>
                <w:webHidden/>
                <w:rStyle w:val="IndexLink"/>
                <w:rtl w:val="true"/>
              </w:rPr>
              <w:t>تثبت الشفعة للغائب</w:t>
            </w:r>
            <w:r>
              <w:rPr>
                <w:rStyle w:val="IndexLink"/>
                <w:rtl w:val="true"/>
              </w:rPr>
              <w:tab/>
            </w:r>
            <w:r>
              <w:rPr>
                <w:rStyle w:val="IndexLink"/>
              </w:rPr>
              <w:t>179</w:t>
            </w:r>
          </w:hyperlink>
        </w:p>
        <w:p>
          <w:pPr>
            <w:pStyle w:val="Contents3"/>
            <w:tabs>
              <w:tab w:val="clear" w:pos="8459"/>
              <w:tab w:val="right" w:pos="9026" w:leader="dot"/>
            </w:tabs>
            <w:rPr/>
          </w:pPr>
          <w:hyperlink w:anchor="__RefHeading___Toc2529208_730472459">
            <w:r>
              <w:rPr>
                <w:webHidden/>
                <w:rStyle w:val="IndexLink"/>
                <w:rtl w:val="true"/>
              </w:rPr>
              <w:t>تثبت الشفعة للصبيّ‌ و المجنون و السفيه</w:t>
            </w:r>
            <w:r>
              <w:rPr>
                <w:rStyle w:val="IndexLink"/>
                <w:rtl w:val="true"/>
              </w:rPr>
              <w:tab/>
            </w:r>
            <w:r>
              <w:rPr>
                <w:rStyle w:val="IndexLink"/>
              </w:rPr>
              <w:t>180</w:t>
            </w:r>
          </w:hyperlink>
        </w:p>
        <w:p>
          <w:pPr>
            <w:pStyle w:val="Contents3"/>
            <w:tabs>
              <w:tab w:val="clear" w:pos="8459"/>
              <w:tab w:val="right" w:pos="9026" w:leader="dot"/>
            </w:tabs>
            <w:rPr/>
          </w:pPr>
          <w:hyperlink w:anchor="__RefHeading___Toc2529210_730472459">
            <w:r>
              <w:rPr>
                <w:webHidden/>
                <w:rStyle w:val="IndexLink"/>
                <w:rtl w:val="true"/>
              </w:rPr>
              <w:t>يستحقّ‌ الأخذ بالشفعة بنفس العقد</w:t>
            </w:r>
            <w:r>
              <w:rPr>
                <w:rStyle w:val="IndexLink"/>
                <w:rtl w:val="true"/>
              </w:rPr>
              <w:tab/>
            </w:r>
            <w:r>
              <w:rPr>
                <w:rStyle w:val="IndexLink"/>
              </w:rPr>
              <w:t>182</w:t>
            </w:r>
          </w:hyperlink>
        </w:p>
        <w:p>
          <w:pPr>
            <w:pStyle w:val="Contents3"/>
            <w:tabs>
              <w:tab w:val="clear" w:pos="8459"/>
              <w:tab w:val="right" w:pos="9026" w:leader="dot"/>
            </w:tabs>
            <w:rPr/>
          </w:pPr>
          <w:hyperlink w:anchor="__RefHeading___Toc2529212_730472459">
            <w:r>
              <w:rPr>
                <w:webHidden/>
                <w:rStyle w:val="IndexLink"/>
                <w:rtl w:val="true"/>
              </w:rPr>
              <w:t>لا يمنع الأخذ من التخاير</w:t>
            </w:r>
            <w:r>
              <w:rPr>
                <w:rStyle w:val="IndexLink"/>
                <w:rtl w:val="true"/>
              </w:rPr>
              <w:tab/>
            </w:r>
            <w:r>
              <w:rPr>
                <w:rStyle w:val="IndexLink"/>
              </w:rPr>
              <w:t>183</w:t>
            </w:r>
          </w:hyperlink>
        </w:p>
        <w:p>
          <w:pPr>
            <w:pStyle w:val="Contents3"/>
            <w:tabs>
              <w:tab w:val="clear" w:pos="8459"/>
              <w:tab w:val="right" w:pos="9026" w:leader="dot"/>
            </w:tabs>
            <w:rPr/>
          </w:pPr>
          <w:hyperlink w:anchor="__RefHeading___Toc2529214_730472459">
            <w:r>
              <w:rPr>
                <w:webHidden/>
                <w:rStyle w:val="IndexLink"/>
                <w:rtl w:val="true"/>
              </w:rPr>
              <w:t>ليس للشفيع أخذ البعض</w:t>
            </w:r>
            <w:r>
              <w:rPr>
                <w:rStyle w:val="IndexLink"/>
                <w:rtl w:val="true"/>
              </w:rPr>
              <w:tab/>
            </w:r>
            <w:r>
              <w:rPr>
                <w:rStyle w:val="IndexLink"/>
              </w:rPr>
              <w:t>186</w:t>
            </w:r>
          </w:hyperlink>
        </w:p>
        <w:p>
          <w:pPr>
            <w:pStyle w:val="Contents3"/>
            <w:tabs>
              <w:tab w:val="clear" w:pos="8459"/>
              <w:tab w:val="right" w:pos="9026" w:leader="dot"/>
            </w:tabs>
            <w:rPr/>
          </w:pPr>
          <w:hyperlink w:anchor="__RefHeading___Toc2529216_730472459">
            <w:r>
              <w:rPr>
                <w:webHidden/>
                <w:rStyle w:val="IndexLink"/>
                <w:rtl w:val="true"/>
              </w:rPr>
              <w:t>يأخذ بالثمن الذي وقع عليه العقد</w:t>
            </w:r>
            <w:r>
              <w:rPr>
                <w:rStyle w:val="IndexLink"/>
                <w:rtl w:val="true"/>
              </w:rPr>
              <w:tab/>
            </w:r>
            <w:r>
              <w:rPr>
                <w:rStyle w:val="IndexLink"/>
              </w:rPr>
              <w:t>186</w:t>
            </w:r>
          </w:hyperlink>
        </w:p>
        <w:p>
          <w:pPr>
            <w:pStyle w:val="Contents3"/>
            <w:tabs>
              <w:tab w:val="clear" w:pos="8459"/>
              <w:tab w:val="right" w:pos="9026" w:leader="dot"/>
            </w:tabs>
            <w:rPr/>
          </w:pPr>
          <w:hyperlink w:anchor="__RefHeading___Toc2529218_730472459">
            <w:r>
              <w:rPr>
                <w:webHidden/>
                <w:rStyle w:val="IndexLink"/>
                <w:rtl w:val="true"/>
              </w:rPr>
              <w:t>هي على الفور</w:t>
            </w:r>
            <w:r>
              <w:rPr>
                <w:rStyle w:val="IndexLink"/>
                <w:rtl w:val="true"/>
              </w:rPr>
              <w:tab/>
            </w:r>
            <w:r>
              <w:rPr>
                <w:rStyle w:val="IndexLink"/>
              </w:rPr>
              <w:t>189</w:t>
            </w:r>
          </w:hyperlink>
        </w:p>
        <w:p>
          <w:pPr>
            <w:pStyle w:val="Contents3"/>
            <w:tabs>
              <w:tab w:val="clear" w:pos="8459"/>
              <w:tab w:val="right" w:pos="9026" w:leader="dot"/>
            </w:tabs>
            <w:rPr/>
          </w:pPr>
          <w:hyperlink w:anchor="__RefHeading___Toc2529220_730472459">
            <w:r>
              <w:rPr>
                <w:webHidden/>
                <w:rStyle w:val="IndexLink"/>
                <w:rtl w:val="true"/>
              </w:rPr>
              <w:t>لا تسقط‍‌ الشفعة بالفسخ المتعقّب للبيع</w:t>
            </w:r>
            <w:r>
              <w:rPr>
                <w:rStyle w:val="IndexLink"/>
                <w:rtl w:val="true"/>
              </w:rPr>
              <w:tab/>
            </w:r>
            <w:r>
              <w:rPr>
                <w:rStyle w:val="IndexLink"/>
              </w:rPr>
              <w:t>193</w:t>
            </w:r>
          </w:hyperlink>
        </w:p>
        <w:p>
          <w:pPr>
            <w:pStyle w:val="Contents3"/>
            <w:tabs>
              <w:tab w:val="clear" w:pos="8459"/>
              <w:tab w:val="right" w:pos="9026" w:leader="dot"/>
            </w:tabs>
            <w:rPr/>
          </w:pPr>
          <w:hyperlink w:anchor="__RefHeading___Toc2529222_730472459">
            <w:r>
              <w:rPr>
                <w:webHidden/>
                <w:rStyle w:val="IndexLink"/>
                <w:rtl w:val="true"/>
              </w:rPr>
              <w:t>لا تسقط‍‌ الشفعة بالعقود اللاحقة للبيع</w:t>
            </w:r>
            <w:r>
              <w:rPr>
                <w:rStyle w:val="IndexLink"/>
                <w:rtl w:val="true"/>
              </w:rPr>
              <w:tab/>
            </w:r>
            <w:r>
              <w:rPr>
                <w:rStyle w:val="IndexLink"/>
              </w:rPr>
              <w:t>200</w:t>
            </w:r>
          </w:hyperlink>
        </w:p>
        <w:p>
          <w:pPr>
            <w:pStyle w:val="Contents3"/>
            <w:tabs>
              <w:tab w:val="clear" w:pos="8459"/>
              <w:tab w:val="right" w:pos="9026" w:leader="dot"/>
            </w:tabs>
            <w:rPr/>
          </w:pPr>
          <w:hyperlink w:anchor="__RefHeading___Toc2529224_730472459">
            <w:r>
              <w:rPr>
                <w:webHidden/>
                <w:rStyle w:val="IndexLink"/>
                <w:rtl w:val="true"/>
              </w:rPr>
              <w:t>الشفعة تورث عن الشفيع</w:t>
            </w:r>
            <w:r>
              <w:rPr>
                <w:rStyle w:val="IndexLink"/>
                <w:rtl w:val="true"/>
              </w:rPr>
              <w:tab/>
            </w:r>
            <w:r>
              <w:rPr>
                <w:rStyle w:val="IndexLink"/>
              </w:rPr>
              <w:t>203</w:t>
            </w:r>
          </w:hyperlink>
        </w:p>
        <w:p>
          <w:pPr>
            <w:pStyle w:val="Contents3"/>
            <w:tabs>
              <w:tab w:val="clear" w:pos="8459"/>
              <w:tab w:val="right" w:pos="9026" w:leader="dot"/>
            </w:tabs>
            <w:rPr/>
          </w:pPr>
          <w:hyperlink w:anchor="__RefHeading___Toc2529226_730472459">
            <w:r>
              <w:rPr>
                <w:webHidden/>
                <w:rStyle w:val="IndexLink"/>
                <w:rtl w:val="true"/>
              </w:rPr>
              <w:t>يجب تسليم الثمن أوّلا جبرا</w:t>
            </w:r>
            <w:r>
              <w:rPr>
                <w:rStyle w:val="IndexLink"/>
                <w:rtl w:val="true"/>
              </w:rPr>
              <w:tab/>
            </w:r>
            <w:r>
              <w:rPr>
                <w:rStyle w:val="IndexLink"/>
              </w:rPr>
              <w:t>206</w:t>
            </w:r>
          </w:hyperlink>
        </w:p>
        <w:p>
          <w:pPr>
            <w:pStyle w:val="Contents3"/>
            <w:tabs>
              <w:tab w:val="clear" w:pos="8459"/>
              <w:tab w:val="right" w:pos="9026" w:leader="dot"/>
            </w:tabs>
            <w:rPr/>
          </w:pPr>
          <w:hyperlink w:anchor="__RefHeading___Toc2529228_730472459">
            <w:r>
              <w:rPr>
                <w:webHidden/>
                <w:rStyle w:val="IndexLink"/>
                <w:rtl w:val="true"/>
              </w:rPr>
              <w:t>لا يصحّ‌ الأخذ إلاّ بعد العلم بقدره و جنسه</w:t>
            </w:r>
            <w:r>
              <w:rPr>
                <w:rStyle w:val="IndexLink"/>
                <w:rtl w:val="true"/>
              </w:rPr>
              <w:tab/>
            </w:r>
            <w:r>
              <w:rPr>
                <w:rStyle w:val="IndexLink"/>
              </w:rPr>
              <w:t>207</w:t>
            </w:r>
          </w:hyperlink>
        </w:p>
        <w:p>
          <w:pPr>
            <w:pStyle w:val="Contents3"/>
            <w:tabs>
              <w:tab w:val="clear" w:pos="8459"/>
              <w:tab w:val="right" w:pos="9026" w:leader="dot"/>
            </w:tabs>
            <w:rPr/>
          </w:pPr>
          <w:hyperlink w:anchor="__RefHeading___Toc2529230_730472459">
            <w:r>
              <w:rPr>
                <w:webHidden/>
                <w:rStyle w:val="IndexLink"/>
                <w:rtl w:val="true"/>
              </w:rPr>
              <w:t>لو انتقل الشقص بهبة أو صلح أو صداق فلا شفعة</w:t>
            </w:r>
            <w:r>
              <w:rPr>
                <w:rStyle w:val="IndexLink"/>
                <w:rtl w:val="true"/>
              </w:rPr>
              <w:tab/>
            </w:r>
            <w:r>
              <w:rPr>
                <w:rStyle w:val="IndexLink"/>
              </w:rPr>
              <w:t>208</w:t>
            </w:r>
          </w:hyperlink>
        </w:p>
        <w:p>
          <w:pPr>
            <w:pStyle w:val="Contents3"/>
            <w:tabs>
              <w:tab w:val="clear" w:pos="8459"/>
              <w:tab w:val="right" w:pos="9026" w:leader="dot"/>
            </w:tabs>
            <w:rPr/>
          </w:pPr>
          <w:hyperlink w:anchor="__RefHeading___Toc2529232_730472459">
            <w:r>
              <w:rPr>
                <w:webHidden/>
                <w:rStyle w:val="IndexLink"/>
                <w:rtl w:val="true"/>
              </w:rPr>
              <w:t>لو اشتراه بثمن كثير ثمّ‌ عوّضه عنه بيسير، أو أبرأه</w:t>
            </w:r>
            <w:r>
              <w:rPr>
                <w:rStyle w:val="IndexLink"/>
                <w:rtl w:val="true"/>
              </w:rPr>
              <w:tab/>
            </w:r>
            <w:r>
              <w:rPr>
                <w:rStyle w:val="IndexLink"/>
              </w:rPr>
              <w:t>208</w:t>
            </w:r>
          </w:hyperlink>
        </w:p>
        <w:p>
          <w:pPr>
            <w:pStyle w:val="Contents3"/>
            <w:tabs>
              <w:tab w:val="clear" w:pos="8459"/>
              <w:tab w:val="right" w:pos="9026" w:leader="dot"/>
            </w:tabs>
            <w:rPr/>
          </w:pPr>
          <w:hyperlink w:anchor="__RefHeading___Toc2529234_730472459">
            <w:r>
              <w:rPr>
                <w:webHidden/>
                <w:rStyle w:val="IndexLink"/>
                <w:rtl w:val="true"/>
              </w:rPr>
              <w:t>لو اختلف الشفيع و المشتري في مقدار الثمن حلف المشتري</w:t>
            </w:r>
            <w:r>
              <w:rPr>
                <w:rStyle w:val="IndexLink"/>
                <w:rtl w:val="true"/>
              </w:rPr>
              <w:tab/>
            </w:r>
            <w:r>
              <w:rPr>
                <w:rStyle w:val="IndexLink"/>
              </w:rPr>
              <w:t>210</w:t>
            </w:r>
          </w:hyperlink>
        </w:p>
        <w:p>
          <w:pPr>
            <w:pStyle w:val="Contents3"/>
            <w:tabs>
              <w:tab w:val="clear" w:pos="8459"/>
              <w:tab w:val="right" w:pos="9026" w:leader="dot"/>
            </w:tabs>
            <w:rPr/>
          </w:pPr>
          <w:hyperlink w:anchor="__RefHeading___Toc2529236_730472459">
            <w:r>
              <w:rPr>
                <w:webHidden/>
                <w:rStyle w:val="IndexLink"/>
                <w:rtl w:val="true"/>
              </w:rPr>
              <w:t>لو ادّعى أنّ‌ شريكه اشترى بعده</w:t>
            </w:r>
            <w:r>
              <w:rPr>
                <w:rStyle w:val="IndexLink"/>
                <w:rtl w:val="true"/>
              </w:rPr>
              <w:tab/>
            </w:r>
            <w:r>
              <w:rPr>
                <w:rStyle w:val="IndexLink"/>
              </w:rPr>
              <w:t>214</w:t>
            </w:r>
          </w:hyperlink>
        </w:p>
        <w:p>
          <w:pPr>
            <w:pStyle w:val="Contents3"/>
            <w:tabs>
              <w:tab w:val="clear" w:pos="8459"/>
              <w:tab w:val="right" w:pos="9026" w:leader="dot"/>
            </w:tabs>
            <w:rPr/>
          </w:pPr>
          <w:hyperlink w:anchor="__RefHeading___Toc2529238_730472459">
            <w:r>
              <w:rPr>
                <w:webHidden/>
                <w:rStyle w:val="IndexLink"/>
                <w:rtl w:val="true"/>
              </w:rPr>
              <w:t>لو تداعيا السبق تحالفا</w:t>
            </w:r>
            <w:r>
              <w:rPr>
                <w:rStyle w:val="IndexLink"/>
                <w:rtl w:val="true"/>
              </w:rPr>
              <w:tab/>
            </w:r>
            <w:r>
              <w:rPr>
                <w:rStyle w:val="IndexLink"/>
              </w:rPr>
              <w:t>216</w:t>
            </w:r>
          </w:hyperlink>
        </w:p>
        <w:p>
          <w:pPr>
            <w:pStyle w:val="Contents2"/>
            <w:tabs>
              <w:tab w:val="clear" w:pos="8743"/>
              <w:tab w:val="right" w:pos="9026" w:leader="dot"/>
            </w:tabs>
            <w:rPr/>
          </w:pPr>
          <w:hyperlink w:anchor="__RefHeading___Toc2529240_730472459">
            <w:r>
              <w:rPr>
                <w:webHidden/>
                <w:rStyle w:val="IndexLink"/>
                <w:rtl w:val="true"/>
              </w:rPr>
              <w:t>كتاب السبق و الرماية</w:t>
            </w:r>
            <w:r>
              <w:rPr>
                <w:rStyle w:val="IndexLink"/>
                <w:rtl w:val="true"/>
              </w:rPr>
              <w:tab/>
            </w:r>
            <w:r>
              <w:rPr>
                <w:rStyle w:val="IndexLink"/>
              </w:rPr>
              <w:t>220</w:t>
            </w:r>
          </w:hyperlink>
        </w:p>
        <w:p>
          <w:pPr>
            <w:pStyle w:val="Contents3"/>
            <w:tabs>
              <w:tab w:val="clear" w:pos="8459"/>
              <w:tab w:val="right" w:pos="9026" w:leader="dot"/>
            </w:tabs>
            <w:rPr/>
          </w:pPr>
          <w:hyperlink w:anchor="__RefHeading___Toc2529242_730472459">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2529244_730472459">
            <w:r>
              <w:rPr>
                <w:webHidden/>
                <w:rStyle w:val="IndexLink"/>
                <w:rtl w:val="true"/>
              </w:rPr>
              <w:t>ينعقد السبق من الكاملين الخاليين من الحجر</w:t>
            </w:r>
            <w:r>
              <w:rPr>
                <w:rStyle w:val="IndexLink"/>
                <w:rtl w:val="true"/>
              </w:rPr>
              <w:tab/>
            </w:r>
            <w:r>
              <w:rPr>
                <w:rStyle w:val="IndexLink"/>
              </w:rPr>
              <w:t>222</w:t>
            </w:r>
          </w:hyperlink>
        </w:p>
        <w:p>
          <w:pPr>
            <w:pStyle w:val="Contents3"/>
            <w:tabs>
              <w:tab w:val="clear" w:pos="8459"/>
              <w:tab w:val="right" w:pos="9026" w:leader="dot"/>
            </w:tabs>
            <w:rPr/>
          </w:pPr>
          <w:hyperlink w:anchor="__RefHeading___Toc2529246_730472459">
            <w:r>
              <w:rPr>
                <w:webHidden/>
                <w:rStyle w:val="IndexLink"/>
                <w:rtl w:val="true"/>
              </w:rPr>
              <w:t>ينعقد على الخيل و البغال و الحمير و الإبل و الفيلة</w:t>
            </w:r>
            <w:r>
              <w:rPr>
                <w:rStyle w:val="IndexLink"/>
                <w:rtl w:val="true"/>
              </w:rPr>
              <w:tab/>
            </w:r>
            <w:r>
              <w:rPr>
                <w:rStyle w:val="IndexLink"/>
              </w:rPr>
              <w:t>223</w:t>
            </w:r>
          </w:hyperlink>
        </w:p>
        <w:p>
          <w:pPr>
            <w:pStyle w:val="Contents3"/>
            <w:tabs>
              <w:tab w:val="clear" w:pos="8459"/>
              <w:tab w:val="right" w:pos="9026" w:leader="dot"/>
            </w:tabs>
            <w:rPr/>
          </w:pPr>
          <w:hyperlink w:anchor="__RefHeading___Toc2529248_730472459">
            <w:r>
              <w:rPr>
                <w:webHidden/>
                <w:rStyle w:val="IndexLink"/>
                <w:rtl w:val="true"/>
              </w:rPr>
              <w:t>لا بدّ فيها من إيجاب و قبول</w:t>
            </w:r>
            <w:r>
              <w:rPr>
                <w:rStyle w:val="IndexLink"/>
                <w:rtl w:val="true"/>
              </w:rPr>
              <w:tab/>
            </w:r>
            <w:r>
              <w:rPr>
                <w:rStyle w:val="IndexLink"/>
              </w:rPr>
              <w:t>226</w:t>
            </w:r>
          </w:hyperlink>
        </w:p>
        <w:p>
          <w:pPr>
            <w:pStyle w:val="Contents3"/>
            <w:tabs>
              <w:tab w:val="clear" w:pos="8459"/>
              <w:tab w:val="right" w:pos="9026" w:leader="dot"/>
            </w:tabs>
            <w:rPr/>
          </w:pPr>
          <w:hyperlink w:anchor="__RefHeading___Toc2529250_730472459">
            <w:r>
              <w:rPr>
                <w:webHidden/>
                <w:rStyle w:val="IndexLink"/>
                <w:rtl w:val="true"/>
              </w:rPr>
              <w:t>لا بدّ من تعيين العوض</w:t>
            </w:r>
            <w:r>
              <w:rPr>
                <w:rStyle w:val="IndexLink"/>
                <w:rtl w:val="true"/>
              </w:rPr>
              <w:tab/>
            </w:r>
            <w:r>
              <w:rPr>
                <w:rStyle w:val="IndexLink"/>
              </w:rPr>
              <w:t>229</w:t>
            </w:r>
          </w:hyperlink>
        </w:p>
        <w:p>
          <w:pPr>
            <w:pStyle w:val="Contents3"/>
            <w:tabs>
              <w:tab w:val="clear" w:pos="8459"/>
              <w:tab w:val="right" w:pos="9026" w:leader="dot"/>
            </w:tabs>
            <w:rPr/>
          </w:pPr>
          <w:hyperlink w:anchor="__RefHeading___Toc2529252_730472459">
            <w:r>
              <w:rPr>
                <w:webHidden/>
                <w:rStyle w:val="IndexLink"/>
                <w:rtl w:val="true"/>
              </w:rPr>
              <w:t>لا يشترط‍‌ المحلّل</w:t>
            </w:r>
            <w:r>
              <w:rPr>
                <w:rStyle w:val="IndexLink"/>
                <w:rtl w:val="true"/>
              </w:rPr>
              <w:tab/>
            </w:r>
            <w:r>
              <w:rPr>
                <w:rStyle w:val="IndexLink"/>
              </w:rPr>
              <w:t>230</w:t>
            </w:r>
          </w:hyperlink>
        </w:p>
        <w:p>
          <w:pPr>
            <w:pStyle w:val="Contents3"/>
            <w:tabs>
              <w:tab w:val="clear" w:pos="8459"/>
              <w:tab w:val="right" w:pos="9026" w:leader="dot"/>
            </w:tabs>
            <w:rPr/>
          </w:pPr>
          <w:hyperlink w:anchor="__RefHeading___Toc2529254_730472459">
            <w:r>
              <w:rPr>
                <w:webHidden/>
                <w:rStyle w:val="IndexLink"/>
                <w:rtl w:val="true"/>
              </w:rPr>
              <w:t>يشترط‍‌ في السبق من تقدير المسافة و الخطر و تعيين ما يسابق عليه</w:t>
            </w:r>
            <w:r>
              <w:rPr>
                <w:rStyle w:val="IndexLink"/>
                <w:rtl w:val="true"/>
              </w:rPr>
              <w:tab/>
            </w:r>
            <w:r>
              <w:rPr>
                <w:rStyle w:val="IndexLink"/>
              </w:rPr>
              <w:t>232</w:t>
            </w:r>
          </w:hyperlink>
        </w:p>
        <w:p>
          <w:pPr>
            <w:pStyle w:val="Contents3"/>
            <w:tabs>
              <w:tab w:val="clear" w:pos="8459"/>
              <w:tab w:val="right" w:pos="9026" w:leader="dot"/>
            </w:tabs>
            <w:rPr/>
          </w:pPr>
          <w:hyperlink w:anchor="__RefHeading___Toc2529256_730472459">
            <w:r>
              <w:rPr>
                <w:webHidden/>
                <w:rStyle w:val="IndexLink"/>
                <w:rtl w:val="true"/>
              </w:rPr>
              <w:t>لا يشترط‍‌ التساوي في الموقف</w:t>
            </w:r>
            <w:r>
              <w:rPr>
                <w:rStyle w:val="IndexLink"/>
                <w:rtl w:val="true"/>
              </w:rPr>
              <w:tab/>
            </w:r>
            <w:r>
              <w:rPr>
                <w:rStyle w:val="IndexLink"/>
              </w:rPr>
              <w:t>235</w:t>
            </w:r>
          </w:hyperlink>
        </w:p>
        <w:p>
          <w:pPr>
            <w:pStyle w:val="Contents3"/>
            <w:tabs>
              <w:tab w:val="clear" w:pos="8459"/>
              <w:tab w:val="right" w:pos="9026" w:leader="dot"/>
            </w:tabs>
            <w:rPr/>
          </w:pPr>
          <w:hyperlink w:anchor="__RefHeading___Toc2529258_730472459">
            <w:r>
              <w:rPr>
                <w:webHidden/>
                <w:rStyle w:val="IndexLink"/>
                <w:rtl w:val="true"/>
              </w:rPr>
              <w:t>السابق هو الذي يتقدّم على الآخر بالعنق</w:t>
            </w:r>
            <w:r>
              <w:rPr>
                <w:rStyle w:val="IndexLink"/>
                <w:rtl w:val="true"/>
              </w:rPr>
              <w:tab/>
            </w:r>
            <w:r>
              <w:rPr>
                <w:rStyle w:val="IndexLink"/>
              </w:rPr>
              <w:t>236</w:t>
            </w:r>
          </w:hyperlink>
        </w:p>
        <w:p>
          <w:pPr>
            <w:pStyle w:val="Contents3"/>
            <w:tabs>
              <w:tab w:val="clear" w:pos="8459"/>
              <w:tab w:val="right" w:pos="9026" w:leader="dot"/>
            </w:tabs>
            <w:rPr/>
          </w:pPr>
          <w:hyperlink w:anchor="__RefHeading___Toc2529260_730472459">
            <w:r>
              <w:rPr>
                <w:webHidden/>
                <w:rStyle w:val="IndexLink"/>
                <w:rtl w:val="true"/>
              </w:rPr>
              <w:t>يشترط‍‌ في الرمي أمور</w:t>
            </w:r>
            <w:r>
              <w:rPr>
                <w:rStyle w:val="IndexLink"/>
                <w:rtl w:val="true"/>
              </w:rPr>
              <w:tab/>
            </w:r>
            <w:r>
              <w:rPr>
                <w:rStyle w:val="IndexLink"/>
              </w:rPr>
              <w:t>242</w:t>
            </w:r>
          </w:hyperlink>
        </w:p>
        <w:p>
          <w:pPr>
            <w:pStyle w:val="Contents3"/>
            <w:tabs>
              <w:tab w:val="clear" w:pos="8459"/>
              <w:tab w:val="right" w:pos="9026" w:leader="dot"/>
            </w:tabs>
            <w:rPr/>
          </w:pPr>
          <w:hyperlink w:anchor="__RefHeading___Toc2529262_730472459">
            <w:r>
              <w:rPr>
                <w:webHidden/>
                <w:rStyle w:val="IndexLink"/>
                <w:rtl w:val="true"/>
              </w:rPr>
              <w:t>لا يشترط‍‌ تعيين المبادرة</w:t>
            </w:r>
            <w:r>
              <w:rPr>
                <w:rStyle w:val="IndexLink"/>
                <w:rtl w:val="true"/>
              </w:rPr>
              <w:tab/>
            </w:r>
            <w:r>
              <w:rPr>
                <w:rStyle w:val="IndexLink"/>
              </w:rPr>
              <w:t>249</w:t>
            </w:r>
          </w:hyperlink>
        </w:p>
        <w:p>
          <w:pPr>
            <w:pStyle w:val="Contents3"/>
            <w:tabs>
              <w:tab w:val="clear" w:pos="8459"/>
              <w:tab w:val="right" w:pos="9026" w:leader="dot"/>
            </w:tabs>
            <w:rPr/>
          </w:pPr>
          <w:hyperlink w:anchor="__RefHeading___Toc2529264_730472459">
            <w:r>
              <w:rPr>
                <w:webHidden/>
                <w:rStyle w:val="IndexLink"/>
                <w:rtl w:val="true"/>
              </w:rPr>
              <w:t>لو ظهر استحقاق العوض</w:t>
            </w:r>
            <w:r>
              <w:rPr>
                <w:rStyle w:val="IndexLink"/>
                <w:rtl w:val="true"/>
              </w:rPr>
              <w:tab/>
            </w:r>
            <w:r>
              <w:rPr>
                <w:rStyle w:val="IndexLink"/>
              </w:rPr>
              <w:t>256</w:t>
            </w:r>
          </w:hyperlink>
        </w:p>
        <w:p>
          <w:pPr>
            <w:pStyle w:val="Contents2"/>
            <w:tabs>
              <w:tab w:val="clear" w:pos="8743"/>
              <w:tab w:val="right" w:pos="9026" w:leader="dot"/>
            </w:tabs>
            <w:rPr/>
          </w:pPr>
          <w:hyperlink w:anchor="__RefHeading___Toc2529266_730472459">
            <w:r>
              <w:rPr>
                <w:webHidden/>
                <w:rStyle w:val="IndexLink"/>
                <w:rtl w:val="true"/>
              </w:rPr>
              <w:t>كتاب الجعالة</w:t>
            </w:r>
            <w:r>
              <w:rPr>
                <w:rStyle w:val="IndexLink"/>
                <w:rtl w:val="true"/>
              </w:rPr>
              <w:tab/>
            </w:r>
            <w:r>
              <w:rPr>
                <w:rStyle w:val="IndexLink"/>
              </w:rPr>
              <w:t>262</w:t>
            </w:r>
          </w:hyperlink>
        </w:p>
        <w:p>
          <w:pPr>
            <w:pStyle w:val="Contents3"/>
            <w:tabs>
              <w:tab w:val="clear" w:pos="8459"/>
              <w:tab w:val="right" w:pos="9026" w:leader="dot"/>
            </w:tabs>
            <w:rPr/>
          </w:pPr>
          <w:hyperlink w:anchor="__RefHeading___Toc2529268_730472459">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2529270_730472459">
            <w:r>
              <w:rPr>
                <w:webHidden/>
                <w:rStyle w:val="IndexLink"/>
                <w:rtl w:val="true"/>
              </w:rPr>
              <w:t>تعريف الجعالة</w:t>
            </w:r>
            <w:r>
              <w:rPr>
                <w:rStyle w:val="IndexLink"/>
                <w:rtl w:val="true"/>
              </w:rPr>
              <w:tab/>
            </w:r>
            <w:r>
              <w:rPr>
                <w:rStyle w:val="IndexLink"/>
              </w:rPr>
              <w:t>262</w:t>
            </w:r>
          </w:hyperlink>
        </w:p>
        <w:p>
          <w:pPr>
            <w:pStyle w:val="Contents3"/>
            <w:tabs>
              <w:tab w:val="clear" w:pos="8459"/>
              <w:tab w:val="right" w:pos="9026" w:leader="dot"/>
            </w:tabs>
            <w:rPr/>
          </w:pPr>
          <w:hyperlink w:anchor="__RefHeading___Toc2529272_730472459">
            <w:r>
              <w:rPr>
                <w:webHidden/>
                <w:rStyle w:val="IndexLink"/>
                <w:rtl w:val="true"/>
              </w:rPr>
              <w:t>يجوز على كلّ‌ عمل محلّل مقصود</w:t>
            </w:r>
            <w:r>
              <w:rPr>
                <w:rStyle w:val="IndexLink"/>
                <w:rtl w:val="true"/>
              </w:rPr>
              <w:tab/>
            </w:r>
            <w:r>
              <w:rPr>
                <w:rStyle w:val="IndexLink"/>
              </w:rPr>
              <w:t>264</w:t>
            </w:r>
          </w:hyperlink>
        </w:p>
        <w:p>
          <w:pPr>
            <w:pStyle w:val="Contents3"/>
            <w:tabs>
              <w:tab w:val="clear" w:pos="8459"/>
              <w:tab w:val="right" w:pos="9026" w:leader="dot"/>
            </w:tabs>
            <w:rPr/>
          </w:pPr>
          <w:hyperlink w:anchor="__RefHeading___Toc2529274_730472459">
            <w:r>
              <w:rPr>
                <w:webHidden/>
                <w:rStyle w:val="IndexLink"/>
                <w:rtl w:val="true"/>
              </w:rPr>
              <w:t>لا يفتقر إلى قبول و العلم بالعوض</w:t>
            </w:r>
            <w:r>
              <w:rPr>
                <w:rStyle w:val="IndexLink"/>
                <w:rtl w:val="true"/>
              </w:rPr>
              <w:tab/>
            </w:r>
            <w:r>
              <w:rPr>
                <w:rStyle w:val="IndexLink"/>
              </w:rPr>
              <w:t>265</w:t>
            </w:r>
          </w:hyperlink>
        </w:p>
        <w:p>
          <w:pPr>
            <w:pStyle w:val="Contents3"/>
            <w:tabs>
              <w:tab w:val="clear" w:pos="8459"/>
              <w:tab w:val="right" w:pos="9026" w:leader="dot"/>
            </w:tabs>
            <w:rPr/>
          </w:pPr>
          <w:hyperlink w:anchor="__RefHeading___Toc2529276_730472459">
            <w:r>
              <w:rPr>
                <w:webHidden/>
                <w:rStyle w:val="IndexLink"/>
                <w:rtl w:val="true"/>
              </w:rPr>
              <w:t>يشترط‍‌ في الجاعل أمور</w:t>
            </w:r>
            <w:r>
              <w:rPr>
                <w:rStyle w:val="IndexLink"/>
                <w:rtl w:val="true"/>
              </w:rPr>
              <w:tab/>
            </w:r>
            <w:r>
              <w:rPr>
                <w:rStyle w:val="IndexLink"/>
              </w:rPr>
              <w:t>269</w:t>
            </w:r>
          </w:hyperlink>
        </w:p>
        <w:p>
          <w:pPr>
            <w:pStyle w:val="Contents3"/>
            <w:tabs>
              <w:tab w:val="clear" w:pos="8459"/>
              <w:tab w:val="right" w:pos="9026" w:leader="dot"/>
            </w:tabs>
            <w:rPr/>
          </w:pPr>
          <w:hyperlink w:anchor="__RefHeading___Toc2529278_730472459">
            <w:r>
              <w:rPr>
                <w:webHidden/>
                <w:rStyle w:val="IndexLink"/>
                <w:rtl w:val="true"/>
              </w:rPr>
              <w:t>لو عيّن الجعالة لواحد و ردّ غيره فهو متبرّع</w:t>
            </w:r>
            <w:r>
              <w:rPr>
                <w:rStyle w:val="IndexLink"/>
                <w:rtl w:val="true"/>
              </w:rPr>
              <w:tab/>
            </w:r>
            <w:r>
              <w:rPr>
                <w:rStyle w:val="IndexLink"/>
              </w:rPr>
              <w:t>269</w:t>
            </w:r>
          </w:hyperlink>
        </w:p>
        <w:p>
          <w:pPr>
            <w:pStyle w:val="Contents3"/>
            <w:tabs>
              <w:tab w:val="clear" w:pos="8459"/>
              <w:tab w:val="right" w:pos="9026" w:leader="dot"/>
            </w:tabs>
            <w:rPr/>
          </w:pPr>
          <w:hyperlink w:anchor="__RefHeading___Toc2529280_730472459">
            <w:r>
              <w:rPr>
                <w:webHidden/>
                <w:rStyle w:val="IndexLink"/>
                <w:rtl w:val="true"/>
              </w:rPr>
              <w:t>تجوز الجعالة من الأجنبيّ‌</w:t>
            </w:r>
            <w:r>
              <w:rPr>
                <w:rStyle w:val="IndexLink"/>
                <w:rtl w:val="true"/>
              </w:rPr>
              <w:tab/>
            </w:r>
            <w:r>
              <w:rPr>
                <w:rStyle w:val="IndexLink"/>
              </w:rPr>
              <w:t>271</w:t>
            </w:r>
          </w:hyperlink>
        </w:p>
        <w:p>
          <w:pPr>
            <w:pStyle w:val="Contents3"/>
            <w:tabs>
              <w:tab w:val="clear" w:pos="8459"/>
              <w:tab w:val="right" w:pos="9026" w:leader="dot"/>
            </w:tabs>
            <w:rPr/>
          </w:pPr>
          <w:hyperlink w:anchor="__RefHeading___Toc2529282_730472459">
            <w:r>
              <w:rPr>
                <w:webHidden/>
                <w:rStyle w:val="IndexLink"/>
                <w:rtl w:val="true"/>
              </w:rPr>
              <w:t>لو رجع المالك قبل العمل، أو في أثنائه و لم يعلم العامل</w:t>
            </w:r>
            <w:r>
              <w:rPr>
                <w:rStyle w:val="IndexLink"/>
                <w:rtl w:val="true"/>
              </w:rPr>
              <w:tab/>
            </w:r>
            <w:r>
              <w:rPr>
                <w:rStyle w:val="IndexLink"/>
              </w:rPr>
              <w:t>275</w:t>
            </w:r>
          </w:hyperlink>
        </w:p>
        <w:p>
          <w:pPr>
            <w:pStyle w:val="Contents3"/>
            <w:tabs>
              <w:tab w:val="clear" w:pos="8459"/>
              <w:tab w:val="right" w:pos="9026" w:leader="dot"/>
            </w:tabs>
            <w:rPr/>
          </w:pPr>
          <w:hyperlink w:anchor="__RefHeading___Toc2529284_730472459">
            <w:r>
              <w:rPr>
                <w:webHidden/>
                <w:rStyle w:val="IndexLink"/>
                <w:rtl w:val="true"/>
              </w:rPr>
              <w:t>لو أوقع المالك صيغتين للجعالة عمل بالأخيرة</w:t>
            </w:r>
            <w:r>
              <w:rPr>
                <w:rStyle w:val="IndexLink"/>
                <w:rtl w:val="true"/>
              </w:rPr>
              <w:tab/>
            </w:r>
            <w:r>
              <w:rPr>
                <w:rStyle w:val="IndexLink"/>
              </w:rPr>
              <w:t>276</w:t>
            </w:r>
          </w:hyperlink>
        </w:p>
        <w:p>
          <w:pPr>
            <w:pStyle w:val="Contents3"/>
            <w:tabs>
              <w:tab w:val="clear" w:pos="8459"/>
              <w:tab w:val="right" w:pos="9026" w:leader="dot"/>
            </w:tabs>
            <w:rPr/>
          </w:pPr>
          <w:hyperlink w:anchor="__RefHeading___Toc2529286_730472459">
            <w:r>
              <w:rPr>
                <w:webHidden/>
                <w:rStyle w:val="IndexLink"/>
                <w:rtl w:val="true"/>
              </w:rPr>
              <w:t>إنّما يستحقّ‌ الجعل بتسليم المردود</w:t>
            </w:r>
            <w:r>
              <w:rPr>
                <w:rStyle w:val="IndexLink"/>
                <w:rtl w:val="true"/>
              </w:rPr>
              <w:tab/>
            </w:r>
            <w:r>
              <w:rPr>
                <w:rStyle w:val="IndexLink"/>
              </w:rPr>
              <w:t>277</w:t>
            </w:r>
          </w:hyperlink>
        </w:p>
        <w:p>
          <w:pPr>
            <w:pStyle w:val="Contents3"/>
            <w:tabs>
              <w:tab w:val="clear" w:pos="8459"/>
              <w:tab w:val="right" w:pos="9026" w:leader="dot"/>
            </w:tabs>
            <w:rPr/>
          </w:pPr>
          <w:hyperlink w:anchor="__RefHeading___Toc2529288_730472459">
            <w:r>
              <w:rPr>
                <w:webHidden/>
                <w:rStyle w:val="IndexLink"/>
                <w:rtl w:val="true"/>
              </w:rPr>
              <w:t>لا يستحقّ‌ الاجرة إلاّ ببذل الجاعل</w:t>
            </w:r>
            <w:r>
              <w:rPr>
                <w:rStyle w:val="IndexLink"/>
                <w:rtl w:val="true"/>
              </w:rPr>
              <w:tab/>
            </w:r>
            <w:r>
              <w:rPr>
                <w:rStyle w:val="IndexLink"/>
              </w:rPr>
              <w:t>278</w:t>
            </w:r>
          </w:hyperlink>
        </w:p>
        <w:p>
          <w:pPr>
            <w:pStyle w:val="Contents3"/>
            <w:tabs>
              <w:tab w:val="clear" w:pos="8459"/>
              <w:tab w:val="right" w:pos="9026" w:leader="dot"/>
            </w:tabs>
            <w:rPr/>
          </w:pPr>
          <w:hyperlink w:anchor="__RefHeading___Toc2529290_730472459">
            <w:r>
              <w:rPr>
                <w:webHidden/>
                <w:rStyle w:val="IndexLink"/>
                <w:rtl w:val="true"/>
              </w:rPr>
              <w:t>مسائل</w:t>
            </w:r>
            <w:r>
              <w:rPr>
                <w:rStyle w:val="IndexLink"/>
                <w:rtl w:val="true"/>
              </w:rPr>
              <w:tab/>
            </w:r>
            <w:r>
              <w:rPr>
                <w:rStyle w:val="IndexLink"/>
              </w:rPr>
              <w:t>281</w:t>
            </w:r>
          </w:hyperlink>
        </w:p>
        <w:p>
          <w:pPr>
            <w:pStyle w:val="Contents4"/>
            <w:tabs>
              <w:tab w:val="clear" w:pos="8176"/>
              <w:tab w:val="right" w:pos="9026" w:leader="dot"/>
            </w:tabs>
            <w:rPr/>
          </w:pPr>
          <w:hyperlink w:anchor="__RefHeading___Toc2529292_730472459">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2529294_730472459">
            <w:r>
              <w:rPr>
                <w:webHidden/>
                <w:rStyle w:val="IndexLink"/>
                <w:rtl w:val="true"/>
              </w:rPr>
              <w:t>كلّما لم يعيّن جعل فاجرة المثل</w:t>
            </w:r>
            <w:r>
              <w:rPr>
                <w:rStyle w:val="IndexLink"/>
                <w:rtl w:val="true"/>
              </w:rPr>
              <w:tab/>
            </w:r>
            <w:r>
              <w:rPr>
                <w:rStyle w:val="IndexLink"/>
              </w:rPr>
              <w:t>281</w:t>
            </w:r>
          </w:hyperlink>
        </w:p>
        <w:p>
          <w:pPr>
            <w:pStyle w:val="Contents4"/>
            <w:tabs>
              <w:tab w:val="clear" w:pos="8176"/>
              <w:tab w:val="right" w:pos="9026" w:leader="dot"/>
            </w:tabs>
            <w:rPr/>
          </w:pPr>
          <w:hyperlink w:anchor="__RefHeading___Toc2529296_730472459">
            <w:r>
              <w:rPr>
                <w:webHidden/>
                <w:rStyle w:val="IndexLink"/>
                <w:rtl w:val="true"/>
              </w:rPr>
              <w:t>لو بذل جعلا لمن ردّه فردّه جماعة</w:t>
            </w:r>
            <w:r>
              <w:rPr>
                <w:rStyle w:val="IndexLink"/>
                <w:rtl w:val="true"/>
              </w:rPr>
              <w:tab/>
            </w:r>
            <w:r>
              <w:rPr>
                <w:rStyle w:val="IndexLink"/>
              </w:rPr>
              <w:t>284</w:t>
            </w:r>
          </w:hyperlink>
        </w:p>
        <w:p>
          <w:pPr>
            <w:pStyle w:val="Contents4"/>
            <w:tabs>
              <w:tab w:val="clear" w:pos="8176"/>
              <w:tab w:val="right" w:pos="9026" w:leader="dot"/>
            </w:tabs>
            <w:rPr/>
          </w:pPr>
          <w:hyperlink w:anchor="__RefHeading___Toc2529298_730472459">
            <w:r>
              <w:rPr>
                <w:webHidden/>
                <w:rStyle w:val="IndexLink"/>
                <w:rtl w:val="true"/>
              </w:rPr>
              <w:t>لو جعل لكلّ‌ من الثلاثة جعلا مغايرا</w:t>
            </w:r>
            <w:r>
              <w:rPr>
                <w:rStyle w:val="IndexLink"/>
                <w:rtl w:val="true"/>
              </w:rPr>
              <w:tab/>
            </w:r>
            <w:r>
              <w:rPr>
                <w:rStyle w:val="IndexLink"/>
              </w:rPr>
              <w:t>285</w:t>
            </w:r>
          </w:hyperlink>
        </w:p>
        <w:p>
          <w:pPr>
            <w:pStyle w:val="Contents4"/>
            <w:tabs>
              <w:tab w:val="clear" w:pos="8176"/>
              <w:tab w:val="right" w:pos="9026" w:leader="dot"/>
            </w:tabs>
            <w:rPr/>
          </w:pPr>
          <w:hyperlink w:anchor="__RefHeading___Toc2529300_730472459">
            <w:r>
              <w:rPr>
                <w:webHidden/>
                <w:rStyle w:val="IndexLink"/>
                <w:rtl w:val="true"/>
              </w:rPr>
              <w:t>لو اختلفا في أصل الجعالة</w:t>
            </w:r>
            <w:r>
              <w:rPr>
                <w:rStyle w:val="IndexLink"/>
                <w:rtl w:val="true"/>
              </w:rPr>
              <w:tab/>
            </w:r>
            <w:r>
              <w:rPr>
                <w:rStyle w:val="IndexLink"/>
              </w:rPr>
              <w:t>286</w:t>
            </w:r>
          </w:hyperlink>
        </w:p>
        <w:p>
          <w:pPr>
            <w:pStyle w:val="Contents4"/>
            <w:tabs>
              <w:tab w:val="clear" w:pos="8176"/>
              <w:tab w:val="right" w:pos="9026" w:leader="dot"/>
            </w:tabs>
            <w:rPr/>
          </w:pPr>
          <w:hyperlink w:anchor="__RefHeading___Toc2529302_730472459">
            <w:r>
              <w:rPr>
                <w:webHidden/>
                <w:rStyle w:val="IndexLink"/>
                <w:rtl w:val="true"/>
              </w:rPr>
              <w:t>لو اختلفا في السعي</w:t>
            </w:r>
            <w:r>
              <w:rPr>
                <w:rStyle w:val="IndexLink"/>
                <w:rtl w:val="true"/>
              </w:rPr>
              <w:tab/>
            </w:r>
            <w:r>
              <w:rPr>
                <w:rStyle w:val="IndexLink"/>
              </w:rPr>
              <w:t>287</w:t>
            </w:r>
          </w:hyperlink>
        </w:p>
        <w:p>
          <w:pPr>
            <w:pStyle w:val="Contents4"/>
            <w:tabs>
              <w:tab w:val="clear" w:pos="8176"/>
              <w:tab w:val="right" w:pos="9026" w:leader="dot"/>
            </w:tabs>
            <w:rPr/>
          </w:pPr>
          <w:hyperlink w:anchor="__RefHeading___Toc2529304_730472459">
            <w:r>
              <w:rPr>
                <w:webHidden/>
                <w:rStyle w:val="IndexLink"/>
                <w:rtl w:val="true"/>
              </w:rPr>
              <w:t>لو اختلفا في في قدر الجعل</w:t>
            </w:r>
            <w:r>
              <w:rPr>
                <w:rStyle w:val="IndexLink"/>
                <w:rtl w:val="true"/>
              </w:rPr>
              <w:tab/>
            </w:r>
            <w:r>
              <w:rPr>
                <w:rStyle w:val="IndexLink"/>
              </w:rPr>
              <w:t>288</w:t>
            </w:r>
          </w:hyperlink>
        </w:p>
        <w:p>
          <w:pPr>
            <w:pStyle w:val="Contents4"/>
            <w:tabs>
              <w:tab w:val="clear" w:pos="8176"/>
              <w:tab w:val="right" w:pos="9026" w:leader="dot"/>
            </w:tabs>
            <w:rPr/>
          </w:pPr>
          <w:hyperlink w:anchor="__RefHeading___Toc2529306_730472459">
            <w:r>
              <w:rPr>
                <w:webHidden/>
                <w:rStyle w:val="IndexLink"/>
                <w:rtl w:val="true"/>
              </w:rPr>
              <w:t>قال ابن نما إذا حلف المالك على نفي ما ادّعاه العامل ثبت ما ادّعاه</w:t>
            </w:r>
            <w:r>
              <w:rPr>
                <w:rStyle w:val="IndexLink"/>
                <w:rtl w:val="true"/>
              </w:rPr>
              <w:tab/>
            </w:r>
            <w:r>
              <w:rPr>
                <w:rStyle w:val="IndexLink"/>
              </w:rPr>
              <w:t>289</w:t>
            </w:r>
          </w:hyperlink>
        </w:p>
        <w:p>
          <w:pPr>
            <w:pStyle w:val="Contents2"/>
            <w:tabs>
              <w:tab w:val="clear" w:pos="8743"/>
              <w:tab w:val="right" w:pos="9026" w:leader="dot"/>
            </w:tabs>
            <w:rPr/>
          </w:pPr>
          <w:hyperlink w:anchor="__RefHeading___Toc2529308_730472459">
            <w:r>
              <w:rPr>
                <w:webHidden/>
                <w:rStyle w:val="IndexLink"/>
                <w:rtl w:val="true"/>
              </w:rPr>
              <w:t>كتاب الوصايا و فيه فصول</w:t>
            </w:r>
            <w:r>
              <w:rPr>
                <w:rStyle w:val="IndexLink"/>
                <w:rtl w:val="true"/>
              </w:rPr>
              <w:tab/>
            </w:r>
            <w:r>
              <w:rPr>
                <w:rStyle w:val="IndexLink"/>
              </w:rPr>
              <w:t>297</w:t>
            </w:r>
          </w:hyperlink>
        </w:p>
        <w:p>
          <w:pPr>
            <w:pStyle w:val="Contents3"/>
            <w:tabs>
              <w:tab w:val="clear" w:pos="8459"/>
              <w:tab w:val="right" w:pos="9026" w:leader="dot"/>
            </w:tabs>
            <w:rPr/>
          </w:pPr>
          <w:hyperlink w:anchor="__RefHeading___Toc2529310_730472459">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2529312_730472459">
            <w:r>
              <w:rPr>
                <w:webHidden/>
                <w:rStyle w:val="IndexLink"/>
                <w:rtl w:val="true"/>
              </w:rPr>
              <w:t>الفصل الأوّل في الوصيّة</w:t>
            </w:r>
            <w:r>
              <w:rPr>
                <w:rStyle w:val="IndexLink"/>
                <w:rtl w:val="true"/>
              </w:rPr>
              <w:tab/>
            </w:r>
            <w:r>
              <w:rPr>
                <w:rStyle w:val="IndexLink"/>
              </w:rPr>
              <w:t>300</w:t>
            </w:r>
          </w:hyperlink>
        </w:p>
        <w:p>
          <w:pPr>
            <w:pStyle w:val="Contents4"/>
            <w:tabs>
              <w:tab w:val="clear" w:pos="8176"/>
              <w:tab w:val="right" w:pos="9026" w:leader="dot"/>
            </w:tabs>
            <w:rPr/>
          </w:pPr>
          <w:hyperlink w:anchor="__RefHeading___Toc2529314_730472459">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2529316_730472459">
            <w:r>
              <w:rPr>
                <w:webHidden/>
                <w:rStyle w:val="IndexLink"/>
                <w:rtl w:val="true"/>
              </w:rPr>
              <w:t>تعريف الوصية</w:t>
            </w:r>
            <w:r>
              <w:rPr>
                <w:rStyle w:val="IndexLink"/>
                <w:rtl w:val="true"/>
              </w:rPr>
              <w:tab/>
            </w:r>
            <w:r>
              <w:rPr>
                <w:rStyle w:val="IndexLink"/>
              </w:rPr>
              <w:t>300</w:t>
            </w:r>
          </w:hyperlink>
        </w:p>
        <w:p>
          <w:pPr>
            <w:pStyle w:val="Contents4"/>
            <w:tabs>
              <w:tab w:val="clear" w:pos="8176"/>
              <w:tab w:val="right" w:pos="9026" w:leader="dot"/>
            </w:tabs>
            <w:rPr/>
          </w:pPr>
          <w:hyperlink w:anchor="__RefHeading___Toc2529318_730472459">
            <w:r>
              <w:rPr>
                <w:webHidden/>
                <w:rStyle w:val="IndexLink"/>
                <w:rtl w:val="true"/>
              </w:rPr>
              <w:t>إيجابها أوصيت لفلان بكذا</w:t>
            </w:r>
            <w:r>
              <w:rPr>
                <w:rStyle w:val="IndexLink"/>
                <w:rtl w:val="true"/>
              </w:rPr>
              <w:tab/>
            </w:r>
            <w:r>
              <w:rPr>
                <w:rStyle w:val="IndexLink"/>
              </w:rPr>
              <w:t>305</w:t>
            </w:r>
          </w:hyperlink>
        </w:p>
        <w:p>
          <w:pPr>
            <w:pStyle w:val="Contents4"/>
            <w:tabs>
              <w:tab w:val="clear" w:pos="8176"/>
              <w:tab w:val="right" w:pos="9026" w:leader="dot"/>
            </w:tabs>
            <w:rPr/>
          </w:pPr>
          <w:hyperlink w:anchor="__RefHeading___Toc2529320_730472459">
            <w:r>
              <w:rPr>
                <w:webHidden/>
                <w:rStyle w:val="IndexLink"/>
                <w:rtl w:val="true"/>
              </w:rPr>
              <w:t>القبول هو الرضا</w:t>
            </w:r>
            <w:r>
              <w:rPr>
                <w:rStyle w:val="IndexLink"/>
                <w:rtl w:val="true"/>
              </w:rPr>
              <w:tab/>
            </w:r>
            <w:r>
              <w:rPr>
                <w:rStyle w:val="IndexLink"/>
              </w:rPr>
              <w:t>306</w:t>
            </w:r>
          </w:hyperlink>
        </w:p>
        <w:p>
          <w:pPr>
            <w:pStyle w:val="Contents4"/>
            <w:tabs>
              <w:tab w:val="clear" w:pos="8176"/>
              <w:tab w:val="right" w:pos="9026" w:leader="dot"/>
            </w:tabs>
            <w:rPr/>
          </w:pPr>
          <w:hyperlink w:anchor="__RefHeading___Toc2529322_730472459">
            <w:r>
              <w:rPr>
                <w:webHidden/>
                <w:rStyle w:val="IndexLink"/>
                <w:rtl w:val="true"/>
              </w:rPr>
              <w:t>إن ردّ بعد الوفاة قبل القبول بطلت</w:t>
            </w:r>
            <w:r>
              <w:rPr>
                <w:rStyle w:val="IndexLink"/>
                <w:rtl w:val="true"/>
              </w:rPr>
              <w:tab/>
            </w:r>
            <w:r>
              <w:rPr>
                <w:rStyle w:val="IndexLink"/>
              </w:rPr>
              <w:t>313</w:t>
            </w:r>
          </w:hyperlink>
        </w:p>
        <w:p>
          <w:pPr>
            <w:pStyle w:val="Contents4"/>
            <w:tabs>
              <w:tab w:val="clear" w:pos="8176"/>
              <w:tab w:val="right" w:pos="9026" w:leader="dot"/>
            </w:tabs>
            <w:rPr/>
          </w:pPr>
          <w:hyperlink w:anchor="__RefHeading___Toc2529324_730472459">
            <w:r>
              <w:rPr>
                <w:webHidden/>
                <w:rStyle w:val="IndexLink"/>
                <w:rtl w:val="true"/>
              </w:rPr>
              <w:t>ينتقل حقّ‌ القبول إلى الوارث</w:t>
            </w:r>
            <w:r>
              <w:rPr>
                <w:rStyle w:val="IndexLink"/>
                <w:rtl w:val="true"/>
              </w:rPr>
              <w:tab/>
            </w:r>
            <w:r>
              <w:rPr>
                <w:rStyle w:val="IndexLink"/>
              </w:rPr>
              <w:t>314</w:t>
            </w:r>
          </w:hyperlink>
        </w:p>
        <w:p>
          <w:pPr>
            <w:pStyle w:val="Contents4"/>
            <w:tabs>
              <w:tab w:val="clear" w:pos="8176"/>
              <w:tab w:val="right" w:pos="9026" w:leader="dot"/>
            </w:tabs>
            <w:rPr/>
          </w:pPr>
          <w:hyperlink w:anchor="__RefHeading___Toc2529326_730472459">
            <w:r>
              <w:rPr>
                <w:webHidden/>
                <w:rStyle w:val="IndexLink"/>
                <w:rtl w:val="true"/>
              </w:rPr>
              <w:t>تصحّ‌ الوصيّة مطلقة و مقيّدة</w:t>
            </w:r>
            <w:r>
              <w:rPr>
                <w:rStyle w:val="IndexLink"/>
                <w:rtl w:val="true"/>
              </w:rPr>
              <w:tab/>
            </w:r>
            <w:r>
              <w:rPr>
                <w:rStyle w:val="IndexLink"/>
              </w:rPr>
              <w:t>318</w:t>
            </w:r>
          </w:hyperlink>
        </w:p>
        <w:p>
          <w:pPr>
            <w:pStyle w:val="Contents4"/>
            <w:tabs>
              <w:tab w:val="clear" w:pos="8176"/>
              <w:tab w:val="right" w:pos="9026" w:leader="dot"/>
            </w:tabs>
            <w:rPr/>
          </w:pPr>
          <w:hyperlink w:anchor="__RefHeading___Toc2529328_730472459">
            <w:r>
              <w:rPr>
                <w:webHidden/>
                <w:rStyle w:val="IndexLink"/>
                <w:rtl w:val="true"/>
              </w:rPr>
              <w:t>تكفي الإشارة الدالّة على المراد و الكتابة</w:t>
            </w:r>
            <w:r>
              <w:rPr>
                <w:rStyle w:val="IndexLink"/>
                <w:rtl w:val="true"/>
              </w:rPr>
              <w:tab/>
            </w:r>
            <w:r>
              <w:rPr>
                <w:rStyle w:val="IndexLink"/>
              </w:rPr>
              <w:t>319</w:t>
            </w:r>
          </w:hyperlink>
        </w:p>
        <w:p>
          <w:pPr>
            <w:pStyle w:val="Contents4"/>
            <w:tabs>
              <w:tab w:val="clear" w:pos="8176"/>
              <w:tab w:val="right" w:pos="9026" w:leader="dot"/>
            </w:tabs>
            <w:rPr/>
          </w:pPr>
          <w:hyperlink w:anchor="__RefHeading___Toc2529330_730472459">
            <w:r>
              <w:rPr>
                <w:webHidden/>
                <w:rStyle w:val="IndexLink"/>
                <w:rtl w:val="true"/>
              </w:rPr>
              <w:t>تصح الوصيّة للجهة العامّة</w:t>
            </w:r>
            <w:r>
              <w:rPr>
                <w:rStyle w:val="IndexLink"/>
                <w:rtl w:val="true"/>
              </w:rPr>
              <w:tab/>
            </w:r>
            <w:r>
              <w:rPr>
                <w:rStyle w:val="IndexLink"/>
              </w:rPr>
              <w:t>321</w:t>
            </w:r>
          </w:hyperlink>
        </w:p>
        <w:p>
          <w:pPr>
            <w:pStyle w:val="Contents4"/>
            <w:tabs>
              <w:tab w:val="clear" w:pos="8176"/>
              <w:tab w:val="right" w:pos="9026" w:leader="dot"/>
            </w:tabs>
            <w:rPr/>
          </w:pPr>
          <w:hyperlink w:anchor="__RefHeading___Toc2529332_730472459">
            <w:r>
              <w:rPr>
                <w:webHidden/>
                <w:rStyle w:val="IndexLink"/>
                <w:rtl w:val="true"/>
              </w:rPr>
              <w:t>القبول كاشف عن سبق الملك</w:t>
            </w:r>
            <w:r>
              <w:rPr>
                <w:rStyle w:val="IndexLink"/>
                <w:rtl w:val="true"/>
              </w:rPr>
              <w:tab/>
            </w:r>
            <w:r>
              <w:rPr>
                <w:rStyle w:val="IndexLink"/>
              </w:rPr>
              <w:t>322</w:t>
            </w:r>
          </w:hyperlink>
        </w:p>
        <w:p>
          <w:pPr>
            <w:pStyle w:val="Contents4"/>
            <w:tabs>
              <w:tab w:val="clear" w:pos="8176"/>
              <w:tab w:val="right" w:pos="9026" w:leader="dot"/>
            </w:tabs>
            <w:rPr/>
          </w:pPr>
          <w:hyperlink w:anchor="__RefHeading___Toc2529334_730472459">
            <w:r>
              <w:rPr>
                <w:webHidden/>
                <w:rStyle w:val="IndexLink"/>
                <w:rtl w:val="true"/>
              </w:rPr>
              <w:t>يشترط‍‌ في الموصي الكمال</w:t>
            </w:r>
            <w:r>
              <w:rPr>
                <w:rStyle w:val="IndexLink"/>
                <w:rtl w:val="true"/>
              </w:rPr>
              <w:tab/>
            </w:r>
            <w:r>
              <w:rPr>
                <w:rStyle w:val="IndexLink"/>
              </w:rPr>
              <w:t>327</w:t>
            </w:r>
          </w:hyperlink>
        </w:p>
        <w:p>
          <w:pPr>
            <w:pStyle w:val="Contents4"/>
            <w:tabs>
              <w:tab w:val="clear" w:pos="8176"/>
              <w:tab w:val="right" w:pos="9026" w:leader="dot"/>
            </w:tabs>
            <w:rPr/>
          </w:pPr>
          <w:hyperlink w:anchor="__RefHeading___Toc2529336_730472459">
            <w:r>
              <w:rPr>
                <w:webHidden/>
                <w:rStyle w:val="IndexLink"/>
                <w:rtl w:val="true"/>
              </w:rPr>
              <w:t>يشترط‍‌ في الموصى له الوجود</w:t>
            </w:r>
            <w:r>
              <w:rPr>
                <w:rStyle w:val="IndexLink"/>
                <w:rtl w:val="true"/>
              </w:rPr>
              <w:tab/>
            </w:r>
            <w:r>
              <w:rPr>
                <w:rStyle w:val="IndexLink"/>
              </w:rPr>
              <w:t>330</w:t>
            </w:r>
          </w:hyperlink>
        </w:p>
        <w:p>
          <w:pPr>
            <w:pStyle w:val="Contents4"/>
            <w:tabs>
              <w:tab w:val="clear" w:pos="8176"/>
              <w:tab w:val="right" w:pos="9026" w:leader="dot"/>
            </w:tabs>
            <w:rPr/>
          </w:pPr>
          <w:hyperlink w:anchor="__RefHeading___Toc2529338_730472459">
            <w:r>
              <w:rPr>
                <w:webHidden/>
                <w:rStyle w:val="IndexLink"/>
                <w:rtl w:val="true"/>
              </w:rPr>
              <w:t>لو اوصي للعبد لم تصحّ‌</w:t>
            </w:r>
            <w:r>
              <w:rPr>
                <w:rStyle w:val="IndexLink"/>
                <w:rtl w:val="true"/>
              </w:rPr>
              <w:tab/>
            </w:r>
            <w:r>
              <w:rPr>
                <w:rStyle w:val="IndexLink"/>
              </w:rPr>
              <w:t>334</w:t>
            </w:r>
          </w:hyperlink>
        </w:p>
        <w:p>
          <w:pPr>
            <w:pStyle w:val="Contents4"/>
            <w:tabs>
              <w:tab w:val="clear" w:pos="8176"/>
              <w:tab w:val="right" w:pos="9026" w:leader="dot"/>
            </w:tabs>
            <w:rPr/>
          </w:pPr>
          <w:hyperlink w:anchor="__RefHeading___Toc2529340_730472459">
            <w:r>
              <w:rPr>
                <w:webHidden/>
                <w:rStyle w:val="IndexLink"/>
                <w:rtl w:val="true"/>
              </w:rPr>
              <w:t>تصحّ‌ الوصيّة للذي عتق منه شقص</w:t>
            </w:r>
            <w:r>
              <w:rPr>
                <w:rStyle w:val="IndexLink"/>
                <w:rtl w:val="true"/>
              </w:rPr>
              <w:t>)</w:t>
              <w:tab/>
            </w:r>
            <w:r>
              <w:rPr>
                <w:rStyle w:val="IndexLink"/>
              </w:rPr>
              <w:t>339</w:t>
            </w:r>
          </w:hyperlink>
        </w:p>
        <w:p>
          <w:pPr>
            <w:pStyle w:val="Contents4"/>
            <w:tabs>
              <w:tab w:val="clear" w:pos="8176"/>
              <w:tab w:val="right" w:pos="9026" w:leader="dot"/>
            </w:tabs>
            <w:rPr/>
          </w:pPr>
          <w:hyperlink w:anchor="__RefHeading___Toc2529342_730472459">
            <w:r>
              <w:rPr>
                <w:webHidden/>
                <w:rStyle w:val="IndexLink"/>
                <w:rtl w:val="true"/>
              </w:rPr>
              <w:t>تصحّ‌ الوصيّة لأمّ‌ الولد</w:t>
            </w:r>
            <w:r>
              <w:rPr>
                <w:rStyle w:val="IndexLink"/>
                <w:rtl w:val="true"/>
              </w:rPr>
              <w:tab/>
            </w:r>
            <w:r>
              <w:rPr>
                <w:rStyle w:val="IndexLink"/>
              </w:rPr>
              <w:t>339</w:t>
            </w:r>
          </w:hyperlink>
        </w:p>
        <w:p>
          <w:pPr>
            <w:pStyle w:val="Contents4"/>
            <w:tabs>
              <w:tab w:val="clear" w:pos="8176"/>
              <w:tab w:val="right" w:pos="9026" w:leader="dot"/>
            </w:tabs>
            <w:rPr/>
          </w:pPr>
          <w:hyperlink w:anchor="__RefHeading___Toc2529344_730472459">
            <w:r>
              <w:rPr>
                <w:webHidden/>
                <w:rStyle w:val="IndexLink"/>
                <w:rtl w:val="true"/>
              </w:rPr>
              <w:t>الوصيّة لجماعة تقتضي التسوية</w:t>
            </w:r>
            <w:r>
              <w:rPr>
                <w:rStyle w:val="IndexLink"/>
                <w:rtl w:val="true"/>
              </w:rPr>
              <w:tab/>
            </w:r>
            <w:r>
              <w:rPr>
                <w:rStyle w:val="IndexLink"/>
              </w:rPr>
              <w:t>342</w:t>
            </w:r>
          </w:hyperlink>
        </w:p>
        <w:p>
          <w:pPr>
            <w:pStyle w:val="Contents4"/>
            <w:tabs>
              <w:tab w:val="clear" w:pos="8176"/>
              <w:tab w:val="right" w:pos="9026" w:leader="dot"/>
            </w:tabs>
            <w:rPr/>
          </w:pPr>
          <w:hyperlink w:anchor="__RefHeading___Toc2529346_730472459">
            <w:r>
              <w:rPr>
                <w:webHidden/>
                <w:rStyle w:val="IndexLink"/>
                <w:rtl w:val="true"/>
              </w:rPr>
              <w:t>الوصية للقرابة تنصرف إلى من عرف بنسبه</w:t>
            </w:r>
            <w:r>
              <w:rPr>
                <w:rStyle w:val="IndexLink"/>
                <w:rtl w:val="true"/>
              </w:rPr>
              <w:tab/>
            </w:r>
            <w:r>
              <w:rPr>
                <w:rStyle w:val="IndexLink"/>
              </w:rPr>
              <w:t>342</w:t>
            </w:r>
          </w:hyperlink>
        </w:p>
        <w:p>
          <w:pPr>
            <w:pStyle w:val="Contents4"/>
            <w:tabs>
              <w:tab w:val="clear" w:pos="8176"/>
              <w:tab w:val="right" w:pos="9026" w:leader="dot"/>
            </w:tabs>
            <w:rPr/>
          </w:pPr>
          <w:hyperlink w:anchor="__RefHeading___Toc2529348_730472459">
            <w:r>
              <w:rPr>
                <w:webHidden/>
                <w:rStyle w:val="IndexLink"/>
                <w:rtl w:val="true"/>
              </w:rPr>
              <w:t>الوصية للجيران</w:t>
            </w:r>
            <w:r>
              <w:rPr>
                <w:rStyle w:val="IndexLink"/>
                <w:rtl w:val="true"/>
              </w:rPr>
              <w:tab/>
            </w:r>
            <w:r>
              <w:rPr>
                <w:rStyle w:val="IndexLink"/>
              </w:rPr>
              <w:t>344</w:t>
            </w:r>
          </w:hyperlink>
        </w:p>
        <w:p>
          <w:pPr>
            <w:pStyle w:val="Contents4"/>
            <w:tabs>
              <w:tab w:val="clear" w:pos="8176"/>
              <w:tab w:val="right" w:pos="9026" w:leader="dot"/>
            </w:tabs>
            <w:rPr/>
          </w:pPr>
          <w:hyperlink w:anchor="__RefHeading___Toc2529350_730472459">
            <w:r>
              <w:rPr>
                <w:webHidden/>
                <w:rStyle w:val="IndexLink"/>
                <w:rtl w:val="true"/>
              </w:rPr>
              <w:t>الوصيّة للجيران</w:t>
            </w:r>
            <w:r>
              <w:rPr>
                <w:rStyle w:val="IndexLink"/>
                <w:rtl w:val="true"/>
              </w:rPr>
              <w:tab/>
            </w:r>
            <w:r>
              <w:rPr>
                <w:rStyle w:val="IndexLink"/>
              </w:rPr>
              <w:t>347</w:t>
            </w:r>
          </w:hyperlink>
        </w:p>
        <w:p>
          <w:pPr>
            <w:pStyle w:val="Contents4"/>
            <w:tabs>
              <w:tab w:val="clear" w:pos="8176"/>
              <w:tab w:val="right" w:pos="9026" w:leader="dot"/>
            </w:tabs>
            <w:rPr/>
          </w:pPr>
          <w:hyperlink w:anchor="__RefHeading___Toc2529352_730472459">
            <w:r>
              <w:rPr>
                <w:webHidden/>
                <w:rStyle w:val="IndexLink"/>
                <w:rtl w:val="true"/>
              </w:rPr>
              <w:t>الوصيّة للفقراء</w:t>
            </w:r>
            <w:r>
              <w:rPr>
                <w:rStyle w:val="IndexLink"/>
                <w:rtl w:val="true"/>
              </w:rPr>
              <w:tab/>
            </w:r>
            <w:r>
              <w:rPr>
                <w:rStyle w:val="IndexLink"/>
              </w:rPr>
              <w:t>350</w:t>
            </w:r>
          </w:hyperlink>
        </w:p>
        <w:p>
          <w:pPr>
            <w:pStyle w:val="Contents3"/>
            <w:tabs>
              <w:tab w:val="clear" w:pos="8459"/>
              <w:tab w:val="right" w:pos="9026" w:leader="dot"/>
            </w:tabs>
            <w:rPr/>
          </w:pPr>
          <w:hyperlink w:anchor="__RefHeading___Toc2529354_730472459">
            <w:r>
              <w:rPr>
                <w:webHidden/>
                <w:rStyle w:val="IndexLink"/>
                <w:rtl w:val="true"/>
              </w:rPr>
              <w:t>الفصل الثاني في متعلّق الوصيّة</w:t>
            </w:r>
            <w:r>
              <w:rPr>
                <w:rStyle w:val="IndexLink"/>
                <w:rtl w:val="true"/>
              </w:rPr>
              <w:tab/>
            </w:r>
            <w:r>
              <w:rPr>
                <w:rStyle w:val="IndexLink"/>
              </w:rPr>
              <w:t>354</w:t>
            </w:r>
          </w:hyperlink>
        </w:p>
        <w:p>
          <w:pPr>
            <w:pStyle w:val="Contents3"/>
            <w:tabs>
              <w:tab w:val="clear" w:pos="8459"/>
              <w:tab w:val="right" w:pos="9026" w:leader="dot"/>
            </w:tabs>
            <w:rPr/>
          </w:pPr>
          <w:hyperlink w:anchor="__RefHeading___Toc2529356_730472459">
            <w:r>
              <w:rPr>
                <w:webHidden/>
                <w:rStyle w:val="IndexLink"/>
                <w:rtl w:val="true"/>
              </w:rPr>
              <w:t>لا يشترط‍‌ كونه معلوما</w:t>
            </w:r>
            <w:r>
              <w:rPr>
                <w:rStyle w:val="IndexLink"/>
                <w:rtl w:val="true"/>
              </w:rPr>
              <w:tab/>
            </w:r>
            <w:r>
              <w:rPr>
                <w:rStyle w:val="IndexLink"/>
              </w:rPr>
              <w:t>355</w:t>
            </w:r>
          </w:hyperlink>
        </w:p>
        <w:p>
          <w:pPr>
            <w:pStyle w:val="Contents3"/>
            <w:tabs>
              <w:tab w:val="clear" w:pos="8459"/>
              <w:tab w:val="right" w:pos="9026" w:leader="dot"/>
            </w:tabs>
            <w:rPr/>
          </w:pPr>
          <w:hyperlink w:anchor="__RefHeading___Toc2529358_730472459">
            <w:r>
              <w:rPr>
                <w:webHidden/>
                <w:rStyle w:val="IndexLink"/>
                <w:rtl w:val="true"/>
              </w:rPr>
              <w:t>تصحّ‌ الوصيّة بما ستحمله الأمة أو الشجرة</w:t>
            </w:r>
            <w:r>
              <w:rPr>
                <w:rStyle w:val="IndexLink"/>
                <w:rtl w:val="true"/>
              </w:rPr>
              <w:tab/>
            </w:r>
            <w:r>
              <w:rPr>
                <w:rStyle w:val="IndexLink"/>
              </w:rPr>
              <w:t>360</w:t>
            </w:r>
          </w:hyperlink>
        </w:p>
        <w:p>
          <w:pPr>
            <w:pStyle w:val="Contents3"/>
            <w:tabs>
              <w:tab w:val="clear" w:pos="8459"/>
              <w:tab w:val="right" w:pos="9026" w:leader="dot"/>
            </w:tabs>
            <w:rPr/>
          </w:pPr>
          <w:hyperlink w:anchor="__RefHeading___Toc2529360_730472459">
            <w:r>
              <w:rPr>
                <w:webHidden/>
                <w:rStyle w:val="IndexLink"/>
                <w:rtl w:val="true"/>
              </w:rPr>
              <w:t>لا تصحّ‌ الوصيّة بما لا يقبل النقل</w:t>
            </w:r>
            <w:r>
              <w:rPr>
                <w:rStyle w:val="IndexLink"/>
                <w:rtl w:val="true"/>
              </w:rPr>
              <w:tab/>
            </w:r>
            <w:r>
              <w:rPr>
                <w:rStyle w:val="IndexLink"/>
              </w:rPr>
              <w:t>361</w:t>
            </w:r>
          </w:hyperlink>
        </w:p>
        <w:p>
          <w:pPr>
            <w:pStyle w:val="Contents3"/>
            <w:tabs>
              <w:tab w:val="clear" w:pos="8459"/>
              <w:tab w:val="right" w:pos="9026" w:leader="dot"/>
            </w:tabs>
            <w:rPr/>
          </w:pPr>
          <w:hyperlink w:anchor="__RefHeading___Toc2529362_730472459">
            <w:r>
              <w:rPr>
                <w:webHidden/>
                <w:rStyle w:val="IndexLink"/>
                <w:rtl w:val="true"/>
              </w:rPr>
              <w:t>تصحّ‌ الوصيّة بأحد الكلاب الأربعة</w:t>
            </w:r>
            <w:r>
              <w:rPr>
                <w:rStyle w:val="IndexLink"/>
                <w:rtl w:val="true"/>
              </w:rPr>
              <w:tab/>
            </w:r>
            <w:r>
              <w:rPr>
                <w:rStyle w:val="IndexLink"/>
              </w:rPr>
              <w:t>362</w:t>
            </w:r>
          </w:hyperlink>
        </w:p>
        <w:p>
          <w:pPr>
            <w:pStyle w:val="Contents3"/>
            <w:tabs>
              <w:tab w:val="clear" w:pos="8459"/>
              <w:tab w:val="right" w:pos="9026" w:leader="dot"/>
            </w:tabs>
            <w:rPr/>
          </w:pPr>
          <w:hyperlink w:anchor="__RefHeading___Toc2529364_730472459">
            <w:r>
              <w:rPr>
                <w:webHidden/>
                <w:rStyle w:val="IndexLink"/>
                <w:rtl w:val="true"/>
              </w:rPr>
              <w:t>يشترط‍‌ في الزائد عن الثلث إجازة الوارث</w:t>
            </w:r>
            <w:r>
              <w:rPr>
                <w:rStyle w:val="IndexLink"/>
                <w:rtl w:val="true"/>
              </w:rPr>
              <w:tab/>
            </w:r>
            <w:r>
              <w:rPr>
                <w:rStyle w:val="IndexLink"/>
              </w:rPr>
              <w:t>363</w:t>
            </w:r>
          </w:hyperlink>
        </w:p>
        <w:p>
          <w:pPr>
            <w:pStyle w:val="Contents3"/>
            <w:tabs>
              <w:tab w:val="clear" w:pos="8459"/>
              <w:tab w:val="right" w:pos="9026" w:leader="dot"/>
            </w:tabs>
            <w:rPr/>
          </w:pPr>
          <w:hyperlink w:anchor="__RefHeading___Toc2529366_730472459">
            <w:r>
              <w:rPr>
                <w:webHidden/>
                <w:rStyle w:val="IndexLink"/>
                <w:rtl w:val="true"/>
              </w:rPr>
              <w:t>المعتبر بالتركة حين الوفاة</w:t>
            </w:r>
            <w:r>
              <w:rPr>
                <w:rStyle w:val="IndexLink"/>
                <w:rtl w:val="true"/>
              </w:rPr>
              <w:tab/>
            </w:r>
            <w:r>
              <w:rPr>
                <w:rStyle w:val="IndexLink"/>
              </w:rPr>
              <w:t>366</w:t>
            </w:r>
          </w:hyperlink>
        </w:p>
        <w:p>
          <w:pPr>
            <w:pStyle w:val="Contents3"/>
            <w:tabs>
              <w:tab w:val="clear" w:pos="8459"/>
              <w:tab w:val="right" w:pos="9026" w:leader="dot"/>
            </w:tabs>
            <w:rPr/>
          </w:pPr>
          <w:hyperlink w:anchor="__RefHeading___Toc2529368_730472459">
            <w:r>
              <w:rPr>
                <w:webHidden/>
                <w:rStyle w:val="IndexLink"/>
                <w:rtl w:val="true"/>
              </w:rPr>
              <w:t>لو أوصى بما يقع اسمه على المحرّم و المحلّل</w:t>
            </w:r>
            <w:r>
              <w:rPr>
                <w:rStyle w:val="IndexLink"/>
                <w:rtl w:val="true"/>
              </w:rPr>
              <w:tab/>
            </w:r>
            <w:r>
              <w:rPr>
                <w:rStyle w:val="IndexLink"/>
              </w:rPr>
              <w:t>368</w:t>
            </w:r>
          </w:hyperlink>
        </w:p>
        <w:p>
          <w:pPr>
            <w:pStyle w:val="Contents3"/>
            <w:tabs>
              <w:tab w:val="clear" w:pos="8459"/>
              <w:tab w:val="right" w:pos="9026" w:leader="dot"/>
            </w:tabs>
            <w:rPr/>
          </w:pPr>
          <w:hyperlink w:anchor="__RefHeading___Toc2529370_730472459">
            <w:r>
              <w:rPr>
                <w:webHidden/>
                <w:rStyle w:val="IndexLink"/>
                <w:rtl w:val="true"/>
              </w:rPr>
              <w:t>يتخيّر الوارث في المتواطي</w:t>
            </w:r>
            <w:r>
              <w:rPr>
                <w:rStyle w:val="IndexLink"/>
                <w:rtl w:val="true"/>
              </w:rPr>
              <w:tab/>
            </w:r>
            <w:r>
              <w:rPr>
                <w:rStyle w:val="IndexLink"/>
              </w:rPr>
              <w:t>370</w:t>
            </w:r>
          </w:hyperlink>
        </w:p>
        <w:p>
          <w:pPr>
            <w:pStyle w:val="Contents3"/>
            <w:tabs>
              <w:tab w:val="clear" w:pos="8459"/>
              <w:tab w:val="right" w:pos="9026" w:leader="dot"/>
            </w:tabs>
            <w:rPr/>
          </w:pPr>
          <w:hyperlink w:anchor="__RefHeading___Toc2529372_730472459">
            <w:r>
              <w:rPr>
                <w:webHidden/>
                <w:rStyle w:val="IndexLink"/>
                <w:rtl w:val="true"/>
              </w:rPr>
              <w:t>الجمع يحمل على الثلاثة</w:t>
            </w:r>
            <w:r>
              <w:rPr>
                <w:rStyle w:val="IndexLink"/>
                <w:rtl w:val="true"/>
              </w:rPr>
              <w:tab/>
            </w:r>
            <w:r>
              <w:rPr>
                <w:rStyle w:val="IndexLink"/>
              </w:rPr>
              <w:t>372</w:t>
            </w:r>
          </w:hyperlink>
        </w:p>
        <w:p>
          <w:pPr>
            <w:pStyle w:val="Contents3"/>
            <w:tabs>
              <w:tab w:val="clear" w:pos="8459"/>
              <w:tab w:val="right" w:pos="9026" w:leader="dot"/>
            </w:tabs>
            <w:rPr/>
          </w:pPr>
          <w:hyperlink w:anchor="__RefHeading___Toc2529374_730472459">
            <w:r>
              <w:rPr>
                <w:webHidden/>
                <w:rStyle w:val="IndexLink"/>
                <w:rtl w:val="true"/>
              </w:rPr>
              <w:t>لو أوصى بمنافع العبد دائما، أو بثمرة البستان دائما</w:t>
            </w:r>
            <w:r>
              <w:rPr>
                <w:rStyle w:val="IndexLink"/>
                <w:rtl w:val="true"/>
              </w:rPr>
              <w:tab/>
            </w:r>
            <w:r>
              <w:rPr>
                <w:rStyle w:val="IndexLink"/>
              </w:rPr>
              <w:t>374</w:t>
            </w:r>
          </w:hyperlink>
        </w:p>
        <w:p>
          <w:pPr>
            <w:pStyle w:val="Contents3"/>
            <w:tabs>
              <w:tab w:val="clear" w:pos="8459"/>
              <w:tab w:val="right" w:pos="9026" w:leader="dot"/>
            </w:tabs>
            <w:rPr/>
          </w:pPr>
          <w:hyperlink w:anchor="__RefHeading___Toc2529376_730472459">
            <w:r>
              <w:rPr>
                <w:webHidden/>
                <w:rStyle w:val="IndexLink"/>
                <w:rtl w:val="true"/>
              </w:rPr>
              <w:t>لو أوصى بعتق مملوكه و عليه دين قدّم الدين</w:t>
            </w:r>
            <w:r>
              <w:rPr>
                <w:rStyle w:val="IndexLink"/>
                <w:rtl w:val="true"/>
              </w:rPr>
              <w:tab/>
            </w:r>
            <w:r>
              <w:rPr>
                <w:rStyle w:val="IndexLink"/>
              </w:rPr>
              <w:t>376</w:t>
            </w:r>
          </w:hyperlink>
        </w:p>
        <w:p>
          <w:pPr>
            <w:pStyle w:val="Contents3"/>
            <w:tabs>
              <w:tab w:val="clear" w:pos="8459"/>
              <w:tab w:val="right" w:pos="9026" w:leader="dot"/>
            </w:tabs>
            <w:rPr/>
          </w:pPr>
          <w:hyperlink w:anchor="__RefHeading___Toc2529378_730472459">
            <w:r>
              <w:rPr>
                <w:webHidden/>
                <w:rStyle w:val="IndexLink"/>
                <w:rtl w:val="true"/>
              </w:rPr>
              <w:t>لو أوصى بعتق ثلث عبيده</w:t>
            </w:r>
            <w:r>
              <w:rPr>
                <w:rStyle w:val="IndexLink"/>
                <w:rtl w:val="true"/>
              </w:rPr>
              <w:tab/>
            </w:r>
            <w:r>
              <w:rPr>
                <w:rStyle w:val="IndexLink"/>
              </w:rPr>
              <w:t>381</w:t>
            </w:r>
          </w:hyperlink>
        </w:p>
        <w:p>
          <w:pPr>
            <w:pStyle w:val="Contents3"/>
            <w:tabs>
              <w:tab w:val="clear" w:pos="8459"/>
              <w:tab w:val="right" w:pos="9026" w:leader="dot"/>
            </w:tabs>
            <w:rPr/>
          </w:pPr>
          <w:hyperlink w:anchor="__RefHeading___Toc2529380_730472459">
            <w:r>
              <w:rPr>
                <w:webHidden/>
                <w:rStyle w:val="IndexLink"/>
                <w:rtl w:val="true"/>
              </w:rPr>
              <w:t>لو أوصى بامور متعدّدة</w:t>
            </w:r>
            <w:r>
              <w:rPr>
                <w:rStyle w:val="IndexLink"/>
                <w:rtl w:val="true"/>
              </w:rPr>
              <w:tab/>
            </w:r>
            <w:r>
              <w:rPr>
                <w:rStyle w:val="IndexLink"/>
              </w:rPr>
              <w:t>382</w:t>
            </w:r>
          </w:hyperlink>
        </w:p>
        <w:p>
          <w:pPr>
            <w:pStyle w:val="Contents3"/>
            <w:tabs>
              <w:tab w:val="clear" w:pos="8459"/>
              <w:tab w:val="right" w:pos="9026" w:leader="dot"/>
            </w:tabs>
            <w:rPr/>
          </w:pPr>
          <w:hyperlink w:anchor="__RefHeading___Toc2529382_730472459">
            <w:r>
              <w:rPr>
                <w:webHidden/>
                <w:rStyle w:val="IndexLink"/>
                <w:rtl w:val="true"/>
              </w:rPr>
              <w:t>لو أجاز الورثة ما زاد على الثلث</w:t>
            </w:r>
            <w:r>
              <w:rPr>
                <w:rStyle w:val="IndexLink"/>
                <w:rtl w:val="true"/>
              </w:rPr>
              <w:tab/>
            </w:r>
            <w:r>
              <w:rPr>
                <w:rStyle w:val="IndexLink"/>
              </w:rPr>
              <w:t>386</w:t>
            </w:r>
          </w:hyperlink>
        </w:p>
        <w:p>
          <w:pPr>
            <w:pStyle w:val="Contents3"/>
            <w:tabs>
              <w:tab w:val="clear" w:pos="8459"/>
              <w:tab w:val="right" w:pos="9026" w:leader="dot"/>
            </w:tabs>
            <w:rPr/>
          </w:pPr>
          <w:hyperlink w:anchor="__RefHeading___Toc2529384_730472459">
            <w:r>
              <w:rPr>
                <w:webHidden/>
                <w:rStyle w:val="IndexLink"/>
                <w:rtl w:val="true"/>
              </w:rPr>
              <w:t>إن كان الإيصاء بجزء شائع</w:t>
            </w:r>
            <w:r>
              <w:rPr>
                <w:rStyle w:val="IndexLink"/>
                <w:rtl w:val="true"/>
              </w:rPr>
              <w:tab/>
            </w:r>
            <w:r>
              <w:rPr>
                <w:rStyle w:val="IndexLink"/>
              </w:rPr>
              <w:t>387</w:t>
            </w:r>
          </w:hyperlink>
        </w:p>
        <w:p>
          <w:pPr>
            <w:pStyle w:val="Contents3"/>
            <w:tabs>
              <w:tab w:val="clear" w:pos="8459"/>
              <w:tab w:val="right" w:pos="9026" w:leader="dot"/>
            </w:tabs>
            <w:rPr/>
          </w:pPr>
          <w:hyperlink w:anchor="__RefHeading___Toc2529386_730472459">
            <w:r>
              <w:rPr>
                <w:webHidden/>
                <w:rStyle w:val="IndexLink"/>
                <w:rtl w:val="true"/>
              </w:rPr>
              <w:t>يدخل في الوصيّة بالسيف</w:t>
            </w:r>
            <w:r>
              <w:rPr>
                <w:rStyle w:val="IndexLink"/>
                <w:rtl w:val="true"/>
              </w:rPr>
              <w:tab/>
            </w:r>
            <w:r>
              <w:rPr>
                <w:rStyle w:val="IndexLink"/>
              </w:rPr>
              <w:t>389</w:t>
            </w:r>
          </w:hyperlink>
        </w:p>
        <w:p>
          <w:pPr>
            <w:pStyle w:val="Contents3"/>
            <w:tabs>
              <w:tab w:val="clear" w:pos="8459"/>
              <w:tab w:val="right" w:pos="9026" w:leader="dot"/>
            </w:tabs>
            <w:rPr/>
          </w:pPr>
          <w:hyperlink w:anchor="__RefHeading___Toc2529388_730472459">
            <w:r>
              <w:rPr>
                <w:webHidden/>
                <w:rStyle w:val="IndexLink"/>
                <w:rtl w:val="true"/>
              </w:rPr>
              <w:t>لو عقّب الوصيّة بمضادّها</w:t>
            </w:r>
            <w:r>
              <w:rPr>
                <w:rStyle w:val="IndexLink"/>
                <w:rtl w:val="true"/>
              </w:rPr>
              <w:tab/>
            </w:r>
            <w:r>
              <w:rPr>
                <w:rStyle w:val="IndexLink"/>
              </w:rPr>
              <w:t>392</w:t>
            </w:r>
          </w:hyperlink>
        </w:p>
        <w:p>
          <w:pPr>
            <w:pStyle w:val="Contents3"/>
            <w:tabs>
              <w:tab w:val="clear" w:pos="8459"/>
              <w:tab w:val="right" w:pos="9026" w:leader="dot"/>
            </w:tabs>
            <w:rPr/>
          </w:pPr>
          <w:hyperlink w:anchor="__RefHeading___Toc2529390_730472459">
            <w:r>
              <w:rPr>
                <w:webHidden/>
                <w:rStyle w:val="IndexLink"/>
                <w:rtl w:val="true"/>
              </w:rPr>
              <w:t>لو أوصى بعتق رقبة مؤمنة وجب</w:t>
            </w:r>
            <w:r>
              <w:rPr>
                <w:rStyle w:val="IndexLink"/>
                <w:rtl w:val="true"/>
              </w:rPr>
              <w:tab/>
            </w:r>
            <w:r>
              <w:rPr>
                <w:rStyle w:val="IndexLink"/>
              </w:rPr>
              <w:t>393</w:t>
            </w:r>
          </w:hyperlink>
        </w:p>
        <w:p>
          <w:pPr>
            <w:pStyle w:val="Contents3"/>
            <w:tabs>
              <w:tab w:val="clear" w:pos="8459"/>
              <w:tab w:val="right" w:pos="9026" w:leader="dot"/>
            </w:tabs>
            <w:rPr/>
          </w:pPr>
          <w:hyperlink w:anchor="__RefHeading___Toc2529392_730472459">
            <w:r>
              <w:rPr>
                <w:webHidden/>
                <w:rStyle w:val="IndexLink"/>
                <w:rtl w:val="true"/>
              </w:rPr>
              <w:t>لو أوصى بعتق رقبة بثمن معيّن وجب</w:t>
            </w:r>
            <w:r>
              <w:rPr>
                <w:rStyle w:val="IndexLink"/>
                <w:rtl w:val="true"/>
              </w:rPr>
              <w:tab/>
            </w:r>
            <w:r>
              <w:rPr>
                <w:rStyle w:val="IndexLink"/>
              </w:rPr>
              <w:t>394</w:t>
            </w:r>
          </w:hyperlink>
        </w:p>
        <w:p>
          <w:pPr>
            <w:pStyle w:val="Contents2"/>
            <w:tabs>
              <w:tab w:val="clear" w:pos="8743"/>
              <w:tab w:val="right" w:pos="9026" w:leader="dot"/>
            </w:tabs>
            <w:rPr/>
          </w:pPr>
          <w:hyperlink w:anchor="__RefHeading___Toc2529394_730472459">
            <w:r>
              <w:rPr>
                <w:webHidden/>
                <w:rStyle w:val="IndexLink"/>
                <w:rtl w:val="true"/>
              </w:rPr>
              <w:t>الفصل الثالث في الأحكام</w:t>
            </w:r>
            <w:r>
              <w:rPr>
                <w:rStyle w:val="IndexLink"/>
                <w:rtl w:val="true"/>
              </w:rPr>
              <w:tab/>
            </w:r>
            <w:r>
              <w:rPr>
                <w:rStyle w:val="IndexLink"/>
              </w:rPr>
              <w:t>398</w:t>
            </w:r>
          </w:hyperlink>
        </w:p>
        <w:p>
          <w:pPr>
            <w:pStyle w:val="Contents3"/>
            <w:tabs>
              <w:tab w:val="clear" w:pos="8459"/>
              <w:tab w:val="right" w:pos="9026" w:leader="dot"/>
            </w:tabs>
            <w:rPr/>
          </w:pPr>
          <w:hyperlink w:anchor="__RefHeading___Toc2529396_730472459">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2529398_730472459">
            <w:r>
              <w:rPr>
                <w:webHidden/>
                <w:rStyle w:val="IndexLink"/>
                <w:rtl w:val="true"/>
              </w:rPr>
              <w:t>تصحّ‌ الوصيّة للذمّيّ‌</w:t>
            </w:r>
            <w:r>
              <w:rPr>
                <w:rStyle w:val="IndexLink"/>
                <w:rtl w:val="true"/>
              </w:rPr>
              <w:tab/>
            </w:r>
            <w:r>
              <w:rPr>
                <w:rStyle w:val="IndexLink"/>
              </w:rPr>
              <w:t>398</w:t>
            </w:r>
          </w:hyperlink>
        </w:p>
        <w:p>
          <w:pPr>
            <w:pStyle w:val="Contents3"/>
            <w:tabs>
              <w:tab w:val="clear" w:pos="8459"/>
              <w:tab w:val="right" w:pos="9026" w:leader="dot"/>
            </w:tabs>
            <w:rPr/>
          </w:pPr>
          <w:hyperlink w:anchor="__RefHeading___Toc2529400_730472459">
            <w:r>
              <w:rPr>
                <w:webHidden/>
                <w:rStyle w:val="IndexLink"/>
                <w:rtl w:val="true"/>
              </w:rPr>
              <w:t>لو أوصى في سبيل اللّه فلكلّ‌ قربة</w:t>
            </w:r>
            <w:r>
              <w:rPr>
                <w:rStyle w:val="IndexLink"/>
                <w:rtl w:val="true"/>
              </w:rPr>
              <w:tab/>
            </w:r>
            <w:r>
              <w:rPr>
                <w:rStyle w:val="IndexLink"/>
              </w:rPr>
              <w:t>403</w:t>
            </w:r>
          </w:hyperlink>
        </w:p>
        <w:p>
          <w:pPr>
            <w:pStyle w:val="Contents3"/>
            <w:tabs>
              <w:tab w:val="clear" w:pos="8459"/>
              <w:tab w:val="right" w:pos="9026" w:leader="dot"/>
            </w:tabs>
            <w:rPr/>
          </w:pPr>
          <w:hyperlink w:anchor="__RefHeading___Toc2529402_730472459">
            <w:r>
              <w:rPr>
                <w:webHidden/>
                <w:rStyle w:val="IndexLink"/>
                <w:rtl w:val="true"/>
              </w:rPr>
              <w:t>لو قال</w:t>
            </w:r>
            <w:r>
              <w:rPr>
                <w:rStyle w:val="IndexLink"/>
                <w:rtl w:val="true"/>
              </w:rPr>
              <w:t xml:space="preserve">: </w:t>
            </w:r>
            <w:r>
              <w:rPr>
                <w:rStyle w:val="IndexLink"/>
                <w:rtl w:val="true"/>
              </w:rPr>
              <w:t>أعطوا فلانا كذا و لم يبيّن ما يصنع به</w:t>
            </w:r>
            <w:r>
              <w:rPr>
                <w:rStyle w:val="IndexLink"/>
                <w:rtl w:val="true"/>
              </w:rPr>
              <w:tab/>
            </w:r>
            <w:r>
              <w:rPr>
                <w:rStyle w:val="IndexLink"/>
              </w:rPr>
              <w:t>404</w:t>
            </w:r>
          </w:hyperlink>
        </w:p>
        <w:p>
          <w:pPr>
            <w:pStyle w:val="Contents3"/>
            <w:tabs>
              <w:tab w:val="clear" w:pos="8459"/>
              <w:tab w:val="right" w:pos="9026" w:leader="dot"/>
            </w:tabs>
            <w:rPr/>
          </w:pPr>
          <w:hyperlink w:anchor="__RefHeading___Toc2529404_730472459">
            <w:r>
              <w:rPr>
                <w:webHidden/>
                <w:rStyle w:val="IndexLink"/>
                <w:rtl w:val="true"/>
              </w:rPr>
              <w:t>تستحبّ‌ الوصيّة لذوي القرابة، وارثا كان أم غيره</w:t>
            </w:r>
            <w:r>
              <w:rPr>
                <w:rStyle w:val="IndexLink"/>
                <w:rtl w:val="true"/>
              </w:rPr>
              <w:tab/>
            </w:r>
            <w:r>
              <w:rPr>
                <w:rStyle w:val="IndexLink"/>
              </w:rPr>
              <w:t>404</w:t>
            </w:r>
          </w:hyperlink>
        </w:p>
        <w:p>
          <w:pPr>
            <w:pStyle w:val="Contents3"/>
            <w:tabs>
              <w:tab w:val="clear" w:pos="8459"/>
              <w:tab w:val="right" w:pos="9026" w:leader="dot"/>
            </w:tabs>
            <w:rPr/>
          </w:pPr>
          <w:hyperlink w:anchor="__RefHeading___Toc2529406_730472459">
            <w:r>
              <w:rPr>
                <w:webHidden/>
                <w:rStyle w:val="IndexLink"/>
                <w:rtl w:val="true"/>
              </w:rPr>
              <w:t>لو أوصى للأقرب نزّل على مراتب الإرث</w:t>
            </w:r>
            <w:r>
              <w:rPr>
                <w:rStyle w:val="IndexLink"/>
                <w:rtl w:val="true"/>
              </w:rPr>
              <w:tab/>
            </w:r>
            <w:r>
              <w:rPr>
                <w:rStyle w:val="IndexLink"/>
              </w:rPr>
              <w:t>405</w:t>
            </w:r>
          </w:hyperlink>
        </w:p>
        <w:p>
          <w:pPr>
            <w:pStyle w:val="Contents3"/>
            <w:tabs>
              <w:tab w:val="clear" w:pos="8459"/>
              <w:tab w:val="right" w:pos="9026" w:leader="dot"/>
            </w:tabs>
            <w:rPr/>
          </w:pPr>
          <w:hyperlink w:anchor="__RefHeading___Toc2529408_730472459">
            <w:r>
              <w:rPr>
                <w:webHidden/>
                <w:rStyle w:val="IndexLink"/>
                <w:rtl w:val="true"/>
              </w:rPr>
              <w:t>لو أوصى بمثل نصيب ابنه</w:t>
            </w:r>
            <w:r>
              <w:rPr>
                <w:rStyle w:val="IndexLink"/>
                <w:rtl w:val="true"/>
              </w:rPr>
              <w:tab/>
            </w:r>
            <w:r>
              <w:rPr>
                <w:rStyle w:val="IndexLink"/>
              </w:rPr>
              <w:t>407</w:t>
            </w:r>
          </w:hyperlink>
        </w:p>
        <w:p>
          <w:pPr>
            <w:pStyle w:val="Contents3"/>
            <w:tabs>
              <w:tab w:val="clear" w:pos="8459"/>
              <w:tab w:val="right" w:pos="9026" w:leader="dot"/>
            </w:tabs>
            <w:rPr/>
          </w:pPr>
          <w:hyperlink w:anchor="__RefHeading___Toc2529410_730472459">
            <w:r>
              <w:rPr>
                <w:webHidden/>
                <w:rStyle w:val="IndexLink"/>
                <w:rtl w:val="true"/>
              </w:rPr>
              <w:t>لو قال</w:t>
            </w:r>
            <w:r>
              <w:rPr>
                <w:rStyle w:val="IndexLink"/>
                <w:rtl w:val="true"/>
              </w:rPr>
              <w:t xml:space="preserve">: </w:t>
            </w:r>
            <w:r>
              <w:rPr>
                <w:rStyle w:val="IndexLink"/>
                <w:rtl w:val="true"/>
              </w:rPr>
              <w:t>أعطوه سهم أحد ورّاثي</w:t>
            </w:r>
            <w:r>
              <w:rPr>
                <w:rStyle w:val="IndexLink"/>
                <w:rtl w:val="true"/>
              </w:rPr>
              <w:tab/>
            </w:r>
            <w:r>
              <w:rPr>
                <w:rStyle w:val="IndexLink"/>
              </w:rPr>
              <w:t>411</w:t>
            </w:r>
          </w:hyperlink>
        </w:p>
        <w:p>
          <w:pPr>
            <w:pStyle w:val="Contents3"/>
            <w:tabs>
              <w:tab w:val="clear" w:pos="8459"/>
              <w:tab w:val="right" w:pos="9026" w:leader="dot"/>
            </w:tabs>
            <w:rPr/>
          </w:pPr>
          <w:hyperlink w:anchor="__RefHeading___Toc2529412_730472459">
            <w:r>
              <w:rPr>
                <w:webHidden/>
                <w:rStyle w:val="IndexLink"/>
                <w:rtl w:val="true"/>
              </w:rPr>
              <w:t>لو أوصى بضعف نصيب ولده</w:t>
            </w:r>
            <w:r>
              <w:rPr>
                <w:rStyle w:val="IndexLink"/>
                <w:rtl w:val="true"/>
              </w:rPr>
              <w:tab/>
            </w:r>
            <w:r>
              <w:rPr>
                <w:rStyle w:val="IndexLink"/>
              </w:rPr>
              <w:t>412</w:t>
            </w:r>
          </w:hyperlink>
        </w:p>
        <w:p>
          <w:pPr>
            <w:pStyle w:val="Contents3"/>
            <w:tabs>
              <w:tab w:val="clear" w:pos="8459"/>
              <w:tab w:val="right" w:pos="9026" w:leader="dot"/>
            </w:tabs>
            <w:rPr/>
          </w:pPr>
          <w:hyperlink w:anchor="__RefHeading___Toc2529414_730472459">
            <w:r>
              <w:rPr>
                <w:webHidden/>
                <w:rStyle w:val="IndexLink"/>
                <w:rtl w:val="true"/>
              </w:rPr>
              <w:t>لو أوصى بثلثه للفقراء</w:t>
            </w:r>
            <w:r>
              <w:rPr>
                <w:rStyle w:val="IndexLink"/>
                <w:rtl w:val="true"/>
              </w:rPr>
              <w:tab/>
            </w:r>
            <w:r>
              <w:rPr>
                <w:rStyle w:val="IndexLink"/>
              </w:rPr>
              <w:t>413</w:t>
            </w:r>
          </w:hyperlink>
        </w:p>
        <w:p>
          <w:pPr>
            <w:pStyle w:val="Contents3"/>
            <w:tabs>
              <w:tab w:val="clear" w:pos="8459"/>
              <w:tab w:val="right" w:pos="9026" w:leader="dot"/>
            </w:tabs>
            <w:rPr/>
          </w:pPr>
          <w:hyperlink w:anchor="__RefHeading___Toc2529416_730472459">
            <w:r>
              <w:rPr>
                <w:webHidden/>
                <w:rStyle w:val="IndexLink"/>
                <w:rtl w:val="true"/>
              </w:rPr>
              <w:t>لو أوصى له بأبيه فقبل و هو مريض ثمّ‌ مات</w:t>
            </w:r>
            <w:r>
              <w:rPr>
                <w:rStyle w:val="IndexLink"/>
                <w:rtl w:val="true"/>
              </w:rPr>
              <w:tab/>
            </w:r>
            <w:r>
              <w:rPr>
                <w:rStyle w:val="IndexLink"/>
              </w:rPr>
              <w:t>418</w:t>
            </w:r>
          </w:hyperlink>
        </w:p>
        <w:p>
          <w:pPr>
            <w:pStyle w:val="Contents3"/>
            <w:tabs>
              <w:tab w:val="clear" w:pos="8459"/>
              <w:tab w:val="right" w:pos="9026" w:leader="dot"/>
            </w:tabs>
            <w:rPr/>
          </w:pPr>
          <w:hyperlink w:anchor="__RefHeading___Toc2529418_730472459">
            <w:r>
              <w:rPr>
                <w:webHidden/>
                <w:rStyle w:val="IndexLink"/>
                <w:rtl w:val="true"/>
              </w:rPr>
              <w:t>لو قال</w:t>
            </w:r>
            <w:r>
              <w:rPr>
                <w:rStyle w:val="IndexLink"/>
                <w:rtl w:val="true"/>
              </w:rPr>
              <w:t xml:space="preserve">: </w:t>
            </w:r>
            <w:r>
              <w:rPr>
                <w:rStyle w:val="IndexLink"/>
                <w:rtl w:val="true"/>
              </w:rPr>
              <w:t>أعطوا زيدا و الفقراء</w:t>
            </w:r>
            <w:r>
              <w:rPr>
                <w:rStyle w:val="IndexLink"/>
                <w:rtl w:val="true"/>
              </w:rPr>
              <w:tab/>
            </w:r>
            <w:r>
              <w:rPr>
                <w:rStyle w:val="IndexLink"/>
              </w:rPr>
              <w:t>420</w:t>
            </w:r>
          </w:hyperlink>
        </w:p>
        <w:p>
          <w:pPr>
            <w:pStyle w:val="Contents3"/>
            <w:tabs>
              <w:tab w:val="clear" w:pos="8459"/>
              <w:tab w:val="right" w:pos="9026" w:leader="dot"/>
            </w:tabs>
            <w:rPr/>
          </w:pPr>
          <w:hyperlink w:anchor="__RefHeading___Toc2529420_730472459">
            <w:r>
              <w:rPr>
                <w:webHidden/>
                <w:rStyle w:val="IndexLink"/>
                <w:rtl w:val="true"/>
              </w:rPr>
              <w:t>لو جمع بين عطيّة منجّزة في المرض و مؤخّرة</w:t>
            </w:r>
            <w:r>
              <w:rPr>
                <w:rStyle w:val="IndexLink"/>
                <w:rtl w:val="true"/>
              </w:rPr>
              <w:tab/>
            </w:r>
            <w:r>
              <w:rPr>
                <w:rStyle w:val="IndexLink"/>
              </w:rPr>
              <w:t>422</w:t>
            </w:r>
          </w:hyperlink>
        </w:p>
        <w:p>
          <w:pPr>
            <w:pStyle w:val="Contents3"/>
            <w:tabs>
              <w:tab w:val="clear" w:pos="8459"/>
              <w:tab w:val="right" w:pos="9026" w:leader="dot"/>
            </w:tabs>
            <w:rPr/>
          </w:pPr>
          <w:hyperlink w:anchor="__RefHeading___Toc2529422_730472459">
            <w:r>
              <w:rPr>
                <w:webHidden/>
                <w:rStyle w:val="IndexLink"/>
                <w:rtl w:val="true"/>
              </w:rPr>
              <w:t>يصحّ‌ للموصي الرجوع في الوصيّة</w:t>
            </w:r>
            <w:r>
              <w:rPr>
                <w:rStyle w:val="IndexLink"/>
                <w:rtl w:val="true"/>
              </w:rPr>
              <w:tab/>
            </w:r>
            <w:r>
              <w:rPr>
                <w:rStyle w:val="IndexLink"/>
              </w:rPr>
              <w:t>425</w:t>
            </w:r>
          </w:hyperlink>
        </w:p>
        <w:p>
          <w:pPr>
            <w:pStyle w:val="Contents2"/>
            <w:tabs>
              <w:tab w:val="clear" w:pos="8743"/>
              <w:tab w:val="right" w:pos="9026" w:leader="dot"/>
            </w:tabs>
            <w:rPr/>
          </w:pPr>
          <w:hyperlink w:anchor="__RefHeading___Toc2529424_730472459">
            <w:r>
              <w:rPr>
                <w:webHidden/>
                <w:rStyle w:val="IndexLink"/>
                <w:rtl w:val="true"/>
              </w:rPr>
              <w:t>الفصل الرابع في الوصاية</w:t>
            </w:r>
            <w:r>
              <w:rPr>
                <w:rStyle w:val="IndexLink"/>
                <w:rtl w:val="true"/>
              </w:rPr>
              <w:tab/>
            </w:r>
            <w:r>
              <w:rPr>
                <w:rStyle w:val="IndexLink"/>
              </w:rPr>
              <w:t>430</w:t>
            </w:r>
          </w:hyperlink>
        </w:p>
        <w:p>
          <w:pPr>
            <w:pStyle w:val="Contents3"/>
            <w:tabs>
              <w:tab w:val="clear" w:pos="8459"/>
              <w:tab w:val="right" w:pos="9026" w:leader="dot"/>
            </w:tabs>
            <w:rPr/>
          </w:pPr>
          <w:hyperlink w:anchor="__RefHeading___Toc2529426_730472459">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2529428_730472459">
            <w:r>
              <w:rPr>
                <w:webHidden/>
                <w:rStyle w:val="IndexLink"/>
                <w:rtl w:val="true"/>
              </w:rPr>
              <w:t>أصل الوصاية</w:t>
            </w:r>
            <w:r>
              <w:rPr>
                <w:rStyle w:val="IndexLink"/>
                <w:rtl w:val="true"/>
              </w:rPr>
              <w:tab/>
            </w:r>
            <w:r>
              <w:rPr>
                <w:rStyle w:val="IndexLink"/>
              </w:rPr>
              <w:t>430</w:t>
            </w:r>
          </w:hyperlink>
        </w:p>
        <w:p>
          <w:pPr>
            <w:pStyle w:val="Contents3"/>
            <w:tabs>
              <w:tab w:val="clear" w:pos="8459"/>
              <w:tab w:val="right" w:pos="9026" w:leader="dot"/>
            </w:tabs>
            <w:rPr/>
          </w:pPr>
          <w:hyperlink w:anchor="__RefHeading___Toc2529430_730472459">
            <w:r>
              <w:rPr>
                <w:webHidden/>
                <w:rStyle w:val="IndexLink"/>
                <w:rtl w:val="true"/>
              </w:rPr>
              <w:t>تصحّ‌ الوصيّة على الأطفال بالولاية من الأب و الجدّ له</w:t>
            </w:r>
            <w:r>
              <w:rPr>
                <w:rStyle w:val="IndexLink"/>
                <w:rtl w:val="true"/>
              </w:rPr>
              <w:tab/>
            </w:r>
            <w:r>
              <w:rPr>
                <w:rStyle w:val="IndexLink"/>
              </w:rPr>
              <w:t>431</w:t>
            </w:r>
          </w:hyperlink>
        </w:p>
        <w:p>
          <w:pPr>
            <w:pStyle w:val="Contents3"/>
            <w:tabs>
              <w:tab w:val="clear" w:pos="8459"/>
              <w:tab w:val="right" w:pos="9026" w:leader="dot"/>
            </w:tabs>
            <w:rPr/>
          </w:pPr>
          <w:hyperlink w:anchor="__RefHeading___Toc2529432_730472459">
            <w:r>
              <w:rPr>
                <w:webHidden/>
                <w:rStyle w:val="IndexLink"/>
                <w:rtl w:val="true"/>
              </w:rPr>
              <w:t>يعتبر في الوصيّ‌ الكمال و الإسلام</w:t>
            </w:r>
            <w:r>
              <w:rPr>
                <w:rStyle w:val="IndexLink"/>
                <w:rtl w:val="true"/>
              </w:rPr>
              <w:tab/>
            </w:r>
            <w:r>
              <w:rPr>
                <w:rStyle w:val="IndexLink"/>
              </w:rPr>
              <w:t>434</w:t>
            </w:r>
          </w:hyperlink>
        </w:p>
        <w:p>
          <w:pPr>
            <w:pStyle w:val="Contents3"/>
            <w:tabs>
              <w:tab w:val="clear" w:pos="8459"/>
              <w:tab w:val="right" w:pos="9026" w:leader="dot"/>
            </w:tabs>
            <w:rPr/>
          </w:pPr>
          <w:hyperlink w:anchor="__RefHeading___Toc2529434_730472459">
            <w:r>
              <w:rPr>
                <w:webHidden/>
                <w:rStyle w:val="IndexLink"/>
                <w:rtl w:val="true"/>
              </w:rPr>
              <w:t>يشترط‍‌ في الوصيّ‌ الحرّيّة</w:t>
            </w:r>
            <w:r>
              <w:rPr>
                <w:rStyle w:val="IndexLink"/>
                <w:rtl w:val="true"/>
              </w:rPr>
              <w:tab/>
            </w:r>
            <w:r>
              <w:rPr>
                <w:rStyle w:val="IndexLink"/>
              </w:rPr>
              <w:t>443</w:t>
            </w:r>
          </w:hyperlink>
        </w:p>
        <w:p>
          <w:pPr>
            <w:pStyle w:val="Contents3"/>
            <w:tabs>
              <w:tab w:val="clear" w:pos="8459"/>
              <w:tab w:val="right" w:pos="9026" w:leader="dot"/>
            </w:tabs>
            <w:rPr/>
          </w:pPr>
          <w:hyperlink w:anchor="__RefHeading___Toc2529436_730472459">
            <w:r>
              <w:rPr>
                <w:webHidden/>
                <w:rStyle w:val="IndexLink"/>
                <w:rtl w:val="true"/>
              </w:rPr>
              <w:t>تصحّ‌ الوصيّة إلى الصبيّ‌ منضمّا إلى كامل</w:t>
            </w:r>
            <w:r>
              <w:rPr>
                <w:rStyle w:val="IndexLink"/>
                <w:rtl w:val="true"/>
              </w:rPr>
              <w:tab/>
            </w:r>
            <w:r>
              <w:rPr>
                <w:rStyle w:val="IndexLink"/>
              </w:rPr>
              <w:t>443</w:t>
            </w:r>
          </w:hyperlink>
        </w:p>
        <w:p>
          <w:pPr>
            <w:pStyle w:val="Contents3"/>
            <w:tabs>
              <w:tab w:val="clear" w:pos="8459"/>
              <w:tab w:val="right" w:pos="9026" w:leader="dot"/>
            </w:tabs>
            <w:rPr/>
          </w:pPr>
          <w:hyperlink w:anchor="__RefHeading___Toc2529438_730472459">
            <w:r>
              <w:rPr>
                <w:webHidden/>
                <w:rStyle w:val="IndexLink"/>
                <w:rtl w:val="true"/>
              </w:rPr>
              <w:t>يصحّ‌ تعدّد الوصيّ‌</w:t>
            </w:r>
            <w:r>
              <w:rPr>
                <w:rStyle w:val="IndexLink"/>
                <w:rtl w:val="true"/>
              </w:rPr>
              <w:tab/>
            </w:r>
            <w:r>
              <w:rPr>
                <w:rStyle w:val="IndexLink"/>
              </w:rPr>
              <w:t>445</w:t>
            </w:r>
          </w:hyperlink>
        </w:p>
        <w:p>
          <w:pPr>
            <w:pStyle w:val="Contents3"/>
            <w:tabs>
              <w:tab w:val="clear" w:pos="8459"/>
              <w:tab w:val="right" w:pos="9026" w:leader="dot"/>
            </w:tabs>
            <w:rPr/>
          </w:pPr>
          <w:hyperlink w:anchor="__RefHeading___Toc2529440_730472459">
            <w:r>
              <w:rPr>
                <w:webHidden/>
                <w:rStyle w:val="IndexLink"/>
                <w:rtl w:val="true"/>
              </w:rPr>
              <w:t>لو ظهر من الوصيّ‌ المتّحد، أو المتعدّد على وجه يفيد الاجتماع عجز ضمّ‌ الحاكم إليه معينا</w:t>
            </w:r>
            <w:r>
              <w:rPr>
                <w:rStyle w:val="IndexLink"/>
                <w:rtl w:val="true"/>
              </w:rPr>
              <w:tab/>
            </w:r>
            <w:r>
              <w:rPr>
                <w:rStyle w:val="IndexLink"/>
              </w:rPr>
              <w:t>451</w:t>
            </w:r>
          </w:hyperlink>
        </w:p>
        <w:p>
          <w:pPr>
            <w:pStyle w:val="Contents3"/>
            <w:tabs>
              <w:tab w:val="clear" w:pos="8459"/>
              <w:tab w:val="right" w:pos="9026" w:leader="dot"/>
            </w:tabs>
            <w:rPr/>
          </w:pPr>
          <w:hyperlink w:anchor="__RefHeading___Toc2529442_730472459">
            <w:r>
              <w:rPr>
                <w:webHidden/>
                <w:rStyle w:val="IndexLink"/>
                <w:rtl w:val="true"/>
              </w:rPr>
              <w:t>لو خان الوصيّ‌</w:t>
            </w:r>
            <w:r>
              <w:rPr>
                <w:rStyle w:val="IndexLink"/>
                <w:rtl w:val="true"/>
              </w:rPr>
              <w:tab/>
            </w:r>
            <w:r>
              <w:rPr>
                <w:rStyle w:val="IndexLink"/>
              </w:rPr>
              <w:t>453</w:t>
            </w:r>
          </w:hyperlink>
        </w:p>
        <w:p>
          <w:pPr>
            <w:pStyle w:val="Contents3"/>
            <w:tabs>
              <w:tab w:val="clear" w:pos="8459"/>
              <w:tab w:val="right" w:pos="9026" w:leader="dot"/>
            </w:tabs>
            <w:rPr/>
          </w:pPr>
          <w:hyperlink w:anchor="__RefHeading___Toc2529444_730472459">
            <w:r>
              <w:rPr>
                <w:webHidden/>
                <w:rStyle w:val="IndexLink"/>
                <w:rtl w:val="true"/>
              </w:rPr>
              <w:t>يجوز للوصيّ‌ استيفاء دينه ممّا في يده</w:t>
            </w:r>
            <w:r>
              <w:rPr>
                <w:rStyle w:val="IndexLink"/>
                <w:rtl w:val="true"/>
              </w:rPr>
              <w:tab/>
            </w:r>
            <w:r>
              <w:rPr>
                <w:rStyle w:val="IndexLink"/>
              </w:rPr>
              <w:t>454</w:t>
            </w:r>
          </w:hyperlink>
        </w:p>
        <w:p>
          <w:pPr>
            <w:pStyle w:val="Contents3"/>
            <w:tabs>
              <w:tab w:val="clear" w:pos="8459"/>
              <w:tab w:val="right" w:pos="9026" w:leader="dot"/>
            </w:tabs>
            <w:rPr/>
          </w:pPr>
          <w:hyperlink w:anchor="__RefHeading___Toc2529446_730472459">
            <w:r>
              <w:rPr>
                <w:webHidden/>
                <w:rStyle w:val="IndexLink"/>
                <w:rtl w:val="true"/>
              </w:rPr>
              <w:t>يجوز له قضاء ديون الميّت التي يعلم بقاءها</w:t>
            </w:r>
            <w:r>
              <w:rPr>
                <w:rStyle w:val="IndexLink"/>
                <w:rtl w:val="true"/>
              </w:rPr>
              <w:tab/>
            </w:r>
            <w:r>
              <w:rPr>
                <w:rStyle w:val="IndexLink"/>
              </w:rPr>
              <w:t>455</w:t>
            </w:r>
          </w:hyperlink>
        </w:p>
        <w:p>
          <w:pPr>
            <w:pStyle w:val="Contents3"/>
            <w:tabs>
              <w:tab w:val="clear" w:pos="8459"/>
              <w:tab w:val="right" w:pos="9026" w:leader="dot"/>
            </w:tabs>
            <w:rPr/>
          </w:pPr>
          <w:hyperlink w:anchor="__RefHeading___Toc2529448_730472459">
            <w:r>
              <w:rPr>
                <w:webHidden/>
                <w:rStyle w:val="IndexLink"/>
                <w:rtl w:val="true"/>
              </w:rPr>
              <w:t>لا يوصي الوصيّ‌ إلى غيره عمّن أوصى إليه</w:t>
            </w:r>
            <w:r>
              <w:rPr>
                <w:rStyle w:val="IndexLink"/>
                <w:rtl w:val="true"/>
              </w:rPr>
              <w:tab/>
            </w:r>
            <w:r>
              <w:rPr>
                <w:rStyle w:val="IndexLink"/>
              </w:rPr>
              <w:t>457</w:t>
            </w:r>
          </w:hyperlink>
        </w:p>
        <w:p>
          <w:pPr>
            <w:pStyle w:val="Contents3"/>
            <w:tabs>
              <w:tab w:val="clear" w:pos="8459"/>
              <w:tab w:val="right" w:pos="9026" w:leader="dot"/>
            </w:tabs>
            <w:rPr/>
          </w:pPr>
          <w:hyperlink w:anchor="__RefHeading___Toc2529450_730472459">
            <w:r>
              <w:rPr>
                <w:webHidden/>
                <w:rStyle w:val="IndexLink"/>
                <w:rtl w:val="true"/>
              </w:rPr>
              <w:t>من مات و لا وصيّ‌ له</w:t>
            </w:r>
            <w:r>
              <w:rPr>
                <w:rStyle w:val="IndexLink"/>
                <w:rtl w:val="true"/>
              </w:rPr>
              <w:tab/>
            </w:r>
            <w:r>
              <w:rPr>
                <w:rStyle w:val="IndexLink"/>
              </w:rPr>
              <w:t>458</w:t>
            </w:r>
          </w:hyperlink>
        </w:p>
        <w:p>
          <w:pPr>
            <w:pStyle w:val="Contents3"/>
            <w:tabs>
              <w:tab w:val="clear" w:pos="8459"/>
              <w:tab w:val="right" w:pos="9026" w:leader="dot"/>
            </w:tabs>
            <w:rPr/>
          </w:pPr>
          <w:hyperlink w:anchor="__RefHeading___Toc2529452_730472459">
            <w:r>
              <w:rPr>
                <w:webHidden/>
                <w:rStyle w:val="IndexLink"/>
                <w:rtl w:val="true"/>
              </w:rPr>
              <w:t>للوصيّ‌ اجرة المثل عن نظره في مال الموصى عليهم</w:t>
            </w:r>
            <w:r>
              <w:rPr>
                <w:rStyle w:val="IndexLink"/>
                <w:rtl w:val="true"/>
              </w:rPr>
              <w:tab/>
            </w:r>
            <w:r>
              <w:rPr>
                <w:rStyle w:val="IndexLink"/>
              </w:rPr>
              <w:t>462</w:t>
            </w:r>
          </w:hyperlink>
        </w:p>
        <w:p>
          <w:pPr>
            <w:pStyle w:val="Contents3"/>
            <w:tabs>
              <w:tab w:val="clear" w:pos="8459"/>
              <w:tab w:val="right" w:pos="9026" w:leader="dot"/>
            </w:tabs>
            <w:rPr/>
          </w:pPr>
          <w:hyperlink w:anchor="__RefHeading___Toc2529454_730472459">
            <w:r>
              <w:rPr>
                <w:webHidden/>
                <w:rStyle w:val="IndexLink"/>
                <w:rtl w:val="true"/>
              </w:rPr>
              <w:t>يصحّ‌ للوصيّ‌ الردّ للوصيّة ما دام الموصي حيّا</w:t>
            </w:r>
            <w:r>
              <w:rPr>
                <w:rStyle w:val="IndexLink"/>
                <w:rtl w:val="true"/>
              </w:rPr>
              <w:tab/>
            </w:r>
            <w:r>
              <w:rPr>
                <w:rStyle w:val="IndexLink"/>
              </w:rPr>
              <w:t>464</w:t>
            </w:r>
          </w:hyperlink>
        </w:p>
        <w:p>
          <w:pPr>
            <w:pStyle w:val="Contents3"/>
            <w:tabs>
              <w:tab w:val="clear" w:pos="8459"/>
              <w:tab w:val="right" w:pos="9026" w:leader="dot"/>
            </w:tabs>
            <w:rPr/>
          </w:pPr>
          <w:hyperlink w:anchor="__RefHeading___Toc2529456_730472459">
            <w:r>
              <w:rPr>
                <w:webHidden/>
                <w:rStyle w:val="IndexLink"/>
                <w:rtl w:val="true"/>
              </w:rPr>
              <w:t>لو لم يعلم بالوصيّة إلاّ بعد وفاة الموصي</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4_173294"/>
      <w:bookmarkStart w:id="1" w:name="pg14824_173294"/>
      <w:bookmarkEnd w:id="1"/>
    </w:p>
    <w:p>
      <w:pPr>
        <w:pStyle w:val="Heading2"/>
        <w:numPr>
          <w:ilvl w:val="1"/>
          <w:numId w:val="1"/>
        </w:numPr>
        <w:rPr/>
      </w:pPr>
      <w:bookmarkStart w:id="2" w:name="pg14824_173294"/>
      <w:bookmarkStart w:id="3" w:name="__RefHeading___Toc2529048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29050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العاشر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24_173301"/>
    </w:p>
    <w:p>
      <w:pPr>
        <w:pStyle w:val="Heading2"/>
        <w:numPr>
          <w:ilvl w:val="1"/>
          <w:numId w:val="1"/>
        </w:numPr>
        <w:rPr/>
      </w:pPr>
      <w:bookmarkStart w:id="8" w:name="__RefHeading___Toc2529052_730472459"/>
      <w:bookmarkStart w:id="9" w:name="_Toc3"/>
      <w:bookmarkEnd w:id="7"/>
      <w:bookmarkEnd w:id="8"/>
      <w:r>
        <w:rPr>
          <w:rtl w:val="true"/>
        </w:rPr>
        <w:t>كتاب الإجارة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529054_730472459"/>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24_173304"/>
      <w:bookmarkStart w:id="13" w:name="pg14824_173304"/>
      <w:bookmarkEnd w:id="13"/>
    </w:p>
    <w:p>
      <w:pPr>
        <w:pStyle w:val="Heading3"/>
        <w:numPr>
          <w:ilvl w:val="2"/>
          <w:numId w:val="1"/>
        </w:numPr>
        <w:rPr/>
      </w:pPr>
      <w:bookmarkStart w:id="14" w:name="pg14824_173304"/>
      <w:bookmarkStart w:id="15" w:name="__RefHeading___Toc2529056_730472459"/>
      <w:bookmarkStart w:id="16" w:name="_Toc5"/>
      <w:bookmarkEnd w:id="14"/>
      <w:bookmarkEnd w:id="15"/>
      <w:r>
        <w:rPr>
          <w:rtl w:val="true"/>
        </w:rPr>
        <w:t xml:space="preserve">كتاب الإجارة </w:t>
      </w:r>
      <w:r>
        <w:rPr>
          <w:rtl w:val="true"/>
        </w:rPr>
        <w:t>(</w:t>
      </w:r>
      <w:r>
        <w:rPr/>
        <w:t>1</w:t>
      </w:r>
      <w:r>
        <w:rPr>
          <w:rtl w:val="true"/>
        </w:rPr>
        <w:t>)</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الإجارة عقد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في اللغة إمّا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 يأجر، يأجر أجرا، إجارة الرجل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كافأه، و أثابه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آجره اللّه على ما فعل، و آجره، إيجارا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آجره الدار، و آجرها منه، إيجارا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أكراه إيّاها، فهو موجر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مؤاجر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اسم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الكراء، ج اجر، الأجر كسعد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و الكراء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الاجرة، 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خدم بعوض، ج اجراء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من الألفاظ‍‌ المنقولة شرعا عن موضوعها لغة، لأنّها في الشرع عبارة عن تمليك المنفعة خاصّة بعوض معلوم لازم لماهيّتها، أو العقد المفيد لذلك، و هي في اللغة اسم للأجرة، فهي كراء الأجير، لا مصدر آجر يوجر، فإنّ‌ مصدره الإيجار بخلاف باقي العقود، فإنّه يعبّر عنه بمصدر الفعل أو باسم المصدر، فلا تتغيّر عن موضوعه إلاّ بشروط‍‌ زائدة و تغيير سهل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المطابق لغيرها التعبير بالإيجار، لكنّها قد اشتهرت في هذا اللفظ‍‌ على وجه لا يرتاب في تحقّق النقل، إذ لا يتبادر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bookmarkStart w:id="17" w:name="pg14824_173306"/>
    </w:p>
    <w:p>
      <w:pPr>
        <w:pStyle w:val="Heading3"/>
        <w:numPr>
          <w:ilvl w:val="2"/>
          <w:numId w:val="1"/>
        </w:numPr>
        <w:rPr/>
      </w:pPr>
      <w:bookmarkStart w:id="18" w:name="__RefHeading___Toc2529058_730472459"/>
      <w:bookmarkStart w:id="19" w:name="_Toc6"/>
      <w:bookmarkEnd w:id="17"/>
      <w:bookmarkEnd w:id="18"/>
      <w:r>
        <w:rPr>
          <w:rtl w:val="true"/>
        </w:rPr>
        <w:t>الإجارة هي العقد على تملّك المنفعة المعلومة بعوض معلوم</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على 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المعلومة 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الجنس 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العقود، و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الإجارة في الاصطلاح هي العقد على تملّك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تعريف اصطلاحيّ‌ للإجارة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عرّفها بالجنس و الفصل، كما هو المتعارف في التعاريف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فبذكر الجنس في التعريف يدخل الأغيار و بذكر الفصول يخرجها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التملّك من جانب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تملّك المستأجر المنفعة المعلومة من العين المستأجرة في مقابل العوض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لفظ‍‌ العقد في تعريف الإجارة بمنزلة الجنس في سائر التعاريف، و من خاصّيّة الجنس كونه جامعا للأفراد، و من خاصّيّة الفصل كونه مانعا للأغيار، كما في تعريف الإنسان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الحيوان في هذا التعريف جامعا لجميع أفراد الحيوان من الناطق و الناهق و الصاهل، و يكون الناطق مانعا من دخول غير أفراد الإنسان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تعريف الإجارة إتيان لفظ‍‌ العقد بمنزلة إتيان الحيوان في تعريف الإنسان الشامل لجميع أفراد العقد من الإجارة و البيع 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فالعقد بمنزلة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لأنّ‌ الجنس و الفصل في الاصطلاح يطلق على الأعيان الخارجيّة الموجودة و الماهيّات الحقيقيّة، مثل الإنسان و غيره، لا الامور الاعتباريّة و اللحاظيّة، و لمّا كان العقد و الإيقاع من الامور الاعتباريّة و اللحاظيّة فلذا صرّح بأنّ‌ العقد بمنزلة الجنس، لا الجنس حقيقة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العقود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بالمنفعة البيع و الصلح المتعلّق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بالأعيان، و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بالمنفعة، و بالمعلوم إصداقها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في مقابلها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معلوم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أخذ في بيان الأفراد التي تخرج بإتيان الفصول المذكورة في التعريف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العقد بالمنفعة يخرج العقد الذي يتعلّق بالعين مثل البيع، فإنّ‌ عقد البيع يتعلّق بالعين لا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خرج أيضا بتعلّق العقد بالمنفعة قسم من الصلح الذي يتعلّق بالأعيان، مثل صلح عين بعين، لا الصلح الذي يتعلّق بالمنفعة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خرج بقيد العوض في التعريف عقد الوصيّة بالمنفعة، كما إذا أوصى بمنفعة الدار و الدابّة لشخص فقبل هو بلا 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المنفعة صداقا، فإنّ‌ مقابلها هو بضع الزوجة، و الحال أنّه ليس بمعلوم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الرجل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لها صداقها، و قد جاء متعدّيا إلى مفعولين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 التي جعلت صداقا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العوض،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عن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المرأة بالطلاق، الفرج،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البضع أبضاع مثل القفل و الأقفال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هنا هو الجماع و سائر الاستمتاعات من الزوجة، فإنّها ليست عوضا معلوما في مقابل المنفعة التي جعلت صداقا للزوجة</w:t>
      </w:r>
      <w:r>
        <w:rPr>
          <w:rFonts w:eastAsia="Amiri" w:cs="Amiri" w:ascii="Amiri" w:hAnsi="Amiri"/>
          <w:color w:val="111111"/>
          <w:sz w:val="28"/>
          <w:szCs w:val="28"/>
          <w:rtl w:val="true"/>
          <w:lang w:bidi="ar-SA"/>
        </w:rPr>
        <w:t xml:space="preserve">. </w:t>
      </w:r>
      <w:bookmarkStart w:id="20" w:name="pg14824_173310"/>
    </w:p>
    <w:p>
      <w:pPr>
        <w:pStyle w:val="BookText"/>
        <w:rPr/>
      </w:pPr>
      <w:bookmarkEnd w:id="20"/>
      <w:r>
        <w:rPr>
          <w:rFonts w:ascii="Amiri" w:hAnsi="Amiri" w:eastAsia="Amiri" w:cs="Amiri"/>
          <w:color w:val="111111"/>
          <w:sz w:val="28"/>
          <w:sz w:val="28"/>
          <w:szCs w:val="28"/>
          <w:rtl w:val="true"/>
          <w:lang w:bidi="ar-SA"/>
        </w:rPr>
        <w:t xml:space="preserve">و لكن ينتقض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بالصلح على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معلوم،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إجارة، بناء على جعله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529060_730472459"/>
      <w:bookmarkStart w:id="22" w:name="_Toc7"/>
      <w:bookmarkEnd w:id="21"/>
      <w:r>
        <w:rPr>
          <w:rtl w:val="true"/>
        </w:rPr>
        <w:t>إيجابها آجرتك، و أكريتك، أو ملّكتك منفعتها سنة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إيجابها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و أكريتك، أو ملّكتك منفعتها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يرد النقض و الإيراد في كون التعريف مانعا للأغيار، لأنّ‌ التعريف المذكور يشمل الصلح المتعلّق بالمنفعة، كما إذا صالحا على منفعة دار في مقابل عوض معلوم، و الحال أنّ‌ الصلح على المنفعة ليس من أفراد الإجارة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هو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النقض الوارد إنّما هو بعقد الصلح الذي تعلّق بالمنفعة لا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 على المنفعة، فإنّه ليس من أفراد الإجارة، بناء على جعل الصلح بابا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بابا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الخلاف في كتاب الصلح في أنّه هل هو أصل أم 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أصل في نفسه على أصحّ‌ القولين و أشهرهما، لأصالة عدم الفرعيّة، لا فرع البيع، و الهبة، و الإجارة، و العارية، و الإبراء، كما ذهب إليه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فرع البيع إذا أفاد نقل العين بعوض معلوم، و فرع الإجارة إذا وقع على منفعة معلومة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إيجاب عقد الإجارة بقول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و أكريتك، مخاطبا للمستأجر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بأن يقول الموجر مخاطبا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منفعة العين المستأجرة في مدّة سنة، إذا كانت مدّة الإجارة سنة و إلاّ يذكر عدد الشهور أو السنوات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بالمنفعة، ليحترز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لو عبّر بلفظ‍‌ الإيجار و الإكراء، فإنّه لا يصحّ‌ 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أوردهما على المنفعة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منفعة هذه الدار مثلا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التمليك، لأنّه يفيد نقل ما تعلّق به، فإن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الأعيان أفاد ملكها و ليس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الإجارة، لأنّ‌ العين تبقى على ملك الموجر، فيتعيّن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إضافته إلى المنفعة، ليفيد نقلها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المستأجر حيث يعبّر بالتمليك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قيّد التمليك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ملّكتك، بلا تقييد، كما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و أكريتك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للاحتراز عن تقييدهما بذكر المنفعة، فإنّهما لو قيّدا بذكر المنفعة لا يصحّان في عقد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لفظ‍‌ الإيجار و الإكراء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الدار، و أكريتك الثوب،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منفعة الدار و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عقد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لفظ‍‌ التمليك لو تعلّق بالأعيان،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هذه الدار، يفيد ملك الأعيان و لو تعلّق بالمنافع يفيد 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مورد الإجارة هو نقل المنفعة لا نقل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الإجارة،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ليفيد الإضافة المذكورة نقل منافع العين إلى المستأجر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التقييد المذكور في صورة إتيان عقد الإجارة بلفظ‍‌ التمليك، لا بغيره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نوى بالبيع الإجارة فإن أورده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الدار شهرا مثلا 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لإفادته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سكناها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مثلا ففي الصحّة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مأخذهما أنّ‌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لنقل الأعيان، و المنافع تابعة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يثمر الملك لو تجوّز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المنافع منفردة و إن 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الإجارة، و أنّه يفيد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المنفعة أيضا في الجملة و لو بالتبع،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أتى الموجر في مقام إيجاب عقد الإجارة بلفظ‍‌ البيع و قصد منه الإجارة، فإن أورده على العين بطل عقد الإجارة، و إن أورده على المنفعة ففي تحقّق عقد الإجارة بذلك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الموجر، و ضمير المفعول يرجع إلى لفظ‍‌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يتحقّق عقد الإجارة بذلك و لا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لفظ‍‌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نقل العين، فإنّه خلاف مقتضى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الموجر مخاطبا للمستأجر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سكنى هذه الدار سنة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عدم تحقّق عقد الإجارة باللفظ‍‌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لفظ‍‌ البيع موضوع لنقل الأعيان ذاتا و نقل المنافع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لفظ‍‌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اللفظ‍‌ لا يفيد نقل المنفعة منفردة و لو تجوّز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الموجر،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لفظ‍‌ البيع</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لفظ‍‌ البيع، و هذا وجه تحقّق عقد الإجارة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منفعة هذه الدار سنة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لفظ‍‌ البيع يفيد نقل المنفعة أيضا و لو بالتبع</w:t>
      </w:r>
      <w:r>
        <w:rPr>
          <w:rFonts w:eastAsia="Amiri" w:cs="Amiri" w:ascii="Amiri" w:hAnsi="Amiri"/>
          <w:color w:val="111111"/>
          <w:sz w:val="28"/>
          <w:szCs w:val="28"/>
          <w:rtl w:val="true"/>
          <w:lang w:bidi="ar-SA"/>
        </w:rPr>
        <w:t xml:space="preserve">. </w:t>
      </w:r>
      <w:bookmarkStart w:id="23" w:name="pg14824_173315"/>
    </w:p>
    <w:p>
      <w:pPr>
        <w:pStyle w:val="BookText"/>
        <w:rPr/>
      </w:pPr>
      <w:bookmarkEnd w:id="23"/>
      <w:r>
        <w:rPr>
          <w:rFonts w:ascii="Amiri" w:hAnsi="Amiri" w:eastAsia="Amiri" w:cs="Amiri"/>
          <w:color w:val="111111"/>
          <w:sz w:val="28"/>
          <w:sz w:val="28"/>
          <w:szCs w:val="28"/>
          <w:rtl w:val="true"/>
          <w:lang w:bidi="ar-SA"/>
        </w:rPr>
        <w:t xml:space="preserve">فيقوم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الإجارة مع قصدها، و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529062_730472459"/>
      <w:bookmarkStart w:id="25" w:name="_Toc8"/>
      <w:bookmarkEnd w:id="24"/>
      <w:r>
        <w:rPr>
          <w:rtl w:val="true"/>
        </w:rPr>
        <w:t>هي لازمة من الطرفين</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إلاّ بالتقايل، أو بأحد الأسباب المقتضية للفسخ و سيأتي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تعقّبها البيع لم تبطل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المنافاة، فإنّ‌ الإجارة تتعلّق بالمنافع، و البيع بالعين و إن تبعتها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حيث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المشتري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لم تبطل الإجارة على الأقوى، بل يجتمع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لفظ‍‌ البيع،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 الأصحّ‌ من الوجهين هو منع تحقّق عقد الإجارة بلفظ‍‌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عقد الإجارة من العقود اللازمة من جانب الموجب و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الأسباب المقتضية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سيشار إلى بعض الأسباب المذكورة،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أيضا إلى الأسباب المقتضية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تبعت المنافع العين في صورة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صورة عدم إمكان تبعيّة المنافع للعين في بعض الفروض، كما إذا آجر العين لشخص، ثمّ‌ باعها الآخر، كما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بصحّة الإجارة التي تعقّبها البيع بين كون المشتري هو شخص المستأجر أو غيره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و الثمن، و إن كان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عالم بها صبر إلى انقضاء المدّة، و لم يمنع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تعجيل الثمن،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بها تخيّر بين فسخ البيع، و إمضائه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مسلوب المنفعة إلى انقضاء المدّة، ثمّ‌ لو تجدّد فسخ الإجارة عادت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البائع، لا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عذر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يتعذّر عليه الانتفاع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استأجر حانوتا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يجتمع على عهدة المستأجر الثمن بالبيع و الاجرة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المشتري غير المستأجر، و الحال أنّه عالم بكون العين في إجارة الغير إذا يجب عليه الصبر إلى انقضاء مدّة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المشتري و صبره إلى انقضاء مدّة الإجارة في البيع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علمه و صبره لا يمنعان من أداء الثمن معجّلا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جاهلا بكون العين في إجارة الغير يتخيّر بين فسخ البيع و بين إمضائه و الصبر إلى انقضاء مدّة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إمضاء البيع بلا طلب اجرة العين في مدّة الإجارة، بل قبول العين مسلوب المنفعة في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عادت منفعة مدّة الإجارة إلى شخص البائع، و لا ربط‍‌ لها بالمشتري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تعذّر للمستأجر الانتفاع بالدابّة مثلا أو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عذر المستأجر،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المستأجرة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الحانوت هنا مطلق الدكّان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فسرق متاعه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إبداله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تامّة صالحة للانتفاع بها فيستصحب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لو عمّ‌ العذر كالثلج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قطع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استأجر الدابّة لسلوكه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الفسخ لكلّ‌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لتعذّر استيفاء المنفعة المقصودة حسّا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يجبر بالخيار لزم الضرر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عرض مانع شرعيّ‌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الحانوت،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المستأجر،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عدم بطلان الإجارة بتعذّر انتفاع المستأجر بالعين المستأجرة، بأنّ‌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حانوت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صالحة للانتفاع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يستصحب لزوم عقد الإجارة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يتجمّد و يسقط‍‌ من السماء،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ثلجة، ج ثلوج،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الثلوج في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ثلج أي ماء 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الطريق، و يجوز إرجاع الضمير إليها بالتأنيث و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يذكّر و يؤنّث، ج طرق و أطرق، و أطرقة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محسوسا، منصوب على الحاليّة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تعذّر الاستيفاء من العين المستأجرة و لم يجبر بخيار الفسخ يلزم الضرر المنفيّ‌ بقول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إذا عمّ‌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حكمنا بالخيار في صورة عموم العذر كذلك في صورة عروض مانع شرعيّ‌ من الاستيفاء من العين المستأجرة يحكم بخيار الموجر و المستأجر في الفسخ و الإمضاء</w:t>
      </w:r>
      <w:r>
        <w:rPr>
          <w:rFonts w:eastAsia="Amiri" w:cs="Amiri" w:ascii="Amiri" w:hAnsi="Amiri"/>
          <w:color w:val="111111"/>
          <w:sz w:val="28"/>
          <w:szCs w:val="28"/>
          <w:rtl w:val="true"/>
          <w:lang w:bidi="ar-SA"/>
        </w:rPr>
        <w:t xml:space="preserve">. </w:t>
      </w:r>
      <w:bookmarkStart w:id="26" w:name="pg14824_173321"/>
    </w:p>
    <w:p>
      <w:pPr>
        <w:pStyle w:val="BookText"/>
        <w:rPr/>
      </w:pPr>
      <w:bookmarkEnd w:id="26"/>
      <w:r>
        <w:rPr>
          <w:rFonts w:ascii="Amiri" w:hAnsi="Amiri" w:eastAsia="Amiri" w:cs="Amiri"/>
          <w:color w:val="111111"/>
          <w:sz w:val="28"/>
          <w:sz w:val="28"/>
          <w:szCs w:val="28"/>
          <w:rtl w:val="true"/>
          <w:lang w:bidi="ar-SA"/>
        </w:rPr>
        <w:t xml:space="preserve">كخوف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لتحريم السفر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استيجار امرأة لكنس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فحاضت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ينقضي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العذر، و يحتمل انفساخ العقد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تنزيلا للتعذّر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تلف العين</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529064_730472459"/>
      <w:bookmarkStart w:id="28" w:name="_Toc9"/>
      <w:bookmarkEnd w:id="27"/>
      <w:r>
        <w:rPr>
          <w:rtl w:val="true"/>
        </w:rPr>
        <w:t>لا تبطل الإجارة بالموت</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لزوم العقد، سواء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استأجر دابّة لسلوك الطريق بها، ثمّ‌ حصل الخوف من سلوكها بحيث يوجب حرمة السلوك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الخوف من الطريق يحرم السلوك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 البيت كنسا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كسحه بالمكنسة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المؤنّث العائد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للحاليّة،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استوجرت المرأة لكنس المسجد و نظافته في مدّة ثلاثة أيّام بخمسة دراهم، ثمّ‌ عرض الحيض لها و لا ينقضي الحيض إلاّ بعد تمام مدّة الإجارة، لأنّ‌ أقلّ‌ الحيض ثلاثة أيّام و تمام مدّة الإجارة أيضا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الأمثلة الثلاثة المذكورة لعموم العذر،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الثلج المانع، خوف الطريق، و عروض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القول بانفساخ عقد الإجارة في الموارد المذكورة كلّها، لا الخيار في 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لتنزيل تعذّر الانتفاع بالعين المستأجرة منزلة تلف العين، فكما إذا تلفت العين المستأجرة يحكم بانفساخ عقد الإجارة فكذلك في الأمثلة المذكورة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 الموجر أو المستأجر لا يحكم ببطلان عقد الإجارة، لأنّها من العقود اللازمة و لا تبطل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موت الموجر و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تكون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الموجر و على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من البطون فيوجرها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و يتّفق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انقضائها فتبطل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لانتقال الحقّ‌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فيها إلاّ زمن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لا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و لا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و آجرها لمصلحة البطون لم تبطل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العين المستأجرة التي آجرها موقوفة على الموجر، لا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موقوفة على الموجر و على البطون التي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وقف المالك داره لزيد، ثمّ‌ لأولاده نسلا بعد نسل فآجرها زيد إلى سنتين و اتّفق موته في مدّة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ببطلان الإجارة لموت الموجر، لانتقال العين لمن بعد الموجر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الموجر، و ضمير المفعول 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الموجر،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غير الموجر، و هو البطن بعد الموجر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الموجر،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للموجر التصرّف في العين و الإيجار إلاّ في مدّة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زمان استحقاق الموجر للتصرّف و هو زمان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الموجر،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الضمير العائد إلى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استدراك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كون العين موقوفة على الموجر و على البطون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الموجر ناظرا و آجر العين لمصلحة البطون لا يحكم ببطلان الإجارة بموت الموجر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الموجر</w:t>
      </w:r>
      <w:r>
        <w:rPr>
          <w:rFonts w:eastAsia="Amiri" w:cs="Amiri" w:ascii="Amiri" w:hAnsi="Amiri"/>
          <w:color w:val="111111"/>
          <w:sz w:val="28"/>
          <w:szCs w:val="28"/>
          <w:rtl w:val="true"/>
          <w:lang w:bidi="ar-SA"/>
        </w:rPr>
        <w:t xml:space="preserve">. </w:t>
      </w:r>
      <w:bookmarkStart w:id="29" w:name="pg14824_173325"/>
    </w:p>
    <w:p>
      <w:pPr>
        <w:pStyle w:val="BookText"/>
        <w:rPr/>
      </w:pPr>
      <w:bookmarkEnd w:id="29"/>
      <w:r>
        <w:rPr>
          <w:rFonts w:ascii="Amiri" w:hAnsi="Amiri" w:eastAsia="Amiri" w:cs="Amiri"/>
          <w:color w:val="111111"/>
          <w:sz w:val="28"/>
          <w:sz w:val="28"/>
          <w:szCs w:val="28"/>
          <w:rtl w:val="true"/>
          <w:lang w:bidi="ar-SA"/>
        </w:rPr>
        <w:t xml:space="preserve">لكن الصحّة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حيث إنّه موقوف عليه، بل من 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بمنفعتها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حياته فيوجرها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شرط‍‌ على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المنفعة بنفسه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 أيضا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529066_730472459"/>
      <w:bookmarkStart w:id="31" w:name="_Toc10"/>
      <w:bookmarkEnd w:id="30"/>
      <w:r>
        <w:rPr>
          <w:rtl w:val="true"/>
        </w:rPr>
        <w:t>كلّ‌ ما يصحّ‌ الانتفاع به مع بقاء عينه تصحّ‌ إعارته و إجارته</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ما يصحّ‌ الانتفاع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عينه تصحّ‌ إعارته و إجارته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موت الموجر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بعدم بطلان الإجارة ليس من حيث كونه موجرا، بل من جهة كونه ناظرا على العين الموجرة و البطون الموقوف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كون العين موقوفة كونها الموصى بها للموجر مدّة حياته، كما إذا أوصى بمنفعة الدار للموجر في زمان حياته و اتّفق موته في زمان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الموجر في مدّة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 الموجر على المستأجر استيفاء المنفعة من العين المستأجرة بنفسه فمات في مدّة الإجارة، فإذا يحكم ببطلان الإجارة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الإجارة،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الموجر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عينه، إعارته و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ما الموصولة التي يراد منها العين المستأجرة، 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عين يمكن الانتفاع بها مع بقاء عينها مثل الدار و الدابّة و الثوب و غير ذلك تصحّ‌ إجارتها و إعارتها فينعكس في الإجارة كلّيّا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لا يمكن الانتفاع بها مع بقاء </w:t>
      </w:r>
    </w:p>
    <w:p>
      <w:pPr>
        <w:pStyle w:val="BookText"/>
        <w:rPr/>
      </w:pPr>
      <w:r>
        <w:rPr>
          <w:rFonts w:ascii="Amiri" w:hAnsi="Amiri" w:eastAsia="Amiri" w:cs="Amiri"/>
          <w:color w:val="111111"/>
          <w:sz w:val="28"/>
          <w:sz w:val="28"/>
          <w:szCs w:val="28"/>
          <w:rtl w:val="true"/>
          <w:lang w:bidi="ar-SA"/>
        </w:rPr>
        <w:t xml:space="preserve">و ينعكس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الإجارة كلّيّا،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عينها لا تصحّ‌ إجارتها، لكن في الإعارة لا ينعكس كلّيّا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لا يمكن الانتفاع بها مع بقاء عينها لا تصحّ‌ إعارتها، لأنّ‌ بعض الأعيان مثل المنحة للبنها لا يمكن الانتفاع بها مع بقاء عينها، لكن تصحّ‌ إعارتها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المراد من العكس هنا ليس عكسا منطقيّا، بل عكس لغويّ‌، لأنّ‌ عكس القضيّة الموجبة الكلّيّة في المنطق هو الموجبة الجزئيّة كما قال في كتاب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الموجبة إنّما تنعكس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كلّيّة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أو جزئيّة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الإنسان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تنعكس إلى الموجبة الجزئيّة، لا إلى الموجبة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التفصيل فليراجع كتب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القضيّة المذكورة في عبارة المصنّف رحمه اللّه ينعكس كلّيّا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يصحّ‌ الانتفاع به مع بقاء عينه لا تصحّ‌ إجارته، و لا يخفى أنّ‌ العكس كذلك هو عكس لغويّ‌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هذا العكس ضبط‍‌ مورد الإجارة على وجه يلزم من تحقّقه صحّتها و من عدمه عدمها، لأنّ‌ ذلك هو المقصود بالذات هنا، و ذلك لا يتمّ‌ إلاّ بالعكس المذكور، لأنّ‌ المقدّمة التي ذكرها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كلّ‌ ما يصحّ‌ الانتفاع به مع بقاء عينه تصحّ‌ إجارته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يستلزم حصوله حصولها، و لا يلزم من رفعه رفعها، ضرورة أنّ‌ وضع المقدّم يستلزم وضع التالي، و لا يلزم من رفعه رفعه، كما أنّ‌ التالي بالعكس يلزم من رفعه رفع المقدّم و لا يلزم من ثبوته ثبوته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عكسنا المقدّم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تصحّ‌ إجارته صحّ‌ الانتفاع به مع بقاء عينه، فإنّه 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لا يصحّ‌ الانتفاع به مع بقاء عينه لا تصحّ‌ إجارته، فيفيد </w:t>
      </w:r>
    </w:p>
    <w:p>
      <w:pPr>
        <w:pStyle w:val="BookText"/>
        <w:rPr/>
      </w:pPr>
      <w:r>
        <w:rPr>
          <w:rFonts w:ascii="Amiri" w:hAnsi="Amiri" w:eastAsia="Amiri" w:cs="Amiri"/>
          <w:color w:val="111111"/>
          <w:sz w:val="28"/>
          <w:sz w:val="28"/>
          <w:szCs w:val="28"/>
          <w:rtl w:val="true"/>
          <w:lang w:bidi="ar-SA"/>
        </w:rPr>
        <w:t xml:space="preserve">دون الإعارة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إعارة المنحة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المقصود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اللبن لا تبقى عينه، و لا تصحّ‌ إجارتها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لا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المشاع باعتبار عدم القسمة،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حينئذ انحصار مورد الإجارة فيما يصحّ‌ الانتفاع به مع بقاء عينه، و إنّما يستلزم ذلك، لأنّ‌ التالي هو المقدّم في مقدّمة المصنّف، و المقدّم هو التالي فيها، فيلزم من ارتفاع ما لا ينتفع به مع بقاء عينه ارتفاع ما تصحّ‌ إجارته، لما أسلفناه من المقدّم، و ذلك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لم تصحّ‌ مقدّمة الإعارة كلّيّا، إذ لا يلزم من ارتفاع ما يصحّ‌ الانتفاع به مع بقاء عينه ارتفاع مورد الإعارة، لتخلّفه في المنحة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الإعارة تصحّ‌ مع عدم بقاء العين بالانتفاع بها، كما في المنحة لشرب لبنها، و الحال أنّ‌ اللبن يذهب عينه بالانتفاع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المنحة، و المنيحة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و كلّ‌ ذات لبن يجعل لبنها و وبرها للمستعير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يمنح، منحا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الناقة و كلّ‌ ذات لبن جعل له و برها و لبنها و ولدها، فهي المنحة، و المنيحة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منحه الشيء منحا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إيّاه، و الاسم المنحة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و كلّ‌ ذات لبن جعل له و برها و لبنها، و ولدها، و هي المنحة، و المنيحة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المنحة،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تصحّ‌ إجارة المنحة للبنها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بقاء عين اللبن مع 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كان ما يصحّ‌ الانتفاع به مع بقاء عينه متميّزا أو مشتركا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صحّة إجارة المشاع بأنّ‌ الإشاعة لا تمنع من استيفاء المنافع من العين المستأجرة مع موافقة الشريك</w:t>
      </w:r>
      <w:r>
        <w:rPr>
          <w:rFonts w:eastAsia="Amiri" w:cs="Amiri" w:ascii="Amiri" w:hAnsi="Amiri"/>
          <w:color w:val="111111"/>
          <w:sz w:val="28"/>
          <w:szCs w:val="28"/>
          <w:rtl w:val="true"/>
          <w:lang w:bidi="ar-SA"/>
        </w:rPr>
        <w:t xml:space="preserve">. </w:t>
      </w:r>
      <w:bookmarkStart w:id="32" w:name="pg14824_173331"/>
    </w:p>
    <w:p>
      <w:pPr>
        <w:pStyle w:val="BookText"/>
        <w:rPr/>
      </w:pPr>
      <w:bookmarkEnd w:id="32"/>
      <w:r>
        <w:rPr>
          <w:rFonts w:ascii="Amiri" w:hAnsi="Amiri" w:eastAsia="Amiri" w:cs="Amiri"/>
          <w:color w:val="111111"/>
          <w:sz w:val="28"/>
          <w:sz w:val="28"/>
          <w:szCs w:val="28"/>
          <w:rtl w:val="true"/>
          <w:lang w:bidi="ar-SA"/>
        </w:rPr>
        <w:t xml:space="preserve">لإمكان استيفاء المنفعة بموافقة الشريك و لا فرق بين أن يوجره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شريكه، و غيره عندنا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529068_730472459"/>
      <w:bookmarkStart w:id="34" w:name="_Toc11"/>
      <w:bookmarkEnd w:id="33"/>
      <w:r>
        <w:rPr>
          <w:rtl w:val="true"/>
        </w:rPr>
        <w:t>لا يضمن المستأجر العين إلاّ بالتعدّي</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يضمن المستأجر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مقبوضة بإذن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مدّة الإجارة 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طلب المالك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يؤخّر مع طلبها 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بدونهما فسد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الموجر، و ضمير المفعول يرجع إلى المشاع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صحّة إجارة المشاع بين أن يوجر العين المشاعة من شريكه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ضمان على عهدة المستأجر بالنسبة إلى العين المستأجرة إلاّ بالإفراط‍‌ أو التفريط‍‌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المستأجرة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المستأجر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ضمان المستأجر 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مدّة الإجارة و قبل مطالبة المالك العين من المستأجر، كما إذا تلفت العين بعد انقضاء مدّة الإجارة و قبل مطالبة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طلب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يضمن المستأجر أيضا إذا تلفت العين بعد انقضاء مدّة الإجارة و بعد مطالبة المالك بشرط‍‌ عدم تأخير المستأجر ردّ العين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الموجر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التعدّي و التفريط‍‌</w:t>
      </w:r>
      <w:r>
        <w:rPr>
          <w:rFonts w:eastAsia="Amiri" w:cs="Amiri" w:ascii="Amiri" w:hAnsi="Amiri"/>
          <w:color w:val="111111"/>
          <w:sz w:val="28"/>
          <w:szCs w:val="28"/>
          <w:rtl w:val="true"/>
          <w:lang w:bidi="ar-SA"/>
        </w:rPr>
        <w:t xml:space="preserve">. </w:t>
      </w:r>
      <w:bookmarkStart w:id="35" w:name="pg14824_173333"/>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لفساد الشرط‍‌ من حيث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للمشروع، و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w:t>
      </w:r>
    </w:p>
    <w:p>
      <w:pPr>
        <w:pStyle w:val="Heading3"/>
        <w:numPr>
          <w:ilvl w:val="2"/>
          <w:numId w:val="1"/>
        </w:numPr>
        <w:rPr/>
      </w:pPr>
      <w:bookmarkStart w:id="36" w:name="__RefHeading___Toc2529070_730472459"/>
      <w:bookmarkStart w:id="37" w:name="_Toc12"/>
      <w:bookmarkEnd w:id="36"/>
      <w:r>
        <w:rPr>
          <w:rtl w:val="true"/>
        </w:rPr>
        <w:t>يجوز اشتراط‍‌ الخيار</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اشتراط‍‌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و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مضبوطة،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ليس للوكيل و الوصيّ‌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اشتراط‍‌ الخيار للمستأجر أو للأعمّ‌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ظهور الغبطة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الفسخ، فيفسخ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لمخالفة الشرط‍‌ المذكور للشرع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محلاّ، أي لمخالفة الشرط‍‌ لمقتضى عقد الإجارة، فإنّه يقتضي عدم ضمان المستأجر بدونهما، و الشرط‍‌ يخالف ذلك فيبطل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اشتراط‍‌ خيار فسخ الإجارة للموجر و المستأجر كليهما، أو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الموجر و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ظرف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فرق في جواز اشتراط‍‌ الخيار المذكور بين كون الإجارة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استأجر شيئا معيّنا مثل الدار و الدابّة و العبد المعيّن في الخارج و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كونها مطلقة، كما إذا كان متعلّق الإجارة كلّيّا في الذمّة، بلا تعيين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للأعمّ‌ من المستأجر و الموجر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من جعل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يتعلّق بالوكيل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أذن الموكّل للوكيل في شرط‍‌ الخيار في عقد الإجارة لا يمنع منه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كانت المصلحة في جعل الخيار و الفسخ، مثل إجارة الوصيّ‌ الدار بقيمة يمكن الحصول على أزيد منها بعد الفسخ</w:t>
      </w:r>
      <w:r>
        <w:rPr>
          <w:rFonts w:eastAsia="Amiri" w:cs="Amiri" w:ascii="Amiri" w:hAnsi="Amiri"/>
          <w:color w:val="111111"/>
          <w:sz w:val="28"/>
          <w:szCs w:val="28"/>
          <w:rtl w:val="true"/>
          <w:lang w:bidi="ar-SA"/>
        </w:rPr>
        <w:t xml:space="preserve">. </w:t>
      </w:r>
      <w:bookmarkStart w:id="38" w:name="pg14824_173335"/>
    </w:p>
    <w:p>
      <w:pPr>
        <w:pStyle w:val="BookText"/>
        <w:rPr/>
      </w:pPr>
      <w:bookmarkEnd w:id="38"/>
      <w:r>
        <w:rPr>
          <w:rFonts w:ascii="Amiri" w:hAnsi="Amiri" w:eastAsia="Amiri" w:cs="Amiri"/>
          <w:color w:val="111111"/>
          <w:sz w:val="28"/>
          <w:sz w:val="28"/>
          <w:szCs w:val="28"/>
          <w:rtl w:val="true"/>
          <w:lang w:bidi="ar-SA"/>
        </w:rPr>
        <w:t xml:space="preserve">حيث يشترطها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لا 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الوكيل، و لا الغبطة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 لعدم اقتضاء إطلاق التوكيل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الخيار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للتسلّط‍‌ على إبطالها،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الوصاية، فإنّ‌ فعل الوصيّ‌ منوط‍‌ بالمصلحة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529072_730472459"/>
      <w:bookmarkStart w:id="40" w:name="_Toc13"/>
      <w:bookmarkEnd w:id="39"/>
      <w:r>
        <w:rPr>
          <w:rtl w:val="true"/>
        </w:rPr>
        <w:t>شروط‍‌ الإجارة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كمال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كلّ‌ واحد من الوكيل و الوصيّ‌، و ضمير المفعول يرجع إلى الخيار، و تأنيث الضمير باعتبار الخيرة، أو للمصدريّة، أو باعتبار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كلّ‌ واحد من الوكيل و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للوكيل جعل الخيار، لا لنفسه و لا للأعمّ‌ بدون إذن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للوصيّ‌ جعل الخيار في عقد الإجارة بدون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الغبطة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الحال، و المسرّة و تمنّي نعمة على أن لا تزول عن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إجارة الوكيل من جانب الموكّل لا يقتضي جواز جعل الخيار في عقد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الخيار يقتضي تسلّط‍‌ ذي الخيار على إبطال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إطلاق الوكالة في الإجارة لا يقتضي إضافة الخيار فيها فكذلك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يقتضي إضافة الخيار في عقد الإجارة إلاّ مع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الموجر و المستأجر</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إجارة الصبيّ‌ و إن كان مميّزا، أو أذن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و لا المجنون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المحجور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كون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المقصودة من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العلم بالمنفعة بمشاهدة العين المستأجرة التي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المنفعة، أو وصفها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يرفع الجهالة، و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إن كانت متعدّدة في العين و لم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إجارة الصبيّ‌ و لو أذن له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الجنون إطباقيّا أو أدواريّا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بالسفه و الفلس، ففي الأوّل لا يجوز إجارته إلاّ بإذن الوليّ‌ و في الثاني لا يجوز إجارته إلاّ بإذن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الحجر بالسفه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 و هذا في صورة كون الحجر بسبب الإفلاس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إجارة المحجور إلاّ بإذن صاحب الدين الذي هو الوليّ‌ حكما لا حقيقة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 عطف على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بمشاهدة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أيضا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يتحقّق العلم بالمنفعة بمشاهدة العين، و بوصف العين، و بتعيين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نائب 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تحقّق العلم </w:t>
      </w:r>
      <w:bookmarkStart w:id="41" w:name="pg14824_173339"/>
    </w:p>
    <w:p>
      <w:pPr>
        <w:pStyle w:val="BookText"/>
        <w:rPr/>
      </w:pPr>
      <w:bookmarkEnd w:id="41"/>
      <w:r>
        <w:rPr>
          <w:rFonts w:ascii="Amiri" w:hAnsi="Amiri" w:eastAsia="Amiri" w:cs="Amiri"/>
          <w:color w:val="111111"/>
          <w:sz w:val="28"/>
          <w:sz w:val="28"/>
          <w:szCs w:val="28"/>
          <w:rtl w:val="true"/>
          <w:lang w:bidi="ar-SA"/>
        </w:rPr>
        <w:t xml:space="preserve">و في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بكيلها، أو وزنها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ممّا يعتبر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أو مشاهدتها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529074_730472459"/>
      <w:bookmarkStart w:id="43" w:name="_Toc14"/>
      <w:bookmarkEnd w:id="42"/>
      <w:r>
        <w:rPr>
          <w:rtl w:val="true"/>
        </w:rPr>
        <w:t>لا تكفي المشاهدة في الاجرة عن اعتبارها</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تكفي المشاهدة في الاجرة عن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الامور الثلاثة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بها، لأنّ‌ الإجارة معاوضة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بالمنفعة بتعيين المنفعة إذا كانت متعدّدة في العين المستأجرة، مثل الحمل و الركوب في الدابّة و لم يرد جميع منافع الدابّة في عقد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يتحقّق العلم في الاجرة بكيل الاجرة، كما إذا كانت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بوزن الاجرة، كما إذا كانت ذهبا، أو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يتحقّق العلم بالاجرة بعدّ الاجرة، كما إذا كانت ممّا يعتبر فيها العدّ، مثل البيض و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الامور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و الوزن، و العدّ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الاجرة، و هو 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يتحقّق العلم بالاجرة بمشاهدتها إذا لم تكن ممّا يعتبر فيه الكيل، أو الوزن، أو العدّ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الامور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لشأن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كانت الاجرة ممّا يعتبر فيه أحد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إذا كانت الاجرة من قبيل الحنطة مثلا، أو الذهب و الفضّة، أو البيض لا تكفي فيها المشاهدة</w:t>
      </w:r>
      <w:r>
        <w:rPr>
          <w:rFonts w:eastAsia="Amiri" w:cs="Amiri" w:ascii="Amiri" w:hAnsi="Amiri"/>
          <w:color w:val="111111"/>
          <w:sz w:val="28"/>
          <w:szCs w:val="28"/>
          <w:rtl w:val="true"/>
          <w:lang w:bidi="ar-SA"/>
        </w:rPr>
        <w:t xml:space="preserve">. </w:t>
      </w:r>
      <w:bookmarkStart w:id="44" w:name="pg14824_173341"/>
    </w:p>
    <w:p>
      <w:pPr>
        <w:pStyle w:val="BookText"/>
        <w:rPr/>
      </w:pPr>
      <w:bookmarkEnd w:id="44"/>
      <w:r>
        <w:rPr>
          <w:rFonts w:ascii="Amiri" w:hAnsi="Amiri" w:eastAsia="Amiri" w:cs="Amiri"/>
          <w:color w:val="111111"/>
          <w:sz w:val="28"/>
          <w:sz w:val="28"/>
          <w:szCs w:val="28"/>
          <w:rtl w:val="true"/>
          <w:lang w:bidi="ar-SA"/>
        </w:rPr>
        <w:t xml:space="preserve">لازمة مبنيّة على المغابنة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فيها من انتفاء الغرر عن العوضين، أمّا لو كانت الاجرة ممّا يكفي في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المشاهدة كالعقار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هنا قطعا،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بقرينة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529076_730472459"/>
      <w:bookmarkStart w:id="46" w:name="_Toc15"/>
      <w:bookmarkEnd w:id="45"/>
      <w:r>
        <w:rPr>
          <w:rtl w:val="true"/>
        </w:rPr>
        <w:t>تملك الاجرة بالعقد</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لاقتضاء صحّة المعاوضة انتقال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دفع المغابنة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عقد الإجارة بني على دفع المغابنة من الموجر و المستأجر، فيلزم فيه أن ينتفي الغرر و الضرر من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فالاكتفاء بالمشاهدة في الاجرة التي يعتبر فيها الكيل أو الوزن أو العدّ يوجب الغبن الذي ينافي لمبنى عقد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اسم من عقر النخلة، و المنزل، و الضيعة،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ما له أصل و قرار مثل الأرض و الدار، ج عقارات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كانت الاجرة في عقد الإجارة من قبيل الأرض و الشجر و الضيعة التي تكفي المشاهدة في بيعها ففي جعلها أيضا اجرة للإجارة كفت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المشاهدة،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الاجرة،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تكفي في بيعه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القرينة على كفاية المشاهدة فيما ذكر يكفي عن القول باعتبار ما ذكر فيه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باقي أحكام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يملك الأجير الاجرة المعيّنة في عقد الإجارة بمحض إجراء العقد و لا ينتظر إلى إتمام العمل، لكن لا يجب على من استأجره أداء الاجرة قبل إتمام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العوضين إلى الآخر، لكن لا يجب تسليمها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تظهر الفائدة في ثبوت أصل الملك فيتبعها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النماء متّصلا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تسليمها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 فبعده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قبل ذلك حتّى لو كان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أو وكيلا لم يجز له التسليم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أو بشاهد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و لو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الفعل على الاجرة كالحجّ‌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الاجرة ملكا للأجير يملك النّماء الحاصل منها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السمن الحاصل في الدابّة التي جعلت 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اللبن و الولد في الدابّة المذكورة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مستأجر الدابّة تسليم الاجرة المعيّنة بتسليم الموجر الدابّة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كانت الإجارة متعلّقة بعمل الأجير لا يجب تسليم الاجرة إلاّ بعد إتمام الأجير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المستأجر هنا هو الذي استأجر أجيرا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استأجر الوكيل أو الوصيّ‌ شخصا للعمل لا يجوز لهما تسليم الاجرة إلى الأجير إلاّ بعد إتمام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إذن الموكّل بالصراحة في تسليم الاجرة إلى الأجير قبل إتمام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تشهد القرينة الحاليّة على جواز تسليم الاجرة قبل العمل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فرض توقّف عمل الأجير بتسليم الاجرة له و امتنع الذي استأجره عن التسليم إذا يتسلّط‍‌ الأجير على فسخ عقد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امتنع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التسليم تسلّط‍‌ الأجير على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عيب فللأجير الفسخ، أو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للأجرة في متن العقد، لاقتضاء الإطلاق السليم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البدل كالبيع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فيجبر العيب بالخيار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تعيين المعيب اجرة فإن اجيب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استأجر الأجير لعمل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ظهر في الاجرة المعيّنة في عقد الإجارة عيب يجوز للأجير فسخ الإجارة أو مطالبة الأرض إذا لم يفسخ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ج اروش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تفاوت قيمة المعيب و الصحيح في الاجرة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تعيين الاجرة بأن تكون عينا خارجيّة، لا كلّيّة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إطلاق الاجرة في عقد الإجارة يقتضي كون الاجرة سليمة عن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 الذي هو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الاجرة معيّنة و ظهرت معيبة لا يجب تبديها بالسليم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ظهر المبيع المعيّن في عقد البيع معيبا لا يجب تبديله، بل يجب الأرش كذلك في الاجرة المعيّنة في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تتعيّن الاجرة في الإجارة و ظهرت معيبة يطالب الأجير من المستأجر تبديلها بالسالم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المستأجر</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الراجع إلى الأجير،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أجاب المستأجر بالبدل فهو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و الرضا بالمعيب فيطالب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بالأرش، لتعيين المدفوع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بتعذّر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إن تعذّر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مع بدله، لعدم انحصار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جاز للأجير فسخ عقد الإجارة أو الرضا بالاجرة المعيبة مع مطالبة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يطالب الأجير من المستأجر تفاوت قيمة الناقص و السالم بالنسبة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الاجرة و إن لم تتعيّن في العقد، بل كانت كلّيّة في الذمّة، لكن تتعيّن بدفع المستأجر المعيبة و رضى الأجير بها، فللأجير مطالبة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تعذّر تسليم غير المعيب يتعيّن المدفوع و يكون مثل الاجرة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الاجرة مطلقة غير معيّنة و ظهر بها عيب يجوز للأجير فسخ الإجارة، سواء تعذّر غير المعيبة بالإبدال أو غيره،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تعذّر الإبدال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سلطان العلماء في حاشية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الاجرة معيّنة أم لا، ظهر فيه عيب أم لا، تعذّر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التعميم الأوّل و الثاني ليسا بصحيحين، بل الصحيح هو التعميم بحسب كونه متعذّر الإبدال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بجواز فسخ الأجير مطلقا قريب في صورة تعذّر إبدال الاجرة المعيبة بالصحيحة، لا في صورة إمكان إبدالها بالصحيحة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فيما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عدمه يطالب بالبدل</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انحصار حقّ‌ الأجير في الاجرة المعيبة</w:t>
      </w:r>
      <w:r>
        <w:rPr>
          <w:rFonts w:eastAsia="Amiri" w:cs="Amiri" w:ascii="Amiri" w:hAnsi="Amiri"/>
          <w:color w:val="111111"/>
          <w:sz w:val="28"/>
          <w:szCs w:val="28"/>
          <w:rtl w:val="true"/>
          <w:lang w:bidi="ar-SA"/>
        </w:rPr>
        <w:t xml:space="preserve">. </w:t>
      </w:r>
      <w:bookmarkStart w:id="47" w:name="pg14824_173349"/>
    </w:p>
    <w:p>
      <w:pPr>
        <w:pStyle w:val="Heading3"/>
        <w:numPr>
          <w:ilvl w:val="2"/>
          <w:numId w:val="1"/>
        </w:numPr>
        <w:rPr/>
      </w:pPr>
      <w:bookmarkStart w:id="48" w:name="__RefHeading___Toc2529078_730472459"/>
      <w:bookmarkStart w:id="49" w:name="_Toc16"/>
      <w:bookmarkEnd w:id="47"/>
      <w:bookmarkEnd w:id="48"/>
      <w:r>
        <w:rPr>
          <w:rtl w:val="true"/>
        </w:rPr>
        <w:t>لو جعل اجرتين على تقديرين</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اجرتين على تقديرين كنقل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في يوم بعينه باجرة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اجرتين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في الخياطة الروميّة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بدرزين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بواحد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كلا الفعلين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و اجرته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و الواقع لا يخلو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المستأجر الذي يستأجر الأجير 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جعل المستأجر اجرتين على تقديرين فالأقرب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لجعل الاجرتين على تقديرين 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اختلاف التقديرين من حيث الزمان و ثانيهما اختلاف التقديرين من حيث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جعل اجرة معيّنة في نقل الأجير المتاع في يوم و جعل اجرة اخرى في نقله المتاع في يوم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يجعل اجرة للخياطة الروميّة و يجعل اجرة اخرى للخياطة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الفرض الثاني من الفرضين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درز الخيّاط‍‌ الثوب درزا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خاطه خياطة متلزّزة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الذي يحصل في الثوب إذا جمع طرفاه في الخياطة، فارسيّ‌ معرّب، ج دروز،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 الخيّاط‍‌ الدروز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بدرز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حمل المتاع في اليومين المعيّنين و الخياطتان المذكورتان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من الفعلين المذكورين في الفرضين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معلوميّته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المستأجر عليه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لوجبا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غير معيّن، و ذلك غرر مبطل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بثمنين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تقديرين، و لو 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الغرر لزم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بثمنين،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آخر للصحّة و هو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الحكم بصحّة الإجارة في الفرضين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متعلّق الإجارة من العمل و الاجرة فيما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خبر ليس، أي مجموع العملين في الفرضين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المستأجر عليه كلّ‌ واحد من العملين المذكورين في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إلى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المستأجر عليه كلا العملين لوجبا على عهدة الأجير، و الحال أنّه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المستأجر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فيكون المستأجر عليه في الفرضين المذكورين واحدا غير معيّن، و ذلك غرر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البيع بثمنين على فرضين يوجب بطلان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قلنا بجواز هذا الغرر الحاصل من الجهل في الإجارة لزم منه القول بجوازه في البيع بثمنين أيضا، لكون كليهما من العقود اللازمة، و اللازم باطل فالملزوم مثله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اللازم المشتمل على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وقع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جعالة توجّهت الصحّة، لاحتمالها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الجهالة ما لا تحتمله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الاجرة على التقدير الآخر لم تصحّ‌ في مسألة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اليومين، و تثبت اجرة المثل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بصريح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لاشتراك عقد البيع و عقد الإجارة في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الاجرتين على التقديرين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 الاجرتين على التقديرين في الجعالة كان الحكم بالصحّة موجّها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لاحتمال الجعالة من الجهالة ما لا تحتمله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فرع آخر و هو أنّ‌ الموجر لو شرط‍‌ عدم الاجرة على التقدير الآخر،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حملت المتاع في يوم الجمعة إلى السوق فلك به مائتان و إن حملته في يوم السبت فلا اجرة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احترازا من مسألة الخياطة، لأنّ‌ كليهما مشتركان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المشهور بين الفقهاء يحكم ببطلان عقد الإجارة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اجرتين على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حكم المصنّف رحمه اللّه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الاجرة على تقدير و عدمه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حكم المصنّف رحمه اللّه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مستند الحكمين المذكورين في الفرضين خبران، أحدهما صحيح و الآخر ضعيف</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أحد المستندين صحيح من حيث السند، لكن لا صراحة له في الدلالة على </w:t>
      </w:r>
    </w:p>
    <w:p>
      <w:pPr>
        <w:pStyle w:val="BookText"/>
        <w:rPr/>
      </w:pPr>
      <w:r>
        <w:rPr>
          <w:rFonts w:ascii="Amiri" w:hAnsi="Amiri" w:eastAsia="Amiri" w:cs="Amiri"/>
          <w:color w:val="111111"/>
          <w:sz w:val="28"/>
          <w:sz w:val="28"/>
          <w:szCs w:val="28"/>
          <w:rtl w:val="true"/>
          <w:lang w:bidi="ar-SA"/>
        </w:rPr>
        <w:t xml:space="preserve">المطلوب، و الآخر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المذكور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قاض من قضاة المدينة فأتاه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تكاريت هذا يوافي بي السوق يوم كذا و كذا و أنّه 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كراء،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ليس لك أن تذهب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تأخذ كلّ‌ الذي عليه اصطلحا فترادّا بينكما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الإجارة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الخبر لا صراحة له في كون جعل الاجرتين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المستند الآخر ضعيف أو موثّق من حيث السند، لكنّ‌ الحكم بصحّة الإجارة في المسألة يستفاد من مدلوله بالصراحة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أيضا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إلى قاض و عنده أبو جعفر عليه السّلام جالس فجاءه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تكاريت إبل هذا الرجل ليحمل لي متاعا إلى بعض المعادن، فاشترطت عليه أن يدخلني المعدن يوم كذا و كذا، لأنّها سوق أخاف أن يفوتني، فإن احتبست عن ذلك حططت من الكراء لكلّ‌ يوم احتسبته كذا و كذا و أنّه حبسني عن ذلك اليوم كذا و كذا يوما،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وفّه كراه، فلمّا قام الرجل أقبل إليّ‌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 هذا جائز ما لم يحطّ‍‌ بجميع 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الخبر صريح في صحّة الإجارة في فرض جعل اجرتين على فرضين، لكنّ‌ سنده ضعيف أو موثّق و قد نقل عن الشارح وجه الترديد بين كونه ضعيفا أو موثّقا، انظر الحاشية المنقولة من الشارح رحمه اللّه ذيلا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الاصول الشرعيّة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للمصنّف في الحكم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نبّه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إجارة المنع من نقيضها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أن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الإجارة هنا القسم الذي فرض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الترديد بين كون الخبر ضعيفا أو موثّقا أنّ‌ في طريقه منصور بن يونس بزرج و كان واقفيّا إلاّ أنّ‌ النجاشيّ‌ مع ذلك وثّقه، و غيره ردّ روايته، و العلاّمة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عندي التوقّف فيما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النجاشيّ‌ هو من الموثّق، و على قول غيره من الضعيف خصوصا على ما ذكره الكشيّ‌ من أنّ‌ سبب وقوفه أموال كانت في يده للكاظم عليه السّلام فجحد النصّ‌ على الرضا عليه السّلام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السند، و أمّا من حيث الدلالة فهي صريح في حكم المسألتين معا و هما لو جعل للقسم الآخر اجرة و ما لو شرط‍‌ إسقاطهما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المسألتين و هما جعل الاجرتين على التقديرين و جعل اجرة على تقدير و عدمه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المستندان في حكم المسألتين غير قابلين للاستناد من حيث الدلالة و السند، فالرجوع فيهما إلى الاصول الشرعيّة أولى و سيشير إلى تلك الاصول فيما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بالبطلان في صورة عدم جعل الاجرة في التقدير الآخر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عدم الاجرة على التقدير الآخر لم تصحّ‌ في مسألة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بالبطلان في الفرض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اقتضاء كلّ‌ عقد هو المنع من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شرط‍‌ الاجرة في النقل في يوم فمقتضاه عدم الاجرة في النقل في يوم آخر و لو لم يشترط‍‌ ذلك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الحكم بصحّة الإجارة في الفرض الثاني بجعل مورد الإجارة القسم الذي جعل فيه اجرة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اجرة، و التعرّض للقسم الآخر الخالي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تعرّضا في العقد لحكم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بالاجرة المخصوصة في الزمن المعيّن حيث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استحقاق شيء لو لم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نقل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اشتراط‍‌ عدم الاجرة لو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شرط‍‌ 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فلم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مسألة النقل، أو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شاركها في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التعرّض للقسم الذي جعل بلا اجرة في العقد الأوّل هو بيان حكم يقتضيه ذات العقد و لو لم يتعرّض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العقد، و الضمير المتّصل المفعوليّ‌ يرجع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استحقاق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مقتضى الإجارة في الزمن المعيّن عدم استحقاق الأجير لشيء لو لم يعمل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يتعرّض لعدم الاجرة في غيره، بل أطلق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مقتضى عقد الإجارة بالاجرة المعيّنة في الزمن المعيّن عدم استحقاق الأجير لشيء من الاجرة لو نقل المتاع في غير الزمن المعيّن، أو لم ينقله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الزمان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من استأجر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فيكون شرط‍‌ عدم الاجرة في حمله في غير الزمان المعيّن بمنزلة شرط‍‌ مقتضى العقد فلا يحكم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الأجير، و ضمير المفعول يرجع إلى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شرط‍‌ 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مسألة النقل، و المراد منها مسألة الخياطة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يحكم بصحّة الإجارة في كلتا المسألتين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عدم الاجرة على تقدير مخالفة مقتضى الإجارة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ما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أخلّ‌ بالمشروط‍‌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اليوم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البطلان منسوبا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المعيّن، و لم يفعل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شرط‍‌ عليه فلا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ما استوجر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حاصلا من جهة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الإجارة على هذا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هذا المعنى الذي يراد منه اشتراط‍‌ عدم الاجرة على التقدير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في الزمن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مسألة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المشروط‍‌ حمل المتاع في اليوم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أخلّ‌ بالمشروط‍‌ يكون بطلان الإجارة من جانب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يفعل الأجير العمل الذي شرط‍‌ في الزمان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الزمان،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الأجير لم يفعل العمل الذي استوجر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بطلان الإجارة حاصلا 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حكم المشهور ببطلان العقد</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التقدير هو شرط‍‌ عدم الاجرة لو حمله في غير الزمان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المثل، بل اللازم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شيء و إن نقل المتاع إلى المكان المعيّن في غير الزمان،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لم يؤمر به، و لا استوجر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يتعرّض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من الأصحاب، و لا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نظر موجّه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يتمّ‌ إلاّ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الجرّ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لا وجه للحكم ببطلان الإجارة و إثبات اجرة المثل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اللازم من اشتراط‍‌ حمل المتاع في اليوم المعيّن عدم ثبوت شيء للأجير إذا نقله في غير الزمان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الأجير،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الراجع إلى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الأجير إذا حمل المتاع في غير الزمان المعيّن في عقد الإجارة كان عمل عملا لم يؤمر به و لم يستأجر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هو الإشكال الذي تعرّض له المصنّف بالنسبة إلى حكم المشهور ببطلان الإجارة في الفرض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يذكر هذا النظر نفس المصنّف في غير كتاب اللمعة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النظر المذكور للمصنّف موجّه، لكنّه لا يوجّه إلاّ في صورة كون متعلّق الإجارة هو العمل في الزمان المعيّن فقط‍‌، لكن ظهور الرواية و كلام الأصحاب يدلاّن على كون مورد الإجارة كلا التقديرين في أحدهما اجرة و لا اجرة في الآخر فتوجّه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فرض كون مورد الإجارة هو الفعل في الزمن المعيّن،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عنه خارج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و كلام الأصحاب أنّ‌ مورد الإجارة كلا القسمين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بصحّتها مع إثبات الاجرة على التقديرين نظرا إلى حصول المقتضي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المعيّنة المشتملة على الاجرة المعيّنة و إن تعدّدت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اختلفت، لانحصارها و تعيّنها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التقدير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كون مورد الإجارة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هو الزمان الذي فرض فيه عدم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الزمان الغير المعيّن خارج عن مورد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الحال أنّ‌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ذكرناه في 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عبارة الأصحاب هو كون مورد الإجارة كلا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الاجرة على تقدير و عدمها على تقدير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أجل كون كلا التقديرين موردين للإجارة حكموا بصحّة الإجارة في صورة إثبات الاجرة في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ضمير الجمع العائد إلى الأصحاب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المقتضي للصحّة في صورة الاجرة على التقديرين هو وجود الاجرة المعيّنة ضمن عقد الإجارة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تعدّدت و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لانحصارها و تعيّنها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 اجرتين على التقديرين</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حكموا ببطلان الإجارة على التقدير الآخر و هو عدم جعل الاجرة على فرض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القسم الأوّل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في الزمن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الحكم بالبطلان على تقدير فرض اجرة مع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قضيّة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ما تعلّقت به،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بثبوت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القسمين متعلّقها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ذكر الاجرة،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فرض كون مورد الإجارة هو نقل المتاع في اليوم المعيّن الأوّل فقط‍‌ كان الحكم بالبطلان على تقدير فرض الاجرة في حمل المتاع في اليوم الآخر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الأجير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فرض كون مورد الإجارة في الفرض المذكور هو النقل في الزمان المعيّن في الشقّ‌ الأوّل و النقل في غيره خارجا عن مورد الإجارة لكان الحكم ببطلان الإجارة في الشقّ‌ الثاني أولى من الحكم ببطلان الإجارة في صورة عدم الاجرة في الشقّ‌ الثاني، و الحال أنّ‌ الأصحاب حكموا بالصحّة في الأوّل و البطلان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النقل في غير الزمان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خلاف مقتضى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النقل في غير الزمان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في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لاختلاف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متعلّق الإجارة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تعيين الاجرة على التقديرين 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جعلهما مورد الإجارة حيث أتى بلازمها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الاجرة فيهما، و إسقاطها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جعل القسم الأوّل فقط‍‌ مورد الإجارة إذا لم يعيّن الاجرة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حمله في غير الزمان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اختلاف الفرض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ذكر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القسم الثاني من التقديرين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الجعل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الجعل كذلك على خلاف ظاهر كلام الأصحاب، لأنّهم جعلوا مورد الإجارة كلا القسمين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أصحابنا الفقهاء فرضوا القسمين موردي الإجارة بلا فرق بين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الجعل المذكور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تنزّل من الشارح بالفرق بين القسمين، بجعل الاجرة في أحدهما قرينة كونه مورد الإجارة و عدم جعل الاجرة فيه قرينة على عدم كونه مورد الإجارة، و هكذا جعل الاجرة في كليهما يكون قرينة على كونهما موردي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النقل في اليومين باجرتين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أتى الموجر بلازم الإجارة، فهو من قبيل ذكر اللازم و إرادة الملزوم</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معطوف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إسقاط‍‌ الاجرة في الشقّ‌ الآخر قرينة على عدم جعله موردا للإجارة</w:t>
      </w:r>
      <w:r>
        <w:rPr>
          <w:rFonts w:eastAsia="Amiri" w:cs="Amiri" w:ascii="Amiri" w:hAnsi="Amiri"/>
          <w:color w:val="111111"/>
          <w:sz w:val="28"/>
          <w:szCs w:val="28"/>
          <w:rtl w:val="true"/>
          <w:lang w:bidi="ar-SA"/>
        </w:rPr>
        <w:t xml:space="preserve">. </w:t>
      </w:r>
      <w:bookmarkStart w:id="50" w:name="pg14824_173372"/>
    </w:p>
    <w:p>
      <w:pPr>
        <w:pStyle w:val="BookText"/>
        <w:rPr/>
      </w:pPr>
      <w:bookmarkEnd w:id="50"/>
      <w:r>
        <w:rPr>
          <w:rFonts w:ascii="Amiri" w:hAnsi="Amiri" w:eastAsia="Amiri" w:cs="Amiri"/>
          <w:color w:val="111111"/>
          <w:sz w:val="28"/>
          <w:sz w:val="28"/>
          <w:szCs w:val="28"/>
          <w:rtl w:val="true"/>
          <w:lang w:bidi="ar-SA"/>
        </w:rPr>
        <w:t xml:space="preserve">في التقدير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عدم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من حيث نفي اللازم الدالّ‌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الملزوم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شرط‍‌ قضيّة العقد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أجنبيّا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مفسدا للعقد بتخلّله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الإيجاب و القبول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529080_730472459"/>
      <w:bookmarkStart w:id="52" w:name="_Toc17"/>
      <w:bookmarkEnd w:id="51"/>
      <w:r>
        <w:rPr>
          <w:rtl w:val="true"/>
        </w:rPr>
        <w:t>لا بدّ من كون المنفعة مملوكة للموجر</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الإجارة على وجه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كون المنفعة مملوكة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للموجر،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النقل في غير الزمان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التقدير الآخر و هو النقل في اليوم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عدم جعل الاجرة في الشقّ‌ الآخر، كأنّه بنفي اللازم أراد نفي الملزوم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الملزوم هو الإجارة، و من اللازم هو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عدم كون الشقّ‌ الثاني مورد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الاجرة في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التقدير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على كونه مفعولا ثانيا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الاجرة في التقدير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شرط‍‌ مقتضى العقد، و الحكم بالصحّة أولى من الحكم بالبطلان بدليل التخلّل بين الإيجاب و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احترازيّ‌ عن وجه الجواز و هو كونها فضوليّة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في عقد الإجارة اللازمة أن تكون منفعة العين مملوكة للموجر</w:t>
      </w:r>
      <w:r>
        <w:rPr>
          <w:rFonts w:eastAsia="Amiri" w:cs="Amiri" w:ascii="Amiri" w:hAnsi="Amiri"/>
          <w:color w:val="111111"/>
          <w:sz w:val="28"/>
          <w:szCs w:val="28"/>
          <w:rtl w:val="true"/>
          <w:lang w:bidi="ar-SA"/>
        </w:rPr>
        <w:t xml:space="preserve">. </w:t>
      </w:r>
      <w:bookmarkStart w:id="53" w:name="pg14824_173374"/>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يدخل تحت ولايته ببنوّة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وصاءة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مملوكة له بالأصالة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استأجر العين فملك منفعتها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بالأصالة لا بالتبعيّة للعين ثمّ‌ آجرها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بالتبعيّة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529082_730472459"/>
      <w:bookmarkStart w:id="55" w:name="_Toc18"/>
      <w:bookmarkEnd w:id="54"/>
      <w:r>
        <w:rPr>
          <w:rtl w:val="true"/>
        </w:rPr>
        <w:t>للمستأجر أن يوجر العين التي استأجرها</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للمستأجر أن يوجر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التي استأجرها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الموجر الأوّل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المنفعة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في لزوم عقد الإجارة أن تكون منفعة العين المستأجرة مملوكة لشخص الموجر، أو لمن هو وليّه مثل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المولّى عليه ابن الموجر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الموجر وصيّا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كالحاكم الشرعيّ‌ الذي يوجر ملك من لا 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استأجر الرجل عينا يملك منفعتها بالأصالة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آجر العين التي استأجرها، كما إذا استأجر الدار من زيد ثمّ‌ آجرها لعمرو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الموجر،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مثال آخر لكون الموجر مالكا للمنفعة بالأصالة، مثل الدار التي أوصى منفعتها لزيد ثمّ‌ آجرها لعمر و باجرة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كانت المنفعة مملوكة للموجر بتبعيّة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لمالكيّة الموجر للعين، فيملك منفعتها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شرط‍‌ الموجر على المستأجر استيفاء منفعة الدار مثلا بنفسه لم يجز له أن يوجرها للغير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يصحّ‌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أن يوجر، إلاّ أن يشترط‍‌ المستأجر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له بنفسه فيصحّ‌ أن يوجر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منافاتها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لشرط‍‌ الموجر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استيفاءه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للمستأجر حين شرط‍‌ عليه الاستيفاء بنفسه إيجار العين المستأجرة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استأجر الدار من زيد مثلا ثمّ‌ آجرها لعمرو، فعمرو هو المستأجر الثاني و زيد هو المستأجر الأوّل الذي يوجر العين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المستأجر الثاني،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شرط‍‌ المستأجر الأوّل على الثاني استيفاء المنفعة بنفسه له هو ما إذا كان المستأجر الأوّل ممّن يجب نفقته و مسكنه على عهدة المستأجر الثاني فآجر الدار التي في اختياره بالاستيجار من المالك الذي شرط‍‌ سكونة شخصه فيها فاشترط‍‌ على المستأجر الثاني استيفاء المنفعة من الدار المذكورة بإسكان نفسه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المستأجر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يجوز إيجاره عند عدم الشرط‍‌ فكذلك يجوز 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لعدم منافاة الإجارة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استأجر العين منه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استيفاء المستأجر الأوّل منفعة العين بنفسه أعمّ‌ من الاستيفاء لنفسه، بل يشمل الاستيفاء بنفسه لكن للغير و هو المستأجر الثاني</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المستأجر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أعمّ‌ من استيفائها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تقدير جواز إيجاره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هل يتوقّف تسليم العين على إذن مالكها؟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 لا يلزم من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المنفعة، و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التسلّم جواز تسليمها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فيضمن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سلّمها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تسليمها من غير ضمان، لأنّ‌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ضرورات الإجارة للعين و قد حكم بجوازها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شرط‍‌ المستأجر الأوّل على الثاني الاستيفاء من العين بنفسه من قبل المستأجر الثاني فهذا ما لا ينافي شرط‍‌ الموجر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المستأجر الأوّل،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جاز للمستأجر الأوّل إيجار العين المستأجرة للغير فهل يتوقّف تسليم العين إلى المستأجر الثاني على إذن الموجر الأوّل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تسليم العين على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من كون المستأجر الأوّل مستحقّا لاستيفاء المنفعة من العين و مأذونا في التسلّم لها أن يجوز له تسليم العين إلى الغير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المستأجر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الآخر جواز تسليم العين إلى المستأجر الثاني مع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قبض العين المستأجرة من ضروريّات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جوّزنا إجارة العين للغير فاللازم جواز التسليم أيضا</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الإذن في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في لوازمه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رجّحه المصنّف في بعض حواشيه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ضمان الدابّة المستأجرة بالتسليم إلى الغير،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تسليم العين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تسليم العين المستأجرة إلى المستأجر الثاني بلا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في بعض حواشيه رجّح جواز تسليم العين بدون إذن المالك بلا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الترجيح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التسليم بدون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عليّ‌ بن جعفر، عن أخيه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استأجر دابّة فأعطاها غيره، فنفقت،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شرطه أن لا يركبها غيره فهو ضامن لها، و إن لم يسمّ‌ فليس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الإجارة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عند الإطلاق فيؤيّد ما رجّحه المصنّف رحمه اللّه و قوّاه الشارح رحمه اللّه من جواز التسليم إلى الغير مع عدم الضمان</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يكن ضمان في تسليم الدابّة إلى الغير بلا إذن المالك ففي غيرها يحكم بعدم الضمان بطريق أولى</w:t>
      </w:r>
      <w:r>
        <w:rPr>
          <w:rFonts w:eastAsia="Amiri" w:cs="Amiri" w:ascii="Amiri" w:hAnsi="Amiri"/>
          <w:color w:val="111111"/>
          <w:sz w:val="28"/>
          <w:szCs w:val="28"/>
          <w:rtl w:val="true"/>
          <w:lang w:bidi="ar-SA"/>
        </w:rPr>
        <w:t xml:space="preserve">. </w:t>
      </w:r>
      <w:bookmarkStart w:id="56" w:name="pg14824_173381"/>
    </w:p>
    <w:p>
      <w:pPr>
        <w:pStyle w:val="Heading3"/>
        <w:numPr>
          <w:ilvl w:val="2"/>
          <w:numId w:val="1"/>
        </w:numPr>
        <w:rPr/>
      </w:pPr>
      <w:bookmarkStart w:id="57" w:name="__RefHeading___Toc2529084_730472459"/>
      <w:bookmarkStart w:id="58" w:name="_Toc19"/>
      <w:bookmarkEnd w:id="56"/>
      <w:bookmarkEnd w:id="57"/>
      <w:r>
        <w:rPr>
          <w:rtl w:val="true"/>
        </w:rPr>
        <w:t>لو آجر الفضوليّ‌</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آجر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يقف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و خصّها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 لعدم النصّ‌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بخلاف البيع، فإنّ‌ قصّة عروة البارقيّ‌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صلّى اللّه عليه و آله في 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تدلّ‌ على جواز 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 و شرائه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يقال باختصاص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آجر الفضوليّ‌ عينا لمالك بلا إذن من مالكها صحّت الإجارة موقوفة على إجازة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إلى الخلاف في صحّة إجارة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رحمه اللّه، و ضمير المفعول يرجع إلى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المصنّف رحمه اللّه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الخلاف في صحّة الفضوليّ‌ هنا لعدم نصّ‌ في المسألة يعوّل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الإجارة،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نقل قصّة عروة البارقيّ‌ في خصوص إعطاء النبيّ‌ له دينارا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فاشترى شاتين بدينار و باع إحدى الشاتين في الطريق بدينار فجاء إلى النبيّ‌ بشاة و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في صفقة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 عروة الشاة الواحدة بدينار لم يكن بإذن النبيّ‌، بل باع فضولا و لم يمنعه النبيّ‌ بل قرّره في بيعه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يدلّ‌ على صحّة 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هذا يتعلّق بقصّة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قصّته في خصوص شراء الشاة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لنا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باع عروة في الطريق إحدى الشاتين بدينار بلا إذن من النبيّ‌ صلّى اللّه عليه و آله و ذلك البيع كان فضوليّا قد قرّره النبيّ‌ صلّى اللّه عليه و آله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شراء </w:t>
      </w:r>
      <w:bookmarkStart w:id="59" w:name="pg14824_173384"/>
    </w:p>
    <w:p>
      <w:pPr>
        <w:pStyle w:val="BookText"/>
        <w:rPr/>
      </w:pPr>
      <w:bookmarkEnd w:id="59"/>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بمورد النصّ‌، و الأشهر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الإجازة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529086_730472459"/>
      <w:bookmarkStart w:id="61" w:name="_Toc20"/>
      <w:bookmarkEnd w:id="60"/>
      <w:r>
        <w:rPr>
          <w:rtl w:val="true"/>
        </w:rPr>
        <w:t>لا بدّ من كون المنفعة معلومة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معلومة إمّا بالزمان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يمكن ضبطه إلاّ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الفضوليّ‌ عن رواية عروة من شرائه الشاتين بدينار، و الحال أنّه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لنا شاة لا شاتين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فشراؤه شاتين بدينار كان فضوليّا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القول باختصاص جواز الفضوليّ‌ بمورد النصّ‌، و هو البيع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الأشهر صحّة الفضوليّ‌ و توقّفه على الإجازة، بيعا كان أو غيره كالإجارة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الأشهر بطلان الفضوليّ‌ مطلقا إلاّ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تعدية حكم الفضوليّ‌ إلى غير البيع القياس الأولويّ‌، أو تنقيح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بيعا كان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معلوميّة المنفعة إمّا بحسب الزمان كما في 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مقدار منفعة سكنى الدار لا يعلم إلاّ بتعيين المدّة بالشهر و اليوم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لمعلوميّة المنفعة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المرضعة المستأجرة للإرضاع لا يعلم منفعة إرضاعها إلاّ بتعيين زمان الإرضاع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من كون المنفعة المستأجرة معلومة إمّا بالزمان أو بالمسافة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للتخيير مطلقا، كما يظهر من كلام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لمنع الخلوّ و يحتمل الحقيقيّة و هو الأظهر، كما سيأتي في الجمع بين المدّة و العمل و كلّ‌ منهما صحيح من وجه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الترديد في المسافة و في العمل كلاهما من باب المنفصلة الحقيقيّة و أمّا صورة</w:t>
      </w:r>
      <w:bookmarkStart w:id="62" w:name="pg14824_173386"/>
    </w:p>
    <w:p>
      <w:pPr>
        <w:pStyle w:val="BookText"/>
        <w:rPr/>
      </w:pPr>
      <w:bookmarkEnd w:id="62"/>
      <w:r>
        <w:rPr>
          <w:rFonts w:ascii="Amiri" w:hAnsi="Amiri" w:eastAsia="Amiri" w:cs="Amiri"/>
          <w:color w:val="111111"/>
          <w:sz w:val="28"/>
          <w:sz w:val="28"/>
          <w:szCs w:val="28"/>
          <w:rtl w:val="true"/>
          <w:lang w:bidi="ar-SA"/>
        </w:rPr>
        <w:t xml:space="preserve">يمكن ضبطه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كالركوب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ضبطه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بالزمان كركوب شهر، و بالمسافة كالركوب إلى البلد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كاستيجار الآدميّ‌ 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كالخياطة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يمكن ضبطه بالزمان كخياطة شهر، و بالعمل كخياطة هذا الثوب</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529088_730472459"/>
      <w:bookmarkStart w:id="64" w:name="_Toc21"/>
      <w:bookmarkEnd w:id="63"/>
      <w:r>
        <w:rPr>
          <w:rtl w:val="true"/>
        </w:rPr>
        <w:t>لو جمع بين المدّة و العمل</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المدّة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كخياطة الثوب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فالأقرب البطلان إن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العمل و الزمان بحيث يبتدأ بابتدائه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الجمع بين شقّي كلّ‌ ترديد فقد فرضها في العمل، و يعلم الحال منه في المسافة أيضا، و يمكن أن يريد في كلا الترديدين المنع عن الخلوّ فيشمل صورة الجمع، ثمّ‌ خصّها بالذكر لما فيها من التفصيل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الزمان و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كركوب الدابّة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مقدار المنفعة المستوفاة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إمّا بالزمان أو بالمسافة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الركوب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يعلم المنفعة إمّا بالزمان أو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من يستأجر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جمع بين المدّة و العمل و جوابه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من يستأجر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قصد التطبيق بين الزمان و إتمام العمل فيه و الشروع فيه فالأقرب هو بطلان الإجارة، بخلاف ما لو قصد وقوع العمل في الزمان المذكور بلا اشتراط‍‌ التطبيق بينهما، فإنّه لا مانع من صحّته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يبتدئ الأجير العمل بابتداء الزمان و يتمّه بانتهاء الزمان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ينتهي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بانتهائه،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يتّفق غالبا، بل يمكن انتهاء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انتهاء العمل و بالعكس، فإن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بالإكمال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العمل في غير المدّة المشروطة،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تاركا للعمل الذي وقع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 إن أمر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إلى أن تنتهي المدّة لزم الزيادة على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عليه العقد، و إن لم يعمل كان تاركا للعمل في المدّة المشروطة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العمل،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التطبيق المذكور بين الزمان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قيّد الزمان بأوّل يوم الجمعة إلى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يمكن أن ينقضي يوم الجمعة، و الحال أنّ‌ العمل المنظور لم يتمّ‌، و هكذا يمكن إتمام العمل قبل غروب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انتهى الزمان المعيّن مثل غروب يوم الجمعة قبل إتمام العمل و هو الخياطة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 الأجير بإكمال الخياطة بعد غروب الجمعة يلزم العمل في غير الزمان المعيّن و إن لم يؤمر بإتمام العمل لزم ترك العمل الذي كان متعلّق الإجارة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انتهاء الزمان قبل انتهاء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يؤمر بإتمام العمل، يكون الأجير تاركا للعمل المستأجر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انتهاء العمل قبل انتهاء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الزيادة على العمل الذي كان مورد عقد الإجارة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الزمان المشروط‍‌ فيه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وقوع الفعل في ذلك الزمان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وقوعه فيه، ثمّ‌ إن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ملك الاجرة، لحصول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خرجت المدّة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خرجت في أثنائه استحقّ‌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قصد الموجر مجرّد وقوع العمل المنظور في الزمان المعيّن لا التطبيق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تصحّ‌ الإجارة بشرط‍‌ إمكان وقوع العمل المنظور في الزمان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الفعل،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قصد وقوع الفعل المنظور في الزمان المعيّن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الأجير العمل فيه يملك الاجرة المعيّنة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هو وقوع العمل في الزمان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 خرجت المدّة قبل الشروع في العمل بطلت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المدّة،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خرجت المدّة المعيّنة في أثناء العمل، بأن انتهى الزمان و الحال أنّه بقي مقدار من العمل، فإذا يحكم باستحقاق الأجير من المسمّى بمقدار العمل الذي 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الأجير</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الاجرة التي سمّاها في عقد الإجارة</w:t>
      </w:r>
      <w:r>
        <w:rPr>
          <w:rFonts w:eastAsia="Amiri" w:cs="Amiri" w:ascii="Amiri" w:hAnsi="Amiri"/>
          <w:color w:val="111111"/>
          <w:sz w:val="28"/>
          <w:szCs w:val="28"/>
          <w:rtl w:val="true"/>
          <w:lang w:bidi="ar-SA"/>
        </w:rPr>
        <w:t xml:space="preserve">. </w:t>
      </w:r>
      <w:bookmarkStart w:id="65" w:name="pg14824_173391"/>
    </w:p>
    <w:p>
      <w:pPr>
        <w:pStyle w:val="BookText"/>
        <w:rPr/>
      </w:pPr>
      <w:bookmarkEnd w:id="65"/>
      <w:r>
        <w:rPr>
          <w:rFonts w:ascii="Amiri" w:hAnsi="Amiri" w:eastAsia="Amiri" w:cs="Amiri"/>
          <w:color w:val="111111"/>
          <w:sz w:val="28"/>
          <w:sz w:val="28"/>
          <w:szCs w:val="28"/>
          <w:rtl w:val="true"/>
          <w:lang w:bidi="ar-SA"/>
        </w:rPr>
        <w:t xml:space="preserve">و في 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تخيير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الفسخ في الباقي، أو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مع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مثل ما عمل، لا المسمّى، و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529090_730472459"/>
      <w:bookmarkStart w:id="67" w:name="_Toc22"/>
      <w:bookmarkEnd w:id="66"/>
      <w:r>
        <w:rPr>
          <w:rtl w:val="true"/>
        </w:rPr>
        <w:t>لا يعمل الأجير الخاصّ‌ لغير المستأجر</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يعمل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يستأجره للعمل بنفسه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مقدّم لمبتدإ مؤخّر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بطلان الإجارة فيما بقي من العمل أو تخيير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استأجر الأجير للعمل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بين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فالمستأجر يجيز الأجير في إكمال العمل في الخارج من الزمان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الزمان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الأجير يكمل العمل المقصود من الإجارة في خارج الزمان المعيّن و يستحقّ‌ الاجرة المسمّاة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مبتدأ مؤخّر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الآخر هو استحقاق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فسخ المستأجر 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مثل ما عمل ناقصا لا الاجرة المسمّاة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الأوسط‍‌، و هو تخيير المستأجر بين الفسخ أو الإجارة و استحقاق الأجير ما سمّي في عقد الإجارة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مدّة معيّنة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استوجر لعمل معيّن أوّل زمانه اليوم المعيّن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لانحصار منفعته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بالنسبة إلى الوقت الذي جرت عادته بالعمل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كالنهار، أمّا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كالليل فيجوز العمل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إذا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عيّن المستأجر مدّة الإجارة يوما معيّنا مثل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معيّنة حكما لا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للمعيّنة حكما، فإنّ‌ المستأجر لم يعيّن انتهاء الزمان، لكنّه عيّن أوّل زمان العمل بأن يشرع الأجير من طلوع يوم الجمعة و لا يعطّل العمل إلى أن يتمّ‌، فإنّ‌ مثل هذا التعيين كالتعيين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توانى، توانيا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و قصّر و لم يهتمّ‌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الى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تعيين المستأجر ابتداء عمل الأجير يكون على نحو لا يجوز له التقصير و التسامح في العمل حتّى يتمّه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أوّل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يعمل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بإذن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لانحصار منفعة الأجير في خصوص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الأجير،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منفعة الأجير اختصّ‌ بالمستأجر بالنسبة إلى زمان يتحقّق العمل فيه، مثل الساعات المتعارفة للعمل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النهار</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فيجوز للأجير أن يعمل لغير المستأجر في غير النهار مثل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يؤدّ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ضعف في العمل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في المعيّن عملا لا ينافي حقّه كإيقاع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في حال اشتغاله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حقّ‌ الغير، و 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عمل مملوك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باعتبار هذا الانحصار 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إذ لا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غير من استأجره في العمل في الزمان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بشرط‍‌ عدم كون العمل في غير النهار موجبا لضعف الأجير في العمل الذي استوجر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جواز عمل الأجير لغير المستأجر عملا لا ينافي حقّ‌ المستأجر مثل إيقاع العقد في حال اشتغاله بالعمل المستأجر عليه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العمل الغير المنافي لحقّ‌ المستأجر هو إجراؤه العقد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الأجير،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جواز عمله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عدم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 عطف على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عمل الأجير لغير المستأجر عمل المملوك لغير المالك إذا لم يناف حقّ‌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الأجير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لانحصار منفعة الأجير في المستأجر سمّي أجيرا خاصّا في مقابل الأجير العامّ‌ كما سيشير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للمطلق</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يمكن للأجير الخاصّ‌ تشريك غير المستأجر في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في الوقت المختصّ‌ فلا يخلو إمّا أن يكون بعقد إجارة، أو جعالة، أو تبرّعا، ففي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المستأجر بين فسخ عقد نفسه، لفوات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التي وقع عليها العقد، 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إبقائه، فإن اختار الفسخ و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يعمل الأجير شيئا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تبعّضت الإجارة، و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الزمان المعيّن الذي يجب عليه العمل للمستأجر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الأجير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عمله للغير في الزمان المختصّ‌ بالمستأجر لا يخلو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بالتبرّع في عمله بأن يعمل للغير مجّانا و بلا اجرة و سيأتي حكم كلّ‌ من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 الأجير للغير بعقد الإجارة، ففيه يتخيّر المستأجر بين فسخ عقد نفسه و بين إبقائه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جواز فسخ عقده، بأنّ‌ المنافع التي وقع عليها العقد فات كلّها أو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المنافع،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فسخ المستأجر عقد إجارة نفسه قبل عمل الأجير له شيئا فلا شيء على عهدة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فسخ المستأجر بعد عمل الأجير له إذا تبعّضت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على عهدة المستأجر للأجير من الاجرة المسمّاة في عقد الإجارة بالنسبة إلى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المسمّى بالنسبة، و إن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الإجارة تخيّر في فسخ العقد الطاري، و إجازته، إذ المنفعة مملوكة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فضوليّ‌، فإن فسخه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اجرة المثل عن المدّة الفائتة، لأنّها قيمة العمل المستحقّ‌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الإجارة و قد اتلف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يتخيّر في الرجوع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الأجير، لأنّه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لو لم يفسخ إجارة نفسه، بل كان باقيا عليها تخيّر في فسخ العقد الثاني و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منفعة الأجير مملوكة للمستأجر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الأجير الذي تعاقد مع الغير،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المستأجر الأوّل، و ضمير المفعول يرجع إلى العقد الطاري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فسخ المستأجر الأوّل العقد الثاني رجع إلى اجرة مثل المنفعة الفائتة في الزمان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المستأجر الأوّل،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و نائب الفاعل هو الضمير العائد إلى العمل،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نائب الفاعل ضمير يرجع إلى العمل،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اجرة المثل،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المستأجر الأوّل</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علّة جواز رجوع المستأجر باجرة مثل الزمان الفائت على الأجير هو كونه المباشر للإتلاف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المستوفي، و إن أجازه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فيه،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قبض الأجير له فالمطالب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لأنّ‌ الأجير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فضوليّ‌ باع ملك غيره فأجاز المالك، فإنّ‌ الفضوليّ‌ لا يطالب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القبض و كانت الاجرة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للمستأجر الأوّل أن يرجع إلى من استأجره في الزمان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استوفى المنفعة المختصّة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من باب الاستفعال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المستأجر الأوّل، و ضمير المفعول يرجع إلى العقد الطاري للإجارة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أجاز المستأجر الأوّل العقد الثاني ثبت له ما سمّي من الاجرة في العقد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الإجازة، و التذكير بتأويلها إلى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أجاز المستأجر الأوّل عقد الإجارة الطاري قبل قبض الأجير للأجرة المسمّاة فيه طالب المستأجر الثاني بالمسمّى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المستأجر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إجارة الأجير نفسه في زمان يتعلّق بالمستأجر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الفضوليّ‌ إذا باع ملك المالك ثمّ‌ أجازه المالك فالذي يطالبه المالك بثمن المبيع هو المشتري لا البائع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نائب الفاعل هو الضمير العائد إلى الفضوليّ‌</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الإذن المقصود من الإجازة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فالمطالب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 في يده،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فإن أجاز القبض أيضا فالمطالب الأجير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ثمّ‌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على الأجير بما قبض مع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علمه و بقاء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بجعالة 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 المعيّنة مثل كون الاجرة في العقد الثاني ثوبا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الاجرة المعيّنة،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محلاّ،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الاجرة مطلقة مثل كونها كلّيّا في الذمّة بلا تعيّن و تشخّص في الخارج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يجز المستأجر الأوّل قبض الأجير للأجرة المطلقة، فالمطالب به هو المستأجر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المستأجر الثاني أيضا يرجع إلى الأجير الذي قبض الاجرة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المستأجر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بقاء عين الاجرة التي وقع العقد الطاري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الثاني من الوجوه الثلاثة المذكورة هي عمل الأجير للغير إمّا بإجارة أو بجعالة أو بالتبرّع، و المصنّف رحمه اللّه بعد بيان القسم الأوّل شرع في القسم الثاني و هو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عمل الأجير للغير بالجعالة و لم يفسخ المستأجر الأوّل إجارته تخيّر بين إجازة الجعالة و عدمها، و سيشير إلى حكم 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المسمّى،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باجرة المثل، و إن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و كان العمل ممّا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في العادة 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فسخ عقده بين مطالبة من شاء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باجرة المثل،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و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للمستأجر الأوّل أن يجيز عقد الجعالة فيأخذ ما سمّي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إجازة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المستأجر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لم يجز المستأجر الأوّل عقد الجعالة فله أن يرجع إلى الأجير باجرة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القسم الثالث من الأقسام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الراجع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عمله للغير مجّانا تخيّر المستأجر الأوّل مع عدم فسخ عقده بين مطالبة الأجير أو من عمل له باجرة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العمل عملا له الاجرة في العادة لا ما لا يكون له الاجرة، مثل حمل قرطاس لا يزاحم عمل الأجير و لا اجرة له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المستأجر الأوّل،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 و من يعمل له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يكن العمل ممّا له اجرة عادة كرفع شيء صغير من محلّ‌ و وضع الآخر في محلّ‌ آخر فلا شيء للمستأجر الأوّل على الأجير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 التبرّعيّ‌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مثل </w:t>
      </w:r>
    </w:p>
    <w:p>
      <w:pPr>
        <w:pStyle w:val="BookText"/>
        <w:rPr/>
      </w:pPr>
      <w:r>
        <w:rPr>
          <w:rFonts w:ascii="Amiri" w:hAnsi="Amiri" w:eastAsia="Amiri" w:cs="Amiri"/>
          <w:color w:val="111111"/>
          <w:sz w:val="28"/>
          <w:sz w:val="28"/>
          <w:szCs w:val="28"/>
          <w:rtl w:val="true"/>
          <w:lang w:bidi="ar-SA"/>
        </w:rPr>
        <w:t xml:space="preserve">و لو حاز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المباحات بنيّة التملّك ملكه، و كان حكم الزمان المصروف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يستأجر لعمل مجرّد عن المباشرة مع تعيين المدّة كتحصيل الخياطة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تعيين المباشرة كأن يخيط‍‌ له ثوبا بنفسه من غير تعرّض إلى وقت، أو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التبرّعيّ‌ للغير عمل الأجير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اجرة عادة يأخذ المستأجر الأوّل من الأجير اجرة المثل و إلاّ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يحوز، حوزا، حيازة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و جمعه، حصل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حوزة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تخومها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الأجير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جمع و حصّل الأجير الخاصّ‌ شيئا من المباحات مثل الحشيش و الخشب و السمك ملكه و كان حكم الزمان المصروف في ذلك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حيازة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ذكرناه من ثبوت اجرة المثل للزمان المصروف للحيازة، لأنّ‌ العمل ممّا له اجرة في العادة مع عدم فسخه و إلاّ فلا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للأجير المطلق و هو الذي لم يقيّد بالمباشرة للعمل أو بالزمان المعيّن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 الخياطة في يوم الجمعة بالمباشرة أو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يعيّن المستأجر مباشرة الأجير للخياطة بلا تعيين زمان لها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عن المباشرة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كخياطة ثوب مجرّد عن تعيين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سمّي مطلقا، لعدم انحصار منفعته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شخص معيّن، فمن ثمّ‌ 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لنفسه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تسميته مشتركا كما صنع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مقابلة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يباين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باعتباراته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المثال الثالث للأجير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فالشارح رحمه اللّه ذكر له أمثلة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مطلقا من حيث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مطلقا من حيث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مطلقا من حيث الزمان و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مجرّد عن الزمان و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تسمية الأجير بالمطلق إنّما هو لعدم اختصاص منفعته بشخص خاصّ‌ و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للأجير المطلق أن يعمل لنفسه أو لغيره في الزمان المختصّ‌ بالمستأجر لو لم يشترط‍‌ المباشرة أو شرط‍‌ المباشرة مع عدم تعيين الزمان للعمل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الأجير،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تسمية الأجير المذكور بالمطلق أولى من تسميته أجيرا مشتركا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 بالمشترك غير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المطلق في مقابل المقيّد و هو الأجير الخاصّ‌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الأجير المطلق يفارق الأجير الخاصّ‌ بالاعتبارات الثلاثة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بالنسبة إلى المباشرة،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المدّة، 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للمصنّف رحمه اللّه قول بأنّ‌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الإجارات يقتضي التعجيل، و أنّه يجب المبادرة إلى ذلك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المدّة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بينه و بين 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الاعتبارات الثلاثة هي التقيّد بالمباشرة وحدها، و المدّة وحدها، و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الأجير المطلق بالنسبة إلى الاعتبار الأوّل مطلق من حيث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المطلق بالاعتبار الثاني من حيث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المطلق بالاعتبار الثالث من حيث المباشرة و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المباشرة و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الإطلاق من حيث الزمان لا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للمصنّف رحمه اللّه قولا في صورة إطلاق المستأجر للعمل من حيث الزمان لا المباشرة، بأنّه يجب على الأجير التعجيل في الفعل في أوّل زمان ممكن و لا يجوز له العمل للغير حتّى يتمّ‌ العمل للمستأجر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المصنّف رحمه اللّه قال في المتن بجواز عمل الأجير المطلق للغير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الإطلاق من حيث المباشرة أو من حيث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الفعل هو مورد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الفعل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الفعل مجرّدا عن تقييد المدّة فقط‍‌ لا عن المباشرة، كما إذا شرط‍‌ المستأجر في العمل المباشرة من دون تقييده بالزمان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لم يكن مجرّدا عن المدّة، بل كان مجرّدا عن المباشرة فقط‍‌، كما إذا شرط‍‌ </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التنافي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عمل آخر في صورة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عدم صحّة الإجارة الثانية في صورة التجرّد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المدّة مع تعيين المباشرة كما منع الأجير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يرشد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الحجّ‌ من عدم صحّة الإجارة الثانية مع اتّحاد زمان الإيقاع نصّا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المستأجر العمل في يوم الجمعة بلا شرط‍‌ المباشرة من الأجير، فإذا كان كذلك يتخيّر الأجير بين العمل بنفسه و بينه بمباشرة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شرط‍‌ المستأجر المباشرة لا المدّة و حكمنا بوجوب المبادرة إلى ذلك الفعل فلا يمكن الجمع بين فعل متعلّق الإجارة و بين الفعل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 للمستأجر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شرط‍‌ المستأجر مباشرة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المصنّف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اقتضاء الإطلاق للتعجيل و وجوب المبادرة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كانت الإجارة الثانية مجرّدة عن المدّة لا المباشرة، مثل الإجارة الاولى، لأنّ‌ الأجير يجب عليه التعجيل في العمل لكليهما فلا يمكن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يمنع الأجير الخاصّ‌ عن العمل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الأجير المطلق بهذا المعنى أيضا عن العمل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المصنّف رحمه اللّه بأنّ‌ الإطلاق في كلّ‌ الإجارات يقتضي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يرشد ما تقدّم في كتاب الحجّ‌ إلى لزوم التعجيل في العمل من قبل الأجير المطلق بهذا المعنى و هو أنّه لا تصحّ‌ الإجارة الثانية مع كون زمان الإجارتين متّحدا بالصراحة، أو بالحكم</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صرّح المستأجر بإتيان الحجّ‌ في السنة الحاضرة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أطلق فيهما، أو عيّن في إحداهما بالسنة الاولى، و أطلق في 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لكن 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باقتضاء مطلق الأمر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فسّر اتّحادهما حكما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أطلق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الإجارتين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أطلق عقد الإجارة في إحدى الإجارتين مع تقييد الإجارة الاخرى بالسنة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ذكره من اقتضاء الإطلاق التعجيل، فلا تجوز الإجارة الثانية، هو أوفق للاحتياط‍‌ لكن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ذكره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قلنا بأنّ‌ الأمر المطلق يقتضي الفور أمكن الاستدلال على ما ذهب إليه المصنّف رحمه اللّه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في كلّ‌ الإجارات يقتضي التعجيل و يقتضي ما فرّع عليه من عدم صحّة الإجارة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الاصوليّون في اقتضاء الأمر المطلق للفور و قال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أنّه لا دلالة للصيغة لا على الفور و لا على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قضيّة إطلاقها جواز التراخي، و استدلّ‌ عليه بأنّ‌ الطلب يتعلّق بالطبيعة بلا تقييد بالفور و لا التراخي فلا بدّ في التقييد بالفور من دليل آخر و من أراد التفصيل فليراجع المبحث التاسع من المقصد الأوّل في الكفاية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نقل باقتضاء مطلق الأمر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قيل به فيمكن أن يستدلّ‌ على ما ذكره بالأمر بالوفاء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 عليه في شرح الشرائع بعد تسليم ذلك أنّ‌ الأمر بالشيء إنّما يقتضي النهي عن ضدّه </w:t>
      </w:r>
      <w:bookmarkStart w:id="68" w:name="pg14824_173417"/>
    </w:p>
    <w:p>
      <w:pPr>
        <w:pStyle w:val="Heading3"/>
        <w:numPr>
          <w:ilvl w:val="2"/>
          <w:numId w:val="1"/>
        </w:numPr>
        <w:rPr/>
      </w:pPr>
      <w:bookmarkStart w:id="69" w:name="__RefHeading___Toc2529092_730472459"/>
      <w:bookmarkStart w:id="70" w:name="_Toc23"/>
      <w:bookmarkEnd w:id="68"/>
      <w:bookmarkEnd w:id="69"/>
      <w:r>
        <w:rPr>
          <w:rtl w:val="true"/>
        </w:rPr>
        <w:t>إذا تسلّم العين و مضت مدّة يمكن فيها الانتفاع بها استقرّت الاجرة</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مضت مدّة يمكن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فيما استأجرها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يستعملها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حكم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بذل الموجر العين فلم يأخذها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 و هو الأمر الكلّيّ‌ لا الأمر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النهي عن العبادات لا يدلّ‌ على الفساد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جعل بناء الدليل على تقدير القول المذكور على أنّ‌ الأمر بالفور يقتضي النهي عن ضدّه، لا أنّ‌ النهي يقتضي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فالإجارة مع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ما عيّن فيه المدّة، فكما لا يصحّ‌ فيه الإجارة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تصرّف في ملك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بدون إذنه فكذا هنا كما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هذا التقرير و إن كان أظهر ممّا تخيّله لكن للمناقشة فيه مجال، إذ حكم الشارع بوجوب الوفاء بالإجارة بالفور لا يقتضي الإجارة عليه، بل يمكن حمل الإجارة على الإطلاق كما هو ظاهره و يكون الفور واجبا على حدة فلا يترتّب على الإخلال به إلاّ الإثم، لا بطلان ما ينافيه، و لا عدم صحّة الإتيان بموجبها بعده، و مجرّد الحكم بذلك في الحجّ‌ لا يصير حجّة للحكم به مطلقا، إذ لعلّ‌ فيه حجّة اخرى لهم من الإجماع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قبض المستأجر العين المستأجرة من الموجر و مضت مدّة يمكن الانتفاع بها فيما استأجرها ثبتت في ذمّة المستأجر الاجرة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إلى العين،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ثبتت للموجر الاجرة و هذا الفعل 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في حكم التسليم و الإقباض في استقرار الاجرة على عهدة المستأجر </w:t>
      </w:r>
      <w:bookmarkStart w:id="71" w:name="pg14824_173419"/>
    </w:p>
    <w:p>
      <w:pPr>
        <w:pStyle w:val="BookText"/>
        <w:rPr/>
      </w:pPr>
      <w:bookmarkEnd w:id="71"/>
      <w:r>
        <w:rPr>
          <w:rFonts w:ascii="Amiri" w:hAnsi="Amiri" w:eastAsia="Amiri" w:cs="Amiri"/>
          <w:color w:val="111111"/>
          <w:sz w:val="28"/>
          <w:sz w:val="28"/>
          <w:szCs w:val="28"/>
          <w:rtl w:val="true"/>
          <w:lang w:bidi="ar-SA"/>
        </w:rPr>
        <w:t xml:space="preserve">المستأجر حتّى انقضت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مضت مدّة يمكنه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الاستيفاء فتستقرّ الاجرة</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529094_730472459"/>
      <w:bookmarkStart w:id="73" w:name="_Toc24"/>
      <w:bookmarkEnd w:id="72"/>
      <w:r>
        <w:rPr>
          <w:rtl w:val="true"/>
        </w:rPr>
        <w:t>لا بدّ من كونها أي المنفعة مباحة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مباحة، فلو استأجره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كفر، أو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من المعلومات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حمل 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 يستثنى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المسكر الخمر بقصد الإراقة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الإجارة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مقدورا على تسليمها، فلا تصحّ‌ إجارة الآبق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 الموجر للعين و عدم أخذ المستأجر للعين منه حتّى انقضت مدّة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انقضت تمام مدّة الإجارة، كما إذا استأجر العين ليوم الجمعة و كان الموجر باذلا للعين فلم يأخذها منه حتّى انقضت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استأجر الأجير لتعليم الكفر و الغناء أو غيرهما من المعاصي 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استأجر أجيرا ليحمل المسكر إلى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أراق الماء، إراقة، صيغة مجرّده راق، يريق، 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يستثنى من حرمة حمل المسكر حمله لإراقته فلا يبطل عقد الإجارة لهذه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حمض من عصير العنب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الخمر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الاستيجار للتخليل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الإراقة و التخليل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كونها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من كون المنفعة مقدورا على تسليمها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لاشتمالها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متموّلا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يجوز في البيع، لا بالقياس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لدخولها في الحكم بطريق أولى، لاحتمالها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الغرر ما لا يحتمله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بهذا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المصنّف في بعض 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النصّ‌ المجوّز هنا فيقتصر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مورده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الإجارة،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ضمّ‌ الموجر إلى الآبق شيئا له الماليّة أمكن الحكم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بجواز إجارة الآبق مع الضميمة قياسا بجواز بيع الآبق مع الضميمة لبطلان القياس، بل يحكم بالجواز لدخول الإجارة في حكم البيع بالأولويّة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لاحتمال الإجارة من الغرر و الضرر ما لا يحتمله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البيع، و ضمير المفعول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بهذا الإمكان الذي أشار إليه المصنّف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في بعض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وجه منع إجارة الآبق مع الضميمة فقدان النصّ‌ المجوّز في خصوصها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الحكم بالجواز،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مورد النصّ‌ هو البيع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يستند للجواز إلى دليل الأولويّة لمنعها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القول بجواز إجارة الآبق مع الضميمة، هل يعتبر كون الضميمة قابلة </w:t>
      </w:r>
    </w:p>
    <w:p>
      <w:pPr>
        <w:pStyle w:val="BookText"/>
        <w:rPr/>
      </w:pPr>
      <w:r>
        <w:rPr>
          <w:rFonts w:ascii="Amiri" w:hAnsi="Amiri" w:eastAsia="Amiri" w:cs="Amiri"/>
          <w:color w:val="111111"/>
          <w:sz w:val="28"/>
          <w:sz w:val="28"/>
          <w:szCs w:val="28"/>
          <w:rtl w:val="true"/>
          <w:lang w:bidi="ar-SA"/>
        </w:rPr>
        <w:t xml:space="preserve">الضميمة إمكان إفرادها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بالإجارة، أم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يكفي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المعنى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ضميمة كلّ‌ شيء إلى جنسه، و قوّى المصنّف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للإجارة أو للبيع منفردة أو يكفي كلّ‌ واحد منهما في كلّ‌ واحد منهما؟ جوابه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المسألة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إفراد الضميمة بالإجارة في إجارة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البيع منفردا في ضميمة إجارة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إجارة ضميمة الآبق منفردة في إجارة الآبق، و إمكان إفراد الضميمة بالبيع في بيع الآبق إلى الوجوه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إفراد البيع في الضميمة و لو لم يمكن إجارته كما ذكرنا في الأوجه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إمكان كلّ‌ من البيع و الإجارة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البيع 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كفاية استقلال الإجارة أو البيع في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يحصل المقصود في كلّ‌ منهما و المقصود كون الضميمة متموّلة قابلة للبيع أو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يعتبر فيها إمكان الإجارة منفردا و إمكان البيع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ذلك دليل الوجه 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الوجه الثالث من اشتراط‍‌ قابليّة الإجارة في ضميمة إجارة الآبق، و من اشتراط‍‌ قابليّة البيع في ضميمة بيع الآبق و هو أنّ‌ الظاهر يقتضي ضميمة كلّ‌ شيء إلى ما يجانسه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ضميمة كلّ‌ شيء إلى جنسه</w:t>
      </w:r>
      <w:r>
        <w:rPr>
          <w:rFonts w:eastAsia="Amiri" w:cs="Amiri" w:ascii="Amiri" w:hAnsi="Amiri"/>
          <w:color w:val="111111"/>
          <w:sz w:val="28"/>
          <w:szCs w:val="28"/>
          <w:rtl w:val="true"/>
          <w:lang w:bidi="ar-SA"/>
        </w:rPr>
        <w:t xml:space="preserve">. </w:t>
      </w:r>
      <w:bookmarkStart w:id="74" w:name="pg14824_173425"/>
    </w:p>
    <w:p>
      <w:pPr>
        <w:pStyle w:val="BookText"/>
        <w:rPr/>
      </w:pPr>
      <w:bookmarkEnd w:id="74"/>
      <w:r>
        <w:rPr>
          <w:rFonts w:ascii="Amiri" w:hAnsi="Amiri" w:eastAsia="Amiri" w:cs="Amiri"/>
          <w:color w:val="111111"/>
          <w:sz w:val="28"/>
          <w:sz w:val="28"/>
          <w:szCs w:val="28"/>
          <w:rtl w:val="true"/>
          <w:lang w:bidi="ar-SA"/>
        </w:rPr>
        <w:t xml:space="preserve">و لو آجره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يقدر على تحصيله صحّ‌ من غير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 لو آجره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يتمكّن من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529096_730472459"/>
      <w:bookmarkStart w:id="76" w:name="_Toc25"/>
      <w:bookmarkEnd w:id="75"/>
      <w:r>
        <w:rPr>
          <w:rtl w:val="true"/>
        </w:rPr>
        <w:t>لو طرأ المنع من الانتفاع بالعين الموجرة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طرأ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الانتفاع بالعين الموجرة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أوجرت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مضمونة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الموجر، فللمستأجر الفسخ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آجر المالك العبد الآبق ممّن يقدر على تحصيله صحّ‌ عقد الإجارة بلا ضميمة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الآبق في صحّة إجارته ممّن يقدر على تحصيله إجارة العين المغصوبة ممّن يقدر على تحصيلها، أو إجارتها من الغاصب الذي تكون العين في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ثان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آجر المغصوب ممّن يقدر على قبض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عرض المنع من الانتفاع بالعين المستأجرة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في عروض المنع من الانتفاع بالعين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تسلّم المستأجر للعين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عروض المنع قبل قبض العين المستأجرة جاز للمستأجر أن يفسخ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العين المستأجرة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الموجر ضامن للعين المستأجرة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تعذّرها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الموجر بالمسمّى لفوات المنفعة،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بها و انتظار زوال المانع، أو مطالبة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باجرة المثل لو كان غاصبا، بل يحتمل مطالبة الموجر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لكون العين مضمونة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يقبض، و لا يسقط‍‌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المانع في أثناء المدّة،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للمستأجر أن يفسخ الإجارة و يطالب الموجر بالاجرة التي أعطاها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للمستأجر أن يرضى بالإجارة الواقعة و ينتظر زوال المانع عن الانتفاع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للمستأجر أن يطالب الذي كان مانعا من الانتفاع بالعين، باجرة المثل لو كان غاصبا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 الآخر هو جواز مطالبة المستأجر الموجر باجرة مثل العين المستأجرة عند عروض المانع من الانتفاع بها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العين المستأجرة تكون على عهدة الموجر حتّى يسلّمها إلى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التخيير المذكور للمستأجر بين الفسخ و الصبر لا يرتفع بزوال المانع في أثناء مدّة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لاستصحاب بقاء التخيير عند الشكّ‌ في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المنع قبل القبض</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المانع من الانتفاع هو تلف العين المستأجرة بطلت الإجارة</w:t>
      </w:r>
      <w:r>
        <w:rPr>
          <w:rFonts w:eastAsia="Amiri" w:cs="Amiri" w:ascii="Amiri" w:hAnsi="Amiri"/>
          <w:color w:val="111111"/>
          <w:sz w:val="28"/>
          <w:szCs w:val="28"/>
          <w:rtl w:val="true"/>
          <w:lang w:bidi="ar-SA"/>
        </w:rPr>
        <w:t xml:space="preserve">. </w:t>
      </w:r>
      <w:bookmarkStart w:id="77" w:name="pg14824_173429"/>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تلفا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لتعذّر تحصيل المنفعة المستأجر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 لم تبطل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لاستقرار العقد بالقبض و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الموجر و الحال أنّ‌ العين موجودة يمكن تحصيل المنفعة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المانع 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يرجع المستأجر على 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باجرة مثل المنفعة الفائتة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وقوع الغصب في ابتداء المدّة و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الفرق بين كون الغاصب الموجر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529098_730472459"/>
      <w:bookmarkStart w:id="79" w:name="_Toc26"/>
      <w:bookmarkEnd w:id="78"/>
      <w:r>
        <w:rPr>
          <w:rtl w:val="true"/>
        </w:rPr>
        <w:t>لو ظهر في المنفعة عيب</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ظهر في المنفعة عيب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لفوات بعض الماليّة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و لأنّ‌ الصبر على العيب ضرر منفيّ‌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المانع غصب الغاصب للعين المستأجرة لم تبطل الإجارة، لأنّها استقرّت بقبض المستأجر للعين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لاستقرار العقد ببراءة الموجر من ضمان العين بقبض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كون المانع هو الغصب يرجع المستأجر إلى الغاصب باجرة مثل المنفعة الفائتة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المانع الطاري هو الغصب، فلا فرق فيه بين وقوع الغصب في ابتداء مدّة الإجارة أو بين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للمستأجر فسخ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العيب</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الفوات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البقاء على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العقد على هذا المجموع و هو باق فإمّا أن يفسخ، أو يرضى بالجميع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الجزء الفائت، أو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مقصودا للمستأجر و لم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نقص المنفعة التي هي أحد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بالأرش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طريقة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اجرة مثل العين سليمة و معيبة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جواز مطالبة المستأجر للموجر بالأرش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عدم جواز مطالبة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جواز مطالبة الأرش، و هو أنّ‌ الجزء الفائت في العين كان مقصودا للمستأجر في عقد الإجارة و لم يحصل فلزم النقص في المنفعة فيطالب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كون الوصف الفائت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القوّة و السعة و أمثالهما من أوصاف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للمستأجر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الحصول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العوضين في الإجارة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و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النقص الحاصل من عدم حصول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 الثاني، و هو جواز مطالبة الموجر بالأرش</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طريقة معرفة الأرش </w:t>
      </w:r>
      <w:bookmarkStart w:id="80" w:name="pg14824_173433"/>
    </w:p>
    <w:p>
      <w:pPr>
        <w:pStyle w:val="BookText"/>
        <w:rPr/>
      </w:pPr>
      <w:bookmarkEnd w:id="80"/>
      <w:r>
        <w:rPr>
          <w:rFonts w:ascii="Amiri" w:hAnsi="Amiri" w:eastAsia="Amiri" w:cs="Amiri"/>
          <w:color w:val="111111"/>
          <w:sz w:val="28"/>
          <w:sz w:val="28"/>
          <w:szCs w:val="28"/>
          <w:rtl w:val="true"/>
          <w:lang w:bidi="ar-SA"/>
        </w:rPr>
        <w:t xml:space="preserve">و يرجع من المسمّى بمثل نسبة المعيبة إلى الصحيحة، و إن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و كان قبل مضيّ‌ شيء من المدّة فلا شيء عليه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المسمّى بنسبة ما مضى إلى المجموع</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529100_730472459"/>
      <w:bookmarkStart w:id="82" w:name="_Toc27"/>
      <w:bookmarkEnd w:id="81"/>
      <w:r>
        <w:rPr>
          <w:rtl w:val="true"/>
        </w:rPr>
        <w:t>لو طرأ العيب بعد العقد</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العقد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كانهدام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استيفاء شيء من المنفعة، و لا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كون التصرّف مسقطا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في اجرة العين المستأجرة معيبة و صحيحة، مثلا إذا كانت اجرة الدابّة معيبة عشرة و صحيحة عشرين دينارا و كانت الاجرة المسمّاة في عقد الإجارة أربعين يردّ من المسمّى النصف، لأنّه النسبة بين اجرة المعيبة و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المستأجر إذا فسخ الإجارة عند ظهور العيب في المنفعة و كان الفسخ قبل مضيّ‌ شيء من مدّة الإجارة فلا يستحقّ‌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مضى زمان من مدّة الإجارة يأخذ من الاجرة المسمّاة بالنسبة بين ما مضى و ما بقي من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فسخ الإجارة بعد مضيّ‌ نصف مدّة الإجارة يجب عليه نصف الاجرة المسمّاة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عرض العيب في المنفعة بعد وقوع عقد الإجارة فحكمه أيضا مثل ظهور العيب فيها، فيجوز للمستأجر فسخ الإجارة كما يجوز له الفسخ عند انهدام المسكن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عروض العيب بعد استيفاء مقدار من منفعة العين المستأجرة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سؤال مقدّر، و هو أنّه لم لا يكون التصرّف هنا مسقطا للخيار </w:t>
      </w:r>
    </w:p>
    <w:p>
      <w:pPr>
        <w:pStyle w:val="BookText"/>
        <w:rPr/>
      </w:pPr>
      <w:r>
        <w:rPr>
          <w:rFonts w:ascii="Amiri" w:hAnsi="Amiri" w:eastAsia="Amiri" w:cs="Amiri"/>
          <w:color w:val="111111"/>
          <w:sz w:val="28"/>
          <w:sz w:val="28"/>
          <w:szCs w:val="28"/>
          <w:rtl w:val="true"/>
          <w:lang w:bidi="ar-SA"/>
        </w:rPr>
        <w:t xml:space="preserve">للخيار، لأنّ‌ المعتبر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 العوض المعيب الذي تعلّقت به المعاوضة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المنفعة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تتجدّد شيئا فشيئا، و ما لم يستوفه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لا يتحقّق فيه التصرّف، و إنّما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انهدام المسكن إذا أمكن الانتفاع به و إن قلّ‌، أو أمكن إزالة المانع،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و لو أعاده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الموجر بسرعة بحيث لا يفوت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معتدّ به ففي زوال الخيار نظر،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المانع، و 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يسقطه التصرّف في غيره‌؟ فأجاب بأنّ‌ العوض هنا هو منفعة العين المستأجرة و هي تتجدّد شيئا فشيئا، فلا يتحقّق التصرّف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التصرّف،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العوض في الإجارة هو المنفعة الحاصلة من العين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شيء من المنفعة،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لم يحصّل شيئا من المنفعة من العين المستأجرة لا يتحقّق التصرّف في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بتخيير المستأجر في فسخ الإجارة في صورة انهدام المسكن إنّما هو فيما إذا بقي من المسكن مقدار يمكن الانتفاع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يبق منه ذلك المقدار تبطل الإجارة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يفوت على المستأجر شيء من منافع المسكن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زوال خيار المستأجر في المقام</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دليل عدم زوال الخيار الحاصل</w:t>
      </w:r>
      <w:r>
        <w:rPr>
          <w:rFonts w:eastAsia="Amiri" w:cs="Amiri" w:ascii="Amiri" w:hAnsi="Amiri"/>
          <w:color w:val="111111"/>
          <w:sz w:val="28"/>
          <w:szCs w:val="28"/>
          <w:rtl w:val="true"/>
          <w:lang w:bidi="ar-SA"/>
        </w:rPr>
        <w:t xml:space="preserve">. </w:t>
      </w:r>
      <w:bookmarkStart w:id="83" w:name="pg14824_173437"/>
    </w:p>
    <w:p>
      <w:pPr>
        <w:pStyle w:val="BookText"/>
        <w:rPr/>
      </w:pPr>
      <w:bookmarkEnd w:id="83"/>
      <w:r>
        <w:rPr>
          <w:rFonts w:ascii="Amiri" w:hAnsi="Amiri" w:eastAsia="Amiri" w:cs="Amiri"/>
          <w:color w:val="111111"/>
          <w:sz w:val="28"/>
          <w:sz w:val="28"/>
          <w:szCs w:val="28"/>
          <w:rtl w:val="true"/>
          <w:lang w:bidi="ar-SA"/>
        </w:rPr>
        <w:t xml:space="preserve">بالانهدام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2529102_730472459"/>
      <w:bookmarkStart w:id="85" w:name="_Toc28"/>
      <w:bookmarkEnd w:id="84"/>
      <w:r>
        <w:rPr>
          <w:rtl w:val="true"/>
        </w:rPr>
        <w:t>يستحبّ‌ أن يقاطع من يستعمله على الاجرة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يستعمله على الاجرة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في بيان مستحبّات الإجارة، منها أن يقاطع الأجير قبل أن يأخذ في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مقاطعة الأجير قبل العمل مستحبّا، و الحال أنّ‌ الاجرة من أركان الإجارة تجب تعيينها عند العقد؟</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مراده استحباب تعيين الاجرة في الإجارة المصطلحة، بل المراد استخدام الشخص للعمل بلا عقد إجارة مصطلحة، كما هو المتعارف بين الناس من أنّهم يأمرون الأجير بالعمل ثمّ‌ يؤتونه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يأمر الإمام عليه السّلام في الرواية الآتية من يستخدم الأجير لإتيان العمل أن يقاطعه قبل شروعه في العمل، و هذا الاستخدام الكذائيّ‌ هو مورد الرواية الدالّة على الاستحباب، لا الإجارة المصطلحة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يعلمه ما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أخذه في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للأمر بمقاطعة الأجير قبل شروعه في العمل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عن الصادق عليه السّلام منقولة في كتاب الوسائل</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فلا يستعملنّ‌ أجيرا حتّى يعلم ما أجره، و من استأجر أجيرا ثمّ‌ حبسه عن الجمعة يبوء بإثمه، و إن هو لم يحبسه اشتركا في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فلا يستعملنّ‌ أجيرا حتّى يعلمه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ضرب غلمانه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استعملوا رجلا بغير مقاطعة 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ما من أحد يعمل لك شيئا بغير مقاطعة ثمّ‌ زدته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الشيء ثلاثة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من باب الإفعال، فاعله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الضمير فيه يرجع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هذه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في بعض الحاجة فأردت ان انصرف إلى منزلي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معي، فبت عندي الليلة، فانطلقت معه فدخل إلى داره مع المغيب فنظر إلى غلمانه يعملون في الطين أواري الدوابّ‌ و غير ذلك، و إذا معهم أسود ليس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 نعطيه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قاطعتموه على اجرته‌؟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هو يرضى منّا بما نعطيه، فأقبل عليهم يضربهم بالسوط‍‌، و غضب لذلك غضبا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تدخل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نهيتهم عن مثل هذا غير مرّة أن يعمل معهم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يقاطعوه على اجرته، و اعلم أنّه ما من أحد يعمل لك شيئا بغير مقاطعة ثمّ‌ زدته لذلك الشيء ثلاثة أضعاف على اجرته إلاّ ظنّ‌ أنّك قد نقصته اجرته، و إذا قاطعته ثمّ‌ أعطيته اجرته حمدك على الوفاء، فإن زدته حبّة عرف ذلك لك و رأى أنّك قد زدته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الأجير، ج غلمة و غلمان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الرضا عليه السّلام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w:t>
      </w:r>
      <w:r>
        <w:rPr>
          <w:rFonts w:eastAsia="Amiri" w:cs="Amiri" w:ascii="Amiri" w:hAnsi="Amiri"/>
          <w:color w:val="111111"/>
          <w:sz w:val="28"/>
          <w:szCs w:val="28"/>
          <w:rtl w:val="true"/>
          <w:lang w:bidi="ar-SA"/>
        </w:rPr>
        <w:t xml:space="preserve">. </w:t>
      </w:r>
      <w:bookmarkStart w:id="86" w:name="pg14824_173440"/>
    </w:p>
    <w:p>
      <w:pPr>
        <w:pStyle w:val="BookText"/>
        <w:rPr/>
      </w:pPr>
      <w:bookmarkEnd w:id="86"/>
      <w:r>
        <w:rPr>
          <w:rFonts w:ascii="Amiri" w:hAnsi="Amiri" w:eastAsia="Amiri" w:cs="Amiri"/>
          <w:color w:val="111111"/>
          <w:sz w:val="28"/>
          <w:sz w:val="28"/>
          <w:szCs w:val="28"/>
          <w:rtl w:val="true"/>
          <w:lang w:bidi="ar-SA"/>
        </w:rPr>
        <w:t xml:space="preserve">أضعاف على اجرته إلاّ ظنّ‌ أنّك قد نقصت اجرته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قاطعته ثمّ‌ أعطيته اجرته حمدك على الوفاء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زدته حبّة عرف ذلك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رأى أنّك قد زدته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توفّيه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قال الصادق عليه السّلام في الحمّال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يجفّ‌ عرقه حتّى تعطيه اجرته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حنّان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تكارينا لأبي عبد اللّه عليه السّلام قوما يعملون في بستان له و كان أجلهم إلى العصر، فلمّا فرغوا قال لمعتّب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اجورهم قبل أن يجفّ‌ عرقهم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529104_730472459"/>
      <w:bookmarkStart w:id="88" w:name="_Toc29"/>
      <w:bookmarkEnd w:id="87"/>
      <w:r>
        <w:rPr>
          <w:rtl w:val="true"/>
        </w:rPr>
        <w:t>يكره أن يغرّم عوض ما تلف بيده</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أن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يغرّم عوض ما تلف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ضمان الصانع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يتلف بيده، أو مع قيام 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عمل بغير مقاطعة يتوهّم في نفسه أنّك نقصت اجرته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يتشكّر لك لوفائك باجرته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العامل يعرف الزائد الذي أعطيته من قبلك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لمن استأجر أجيرا لعمل أن يعطيه اجرته بعد فراغه بلا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يحمل شيئا للغير في مقابل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اختلفوا في ضمان الصانع الأجير ما يتلف بيده حين العمل فيه بلا تفريط‍‌</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القول بالضمان يكره تضمين الأجير</w:t>
      </w:r>
      <w:r>
        <w:rPr>
          <w:rFonts w:eastAsia="Amiri" w:cs="Amiri" w:ascii="Amiri" w:hAnsi="Amiri"/>
          <w:color w:val="111111"/>
          <w:sz w:val="28"/>
          <w:szCs w:val="28"/>
          <w:rtl w:val="true"/>
          <w:lang w:bidi="ar-SA"/>
        </w:rPr>
        <w:t xml:space="preserve">. </w:t>
      </w:r>
      <w:bookmarkStart w:id="89" w:name="pg14824_173442"/>
    </w:p>
    <w:p>
      <w:pPr>
        <w:pStyle w:val="BookText"/>
        <w:rPr/>
      </w:pPr>
      <w:bookmarkEnd w:id="89"/>
      <w:r>
        <w:rPr>
          <w:rFonts w:ascii="Amiri" w:hAnsi="Amiri" w:eastAsia="Amiri" w:cs="Amiri"/>
          <w:color w:val="111111"/>
          <w:sz w:val="28"/>
          <w:sz w:val="28"/>
          <w:szCs w:val="28"/>
          <w:rtl w:val="true"/>
          <w:lang w:bidi="ar-SA"/>
        </w:rPr>
        <w:t xml:space="preserve">على تفريطه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مع نكوله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حيث يتوجّه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لو قضينا بالنكول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التهمة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بتقصيره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يوجب الضمان</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529106_730472459"/>
      <w:bookmarkStart w:id="91" w:name="_Toc30"/>
      <w:bookmarkEnd w:id="90"/>
      <w:r>
        <w:rPr>
          <w:rtl w:val="true"/>
        </w:rPr>
        <w:t>مسائل</w:t>
      </w:r>
      <w:bookmarkEnd w:id="91"/>
    </w:p>
    <w:p>
      <w:pPr>
        <w:pStyle w:val="Heading4"/>
        <w:numPr>
          <w:ilvl w:val="3"/>
          <w:numId w:val="1"/>
        </w:numPr>
        <w:rPr/>
      </w:pPr>
      <w:bookmarkStart w:id="92" w:name="__RefHeading___Toc2529108_730472459"/>
      <w:bookmarkStart w:id="93" w:name="_Toc31"/>
      <w:bookmarkEnd w:id="92"/>
      <w:r>
        <w:rPr>
          <w:rtl w:val="true"/>
        </w:rPr>
        <w:t>اشارة</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94" w:name="__RefHeading___Toc2529110_730472459"/>
      <w:bookmarkStart w:id="95" w:name="_Toc32"/>
      <w:bookmarkEnd w:id="94"/>
      <w:r>
        <w:rPr>
          <w:rtl w:val="true"/>
        </w:rPr>
        <w:t>الاولى</w:t>
      </w:r>
      <w:r>
        <w:rPr>
          <w:rtl w:val="true"/>
        </w:rPr>
        <w:t xml:space="preserve">: </w:t>
      </w:r>
      <w:r>
        <w:rPr>
          <w:rtl w:val="true"/>
        </w:rPr>
        <w:t>من تقبّل عملا فله تقبيله غيره بأقلّ‌</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تقبّل عملا فله تقبيله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بأقلّ‌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قيام البيّنة على تفريط‍‌ الأجير يحكم بضمانه، لكن يكره على المستأجر تضمينه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توجّه اليمين على المنكر في صورة دعوى المستأجر تفريطه مع عدم البيّنة له، فإذا نكل الأجير عن اليمين يحكم بضمانه، لكن يكره على المستأجر أن يضمّنه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اليمين،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الخلاف في أنّ‌ المنكر هل يحكم عليه بالنكول أو يردّ اليمين إلى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يكره تضمين الأجير إذا كان متّهما في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بتقصير الأجير بحيث يوجب ضمانه للعين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في الإجارة المسألة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لمبتدإ مقدّر، و هو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أي المسألة الاولى من المسائل</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يجوز لمن تقبّل عملا أن يقبّله غيره في مقابل اجرة أقلّ‌ من الاجرة التي </w:t>
      </w:r>
    </w:p>
    <w:p>
      <w:pPr>
        <w:pStyle w:val="BookText"/>
        <w:rPr/>
      </w:pPr>
      <w:r>
        <w:rPr>
          <w:rFonts w:ascii="Amiri" w:hAnsi="Amiri" w:eastAsia="Amiri" w:cs="Amiri"/>
          <w:color w:val="111111"/>
          <w:sz w:val="28"/>
          <w:sz w:val="28"/>
          <w:szCs w:val="28"/>
          <w:rtl w:val="true"/>
          <w:lang w:bidi="ar-SA"/>
        </w:rPr>
        <w:t xml:space="preserve">ممّا تقبّله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ورد من الأخبار دالا على 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الكراهية جمعا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يدلّ‌ على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 عليه العمل بنفسه، و إلاّ فلا إشكال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تقبّله بها، كما إذا تقبّل الخيّاط‍‌ خياطة ثوب بمائة ثمّ‌ قبّله للغير بخمسين 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على جواز التقبيل المذكور هو أصالة الجواز و الأخبار، و المراد من الأصل هو أصالة الجواز عند الشكّ‌ في الجواز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الدالّة على المنع من التقبيل المذكور تحمل على الكراهة و هي منقولة في كتاب الوسائل، منها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مسلم، عن أحدهما عليهما السّلام أنّه سئل عن الرجل يتقبّل بالعمل فلا يعمل فيه و يدفعه إلى آخر فيربح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يكون قد عمل فيه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حملها على الكراهة للجمع بينها و بين الأخبار الدالّة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الدالّة على الجواز الخبر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الحكم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أتقبّل الثوب بدراهم و اسلّمه بأكثر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لا أزيد على أن أشقّه،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فيما تقبّلته من عمل قد استفضلت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الحسين بن سعيد، عن صفوان مثله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فيما تقبّلت من عمل ثمّ‌ استفضلت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تقبّل عملا فله تقبيله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جواز </w:t>
      </w:r>
    </w:p>
    <w:p>
      <w:pPr>
        <w:pStyle w:val="BookText"/>
        <w:rPr/>
      </w:pPr>
      <w:r>
        <w:rPr>
          <w:rFonts w:ascii="Amiri" w:hAnsi="Amiri" w:eastAsia="Amiri" w:cs="Amiri"/>
          <w:color w:val="111111"/>
          <w:sz w:val="28"/>
          <w:sz w:val="28"/>
          <w:szCs w:val="28"/>
          <w:rtl w:val="true"/>
          <w:lang w:bidi="ar-SA"/>
        </w:rPr>
        <w:t xml:space="preserve">في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فيه حدثا و إن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أحدث فيه حدثا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الجواز، للاتّفاق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الجواز فالمشهور اشتراط‍‌ إذن المالك في تسليم العين للمتقبّل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الغير فلا يصحّ‌ تسليمه لغيره بغير إذنه، و جواز إجارته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فيه، فإن امتنع رفع أمره إلى الحاكم، فإن تعذّر ففي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 أو تسلّطه على الفسخ و جهان، و جواز التسليم بغير إذنه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المتقبّل ثقة 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تقبيل العمل للغير إنّما هو في صورة عدم شرط‍‌ الموجر مباشرة الأجير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اشترط‍‌ المباشرة فلا إشكال في عدم جواز التقبيل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ما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عدم الجواز أيضا في صورة عدم إحداث الأجير في العين حدثا و لو 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التقبيل فيما إذا قطع الأجير الثوب أو خاط‍‌ مقدارا منه، فيجوز له تقبيل الباقي للغير بأقلّ‌ من اجرة أخذها من صاحب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لاتّفاق العلماء على جواز التقبيل إذا أحدث فيه 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الأجير الثاني الذي قبّله الأجير الأوّل العمل بأقلّ‌ ممّا 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الأجير،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جواز التسليم بدون إذن المالك، أو في تسلّط‍‌ الأجير على فسخ الإجارة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تعذّر الحاكم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جواز التسليم في صورة كون المتقبّل ثقة قول قويّ‌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التسليم</w:t>
      </w:r>
      <w:r>
        <w:rPr>
          <w:rFonts w:eastAsia="Amiri" w:cs="Amiri" w:ascii="Amiri" w:hAnsi="Amiri"/>
          <w:color w:val="111111"/>
          <w:sz w:val="28"/>
          <w:szCs w:val="28"/>
          <w:rtl w:val="true"/>
          <w:lang w:bidi="ar-SA"/>
        </w:rPr>
        <w:t xml:space="preserve">». </w:t>
      </w:r>
      <w:bookmarkStart w:id="96" w:name="pg14824_173448"/>
    </w:p>
    <w:p>
      <w:pPr>
        <w:pStyle w:val="Heading4"/>
        <w:numPr>
          <w:ilvl w:val="3"/>
          <w:numId w:val="1"/>
        </w:numPr>
        <w:rPr/>
      </w:pPr>
      <w:bookmarkStart w:id="97" w:name="__RefHeading___Toc2529112_730472459"/>
      <w:bookmarkStart w:id="98" w:name="_Toc33"/>
      <w:bookmarkEnd w:id="96"/>
      <w:bookmarkEnd w:id="97"/>
      <w:r>
        <w:rPr>
          <w:rtl w:val="true"/>
        </w:rPr>
        <w:t>الثانية</w:t>
      </w:r>
      <w:r>
        <w:rPr>
          <w:rtl w:val="true"/>
        </w:rPr>
        <w:t xml:space="preserve">: </w:t>
      </w:r>
      <w:r>
        <w:rPr>
          <w:rtl w:val="true"/>
        </w:rPr>
        <w:t>لو استأجر عينا فله إجارتها بأكثر ممّا استأجرها</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عينا فله إجارتها بأكثر ممّا استأجرها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بالوفاء بالعقود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بالمنع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أو يحدث فيها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في إجارة العين المستأجرة باجرة أكثر من الاجرة التي استأجرها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الإباحة عند الشكّ‌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البعض بمنع إجارة العين المستأجرة بأزيد ممّا استأجرها بها إلاّ مع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الإجارة بغير جنس الاجرة التي استأجرها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المستأجر في العين صفة 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استأجر العين بألف منّ‌ من الحنطة ثمّ‌ آجرها من الغير بألفي منّ‌ من الأرز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قصّر الثوب الذي استأجره أو عمّر البيت الذي استأجره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القائل بالمنع من إيجار الغير استند إلى روايتين ظاهرتين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الروايتان منقولتان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الحلبيّ‌، عن أبي عبد اللّه عليه السّلام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رجلا استأجر دارا بعشرة دراهم فسكن ثلثيها و آجر ثلثها بعشرة </w:t>
      </w:r>
      <w:bookmarkStart w:id="99" w:name="pg14824_173450"/>
    </w:p>
    <w:p>
      <w:pPr>
        <w:pStyle w:val="BookText"/>
        <w:rPr/>
      </w:pPr>
      <w:bookmarkEnd w:id="99"/>
      <w:r>
        <w:rPr>
          <w:rFonts w:ascii="Amiri" w:hAnsi="Amiri" w:eastAsia="Amiri" w:cs="Amiri"/>
          <w:color w:val="111111"/>
          <w:sz w:val="28"/>
          <w:sz w:val="28"/>
          <w:szCs w:val="28"/>
          <w:rtl w:val="true"/>
          <w:lang w:bidi="ar-SA"/>
        </w:rPr>
        <w:t xml:space="preserve">ظاهرتين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الكراهة و إلى 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إذ لا معاوضة على الجنس الواحد</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529114_730472459"/>
      <w:bookmarkStart w:id="101" w:name="_Toc34"/>
      <w:bookmarkEnd w:id="100"/>
      <w:r>
        <w:rPr>
          <w:rtl w:val="true"/>
        </w:rPr>
        <w:t>الثالثة</w:t>
      </w:r>
      <w:r>
        <w:rPr>
          <w:rtl w:val="true"/>
        </w:rPr>
        <w:t xml:space="preserve">: </w:t>
      </w:r>
      <w:r>
        <w:rPr>
          <w:rtl w:val="true"/>
        </w:rPr>
        <w:t>إذا فرّط‍‌ في العين المستأجرة ضمن قيمتها يوم التلف</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قيمتها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دراهم لم يكن به بأس، و لا يؤاجرها بأكثر ممّا استأجرها به إلاّ أن يحدث فيها شيئا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أن أستأجر رحى وحدها ثمّ‌ أؤاجرها بأكثر ممّا استأجرتها به إلاّ أن يحدث فيها حدثا أو يغرم فيها غرامة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ظهور الروايتين في الكراهة إطلاق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القائل بالمنع من إيجار المستأجر العين بأكثر ممّا استأجره استند إلى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 ذلك الربا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استلزام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ضعيف، لعدم كونه معاوضة على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الربا المحرّم إنّما هو في صورة المعاوضة على الجنس الواحد من الأجناس الربويّة و أخذ الزائد، كما إذا عاوضنا ألف منّ‌ من الحنطة في مقابل ألف مع الزائد، و الحال أنّه ليس في المقام معاوضة على الجنس الواحد مع أخذ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في ضمان المستأجر لقيمة العين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فرض التفريط‍‌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المستأجر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تعلّقها بذمّته، كما أنّ‌ الغاصب يضمن القيمة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الانتقال إلى القيمة، لا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حكم بالضمان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المفروض بقاء العين فلا ينتقل إلى القيمة، و موضع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الاختلاف بتفاوت القيمة، أمّا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نقص في العين فلا شبهة في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يوم التفريط‍‌ يوم تعلّق قيمة العين المستأجرة بذمّة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القيمة،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الأقرب عند المصنّف رحمه اللّه ضمان المستأجر قيمة العين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إذا كانت قيمة العين يوم التفريط‍‌ ألفا و يوم التلف ألفين يضمن الألفين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يوم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يوم انتقال الضمان من العين إلى القيمة إنّما هو يوم التلف، لأنّها ما دامت موجودة تكون مضمونة بعينها، فإذا تلفت ينتقل الضمان إلى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يوم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حكم بضمان المستأجر بعد التفريط‍‌ و قبل التلف أيضا، لكنّ‌ العين تكون مضمونة ما دامت باقية، فإذا تلفت ينتقل الضمان إلى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 في ضمان قيمة يوم التفريط‍‌ أو التلف إنّما هو إذا تفاوتت القيمة بغير سبب النقص الحاصل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القيمة متفاوتة بسبب النقص فلا خلاف في ضمان القيمة من قبل النقص الحاصل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تفاوت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تفاوت القيمة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الموجر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تلفت العين بتفريط‍‌ </w:t>
      </w:r>
      <w:bookmarkStart w:id="102" w:name="pg14824_173454"/>
    </w:p>
    <w:p>
      <w:pPr>
        <w:pStyle w:val="BookText"/>
        <w:rPr/>
      </w:pPr>
      <w:bookmarkEnd w:id="1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الغارم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الزيادة، و لأنّه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المالك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529116_730472459"/>
      <w:bookmarkStart w:id="104" w:name="_Toc35"/>
      <w:bookmarkEnd w:id="103"/>
      <w:r>
        <w:rPr>
          <w:rtl w:val="true"/>
        </w:rPr>
        <w:t>الرابعة</w:t>
      </w:r>
      <w:r>
        <w:rPr>
          <w:rtl w:val="true"/>
        </w:rPr>
        <w:t xml:space="preserve">: </w:t>
      </w:r>
      <w:r>
        <w:rPr>
          <w:rtl w:val="true"/>
        </w:rPr>
        <w:t>مؤنة العبد و الدابّة على المالك</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مؤنة العبد و الدابّة 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المستأجر،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للملك، و أصالة عدم وجوبها على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المستأجر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المالك حاضرا عندها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 إلاّ استأذنه المستأجر في الإنفاق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المستأجر و حكم بالضمان ثمّ‌ حصل الاختلاف بينهما في القيمة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المستأجر المفرّط‍‌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كانت العين المستأجرة 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بتقدّم قول المالك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في وجوب مؤنة العبد و الدابّة على عهدة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 على مدخول لام التعليل، أي لأصالة عدم وجوب النفقة على غير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البعض بوجوب نفقته على عهدة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شرطا وجوب نفقة العبد و الدابّة على عهدة المستأجر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المذكور ضعيف لما تقدّم من دليلي تبعيّة النفقة للملك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القول بوجوب النفقة على عهدة المالك، بأنّه إن كان حاضرا عند الإنفاق على الدابّة و العبد المستأجرين أنفق عليهما، و إن لم يكن حاضرا يستأذن المستأجر من المالك و ينفق و يرجع عليه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النفقة، و المراد من اضيف إليه النفقة، و هو </w:t>
      </w:r>
    </w:p>
    <w:p>
      <w:pPr>
        <w:pStyle w:val="BookText"/>
        <w:rPr/>
      </w:pPr>
      <w:r>
        <w:rPr>
          <w:rFonts w:ascii="Amiri" w:hAnsi="Amiri" w:eastAsia="Amiri" w:cs="Amiri"/>
          <w:color w:val="111111"/>
          <w:sz w:val="28"/>
          <w:sz w:val="28"/>
          <w:szCs w:val="28"/>
          <w:rtl w:val="true"/>
          <w:lang w:bidi="ar-SA"/>
        </w:rPr>
        <w:t xml:space="preserve">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أنفق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بنيّة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إذن المالك، 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الإنفاق على الأقوى، و لو أهمل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غيبة المالك ضمن، لتفريطه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ينهاه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استأجر أجيرا لينفذه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حوائجه فنفقته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و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المستأجر،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العبد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أنفق المستأجر على الدابّة و العبد المستأجرين عند تعذّر الإذن منه أو من الحاكم بقصد الرجوع صحّ‌ و يرجع إلى المالك فيما أنفقه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منه عمل الإنفاق بشرط‍‌ تعذّر إذن المالك أو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يشهد المستأجر أحدا على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أهمل المستأجر عن الإنفاق في صورة غيبة المالك و تلفت الدابّة أو العبد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ضمان المستأجر عند إهمال الإنفاق و حصول التلف تفريطه في حقّ‌ العين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يضمن المستأجر لو نهاه المالك عن الإنفاق على العبد و الدابّة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المستأجر، و ضمير المفعول يرجع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لو استأجر أجيرا لإنفاذ حوائجه و إتيان أوامره من البيع و الشراء و قضاء ما يحتاج إليه، فنفقة الأجير المذكور على عهدة المستأجر، بخلاف الأجير الذي يستأجره لعمل معيّن خاصّا كان أو مطلقا، فلا نفقة له على المستأجر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رواية سليمان بن سالم عن الرضا عليه السّلام، و 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 المانع من ثبوت النفقة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لا تجب نفقته إلاّ مع الشرط‍‌، و تحمل الرواية مع سلامة سندها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 لا يمنع من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المشهور استند إلى رواية سليمان بن سالم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سليمان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استأجر رجلا بنفقة و دراهم مسمّاة على أن يبعثه إلى أرض، فلمّا أن قدم أقبل رجل من أصحابه يدعوه إلى منزله الشهر و الشهرين فيصيب عنده ما يغنيه عن نفقة المستأجر، فنظر الأجير إلى ما كان ينفق عليه في الشهر إذا هو لم يدعه فكافأه به الذي يدعوه فمن مال من تلك المكافأة‌؟ أمن مال الأجير، أو من مال المستأجر؟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مصلحة المستأجر فهو من ماله، و إلاّ فهو على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رجل استأجر رجلا بنفقة مسمّاة و لم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على أن يبعثه إلى أرض اخرى، فما كان من مؤنة الأجير من غسل الثياب و الحمّام فعلى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الإجارة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لوجوب نفقة العبد المذكور على عهدة المستأجر، و هو أنّ‌ منافعه تختصّ‌ بالمستأجر، فلا يمكن له أن يحصّل نفقته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 الذي استأجره لينفذه في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فرق بينه و بين غيره في عدم وجوب نفقتهما على المستأجر إلاّ مع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لوجود سليمان بن سالم فيه، فإنّه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الاستدلال المتقدّم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لاستحقاق منافعه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bookmarkStart w:id="105" w:name="pg14824_173460"/>
    </w:p>
    <w:p>
      <w:pPr>
        <w:pStyle w:val="BookText"/>
        <w:rPr/>
      </w:pPr>
      <w:bookmarkEnd w:id="105"/>
      <w:r>
        <w:rPr>
          <w:rFonts w:ascii="Amiri" w:hAnsi="Amiri" w:eastAsia="Amiri" w:cs="Amiri"/>
          <w:color w:val="111111"/>
          <w:sz w:val="28"/>
          <w:sz w:val="28"/>
          <w:szCs w:val="28"/>
          <w:rtl w:val="true"/>
          <w:lang w:bidi="ar-SA"/>
        </w:rPr>
        <w:t xml:space="preserve">النفقة في ماله الذي من جملته الاجرة، و حيث يشترط‍‌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غيره من الحيوان على المستأجر يعتبر بيان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وصفها،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قيل بوجوبها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ابتداء،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القيام بعادة أمثاله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2529118_730472459"/>
      <w:bookmarkStart w:id="107" w:name="_Toc36"/>
      <w:bookmarkEnd w:id="106"/>
      <w:r>
        <w:rPr>
          <w:rtl w:val="true"/>
        </w:rPr>
        <w:t>الخامسة</w:t>
      </w:r>
      <w:r>
        <w:rPr>
          <w:rtl w:val="true"/>
        </w:rPr>
        <w:t xml:space="preserve">: </w:t>
      </w:r>
      <w:r>
        <w:rPr>
          <w:rtl w:val="true"/>
        </w:rPr>
        <w:t>لا يجوز إسقاط‍‌ المنفعة المعيّنة</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إسقاط‍‌ المنفعة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الإبراء منها، سواء كان بلفظ‍‌ الإسقاط‍‌ أم الإبراء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غيرهما من الألفاظ‍‌ الدالّة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ذلك لا يمنع من وجوب نفقته على عهدة الأجير في المال الذي من جملته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شرط‍‌ النفقة في الأجير و الحيوان لزم بيان مقدار النفقة و أوصافها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قدرها و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بخلاف ما لو قيل بوجوب النفقة على عهدة المستأجر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يكفي قيام المستأجر بعادة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النفقة،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لشأن الكلام،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 في عدم جواز إسقاط‍‌ المنفعة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الإسقاط‍‌ في عبارة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المستأجر للأجير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أو أبرأت منفعتك المعيّنة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الدالّة على الإبراء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إسقاط‍‌ ما في الذمّة فلا 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بالأعيان، و لا بالمنافع المتعلّقة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بالذمّة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المطالبة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إسقاطها إن تعلّقت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بالذمّة، لا إن كانت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أجيرا ليعمل له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فتلف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كبيرا، حرّا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الإبراء معناه إسقاط‍‌ ما في الذمّة، فلا يصحّ‌ في الأعيان الخارجيّة و لا في المنافع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الإبراء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المنافع المتعلّقة بالأعيان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يجوز إبراء المنفعة المطلقة التي تتعلّق بذمّة الأجير، كما إذا استأجر أجيرا ليخيط‍‌ له ثوبا بلا تعيين الزمان، فالعمل تعلّق بذمّة الأجير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المنفعة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المستأجر مستحقّا لمطالبة المنفعة التي تعلّقت بذمّة الأجير، كما إذا لم يحلّ‌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يجوز للأجير أن يبرئ ذمّة المستأجر من الاجرة إذا كانت كلّيّة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الإسقاط‍‌ و الإبراء إذا كانت عينا معيّنة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تعلّقت الاجرة بذمّة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قبض أجيرا ليعمل له عملا ثمّ‌ تلف الأجير لم يضمن المستأجر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فرق في عدم ضمان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الأجير صغيرا أو كبيرا</w:t>
      </w:r>
      <w:r>
        <w:rPr>
          <w:rFonts w:eastAsia="Amiri" w:cs="Amiri" w:ascii="Amiri" w:hAnsi="Amiri"/>
          <w:color w:val="111111"/>
          <w:sz w:val="28"/>
          <w:szCs w:val="28"/>
          <w:rtl w:val="true"/>
          <w:lang w:bidi="ar-SA"/>
        </w:rPr>
        <w:t xml:space="preserve">. </w:t>
      </w:r>
      <w:bookmarkStart w:id="108" w:name="pg14824_173464"/>
    </w:p>
    <w:p>
      <w:pPr>
        <w:pStyle w:val="BookText"/>
        <w:rPr/>
      </w:pPr>
      <w:bookmarkEnd w:id="108"/>
      <w:r>
        <w:rPr>
          <w:rFonts w:ascii="Amiri" w:hAnsi="Amiri" w:eastAsia="Amiri" w:cs="Amiri"/>
          <w:color w:val="111111"/>
          <w:sz w:val="28"/>
          <w:sz w:val="28"/>
          <w:szCs w:val="28"/>
          <w:rtl w:val="true"/>
          <w:lang w:bidi="ar-SA"/>
        </w:rPr>
        <w:t xml:space="preserve">كان، أم عبدا،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لاستيفاء منفعة مستحقّة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تحصيلها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بإثبات اليد عليه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في يده، و لا فرق بين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الإجارة و بعدها، إلاّ أن يحبسه مع الطلب بعد انقضاء المدّة فيصير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المغصوب، و سيأتي إن شاء اللّه أنّ‌ الحرّ البالغ لا يضمن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الثياب تابع له،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أو عبدا ضمنه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529120_730472459"/>
      <w:bookmarkStart w:id="110" w:name="_Toc37"/>
      <w:bookmarkEnd w:id="109"/>
      <w:r>
        <w:rPr>
          <w:rtl w:val="true"/>
        </w:rPr>
        <w:t>السادسة</w:t>
      </w:r>
      <w:r>
        <w:rPr>
          <w:rtl w:val="true"/>
        </w:rPr>
        <w:t xml:space="preserve">: </w:t>
      </w:r>
      <w:r>
        <w:rPr>
          <w:rtl w:val="true"/>
        </w:rPr>
        <w:t>كلّ‌ ما يتوقّف عليه توفية المنفعة فعلى الموجر</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يتوقّف عليه توفية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فعلى الموجر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 و ضمير المفعول يرجع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المستأجر قد قبض الأجير لتحصيل منفعة يستحقّها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يمكن تحصيل المنفعة من الأجير إلاّ بقبضه و إثبات اليد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العائد إلى الأجير،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عدم ضمان المستأجر بين تلف الأجير في مدّة الإجارة أم بعد انقضائها إذا لم يحبسه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الحرّ مغصوبا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في كون ما يتوقّف عليه توفية المنفعة على عهدة الموجر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ما يتوقّف عليه استيفاء المنفعة من العين المستأجرة فهو على عهدة الموجر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كالقتب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البرذعة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 المحمل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القتب محرّكا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لحاف صغير على قدر سنام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المقود، و هو الحبل الذي في رقبة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وسط‍‌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و غلب استعماله للخيل، ج سروج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البرذعة، و البردعة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و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الحلس يلقى تحت الرحل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شقّان على البعير يحمل فيها العديلان، ج محامل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ج أحمال و حمولة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الأحمال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 الرجل حطّا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 من أعلى إلى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البعير حطاطا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في الزمام على أحد 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يقود الدابّة من أمامها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السائق هو الذي يسوق الدابّة من خلفها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من القائد و السائق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مادّ، لأنّ‌ الدواة تمدّ به، و السرقين و ما مددت به السراج من زيت و نحوه، و المثال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مداد واحد، أي مثال واحد، و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السرقين، أو السماد ما مددت به السراج من 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هنا هو الحبر و السماد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كتاب حرفا بحرف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إيفاء المنفعة الواجبة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اللازم فيجب 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الرجوع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العرف، فإن انتفى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اضطرب فعلى المستأجر، لأنّ‌ الواجب على الموجر إنّما هو العمل، لأنّ‌ ذلك هو المقصود من إجارة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الأعيان فلا تدخل في مفهوم الإجارة على وجه يجب إذهابها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لأجلها، إلاّ في مواضع نادرة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المداد في استنساخ الكتاب على عهدة الأجير، لأنّه الموجر نفسه للكتابة و الاستنساخ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يتوقّف توفية المنفعة عليه فهو على عهدة الموجر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الموجر هنا هو الأجير الذي آجر نفسه للكتابة و الاستنساخ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إيفاء المنفعة يجب على الموجر بسبب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يتوقّف التوفية عليه فهو على عهدة الموجر كالأمثلة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 إيفاء المنفعة على الموجر وجب عليه كلّ‌ ما يتوقّف عليه إيفاء المنفعة، لوجوب مقدّمة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الضميران العائدان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اضطراب العرف هو 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عدم حكم العرف أو اختلافه فيما يتوقّف استيفاء المنفعة عليه يجب على المستأجر، لا الموجر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المقصود من إجارة العين إلاّ عمل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فالأعيان التي يختلف العرف فيها خارجة عن مورد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يتوقّف استيفاء الانتفاع عليه بتصريح العرف فهو على عهدة المؤجر و إلاّ فهو على عهدة المستأجر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الأعيان، و المراد من الإذهاب هو حمل </w:t>
      </w:r>
    </w:p>
    <w:p>
      <w:pPr>
        <w:pStyle w:val="BookText"/>
        <w:rPr/>
      </w:pPr>
      <w:r>
        <w:rPr>
          <w:rFonts w:ascii="Amiri" w:hAnsi="Amiri" w:eastAsia="Amiri" w:cs="Amiri"/>
          <w:color w:val="111111"/>
          <w:sz w:val="28"/>
          <w:sz w:val="28"/>
          <w:szCs w:val="28"/>
          <w:rtl w:val="true"/>
          <w:lang w:bidi="ar-SA"/>
        </w:rPr>
        <w:t xml:space="preserve">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الأصل كالرضاع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الاستحمام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للخياطة، و الصبغ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للصباغة، و الكشّ‌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تابع للغلق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الموجر الأعيان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عدم دخول الأعيان في مفهوم الإجارة إلاّ في موارد 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اللبن داخل في مفهوم إجارة المرأة المرضعة للرضاع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الماء داخل في مفهوم إجارة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الرضاع 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الخيوط‍‌ أيضا داخلة في مفهوم إجارة الخيّاط‍‌ للخياطة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السلك، ج أخياط‍‌، خيوط‍‌، و خيوطة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دخول كلّ‌ واحد من اللبن و الماء في إجارة المرضعة و الحمّام دخول الصبغ في إجارة الأجير للصباغة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يلوّن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مثل الماء و اللبن الكشّ‌ في دخوله في مفهوم إجارة الأجير للتلقيح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يلقح به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المفتاح، المفتح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الفتح، ج مفاتح، 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يغلق به الباب و يفتح بالمفتاح، و الباب العظيم، ج أغلاق، جج أغاليق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111" w:name="pg14824_173472"/>
    </w:p>
    <w:p>
      <w:pPr>
        <w:pStyle w:val="BookText"/>
        <w:rPr/>
      </w:pPr>
      <w:bookmarkEnd w:id="111"/>
      <w:r>
        <w:rPr>
          <w:rFonts w:ascii="Amiri" w:hAnsi="Amiri" w:eastAsia="Amiri" w:cs="Amiri"/>
          <w:color w:val="111111"/>
          <w:sz w:val="28"/>
          <w:sz w:val="28"/>
          <w:szCs w:val="28"/>
          <w:rtl w:val="true"/>
          <w:lang w:bidi="ar-SA"/>
        </w:rPr>
        <w:t xml:space="preserve">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يدخل في الإجارة،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كالجزء منه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منقولا، و من شأن المنقول أن لا يدخل في إجارة العقار 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مفتاح القفل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يجب تسليم القفل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التبعيّة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529122_730472459"/>
      <w:bookmarkStart w:id="113" w:name="_Toc38"/>
      <w:bookmarkEnd w:id="112"/>
      <w:r>
        <w:rPr>
          <w:rtl w:val="true"/>
        </w:rPr>
        <w:t>السابعة</w:t>
      </w:r>
      <w:r>
        <w:rPr>
          <w:rtl w:val="true"/>
        </w:rPr>
        <w:t xml:space="preserve">: </w:t>
      </w:r>
      <w:r>
        <w:rPr>
          <w:rtl w:val="true"/>
        </w:rPr>
        <w:t>لو اختلفا في عقد الإجارة حلف المنكر</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عقد الإجارة حلف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المفتاح تابع للغلق الذي يثبت بالباب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المفتاح،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العائد إلى المفتاح،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المفتاح منقولا، و من شأن المنقول أن لا يدخل في إجارة العقار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الدار و الضيعة و 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الذي يغلق به الباب، ج أقفال، أقفل، قفول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مفتاح القفل المنقول فلا يجب على الموجر تسليمه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لا يجب على الموجر تسليم القفل المنقول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مفتاحه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يتبعان العين في الإجارة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 في اختلاف المالك و غيره في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أن يقول غير المالك لمالك الدار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آجرتهما منّي، فأنكر المالك أو بالعكس، بأن قال المالك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آجرتهما منك، فأنكر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حلف المنكر للإجارة، مالكا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كان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أم غيره، لأصالة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النزاع قبل استيفاء شيء من المنافع رجع كلّ‌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صاحبه، و إن كان بعد استيفاء شيء منها، أو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يزعم من يدّعي وقوع الإجارة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العقد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المالك، فإن أنكر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في التصرّف و حلف استحقّ‌ اجرة المثل، و إن زادت عن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الآخر، و لو كان المتصرّف يزعم تعيّنها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مخصوص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النقد الغالب لزم المالك قبضه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مال من الاجرة و العين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جميع المنافع التي يزعم مدّعي الإجارة أنّها متعلّق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المنكر في صورة استيفاء شيء من المنافع أو جميعها هو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إنكاره إجارة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للإذن في التصرّف فيها أيضا و حلف استحقّ‌ اجرة المثل بالنسبة إلى التصرّف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زادت اجرة المثل عن الاجرة المسمّاة التي يدعيها مدّعي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اعتقد المدّعي بأنّ‌ الاجرة المسمّاة هي العين المعيّنة الشخصيّة كهذه الدراهم من النقود لزم على المالك قبضه عن اجرة المثل في صورة التساوي و في صورة كونها من النقد الغالب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العائد إلى ما يزعم المدّعي كونه الاجرة المسمّاة، أي المال </w:t>
      </w:r>
    </w:p>
    <w:p>
      <w:pPr>
        <w:pStyle w:val="BookText"/>
        <w:rPr/>
      </w:pPr>
      <w:r>
        <w:rPr>
          <w:rFonts w:ascii="Amiri" w:hAnsi="Amiri" w:eastAsia="Amiri" w:cs="Amiri"/>
          <w:color w:val="111111"/>
          <w:sz w:val="28"/>
          <w:sz w:val="28"/>
          <w:szCs w:val="28"/>
          <w:rtl w:val="true"/>
          <w:lang w:bidi="ar-SA"/>
        </w:rPr>
        <w:t xml:space="preserve">عن 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فإن ساواها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و إن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المتصرّف الإكمال، و إن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الباقي مجهول المالك، لزعم المتصرّف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المالك و هو ينكر،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يرض المالك به وجب عليه الدفع من الغالب، و بقي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 مجهولا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بإنكار الإذن،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المخصوص المذكور في عبارة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يأخذه بعنوان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المفعول يرجع إلى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ساوى مقدار المال المخصوص مقدار اجرة المثل أخذه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نقص عن اجرة المثل وجب على المتصرّف الإكمال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المال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زاد ما يدّعيه على مقدار اجرة المثل، كما إذا كان مدّعاه ألفين و اجرة المثل ألفا فيكون الألف الزائد حينئذ مجهول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المتصرّف يزعم أنّ‌ الزائد يتعلّق بالمالك و هو ينكره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المال المخصوص مغايرا للنقد الغالب و لم يرض المالك به يجب على المتصرّف الدفع من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المخصوص الذي يزعم مدّعي الإجارة كونه اجرة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الفرض يبقى جميع المال المتنازع في كونه اجرة مجهول المالك، فيجري فيه حكمه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المتصرّف في العين المستأجرة التي أنكر المالك الإذن </w:t>
      </w:r>
    </w:p>
    <w:p>
      <w:pPr>
        <w:pStyle w:val="BookText"/>
        <w:rPr/>
      </w:pPr>
      <w:r>
        <w:rPr>
          <w:rFonts w:ascii="IRNazanin" w:hAnsi="IRNazanin" w:eastAsia="IRNazanin"/>
          <w:color w:val="111111"/>
          <w:sz w:val="28"/>
          <w:sz w:val="28"/>
          <w:szCs w:val="28"/>
          <w:rtl w:val="true"/>
          <w:lang w:bidi="fa-IR"/>
        </w:rPr>
        <w:t xml:space="preserve">و لو اعترف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المتصرّف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حلف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المثل، فإن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المسمّى بزعم المالك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به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لاعترافه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 المالك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التصرّف فيها علاوة على إنكاره للإجارة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اعترف المالك بأنّه أذن له في التصرّف في العين، لكن أنكر الإجارة لم يضمن المتصرّف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المنكر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النزاع بعد استيفاء شيء من المنافع أو جميعها و كان المنكر نفس المتصرّف و حلف تجب عليه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وجب على المنكر المتصرّف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أزيد ممّا يدّعي المالك من الاجرة المسمّاة لم يجز للمتصرّف مطالبة الزائد عمّا يدّعيه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للمتصرّف أن يطالب بالزائد على المسمّى بزعم المالك في صورة دفعه إلى المالك، لأنّ‌ المتصرّف يعترف باستحقاق المالك الزائد من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المتصرّف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الأزيد من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المتصرّف، و ضمير المفعول يرجع إلى الأزيد من المسمّى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لاعتراف المتصرّف باستحقاق المالك للأزيد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إن لم يكن دفعه، و ليس للمالك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لاعترافه بأنّه لا يستحقّ‌ أزيد من المسمّى، و إن زاد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اجرة المثل كان للمنكر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بالزائد،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و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و العين ليست مضمونة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لاعتراف المالك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أمانة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و هو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المتصرّف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الأزيد،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للمالك قبض الأزيد من المسمّى، لأنّه يعترف بأنّه لا يستحقّ‌ الأزيد من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المسمّى مائة و اجرة المثل خمسين، و الحال أنّه دفع المتصرّف إلى المالك المائة فإذا يجوز للمتصرّف مطالبة المالك بالزائد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المنكر هو المتصرّف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العائد إلى المتصرّف،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سقط‍‌ الأزيد عن عهدة المتصرّف إن لم يكن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المتصرّف لا يضمن العين في صورة اعتراف المالك بالإجارة و إنكار المتصرّف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المالك يعترف بكون العين أمانة مالكيّة في يد المتصرّف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الموجر و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اختلفا في كون العين المستأجرة هي الدار أو البيت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الموجر و هو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آجرتك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الدار أجمع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النافي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وقوع الإجارة على ما زاد عمّا اتّفقا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يتحالفان و تبطل الإجارة، لأنّ‌ كلاّ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 و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العين 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لمصلحة نفسه فلا 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المسكن، ج بيوت، أبيات، و جج بيوتات، أباييت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هنا غرفة من غرف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مؤنّثة، و قد تذكّر، ج دور، ديار، أدور، أدورة، دورات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و 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حلف نافي القدر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اتّفقا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الموجر و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كلّ‌ منهما مدّعيا و منكرا يتحالفان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اختلفا في ردّ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دابّة فادّعى المستأجر ردّها إلى المالك و أنكره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المالك و يقدّم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الحال أنّ‌ المستأجر قبض لمصلحة نفسه، فلو كان قبض لمصلحة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قوله في ردّ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المستأجر،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مخالفة قول المستأجر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أصالة عدم الردّ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المستأجر عليه حلف الأجير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و لإمكان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فلو لم يقبل قوله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تخليده في الحبس، و لا فرق بين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 بأمر ظاهر كالغرق، أو خفيّ‌ كالسّرق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قباء فقال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اختلف المالك و الاجير في تلف المتاع المستأجر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العين و أنكره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الأجير أمين بالنسبة إلى المتاع و لأنّه يمكن صدقه فيما يدّعيه من الهلاك، فلو لم يقبل قوله لزم أن يخلّد في الحبس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لإمكان صدق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الهلاك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بين أن يدّعي الأجير هلاك المتاع بأمر ظاهر أو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السّرق سبب خفيّ‌، لأنّ‌ السرقة لا تتحقّق إلاّ في الخفاء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اختلفا في كيفيّة الإذن في الفعل المتعلّق به الإجارة حلف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يلبس فوق الثياب،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فوق القميص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على الجلد،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من قطن و أمّا من صوف فلا، يذكّر و 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ما جيبه إلى الصدر و القميص ما شقّه إلى المنكب، ج قمص و أقمصة و قمصان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القماش المفهوم من المقام، و 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أمرتك بقطعه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منكر لما يدّعيه الخيّاط‍‌ من التصرّف في ماله،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ما يدّعيه الخيّاط‍‌ من الإذن، و 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المالك في أصل الإذن، و كذا في صفته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مرجع هذا النزاع إلى الإذن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لدعوى المالك عليه ما يوجب الأرش، و الأصل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المالك يثبت على الخيّاط‍‌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يدّعي المالك أمره بقطع القماش قميصا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الشارح رحمه اللّه على تقدّم قول المالك بالحلف بثلاثة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ما يدّعيه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قول المالك في أصل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الثاني لتقدّم قول المالك بالحلف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الثالث للتقدّم المذكور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يقبل قول المالك في صفة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المالك ينكر الإذن على وجه و يعترف به على وجه مخصوص و هو القطع قميصا لا كيفما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بتقدّم قول الخيّاط‍‌ بالحلف، لأنّه منكر لما يدّعيه المالك عليه من النقص الموجب للأرش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الذي اختاره الشارح رحمه اللّه، و هو حلف المالك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ما بين كونه مقطوعا قميصا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قباء و لا اجرة له على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فتقه ليرفع ما أحدثه من العمل إن كانت الخيوط‍‌ للمالك، إذ لا عين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ينزعها، و العمل ليس بعين و قد 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الخيوط‍‌ للخيّاط‍‌ فالأقوى أنّ‌ له نزعها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قدّم قول المالك بالحلف يحكم على الخيّاط‍‌ بأداء الأرش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النقص الحاصل من قطع الثوب قميصا و قباء، فلو كان قيمته مقطوعا قباء مائة و قميصا خمسين وجب على الخيّاط‍‌ أن يؤدّي إلى المالك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اجرة للخيّاط‍‌ في مقابل قطعه الثوب قباء، لأنّ‌ المالك لم يأمره به على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الخيّاط‍‌،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يجوز للأجير أن يفتق القباء الذي خاطه في فرض كون الخيوط‍‌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الخيّاط‍‌،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كانت الخيوط‍‌ للمالك فلا يجوز للخيّاط‍‌ أن يفتق القباء، لعدم وجود عين تتعلّق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العمل الصادر عن الخيّاط‍‌ إنّما صدر عدوانا و بلا إذن من المالك فلا احترام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في صورة كون الخيوط‍‌ في القباء متعلّقة بالخيّاط‍‌ جواز نزع الخيوط‍‌</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الخيوط‍‌ في القباء، كالخيوط‍‌ التي تكون في ثوب مغصوبة فيجوز نزعها للمالك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وجه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التصرّف في مال الغير، و لو طلب المالك أن يشدّ في طرف كلّ‌ خيط‍‌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خيطا لتصير خيوطه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خيوط‍‌ الخيّاط‍‌ إذا 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إجابته،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في مال الغير يتوقّف على إذنه، كما 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لو بذل له المالك قيمة الخيوط‍‌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 حلف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وجه منع نزع الخيوط‍‌ من القباء استلزامه التصرّف في مال الغير الذي لا يجوز بلا إذن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الخيوط‍‌ التي وقعت في 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جاز للخيّاط‍‌ نزع خيوطه من القباء فلو طلب المالك أن يشدّ في طرف كلّ‌ خيط‍‌ منها خيطا للمالك لئلاّ ينحلّ‌ صورة القباء لم يجب على الخيّاط‍‌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الشيء من الشيء،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انتزعه و أخرجه في رفق كسلّ‌ السيف من الغمد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الشدّ المذكور تصرّف في الخيوط‍‌ المتعلّقة بالخيّاط‍‌ فلا يجوز التصرّف فيها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الخيّاط‍‌ قبول قيمة خيوطه الواقعة في القباء المبذولة من قبل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اختلفا في مقدار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مائة، و قال المستأجر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المستأجر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يتحالفان كما لو اختلفا في قدر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كلاّ منهما مدّع و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لاتّفاقهما على وقوع العقد، و مقدار العين، و المدّة، و إنّما تخالفا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القدر الزائد عمّا يتّفقان عليه فيحلف منكره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الذي استأجر الأجير أو العين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قيل بالتحالف في النزاع في مقدار العين المستأجرة فكذا يقال به هنا، أي في النزاع في قدر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بالتحالف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حصل الاختلاف بينهما في القدر الزائد عمّا يتّفقان عليه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4824_173497"/>
      <w:bookmarkStart w:id="115" w:name="pg14824_173497"/>
      <w:bookmarkEnd w:id="115"/>
    </w:p>
    <w:p>
      <w:pPr>
        <w:pStyle w:val="Heading2"/>
        <w:numPr>
          <w:ilvl w:val="1"/>
          <w:numId w:val="1"/>
        </w:numPr>
        <w:rPr/>
      </w:pPr>
      <w:bookmarkStart w:id="116" w:name="pg14824_173497"/>
      <w:bookmarkStart w:id="117" w:name="__RefHeading___Toc2529124_730472459"/>
      <w:bookmarkStart w:id="118" w:name="_Toc39"/>
      <w:bookmarkEnd w:id="116"/>
      <w:bookmarkEnd w:id="117"/>
      <w:r>
        <w:rPr>
          <w:rtl w:val="true"/>
        </w:rPr>
        <w:t>كتاب الوكالة</w:t>
      </w:r>
      <w:bookmarkEnd w:id="118"/>
    </w:p>
    <w:p>
      <w:pPr>
        <w:pStyle w:val="Heading3"/>
        <w:numPr>
          <w:ilvl w:val="2"/>
          <w:numId w:val="1"/>
        </w:numPr>
        <w:rPr/>
      </w:pPr>
      <w:bookmarkStart w:id="119" w:name="__RefHeading___Toc2529126_730472459"/>
      <w:bookmarkStart w:id="120" w:name="_Toc40"/>
      <w:bookmarkEnd w:id="119"/>
      <w:r>
        <w:rPr>
          <w:rtl w:val="true"/>
        </w:rPr>
        <w:t>اشارة</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529128_730472459"/>
      <w:bookmarkStart w:id="122" w:name="_Toc41"/>
      <w:bookmarkEnd w:id="121"/>
      <w:r>
        <w:rPr>
          <w:rtl w:val="true"/>
        </w:rPr>
        <w:t>الوكالة هي استنابة في التصرّف</w:t>
      </w:r>
      <w:bookmarkEnd w:id="122"/>
    </w:p>
    <w:p>
      <w:pPr>
        <w:pStyle w:val="BookText"/>
        <w:rPr/>
      </w:pPr>
      <w:r>
        <w:rPr>
          <w:rFonts w:ascii="Amiri" w:hAnsi="Amiri" w:eastAsia="Amiri" w:cs="Amiri"/>
          <w:color w:val="111111"/>
          <w:sz w:val="28"/>
          <w:sz w:val="28"/>
          <w:szCs w:val="28"/>
          <w:rtl w:val="true"/>
          <w:lang w:bidi="ar-SA"/>
        </w:rPr>
        <w:t xml:space="preserve">بفتح الواو و 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الوكالة عقد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و الوكالة اسم من التوكيل، بمعنى التفويض و الاعتماد، ج وكالات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المفعول، لأنّه موكول إليه، و يكون بمعنى الفاعل إذا كان بمعنى الحافظ‍‌، و وصف به اللّه تعالى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الْوَكِيلُ‌ </w:t>
      </w:r>
      <w:r>
        <w:rPr>
          <w:rStyle w:val="FootnoteAnchor"/>
          <w:rtl w:val="true"/>
        </w:rPr>
        <w:footnoteReference w:id="3"/>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هنا بمعنى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يكل، 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استسلم إليه،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الأمر وكلا و وكولا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و تركه و فوّضه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هذا معنى الوكالة لغة، أمّا اصطلاحا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استنابة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إليه الشارح رحمه اللّه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سيذكره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الوكالة في الاصطلاح هي أخذ النائب في التصرّف بالذات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الاستنابة في نحو القراض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بقيد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بالتصرّف،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ولاية، لا استنابة، و بالتصرّف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في أخذ الاستنابة في تعريف الوكالة، انظر الحاشية المنقولة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أخذ الاستنابة في تعريف الوكالة نظر، لأنّ‌ الوكالة من جملة العقود يقتضي الإيجاب و القبول، و الاستنابة لا تصلح لهما، بل هي للإيجاب، فلا يصحّ‌ التعريف بها إلاّ أن يكون المراد تعريفا لفظيّا كما سبق في الوديعة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المقصود الأصليّ‌ و الأوّليّ‌ من الوكالة هو الاستنابة في التصرّف، ليخرج به الاستنابة في التصرّف التي لا تكون مقصودة بالذات، بل بالغرض كما مثّل له بالقراض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لئلاّ يرد في التعريف الاستنابات الحاصلة بالعرض في 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المضاربة التي تقدّم التفصيل فيها و التوضيح لها في كتابها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الاستنابة الحاصلة في نحو المزارعة و المساقاة بالعرض و الحال أنّ‌ المقصود الأصليّ‌ منهما تحصيل الحصّة الحاصلة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خرج بأخذ قيد الاستنابة في تعريف الوكالة الوصيّة بالتصرّف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التعريف يكون جامعا للأفراد و مانعا من الأغيار، ففي 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القيود إخراج الأغيار من تعريف الوكالة كما سيفصّل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الوصية إيجاد ولاية للوصيّ‌، و ليست استنابة عن جانب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خرج بقيد التصرّف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استنابة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الوديعة هي أخذ النائب لحفظ‍‌ الأمانة لا للتصرّف فيها</w:t>
      </w:r>
      <w:r>
        <w:rPr>
          <w:rFonts w:eastAsia="Amiri" w:cs="Amiri" w:ascii="Amiri" w:hAnsi="Amiri"/>
          <w:color w:val="111111"/>
          <w:sz w:val="28"/>
          <w:szCs w:val="28"/>
          <w:rtl w:val="true"/>
          <w:lang w:bidi="ar-SA"/>
        </w:rPr>
        <w:t xml:space="preserve">. </w:t>
      </w:r>
      <w:bookmarkStart w:id="123" w:name="pg14824_173501"/>
    </w:p>
    <w:p>
      <w:pPr>
        <w:pStyle w:val="BookText"/>
        <w:rPr/>
      </w:pPr>
      <w:bookmarkEnd w:id="123"/>
      <w:r>
        <w:rPr>
          <w:rFonts w:ascii="Amiri" w:hAnsi="Amiri" w:eastAsia="Amiri" w:cs="Amiri"/>
          <w:color w:val="111111"/>
          <w:sz w:val="28"/>
          <w:sz w:val="28"/>
          <w:szCs w:val="28"/>
          <w:rtl w:val="true"/>
          <w:lang w:bidi="ar-SA"/>
        </w:rPr>
        <w:t xml:space="preserve">الحفظ‍‌ خاصّة، و تفتقر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إيجاب و قبول،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العقود و إن كانت جائزة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529130_730472459"/>
      <w:bookmarkStart w:id="125" w:name="_Toc42"/>
      <w:bookmarkEnd w:id="124"/>
      <w:r>
        <w:rPr>
          <w:rtl w:val="true"/>
        </w:rPr>
        <w:t>إيجابها و قبولها</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إيجابها وكّلتك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استنبتك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شاكله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الدالّة على الاستنابة في التصرّف، و إن لم تكن على نهج الألفاظ‍‌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الاستيجاب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وكّلني في كذا، فيقول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و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لعروة البارقيّ‌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من قبيل العقود المحتاجة إلى الإيجاب و القبول، لكنّها من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المتكلّم، و هو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أخذتك نائبا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فوّضتك التصرّف، جعلتك وكيلا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الصيغ المشتملة على العربيّة و الماضويّة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طلب الإيجاب من الوكيل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الإيجاب من الموكّل بعد استيجاب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إيجابها قد يتحقّق بأمر الموكّل ببيع شيء للموكّل أو بشرائه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الأمر بالبيع و الشراء إيجابا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النبيّ‌ صلّى اللّه عليه و آله لعروة البارقيّ‌ و هو رجل أمره النبيّ‌ صلّى اللّه عليه و آله بشراء شاة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كقبلت، و رضيت، و ما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تراخيه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الإيجاب و إن طالت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يوكّل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القبول متأخّر، و كان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توكيل الغائب موضع وفاق، فلذا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على الجواز، و إلاّ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المدّعى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قبول الوكالة قد يكون بالقول كالأمثلة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قبول إيجاب الوكالة يتحقّق إمّا بالقول أو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القبول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الوكيل،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يلزم فوريّة القبول بعد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طالت مدّة تراخي القبول عن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دليل جواز تراخي قبول الوكالة عن إيجابها، و هو أنّه لو لم يكن التراخي جائزا لم يجز توكيل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دخل بأنّ‌ جواز توكيل الغائب موقوف على جواز تراخي القبول عن الإيجاب، فالاستدلال به لا يخلو عن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جواز توكيل الغائب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يلزم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توكيل الغائب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توكيل الغائب متفرّع على جواز تأخير القبول عن الإيجاب في عقد الوكالة</w:t>
      </w:r>
      <w:r>
        <w:rPr>
          <w:rFonts w:eastAsia="Amiri" w:cs="Amiri" w:ascii="Amiri" w:hAnsi="Amiri"/>
          <w:color w:val="111111"/>
          <w:sz w:val="28"/>
          <w:szCs w:val="28"/>
          <w:rtl w:val="true"/>
          <w:lang w:bidi="ar-SA"/>
        </w:rPr>
        <w:t xml:space="preserve">. </w:t>
      </w:r>
      <w:bookmarkStart w:id="126" w:name="pg14824_173505"/>
    </w:p>
    <w:p>
      <w:pPr>
        <w:pStyle w:val="Heading3"/>
        <w:numPr>
          <w:ilvl w:val="2"/>
          <w:numId w:val="1"/>
        </w:numPr>
        <w:rPr/>
      </w:pPr>
      <w:bookmarkStart w:id="127" w:name="__RefHeading___Toc2529132_730472459"/>
      <w:bookmarkStart w:id="128" w:name="_Toc43"/>
      <w:bookmarkEnd w:id="126"/>
      <w:bookmarkEnd w:id="127"/>
      <w:r>
        <w:rPr>
          <w:rtl w:val="true"/>
        </w:rPr>
        <w:t>يشترط‍‌ فيها التنجيز</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علّقت على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متوقّع كقدوم المسافر، أو 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مترقّبة كطلوع الشمس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صحّة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الشرط‍‌، أو الصفة بالإذن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الضمنيّ‌ قولان منشأهما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بمثل ذلك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أمّا الإذن الذي هو مجرّد إباحة تصرّف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شرط‍‌ في الوكالة عوضا مجهولا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كذا على أنّ‌ لك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ثمنه فتفسد الوكالة دون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مطلق الإذن، 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صيغة الوكالة التنجيز، فلا يصحّ‌ تعليقها على شرط‍‌ و لا على 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هو الذي يحتمل الحصول و العدم كقدوم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 هي أمر متوقّع الحصول كطلوع الشمس و انقضاء الشهر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جواز تصرّف الوكيل بعد حصول الصفة أو الشرط‍‌ المعلّق عليه الوكالة الفاسدة بهذا التعليق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بسبب الإذن الذي وجد في ضمن الوكالة الفاسدة بالتعليق في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بجواز تصرّف الوكيل بعد حصول الشرط‍‌ أو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إنّما الفاسد هو نفس عقد الوكالة، لا الإذن الذي هو إباحة التصرّف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يفسد الإذن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العشر من ثمن المبيع مجهول، لعدم العلم بالثمن قبل البيع، فتسري الجهالة إلى العشر المذكور الذي هو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الفرض المذكور هو الوكالة، لا الإذن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لصحّة التصرّف في المسألة المبحوث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الأعمّ‌،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ليست أمرا زائدا على الإذن، و ما يزيد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مثل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زائد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لصحّتها بدونه، فلا يعقل فسادها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تعليق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تنجيز الوكالة،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الوكالة لا يقتضي عدم الإذن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الأخصّ‌ يكون أعمّ‌ من عدم الأعمّ‌، بمعنى أنّه لا تلازم بين عدم الأخصّ‌ و عدم الأعمّ‌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أخصّ‌ بالنسبة إلى الحيوان، فلذا عدم الإنسان في موضع لا يلازم عدم الحيوان أيضا في ذلك الموضع، بل يمكن وجود الحيوان في ضمن بقر و غيره، ففيما نحن فيه أيضا الإذن في ضمن الوكالة أخصّ‌ من مطلق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الإذن الأخصّ‌ في الوكالة لبطلانها لا يلازم عدم الإذن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الثاني من القولين ببيان أنّ‌ الوكالة حقيقة هي الإذن في التصرّف، فإذا بطلت لا يبقى للإذن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حقيقة الوكالة ليست إلاّ الإذن في التصرّف، و ما زاد على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اجرة الوكيل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زائد على حقيقة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لصحّتها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الوكالة،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الجعل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يعقل فساد الوكالة مع صحّة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الوكالة،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الإذن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أن يعلّق تصرّف الوكيل على شرط‍‌ مع كون عقد الوكالة منجّزا</w:t>
      </w:r>
      <w:r>
        <w:rPr>
          <w:rFonts w:eastAsia="Amiri" w:cs="Amiri" w:ascii="Amiri" w:hAnsi="Amiri"/>
          <w:color w:val="111111"/>
          <w:sz w:val="28"/>
          <w:szCs w:val="28"/>
          <w:rtl w:val="true"/>
          <w:lang w:bidi="ar-SA"/>
        </w:rPr>
        <w:t xml:space="preserve">. </w:t>
      </w:r>
      <w:bookmarkStart w:id="129" w:name="pg14824_173510"/>
    </w:p>
    <w:p>
      <w:pPr>
        <w:pStyle w:val="BookText"/>
        <w:rPr/>
      </w:pPr>
      <w:bookmarkEnd w:id="129"/>
      <w:r>
        <w:rPr>
          <w:rFonts w:ascii="Amiri" w:hAnsi="Amiri" w:eastAsia="Amiri" w:cs="Amiri"/>
          <w:color w:val="111111"/>
          <w:sz w:val="28"/>
          <w:sz w:val="28"/>
          <w:szCs w:val="28"/>
          <w:rtl w:val="true"/>
          <w:lang w:bidi="ar-SA"/>
        </w:rPr>
        <w:t xml:space="preserve">كذا، و لا تتصرّف إلاّ بعد شهر،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اشتراط‍‌ أمر سائغ زائد على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لشرائطها التي من جملتها التنجيز و إن كان في معنى التعليق، لأنّ‌ العقود المتلقّاة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منوطة بضوابط‍‌ فلا تقع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فائدتها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529134_730472459"/>
      <w:bookmarkStart w:id="131" w:name="_Toc44"/>
      <w:bookmarkEnd w:id="130"/>
      <w:r>
        <w:rPr>
          <w:rtl w:val="true"/>
        </w:rPr>
        <w:t>هي جائزة من الطرفين</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حضور الآخر و غيبته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إن عزل الوكيل نفسه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تعليق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أصل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صيغة الوكالة في الفرض جامعة للشرائط‍‌ اللازمة التي منها التنجيز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صيغ العقود متلقّاة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تقع العقود بلا ضوابط‍‌ معيّنة من قبل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العقود،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الوكالة من العقود الجائزة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الموجب و القابل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الطرفين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 و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غيبة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بطلت الوكالة بعزل الوكيل نفسه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علم الموكّل عزل الوكيل نفسه أم لا</w:t>
      </w:r>
      <w:r>
        <w:rPr>
          <w:rFonts w:eastAsia="Amiri" w:cs="Amiri" w:ascii="Amiri" w:hAnsi="Amiri"/>
          <w:color w:val="111111"/>
          <w:sz w:val="28"/>
          <w:szCs w:val="28"/>
          <w:rtl w:val="true"/>
          <w:lang w:bidi="ar-SA"/>
        </w:rPr>
        <w:t xml:space="preserve">. </w:t>
      </w:r>
      <w:bookmarkStart w:id="132" w:name="pg14824_173512"/>
    </w:p>
    <w:p>
      <w:pPr>
        <w:pStyle w:val="Heading3"/>
        <w:numPr>
          <w:ilvl w:val="2"/>
          <w:numId w:val="1"/>
        </w:numPr>
        <w:rPr/>
      </w:pPr>
      <w:bookmarkStart w:id="133" w:name="__RefHeading___Toc2529136_730472459"/>
      <w:bookmarkStart w:id="134" w:name="_Toc45"/>
      <w:bookmarkEnd w:id="132"/>
      <w:bookmarkEnd w:id="133"/>
      <w:r>
        <w:rPr>
          <w:rtl w:val="true"/>
        </w:rPr>
        <w:t>لو عزله الموكّل اشترط‍‌ علمه بالعزل</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اشترط‍‌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بالعزل، فلا ينعزل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في أصحّ‌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بالعلم هنا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بقول من يقبل خبره، و إن كان عدلا واحدا،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عن الصادق عليه السّلام، و لا عبرة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المفعول 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ينعزل الوكيل بدون علمه بعزل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علم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علم الوكيل بالعزل هو بلوغ خبر العزل إليه بواسطة شخص يقبل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منقولة في كتاب الوسائل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بإسناده عن هشام بن سالم، عن أبي عبد اللّه عليه السّلام في رجل وكّل آخر على وكالة في أمر من الامور و أشهد له بذلك شاهدين، فقام الوكيل فخرج لإمضاء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عزلت فلانا عن الوكالة،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الوكيل أمضى الأمر الذي وكّل فيه قبل العزل فإنّ‌ الأمر واقع ماض على ما أمضاه الوكيل، كره الموكّل أم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الوكيل أمضى الأمر قبل أن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 أو يبلغه أنّه قد عزل عن الوكالة فالأمر على ما أمضاه‌؟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بلغه العزل قبل أن يمضي الأمر، ثمّ‌ ذهب حتّى أمضاه لم يكن ذلك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الوكيل إذا وكّل ثمّ‌ قام عن المجلس فأمره ماض أبدا، و الوكالة ثابتة حتّى يبلغه العزل عن الوكالة بثقة يبلغه </w:t>
      </w:r>
      <w:bookmarkStart w:id="135" w:name="pg14824_173514"/>
    </w:p>
    <w:p>
      <w:pPr>
        <w:pStyle w:val="BookText"/>
        <w:rPr/>
      </w:pPr>
      <w:bookmarkEnd w:id="135"/>
      <w:r>
        <w:rPr>
          <w:rFonts w:ascii="Amiri" w:hAnsi="Amiri" w:eastAsia="Amiri" w:cs="Amiri"/>
          <w:color w:val="111111"/>
          <w:sz w:val="28"/>
          <w:sz w:val="28"/>
          <w:szCs w:val="28"/>
          <w:rtl w:val="true"/>
          <w:lang w:bidi="ar-SA"/>
        </w:rPr>
        <w:t xml:space="preserve">بخبر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تعدّد، ما لم يحصل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أو الظنّ‌ المتاخم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انعزاله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الموكّل على عزله على الأقوى، 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خلافا للشيخ و جماعة</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529138_730472459"/>
      <w:bookmarkStart w:id="137" w:name="_Toc46"/>
      <w:bookmarkEnd w:id="136"/>
      <w:r>
        <w:rPr>
          <w:rtl w:val="true"/>
        </w:rPr>
        <w:t>تبطل بالموت، و الجنون، و الإغماء و بالحجر من كلّ‌ واحد منهما</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تبطل بالموت، و الجنون، و الإغماء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طال زمان الإغماء أم قصر، و سواء أطبق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أم كان أدوارا، و سواء علم الموكّل بعروض المبطل 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يشافه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يشافهه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بالعزل عن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الوكالة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دالّة على كفاية إخبار الثقة بعزل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لم يحصل بخبر غير العادل العلم بالعزل أو الظنّ‌ القريب من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في انعزال الوكيل إشهاد الموكّل على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للخبر السابق آنفا في 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العائد إلى الوكالة،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لكون الوكالة من العقود الجائزة تبطل بعروض ما ذكر من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غمي و اغمى و إغماء على المريض غميا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ما أفقده الحسّ‌، فهو مغميّ‌ و مغمى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الموكّل و الوكيل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استمرّ الجنون، أو كان أدواريّا بحيث يعرضه الجنون في وقت و يفيق في وقت آخر</w:t>
      </w:r>
      <w:r>
        <w:rPr>
          <w:rFonts w:eastAsia="Amiri" w:cs="Amiri" w:ascii="Amiri" w:hAnsi="Amiri"/>
          <w:color w:val="111111"/>
          <w:sz w:val="28"/>
          <w:szCs w:val="28"/>
          <w:rtl w:val="true"/>
          <w:lang w:bidi="ar-SA"/>
        </w:rPr>
        <w:t xml:space="preserve">. </w:t>
      </w:r>
      <w:bookmarkStart w:id="138" w:name="pg14824_173516"/>
    </w:p>
    <w:p>
      <w:pPr>
        <w:pStyle w:val="BookText"/>
        <w:rPr/>
      </w:pPr>
      <w:bookmarkEnd w:id="138"/>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الموكّل فيما وكّل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بالسفه، و الفلس، لأنّ‌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مباشرة الفعل يقتضي منعه من التوكيل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الحجر طروّ الرقّ‌ على الموكّل بأن كان حربيّا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فاسترقّ‌،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أصبح بمنزلة توكيل عبد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529140_730472459"/>
      <w:bookmarkStart w:id="140" w:name="_Toc47"/>
      <w:bookmarkEnd w:id="139"/>
      <w:r>
        <w:rPr>
          <w:rtl w:val="true"/>
        </w:rPr>
        <w:t>لا تبطل بالنوم و لو تطاول</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بالنوم و لو تطاول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لبقاء أهليّة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يؤدّ إلى الإغماء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الإغماء، لا من حيث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تبطل الوكالة بصيرورة الموكّل محجورا عليه في التصرّف في متعلّق الوكالة، كما إذا و كلّ‌ في بيع داره ثمّ‌ حكم الحاكم بمنع تصرّف الموكّل فيها بسبب عروض السفه، أو الفلس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الفعل الذي منع من 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الموكّل كافرا حربيّا فأخذ بيده المسلم في الحرب و جعله رقّا له، لأنّ‌ المسلم إذا تسلّط‍‌ على الكافر في الحرب يجوز له أن يسترقّه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من طرأه الرقّ‌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توكيل عبد الغير لا يجوز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تبطل الوكالة بسبب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طال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النوم لا يوجب المنع من أهليّة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لم يؤدّ تطاول النوم في الموكّل و الوكيل إلى الإغماء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انجرّ تطاول النوم إلى الإغماء بطلت الوكالة من حيث الإغماء لا النوم</w:t>
      </w:r>
      <w:r>
        <w:rPr>
          <w:rFonts w:eastAsia="Amiri" w:cs="Amiri" w:ascii="Amiri" w:hAnsi="Amiri"/>
          <w:color w:val="111111"/>
          <w:sz w:val="28"/>
          <w:szCs w:val="28"/>
          <w:rtl w:val="true"/>
          <w:lang w:bidi="ar-SA"/>
        </w:rPr>
        <w:t xml:space="preserve">. </w:t>
      </w:r>
      <w:bookmarkStart w:id="141" w:name="pg14824_173518"/>
    </w:p>
    <w:p>
      <w:pPr>
        <w:pStyle w:val="BookText"/>
        <w:rPr/>
      </w:pPr>
      <w:bookmarkEnd w:id="141"/>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إلاّ أن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عدالته كوكيل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529142_730472459"/>
      <w:bookmarkStart w:id="143" w:name="_Toc48"/>
      <w:bookmarkEnd w:id="142"/>
      <w:r>
        <w:rPr>
          <w:rtl w:val="true"/>
        </w:rPr>
        <w:t>تبطل بفعل الموكّل ما تعلّقت به الوكالة</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تبطل بفعل الموكّل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به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عبد ثمّ‌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ما ينافيها كعتقه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529144_730472459"/>
      <w:bookmarkStart w:id="145" w:name="_Toc49"/>
      <w:bookmarkEnd w:id="144"/>
      <w:r>
        <w:rPr>
          <w:rtl w:val="true"/>
        </w:rPr>
        <w:t>إطلاق الوكالة في البيع يقتضي البيع بثمن المثل</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إطلاق الوكالة في البيع يقتضي البيع بثمن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بنقصان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يتسامح بمثله عادة كدرهم في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باذل لأزيد منه، فلا يجوز الاقتصار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باع بخيار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النوم السكر العارض لهما في عدم بطلان الوكالة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تبطل الوكالة بعروض السكر إلاّ في الوكالة التي يشترط‍‌ فيها عدالة الوكيل كالمثالين المذكورين في عبارة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الوكيل لا يجوز له توكيل الفاسق، و كذا الوليّ‌ لا يجوز له توكيل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لو وكّل رجلا في بيع عبد ثمّ‌ باعه نفس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فعل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حكم فعله ما تعلّقت به الوكالة في بطلان الوكالة فعل الموكّل ما ينافي الوكالة، كعتق العبد الذي وكّله في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أطلق الموكّل البيع من حيث الثمن، فهو يقتضي البيع بثمن أمثال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ينقص عن ثمن المثل بمقدار يتسامح به كواحد في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كدرهم واحد في 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البيع بثمن المثل في صورة وجود باذل لأزيد من ثمن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ثمن المثل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يجعل الوكيل خيار الفسخ لنفسه في عقد البيع إلى عشرة أيّام ثمّ‌ يجد </w:t>
      </w:r>
      <w:bookmarkStart w:id="146" w:name="pg14824_173520"/>
    </w:p>
    <w:p>
      <w:pPr>
        <w:pStyle w:val="BookText"/>
        <w:rPr/>
      </w:pPr>
      <w:bookmarkEnd w:id="146"/>
      <w:r>
        <w:rPr>
          <w:rFonts w:ascii="Amiri" w:hAnsi="Amiri" w:eastAsia="Amiri" w:cs="Amiri"/>
          <w:color w:val="111111"/>
          <w:sz w:val="28"/>
          <w:sz w:val="28"/>
          <w:szCs w:val="28"/>
          <w:rtl w:val="true"/>
          <w:lang w:bidi="ar-SA"/>
        </w:rPr>
        <w:t xml:space="preserve">فوجد في مدّة الخيار باذلا للزيادة وجب عليه الفسخ إن تناولت وكالته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قدرا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الزائد و إن 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بالمؤجّل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و إن تعدّد باع بالأغلب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تساوت النقود باع بالأنفع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للموكّل، فإن استوت نفعا 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بثمن المثل حالاّ بنقد البلد</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529146_730472459"/>
      <w:bookmarkStart w:id="148" w:name="_Toc50"/>
      <w:bookmarkEnd w:id="147"/>
      <w:r>
        <w:rPr>
          <w:rtl w:val="true"/>
        </w:rPr>
        <w:t>لو خالف ما اقتضاه الإطلاق، أو التنصيص ففضوليّ‌</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اقتضاه الإطلاق، أو التنصيص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مشتريا يشتري بأزيد ممّا باعه، فإذا يجب على الوكيل فسخ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الوكيل تحصيل الأزيد ممّا عيّنه الموكّل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أي و إن وجد من يبذل الأزيد ممّا عيّنه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على الحاليّة لثمن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إطلاق الوكالة يقتضي البيع بثمن حالّ‌، فلا يجوز بيعه نسيئة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زاد على ثمن المثل أم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بالنقد الرائج 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نقد البلد واحدا باع به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يبيع بالنقد الأغلب 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بالنقد الأنفع للموكّل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التوكيل في البيع التوكيل في الشراء فيما يقتضيه من ثمن المثل حالاّ و نقد البلد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خالف الوكيل في البيع أو الشراء </w:t>
      </w:r>
      <w:bookmarkStart w:id="149" w:name="pg14824_173522"/>
    </w:p>
    <w:p>
      <w:pPr>
        <w:pStyle w:val="BookText"/>
        <w:rPr/>
      </w:pPr>
      <w:bookmarkEnd w:id="149"/>
      <w:r>
        <w:rPr>
          <w:rFonts w:ascii="Amiri" w:hAnsi="Amiri" w:eastAsia="Amiri" w:cs="Amiri"/>
          <w:color w:val="111111"/>
          <w:sz w:val="28"/>
          <w:sz w:val="28"/>
          <w:szCs w:val="28"/>
          <w:rtl w:val="true"/>
          <w:lang w:bidi="ar-SA"/>
        </w:rPr>
        <w:t xml:space="preserve">يتوقّف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شراؤه على إجازة المالك</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529148_730472459"/>
      <w:bookmarkStart w:id="151" w:name="_Toc51"/>
      <w:bookmarkEnd w:id="150"/>
      <w:r>
        <w:rPr>
          <w:rtl w:val="true"/>
        </w:rPr>
        <w:t>تصحّ‌ الوكالة فيما لا يتعلّق غرض الشارع بإيقاعه من مباشر بعينه</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تصحّ‌ الوكالة فيما لا 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الشارع بإيقاعه من مباشر بعينه كالعتق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فكّ‌ الرقبة سواء أحدثه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أم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رفع الزوجيّة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و الإيقاعات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مقتضى إطلاق الوكالة مثل البيع أو الشراء بثمن المثل، أو خالف تنصيص الموكّل مثل بيعه بما يخالف تصريح الموكّل فهو 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 و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تصحّ‌ الوكالة في الأعمال التي تعلّق غرض الشارع بمباشرة شخص المكلّف لها، مثل الصلاة و الصوم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ما لم يتعلّق غرض الشارع بمباشرة شخص المكلّف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الشارع،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أحدث العتق شخص المالك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معطوف على مدخول كاف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غرض الشارع من الطلاق ليس إلاّ رفع الزوجيّة عن الزوج و الزوجة، سواء وقع من الزوج أو من غيره وكالة عن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بدون تعلّق غرض الشارع بإيقاعه من مباشر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النكاح و البيع أيضا يكونان مثل الطلاق في عدم تعلّق غرض الشارع بمباشرة نفس المكلّف، بل يصحّان من الغير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الطلاق و البيع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 ما لا يحتاج إلى القبول، بخلاف العقد المحتاج إلى القبول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بإيقاعه من مباشر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غرضه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إلى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قاعدة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تنخرم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 تعلّق 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بجملة من العبادات، لأنّ‌ الغرض منها امتثال المكلّف ما أمر به و انقياده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تذلّله بفعل المأمور به و لا يحصل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تصحّ‌ الوكالة فيما يتعلّق غرض الشارع بالإيقاع من مباشر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مباشر بشخصه، مثل الصلاة و الصوم اللذين لا تصحّ‌ الوكالة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الملاك في معرفة تعلّق غرض الشارع بالمباشرة و عدمه هو النقل و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وقوع العمل بالمباشرة،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الوقوع بالمباشرة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النقل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معرفة غرض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الضمير العائد إلى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انخرم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انشقّت وترته، فهو أخرم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قاعدة مستحكمة لا تنقض للتمسّك بها في المسألة المبحوث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علم بأنّ‌ غرض الشارع تعلّق بوقوع بعض الأفعال من شخص المكلّف بنفسه، مثل الأمثلة المذكورة من الطهارة و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انقياده و تذلّله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الامتثال و ما عطف 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ما يعطف عليه مثالان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فيما يتعلّق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الاستنابة فيها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جاز في غسل الأعضاء و مسحها حيث يعجز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مباشرتها، مع تولّيه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توكيلا حقيقيّا، و من ثمّ‌ يقع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توكيله كالمجنون، بل استعانة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إيصال المطهّر إلى العضو كيف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يستناب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للمكلّف أخذ النائب في الطهارة، 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 الوضوء، و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جاز في بعض أجزاء الطهارة استنابة الغير، مثل غسل الأعضاء في الغسل و المسح في الوضوء لو عجز عن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المكلّف،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جاز الاستنابة في غسل الأعضاء و مسحها بشرط‍‌ تولّي شخص المكلّف نيّة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غسل الأعضاء و مسحها مع تولّي المكلّف نيّة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لا يعدّ توكيلا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الغسل و المسح من شخص لا يصحّ‌ توكيله مثل المجنون و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مباشرة الغير للغسل و المسح طلب الإعانة على إيصال المطهّر إلى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المطهّر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كاف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الاستنابة في الصلاة في حال حياة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احتراز من جوازها بعد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ركعتا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حيث يجوز استنابة الحيّ‌ في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أو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على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المندوبة، فيصحّ‌ الاستنابة فيها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 أو في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المندوب و إن وجب، و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عجز عن الصلاة في حال الحياة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يستثنى من الصلاة ركعتا الطواف في الحجّ‌ 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استنابة الحيّ‌ في الحجّ‌ الواجب عند العجز، و من أعماله ركعتا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ركعتي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الاستنابة في نفس ركعتي الطواف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عرض المانع من إتيان ركعتي الطواف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احترز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المستحبّة، فإنّها يجوز استنابة الغير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في جميع المندوبات، بل في بعض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الاستنابة في صلاة الطواف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تصحّ‌ الاستنابة في الحجّ‌ المندوب و إن وجب بعد الإحرام، لأنّه إذا أحرم بالحجّ‌ يصير واجبا، و كذا صلاة الطواف تصير واجبة بعد الطواف في الحجّ‌ المندوب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الاستنابة في صلاة الزيارة</w:t>
      </w:r>
      <w:r>
        <w:rPr>
          <w:rFonts w:eastAsia="Amiri" w:cs="Amiri" w:ascii="Amiri" w:hAnsi="Amiri"/>
          <w:color w:val="111111"/>
          <w:sz w:val="28"/>
          <w:szCs w:val="28"/>
          <w:rtl w:val="true"/>
          <w:lang w:bidi="ar-SA"/>
        </w:rPr>
        <w:t xml:space="preserve">. </w:t>
      </w:r>
      <w:bookmarkStart w:id="152" w:name="pg14824_173529"/>
    </w:p>
    <w:p>
      <w:pPr>
        <w:pStyle w:val="BookText"/>
        <w:rPr/>
      </w:pPr>
      <w:bookmarkEnd w:id="152"/>
      <w:r>
        <w:rPr>
          <w:rFonts w:ascii="Amiri" w:hAnsi="Amiri" w:eastAsia="Amiri" w:cs="Amiri"/>
          <w:color w:val="111111"/>
          <w:sz w:val="28"/>
          <w:sz w:val="28"/>
          <w:szCs w:val="28"/>
          <w:rtl w:val="true"/>
          <w:lang w:bidi="ar-SA"/>
        </w:rPr>
        <w:t xml:space="preserve">و في جواز الاستنابة في مطلق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فضبط‍‌ متعلّق غرض الشارع في العبادات و غيرها يحتاج إلى تفصيل، و مستند نقليّ‌</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2529150_730472459"/>
      <w:bookmarkStart w:id="154" w:name="_Toc52"/>
      <w:bookmarkEnd w:id="153"/>
      <w:r>
        <w:rPr>
          <w:rtl w:val="true"/>
        </w:rPr>
        <w:t>لا بدّ من كمال المتعاقدين</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من كمال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يوكّل و لا يتوكّل الصبيّ‌،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يوكّل المحجور عليه فيما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جواز الاستنابة في مطلق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النوافل اليوميّة و الليليّة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ببيان أخصر و أوجز فالملاك في جواز الاستنابة في العبادات و غيرها هو نقل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كون الموكّل و الوكيل في الوكالة كاملين بالبلوغ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تصحّ‌ وكالة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الصبيّ‌ و المجنون لا يكونان موكّلين و لا وكيلين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أذن للصبيّ‌ وليّه أم لا و سواء كان المجنون إطباقيّا أم أدواريّا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كمال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بدّ أيضا في صحّة الوكالة من كون الموكّل جائز التصرّف في متعلّق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المحجور،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خصّ‌ الموكّل باشتراط‍‌ جواز التصرّف، لجواز كون المحجور وكيلا</w:t>
      </w:r>
      <w:r>
        <w:rPr>
          <w:rFonts w:eastAsia="Amiri" w:cs="Amiri" w:ascii="Amiri" w:hAnsi="Amiri"/>
          <w:color w:val="111111"/>
          <w:sz w:val="28"/>
          <w:szCs w:val="28"/>
          <w:rtl w:val="true"/>
          <w:lang w:bidi="ar-SA"/>
        </w:rPr>
        <w:t xml:space="preserve">. </w:t>
      </w:r>
      <w:bookmarkStart w:id="155" w:name="pg14824_173531"/>
    </w:p>
    <w:p>
      <w:pPr>
        <w:pStyle w:val="BookText"/>
        <w:rPr/>
      </w:pPr>
      <w:bookmarkEnd w:id="155"/>
      <w:r>
        <w:rPr>
          <w:rFonts w:ascii="Amiri" w:hAnsi="Amiri" w:eastAsia="Amiri" w:cs="Amiri"/>
          <w:color w:val="111111"/>
          <w:sz w:val="28"/>
          <w:sz w:val="28"/>
          <w:szCs w:val="28"/>
          <w:rtl w:val="true"/>
          <w:lang w:bidi="ar-SA"/>
        </w:rPr>
        <w:t xml:space="preserve">لجواز كون المحجور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حجر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التصرّف كالسفيه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المفلّس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العبد بإذن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529152_730472459"/>
      <w:bookmarkStart w:id="157" w:name="_Toc53"/>
      <w:bookmarkEnd w:id="156"/>
      <w:r>
        <w:rPr>
          <w:rtl w:val="true"/>
        </w:rPr>
        <w:t>تجوز الوكالة في الطلاق للحاضر</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تجوز الوكالة في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الطلاق قابل للنيابة، و إلاّ لما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جواز وكالة العبد المحجور بإذن المولى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المحجور،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السفيه محجور من التصرّف في أمواله، لكن يجوز للغير توكيله في البيع و الشراء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المفلّس المحجور من التصرّف في أمواله يجوز كونه وكيلا عن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السفيه كونه مأذونا من الوليّ‌ في الوكالة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في المفلّس كونه مأذونا من الغرماء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وكالة العبد المحجور بشرط‍‌ إذن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باقي أحكام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تجوز الوكالة في صيغة الطلاق للزوج الحاضر في مجلس الطلاق، كما يجوز للزوج الغائب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جواز الوكالة في الطلاق للحاضر مبنيّ‌ على أصحّ‌ القولين فيه، لأنّ‌ القول الآخر عدم صحّة التوكيل فيه للزوج الحاضر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يكن الطلاق قابلا للنيابة لم يصحّ‌ توكيل الغائب فيه، و الحال أنّه قابل لها فيجوز للحاضر أيضا</w:t>
      </w:r>
      <w:r>
        <w:rPr>
          <w:rFonts w:eastAsia="Amiri" w:cs="Amiri" w:ascii="Amiri" w:hAnsi="Amiri"/>
          <w:color w:val="111111"/>
          <w:sz w:val="28"/>
          <w:szCs w:val="28"/>
          <w:rtl w:val="true"/>
          <w:lang w:bidi="ar-SA"/>
        </w:rPr>
        <w:t xml:space="preserve">. </w:t>
      </w:r>
      <w:bookmarkStart w:id="158" w:name="pg14824_173533"/>
    </w:p>
    <w:p>
      <w:pPr>
        <w:pStyle w:val="BookText"/>
        <w:rPr/>
      </w:pPr>
      <w:bookmarkEnd w:id="158"/>
      <w:r>
        <w:rPr>
          <w:rFonts w:ascii="Amiri" w:hAnsi="Amiri" w:eastAsia="Amiri" w:cs="Amiri"/>
          <w:color w:val="111111"/>
          <w:sz w:val="28"/>
          <w:sz w:val="28"/>
          <w:szCs w:val="28"/>
          <w:rtl w:val="true"/>
          <w:lang w:bidi="ar-SA"/>
        </w:rPr>
        <w:t>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الشيخ من توكيل الحاضر فيه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ضعيفة السند قاصرة الدلالة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529154_730472459"/>
      <w:bookmarkStart w:id="160" w:name="_Toc54"/>
      <w:bookmarkEnd w:id="159"/>
      <w:r>
        <w:rPr>
          <w:rtl w:val="true"/>
        </w:rPr>
        <w:t>لا يجوز للوكيل أن يوكّل إلاّ مع الإذن</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للوكيل أن يوكّل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بالتعميم كاصنع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فحوى كاتّساع متعلّقها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تدلّ‌ القرائن على الإذن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كالزراعة في أماكن متباعدة لا تقوم إلاّ بمساعد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الطوسيّ‌ رحمه اللّه استند في المنع من توكيل الحاضر في الطلاق إلى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الوكالة في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الطلاق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حضور الزوج و خصّ‌ الأحاديث السابقة بالغائب، و يحتمل الحمل على التقيّة و على الإنكار دون الإخبار، و على الكراهة دون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سند الرواية وجود ابن سماعة فيها، فإنّه منسوب إلى الواقفيّة، و بعض رواة السند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للوكيل في البيع أو الشراء أو غيرهما أن يوكّل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الإذن من الموكّل بالصراحة لا بالقرائن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للتعميم الشامل لتوكيل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 و هذا مثال دلالة الفحوى على جواز توكيل الغير، كما إذا كان متعلّق الوكالة وسيعا بحيث لا يمكن مباشرة الوكيل للعمل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الوكيل،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عجزه عن مباشرته، و إن لم يكن متّسعا مع علم الموكّل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عمّا وكّل فيه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يدل بفحواه على الإذن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 علم الموكّل بترفّعه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من القرائن، و مع جهل الموكّل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التوكيل فإن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بكون وكيله وكيلا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اتّساع متعلّق الوكالة عجز الوكيل عن المباشرة و إن لم يكن متّسعا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آخر للفحوى الدالّ‌ على التوكيل ترفّع الوكيل عن المباشرة لمتعلّق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توكيل الشخص المترفّع يدلّ‌ على جواز التوكيل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الوكيل،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علم الموكّل بترفّع الوكيل عن المباشرة لمتعلّق الوكالة، كما إذا وكّل شخصا مترفّعا في عمل الزراعة، أو التجارة اللتين لا تليقان بشأنه فإذا يجوز له توكيل الغير 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لم يعلم الموكّل بترفّع الوكيل عن مباشرة ما وكّل فيه فلا يجوز له توكيل الغير، لأنّ‌ الجواز مستفاد من القرائن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جهل به انتفى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بحال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جواز التوكيل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الموكّل،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صرّح الموكّل للوكيل بكون الوكيل الذي يجوز له توكيله وكيلا عن جانب الوكيل، أو عن قبل الموكّل لزمه حكم من وكّله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الموكّل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وكّله، فينعزل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بانعزاله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فرعه، و بعزل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ينعزل إلاّ بعزل الموكّل، أو بما أبطل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أطلق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له حكم من وكّله من الموكّل أو الوكيل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الوكيل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الوكيل الثاني وكيلا عن الوكيل الأوّل، فينعزل الثاني بانعزال الأوّل، لأنّ‌ وكالته فرع وكالة الأوّل، فإذا انعزل الأوّل لا يبقى للفرع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بانعزاله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وكالة الوكيل الثاني فرع الوكيل الأوّل، فإذا انعدم بالانعزال لا يبقى لوكالة الثاني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بانعزاله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ينعزل الوكيل الثاني بعزل كلّ‌ من الموكّل و الوكيل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الموكّل و الوكيل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الفرض الثاني كون الوكيل الثاني وكيلا من قبل نفس الموكّل لا الوكيل، فلا ينعزل هو إلاّ بعزل الموكّل لا الوكيل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ينعزل الوكيل الثاني أيضا بما يوجب بطلان الوكالة من الموكّل، كعروض الجنون و الإغماء 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أطلق الموكّل إذن الوكيل في التوكيل و </w:t>
      </w:r>
      <w:bookmarkStart w:id="161" w:name="pg14824_173539"/>
    </w:p>
    <w:p>
      <w:pPr>
        <w:pStyle w:val="BookText"/>
        <w:rPr/>
      </w:pPr>
      <w:bookmarkEnd w:id="161"/>
      <w:r>
        <w:rPr>
          <w:rFonts w:ascii="Amiri" w:hAnsi="Amiri" w:eastAsia="Amiri" w:cs="Amiri"/>
          <w:color w:val="111111"/>
          <w:sz w:val="28"/>
          <w:sz w:val="28"/>
          <w:szCs w:val="28"/>
          <w:rtl w:val="true"/>
          <w:lang w:bidi="ar-SA"/>
        </w:rPr>
        <w:t xml:space="preserve">ففي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عنه، أو عن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تخيّر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توكيله عن أيّهما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استفادته من الفحوى، إلاّ أنّ‌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وكيلا عن الوكيل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529156_730472459"/>
      <w:bookmarkStart w:id="163" w:name="_Toc55"/>
      <w:bookmarkEnd w:id="162"/>
      <w:r>
        <w:rPr>
          <w:rtl w:val="true"/>
        </w:rPr>
        <w:t>يستحبّ‌ أن يكون الوكيل تامّ‌ البصيرة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أن يكون الوكيل 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وكّل فيه، ليكون مليّا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مراد الموكّل،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يقيّد كونه وكيلا عن الوكيل أو عن الموكّل ففيه ثلاثة وجوه يفصّلها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الوجه الأوّل من الوجوه الثلاثة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 الثاني كون الوكيل الثاني وكيلا عن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الوجه الثالث تخيّر الوكيل الأوّل في توكيل الثاني عنه أو عن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الموكّل و الوكيل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الوجوه الثلاثة المذكورة تجري في صورة استفادة التوكيل من الفحوى الذي تقدّم مثاله، و هو اتّساع متعلّق الوكالة و ترفّع الوكيل عمّا و كلّ‌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الوكيل الثاني وكيلا من قبل الوكيل الأوّل في هذا الفرض أوجه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على الخبريّة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الفطنة، و ما يستدلّ‌ به، و الحجّة، و الشاهد،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بصيرة، أي عليها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من الزمان،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انتظرته مليّا، أي زمانا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164" w:name="pg14824_173541"/>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التي يحاور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ليحصل الغرض من توكيله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لمعنى الشرط‍‌ بالنسبة إلى الأخير،</w:t>
      </w:r>
    </w:p>
    <w:p>
      <w:pPr>
        <w:pStyle w:val="Heading3"/>
        <w:numPr>
          <w:ilvl w:val="2"/>
          <w:numId w:val="1"/>
        </w:numPr>
        <w:rPr/>
      </w:pPr>
      <w:bookmarkStart w:id="165" w:name="__RefHeading___Toc2529158_730472459"/>
      <w:bookmarkStart w:id="166" w:name="_Toc56"/>
      <w:bookmarkEnd w:id="165"/>
      <w:r>
        <w:rPr>
          <w:rtl w:val="true"/>
        </w:rPr>
        <w:t>يستحبّ‌ لذوي المروءات التوكيل في المنازعات</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لذوي المروءات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الشرف و الرفعة، و 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يكره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هنا كونه ذا ممارسة في العمل المتعلّق به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أن يكون الوكيل عارفا باللغة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يكون الوكيل عارفا و عالما بالاصطلاحات المخصوصة التي تستعمل في متعلّق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ليحصل الغرض من توكيل الوكيل فيما 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الوكيل تامّ‌ البصيرة و عارفا باللغة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بالوجوب يناسب معنى الشرط‍‌ بالنسبة إلى المعنى الأخير و هو كونه عارفا باللغة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المروّات جمع، مفرده مروّة، المروءة كسهولة مصدر 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النخوة، و كمال الرجوليّة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آداب نفسانيّة تحمل مراعاتها الإنسان على الوقوف عند محاسن الأخلاق و جميل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تقلب الهمزة واوا و تدغم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لصاحب المروءة و الشرف و الرفعة التوكيل في المنازعات و عدم حضور شخصه في مقابل المنازع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يتولّوها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بأنفسهم لما يتضمّن من الامتهان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الوقوع فيما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وكّل عقيلا في خصومة،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للخصومة قحما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الشيطان ليحضرها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أنّي لأكره أن أحضرها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المهلكة و المراد هنا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بصاحبها إلى ما لا يريده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لذوي المروءات أن يباشروا المنازعات بأنفسهم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المنازعات تتضمّن الذلّ‌ و الوقوع فيما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القحم في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الإنسان على ما يكرهه،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للخصومة 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الخصومة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كلانتر في تعليقته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سندا للرواية المذكورة من طرقنا الخاصّة و قد روتها أبناء السنّة و تمسّكوا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المغني لابن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نستغرب فحوى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يرتضي الإمام أمير المؤمنين عليه السّلام إصابة الهوان بأخيه الأكبر، و هو بمنزلة نفسه فما يصيبه فقد أصابه هو من غير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سهل بعد ضعف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في توكيل عقيل، لعدم استلزام المنازعة الإهانة بالنسبة إلى شخص الوكيل، و لا يخفى أنّ‌ الرواية المذكورة موجودة في نهج البلاغة في غريب كلامه عليه السّلام ذيل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الخصومة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الخصومة،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الخصومة</w:t>
      </w:r>
      <w:r>
        <w:rPr>
          <w:rFonts w:eastAsia="Amiri" w:cs="Amiri" w:ascii="Amiri" w:hAnsi="Amiri"/>
          <w:color w:val="111111"/>
          <w:sz w:val="28"/>
          <w:szCs w:val="28"/>
          <w:rtl w:val="true"/>
          <w:lang w:bidi="ar-SA"/>
        </w:rPr>
        <w:t xml:space="preserve">. </w:t>
      </w:r>
      <w:bookmarkStart w:id="167" w:name="pg14824_173546"/>
    </w:p>
    <w:p>
      <w:pPr>
        <w:pStyle w:val="Heading3"/>
        <w:numPr>
          <w:ilvl w:val="2"/>
          <w:numId w:val="1"/>
        </w:numPr>
        <w:rPr/>
      </w:pPr>
      <w:bookmarkStart w:id="168" w:name="__RefHeading___Toc2529160_730472459"/>
      <w:bookmarkStart w:id="169" w:name="_Toc57"/>
      <w:bookmarkEnd w:id="167"/>
      <w:bookmarkEnd w:id="168"/>
      <w:r>
        <w:rPr>
          <w:rtl w:val="true"/>
        </w:rPr>
        <w:t>لا تبطل الوكالة بارتداد الوكيل</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تبطل الوكالة بارتداد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ارتداد، و إن كانت قد تبطل من جهة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ككونه وكيلا على مسلم،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بحكم الكافر 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الفطريّ‌، و غيره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ببطلان تصرّفاته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529162_730472459"/>
      <w:bookmarkStart w:id="171" w:name="_Toc58"/>
      <w:bookmarkEnd w:id="170"/>
      <w:r>
        <w:rPr>
          <w:rtl w:val="true"/>
        </w:rPr>
        <w:t>لا يتوكّل المسلم للذمّيّ‌ على المسلم و لا الذمّيّ‌ على المسلم لمسلم</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للذمّيّ‌ على المسلم،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على كراهية،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لمسلم، و لا لذمّيّ‌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ارتدّ الوكيل عن الإسلام إلى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الاخرى الموجبة لبطلان وكالة الوكيل بالارتداد هي كونه وكيلا على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في وكالته على ضرر المسلم في حكم الكافر، و الكافر لا تصحّ‌ وكالته على المسلم، و كذا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المذكور بين كون الوكيل مرتدّا ملّيّا أو فطريّا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يحكم ببطلان وكالة الوكيل بارتداده، فيجوز له التصرّف فيما وكّل فيه و إن حكم ببطلان تصرّفاته بالنسبة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وكالة المسلم للذمّيّ‌ على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جواز وكالة المسلم للذمّيّ‌ على المسلم، لأصالة الجواز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وكالة الذمّيّ‌ على المسلم من قبل المسلم، و كذا من قبل الذمّيّ‌ على المسلم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بعدم جواز وكالة الذمّيّ‌ على المسلم لذمّيّ‌ و لمسلم قطعيّ‌ في 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إثبات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 على المسلم المنفيّ‌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باقي الصور جائزة،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الصور الثلاث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إثبات تسلّط‍‌ الكافر على المسلم المنفيّ‌ بالآية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الصور، لا إلى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مجموع الصور الحاصلة من ضرب قسمي الوكيل في قسمي الموكّل يكون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ثمّ‌ يضرب الحاصل في قسمي الموكّل عليه، فيحصل منها ثمان 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فثلاثة منها باطلة و خمس صور منها محكومة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 الباطلة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المسلم لذمّيّ‌ على مسلم، و هذه باطلة على مذهب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الذمّيّ‌ على المسلم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الذمّيّ‌ على المسلم 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 الصحيحة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المسلم لمسلم على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المسلم لمسلم على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الذمّيّ‌ لمسلم على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الذمّيّ‌ لذمّيّ‌ على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المسلم لذمّيّ‌ على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الصور الباطلة و الصحيحة ثمان صور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الثلاث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المعبّر عنها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يتوكّل المسلم للذمّيّ‌ على المسلم على قول، و لا الذمّيّ‌ على المسلم لمسلم، و لا لذمّيّ‌ قطعا</w:t>
      </w:r>
      <w:r>
        <w:rPr>
          <w:rFonts w:eastAsia="Amiri" w:cs="Amiri" w:ascii="Amiri" w:hAnsi="Amiri"/>
          <w:color w:val="111111"/>
          <w:sz w:val="28"/>
          <w:szCs w:val="28"/>
          <w:rtl w:val="true"/>
          <w:lang w:bidi="ar-SA"/>
        </w:rPr>
        <w:t xml:space="preserve">». </w:t>
      </w:r>
      <w:bookmarkStart w:id="172" w:name="pg14824_173550"/>
    </w:p>
    <w:p>
      <w:pPr>
        <w:pStyle w:val="BookText"/>
        <w:rPr/>
      </w:pPr>
      <w:bookmarkEnd w:id="172"/>
      <w:r>
        <w:rPr>
          <w:rFonts w:ascii="Amiri" w:hAnsi="Amiri" w:eastAsia="Amiri" w:cs="Amiri"/>
          <w:color w:val="111111"/>
          <w:sz w:val="28"/>
          <w:sz w:val="28"/>
          <w:szCs w:val="28"/>
          <w:rtl w:val="true"/>
          <w:lang w:bidi="ar-SA"/>
        </w:rPr>
        <w:t xml:space="preserve">إلى باقيها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الموكّل و الوكيل و الموكّل عليه إمّا مسلم، أو كافر،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تتشعّب الثمان بضرب قسمي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في قسمي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ثمّ‌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عليه، و لا فرق في الكافر بين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كما يقتضيه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529164_730472459"/>
      <w:bookmarkStart w:id="174" w:name="_Toc59"/>
      <w:bookmarkEnd w:id="173"/>
      <w:r>
        <w:rPr>
          <w:rtl w:val="true"/>
        </w:rPr>
        <w:t>لا يتجاوز الوكيل ما حدّ له</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يتجاوز الوكيل ما حدّ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الزيادة و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تشهد العادة بدخوله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دخول ما تجاوز في الإذن،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باقي الصور، و هو خمس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الصور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تفصيل الصور هو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 من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قسمي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مسلما أو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الموكّل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مسلم أو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الحاصل من ضرب قسمي الوكيل في قسمي الموكّل و هو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الموكّل عليه أيضا إمّا كافر أو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الكافر الذمّيّ‌ هو الكتابيّ‌ الذي يعمل على ما يشترط‍‌ في الذمّيّ‌ من أداء الجزية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الذمّيّ‌، و المراد من غير الذمّيّ‌ هو الذي لا يعمل بشرائط‍‌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التعليل هو مدلول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للوكيل أن يتجاوز ما عيّن له الموكّل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للوكيل تجاوزه ما حدّ له فيما تشهد العادة بدخوله في الإذن، كما سيذكر مثاله</w:t>
      </w:r>
      <w:r>
        <w:rPr>
          <w:rFonts w:eastAsia="Amiri" w:cs="Amiri" w:ascii="Amiri" w:hAnsi="Amiri"/>
          <w:color w:val="111111"/>
          <w:sz w:val="28"/>
          <w:szCs w:val="28"/>
          <w:rtl w:val="true"/>
          <w:lang w:bidi="ar-SA"/>
        </w:rPr>
        <w:t xml:space="preserve">. </w:t>
      </w:r>
      <w:bookmarkStart w:id="175" w:name="pg14824_173552"/>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ثمن ما وكّل في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يعلم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في التخصيص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ثمن ما وكّل في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معيّن، لشهادة الحال غالبا بالرضا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لكن قد يتخلّف بأن لا يريد إلا شطاط‍‌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أو غيره من الأغراض</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529166_730472459"/>
      <w:bookmarkStart w:id="177" w:name="_Toc60"/>
      <w:bookmarkEnd w:id="176"/>
      <w:r>
        <w:rPr>
          <w:rtl w:val="true"/>
        </w:rPr>
        <w:t>تثبت الوكالة بعدلين</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تثبت الوكالة بعدلين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يثبت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الزيادة في ثمن ما وكّل في بيعه تدخل في إذن الموكّل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وكّله في بيع المتاع بخمسين فباعه بستّين، فالزائد يدخل في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الموكّل،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يعلم الوكيل غرض الموكّل في تخصيص الثمن بالمعيّن، كما أنّه يمكن أن يكون غرضه من تخصيصه بالمعيّن أن لا تحصل الزيادة في قيم الأجناس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كاف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النقيصة في ثمن ما وكّل في شرائه بثمن معيّن يدخل تحت إذن الموكّل في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النقيصة و الزيادة،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مسألتي البيع و الشراء فيما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التخلّف عن العادة المذكورة غالبا في صورة إرادة الموكّل عدم تجاوز الوكيل عن الحدّ في البيع أو غير ذلك، فإذا لا يجوز للوكيل التجاوز عمّا حدّ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بشهادة عدلين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تقبل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النساء منفردات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يعسر اطّلاع الرجال عليه، و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منضمّات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الرجال، لاختصاصها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بالمال و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على التصرّف و إن ترتّب عليها المال،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 و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يشتمل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غير الوكالة، و هو الحقوق الماليّة و غير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تكفي شهادة النساء في إثبات الوكالة، لا منفردات و لا منضمّات إلى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لاختصاص شهادة النساء بما يشكل اطّلاع الرجال عليه، مثل حمل النساء و البكارة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باء الجرّ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الوصيّة أيضا تثبت بشهادة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شهادة النساء منضمّات إلى شهادة الرجال تختصّ‌ بالامور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ما في حكم المال، مثل الجنايات الموجبة للدية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هنا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الوكالة ولاية على التصرّف و إن ترتّب عليها المال أيضا مثل الاجرة للوكيل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في الوكالة ليس مقصودا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لا تثبت بشاهد و يمين، كما إذا أقام الوكيل لإثباتها شاهدا مع اليمين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اختصاصه بالمال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ادّعى شخص على آخر وكالة بجعل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شاهدا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امرأتين، أو شاهدا و حلف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المال، لا الوكالة و إن تبعّضت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كما لو أقام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بالسرقة، يثبت المال لا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بتصديق الغريم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عليها في أخذ حقّ‌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يشتمل المشهود به على جهتي المال و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الجعل هو ما يجعل في مقابل عمل شخص بدون عقد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شاهدا واحدا من الرجال منضمّا إلى شهادة امرأتين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أقام شاهدا واحدا و حلف مع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في الفرضين المذكورين ثبوت المال لا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كانت الشهادة مبعّضة بالنسبة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لتبعيض الشهادة في صورة إقامة الشهادة منضمّة إلى امرأتين أو اليمين في خصوص دعوى 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بالشهادة المذكورة قطع يد السارق، لكن يحكم عليه بأداء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الشاهد مع شهادة امرأتين أو مع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عمل الوكيل بمورد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تثبت الوكالة بتصديق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يدّعي الوكالة في أخذ حقّ‌ الموكّل من المدين لو كان عينا، لا إذا كان دينا كما سيشير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الغريم،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مدّعي الوكالة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الحقّ‌ الذي يدّعي الوكالة فيه عينا، أمّا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ففي وجوب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بتصديقه قولان أجودهما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في حقّ‌ نفسه خاصّة، إذ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إلاّ بقبض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وكيله، فإذا 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بقي دينه في ذمّة الغريم فلا ضرر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تصديق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تصديقه لمدّعي الوكالة في أخذ حقّ‌ الموكّل منه تصديق في حقّ‌ غيره، فلا يقبل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الوكالة بتصديق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ثبوتها بتصديق الغريم إنّما هو إذا كان الحقّ‌ الذي يدّعي الوكيل الوكالة في أخذه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وجوب دفع الدين إلى مدّعي الوكالة في أخذه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دفع الدين إلى مدّعي الوكالة بتصديق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تصديق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الحقّ‌ الذي يدّعي الوكيل وكالته في أخذه من المدين دينا و صدّقه المدين إذا يكون تصديقه إقرارا على ضرر نفسه، فيقبل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كون التصديق إقرارا على نفسه، بأنّ‌ الحقّ‌ لا يتعيّن إلاّ بقبض مالكه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إنكار الموكّل الوكالة لا يبرأ ذمّة الغريم من الدين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و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المالك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ضرر على المالك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الزم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بالدفع، لاعترافه بلزومه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بهذا يظهر الفرق بينه و بين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محض لغيره، و فائتها لا يستدرك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تسليمها إليه مع تصديقه له، إذ لا منازع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حجّته، فإذا 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الوكيل برئ الدافع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 فإن كانت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يدفع الغريم الحقّ‌ ثانيا مع وجوب دفع الحقّ‌ إلى مدّعي الوكالة مع التصديق‌؟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الدفع أوّلا لاعترافه بلزوم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المدين،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بما ذكر يظهر الفرق بين الدين الذي يجب على الغريم دفعه بتصديقه الوكيل في دعواه الوكالة و بين العين التي لا يجوز دفعها بالتصديق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العين حقّ‌ محض للغير، فإذا فاتت لا تكون قابلة للجبران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يستدرك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الغريم، و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مدّعي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منازع لمدّعي الوكالة في دعواه الوكالة في صورة تصديق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غيبة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يبقى المالك في الواقع و نفس الأمر على 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المالك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برئ المدين الدافع إلى الوكيل الذي صدّقه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المالك، و ضمير المفعول يرجع إلى مدّعي الوكالة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موجودة أخذها،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من شاء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بردّها، لترتّب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أيديهما على ماله، و للدافع مطالبة الوكيل بإحضارها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طولب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تعذّر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بتلف و غيره تخيّر في الرجوع على من شاء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رجع على الوكيل لم يرجع على الغريم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ببراءته بدفعها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للمالك أن يطالب من شاء من مدّعي الوكالة و المدين بردّ العين فيما إذا ردّ الغريم العين إلى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المدين و مدّعي الوكالة،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لترتّب يد كلّ‌ منهما على مال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الغريم و المدّعي،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للغريم الدافع إلى المدّعي مطالبة الوكيل بإحضار العين في صورة مطالبة المالك إيّاه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الراجع إلى الغريم،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إحضار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طولب الوكيل بالعين لم يجز له أن يراجع المدين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يكن ردّ العين للتلف أو الفقد أو غيرهما تخيّر المالك في الرجوع على أيّ‌ منهما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 و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تلفت العين بتفريط‍‌ من الوكيل أم 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الوكيل،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المدين،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 xml:space="preserve">. </w:t>
      </w:r>
      <w:bookmarkStart w:id="178" w:name="pg14824_173563"/>
    </w:p>
    <w:p>
      <w:pPr>
        <w:pStyle w:val="BookText"/>
        <w:rPr/>
      </w:pPr>
      <w:bookmarkEnd w:id="178"/>
      <w:r>
        <w:rPr>
          <w:rFonts w:ascii="Amiri" w:hAnsi="Amiri" w:eastAsia="Amiri" w:cs="Amiri"/>
          <w:color w:val="111111"/>
          <w:sz w:val="28"/>
          <w:sz w:val="28"/>
          <w:szCs w:val="28"/>
          <w:rtl w:val="true"/>
          <w:lang w:bidi="ar-SA"/>
        </w:rPr>
        <w:t xml:space="preserve">و إن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الغريم لم يرجع على الوكيل مع تلفها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تفريط‍‌،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بتصديقه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أمين عنده،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529168_730472459"/>
      <w:bookmarkStart w:id="180" w:name="_Toc61"/>
      <w:bookmarkEnd w:id="179"/>
      <w:r>
        <w:rPr>
          <w:rtl w:val="true"/>
        </w:rPr>
        <w:t>الوكيل أمين لا يضمن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الوكيل أمين 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بالتفريط‍‌، أو التعدّي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ما في يده إلى الموكّل إذا طولب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وكّل في بيعه و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رجع المالك على المدين فهو لا يراجع الوكيل في صورة تلف العين في يده بلا 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الغريم،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تلف العين في يد الوكيل بتفريط‍‌ منه رجع الغريم على الوكيل لو رجع المالك على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الغريم،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بالإفراط‍‌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عدم ضمان الوكيل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على عدم الضمان هو الإجماع و الوفاق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الوكيل أن يسلّم إلى الموكّل ما في يده في صورة مطالبته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تسليم ما في يد الوكيل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ثمن المال الذي وكّل في بيعه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و ثمنه قبل الشراء،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إليه قبل طلبه، بل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إمكان الدفع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عرفا كالوديعة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أخّر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إمكان الدفع شرعا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صلاة واجبة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مريدا لها مع تضييق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من الواجبات المنافية، أو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المبيع الذي وكّل في شرائه، فإذا طالبه الموكّل بثمن المبيع الذي وكّله في شرائه أو بنفس المبيع يجب على الوكيل التسليم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المذكورات من الأموال التي في يد الوكيل للموكّل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يجب عليه التسليم قبل طلب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الوكيل،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ما في يد الوكيل،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 يجب الدفع مع طلب الموكّل و إمكان الدفع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سيذكر مثال الإمكان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تنظير للدفع مع المطالبة و الإمكان الشرعيّ‌ و العرفيّ‌ للدفع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لعدم المانع الشرعيّ‌ من الدفع، و هو كون الوكيل مشغولا بالصلاة الواجبة أو مريدا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وقت الصلاة الواجبة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الوكيل الصلاة الواجبة مع ضيق وقتها يكون هذا مانعا شرعيّا من الدفع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إمكان الدفع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حاجة يريد قضاءها، و لا في 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الأعذار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أن يمتنع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الموكّل بقبض حقّه حذرا من إنكاره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فيضمن له ثانيا، أو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إن كان وديعة 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لافتقاره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مثال الإمكان العرفيّ‌ هو عدم كون الوكيل مشغولا بقضاء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لا يكون الوكيل في حمّام يشتغل بالنظافة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نحو المذكورات من الأعذار العرفيّة المانعة من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فاعله الضمير العائد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للوكيل أن يمتنع من دفع ما في يده إلى الموكّل حتّى يشهد شاهدا للدفع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إنكار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الوكيل الحلف لو أنكر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الامتناع من التسليم حتّى يشهد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لكلّ‌ من في يده حقّ‌ للغير أن يمتنع من الدفع حتّى يشهد و إن كانت 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يقبل قول الودعيّ‌ في ردّ الوديعة إلى صاحبها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الودعيّ‌ أيضا يحتاج إلى اليمين في إثبات ردّ الوديعة إلى صاحبها، فله أن يمتنع من الردّ حتّى يشهد، لئلاّ يلزم باليمين</w:t>
      </w:r>
      <w:r>
        <w:rPr>
          <w:rFonts w:eastAsia="Amiri" w:cs="Amiri" w:ascii="Amiri" w:hAnsi="Amiri"/>
          <w:color w:val="111111"/>
          <w:sz w:val="28"/>
          <w:szCs w:val="28"/>
          <w:rtl w:val="true"/>
          <w:lang w:bidi="ar-SA"/>
        </w:rPr>
        <w:t xml:space="preserve">. </w:t>
      </w:r>
      <w:bookmarkStart w:id="181" w:name="pg14824_173569"/>
    </w:p>
    <w:p>
      <w:pPr>
        <w:pStyle w:val="BookText"/>
        <w:rPr/>
      </w:pPr>
      <w:bookmarkEnd w:id="181"/>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بالإشهاد و إن 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يكون له على الحقّ‌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لما ذكرناه من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هو أجود الأقوال في المسألة، و فرّق بعضهم بين من يقبل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و غيره، و آخرون بين من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بقبض الحقّ‌ بيّنة، و غيره، و دفع ضرر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ذلك كلّه خصوصا في بعض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ضرر الغرامة عليهم أسهل من اليمين</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529170_730472459"/>
      <w:bookmarkStart w:id="183" w:name="_Toc62"/>
      <w:bookmarkEnd w:id="182"/>
      <w:r>
        <w:rPr>
          <w:rtl w:val="true"/>
        </w:rPr>
        <w:t>الوكيل في الوديعة لا يجب عليه الإشهاد</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الوكيل في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شخص عند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للودعيّ‌ دفع الوديعة إلى صاحبها بالإشهاد و إن كان صادقا في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الامتناع من الردّ حتّى يشهد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المذكور بين ذي البيّنة على الحقّ‌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المذكور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من إنكاره فيضمن له ثانيا، أو يلزمه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الآخر في المسألة و هو الفرق بين من يقبل قوله في الردّ مثل الودعيّ‌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الآخر هو الفرق بين من كان عليه بقبض الحقّ‌ بيّنة و غيره، فمن عليه بقبض الحقّ‌ بيّنة يجوز له الامتناع من الردّ حتّى يشهد، بخلاف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دفع ضرر اليمين يدفع الأقوال المذكورة كلّها، لأنّه في كلّ‌ الموارد يحتاج مدّعي الردّ إلى اليمين، و هو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تعهّد اليمين ضرر للناس، لا سيّما بالنسبة إلى بعض الأشخاص، فإنّ‌ تحمّل الغرامة أسهل عليهم من تحمّل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الوكيل الذي يكون متعلّق وكالته جعل مال الموكّل وديعة عند الودعيّ‌ لا يجب عليه أخذ الشاهد على المستودع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 في الوديعة</w:t>
      </w:r>
      <w:r>
        <w:rPr>
          <w:rFonts w:eastAsia="Amiri" w:cs="Amiri" w:ascii="Amiri" w:hAnsi="Amiri"/>
          <w:color w:val="111111"/>
          <w:sz w:val="28"/>
          <w:szCs w:val="28"/>
          <w:rtl w:val="true"/>
          <w:lang w:bidi="ar-SA"/>
        </w:rPr>
        <w:t xml:space="preserve">. </w:t>
      </w:r>
      <w:bookmarkStart w:id="184" w:name="pg14824_173571"/>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الوكيل في قضاء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أنّ‌ الوديعة مبنيّة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الإخفاء، بخلاف غيرها، و لأنّ‌ الإشهاد على الودعيّ‌ لا يفيد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لقبول قوله في الردّ، بخلاف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لم يشهد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لتفريطه إذا لم يكن الأداء بحضرة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و إلاّ انتفى الضمان، لأنّ‌ التفريط‍‌ حينئذ مستند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529172_730472459"/>
      <w:bookmarkStart w:id="186" w:name="_Toc63"/>
      <w:bookmarkEnd w:id="185"/>
      <w:r>
        <w:rPr>
          <w:rtl w:val="true"/>
        </w:rPr>
        <w:t>يجوز للوكيل تولّي طرفي العقد</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للوكيل تولّي طرفي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هو الذي يقبل الوديعة و يسمّى بالودعيّ‌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الوكيل في قضاء الدين عن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الوكيل في تسليم المبيع إلى المشتري، فلا يجوز لهما قضاء الدين و تسليم المبيع بلا 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من الوكيلين في قضاء الدين و تسليم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المبيع و قضاء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مبني صاحب الوديعة في جعلها عند الودعيّ‌ هو الإخفاء المنافي للإشهاد بخلاف غير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شهادة البيّنة لا تفيد ضمان الودعيّ‌، لقبول قوله في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أدّى الوكيل ما ذكر بحضرة الموكّل لم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الموكّل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الوكيل موجبا من قبل الموكّل، و قابلا من قبل نفسه بشرط‍‌ إذن الموكّل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المانع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للقابل يكفي فيها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الإذن ففي جواز تولّيهما لنفسه قولان منشأهما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أذن الموكّل في تولّي الوكيل طرفي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أذن الموكّل في تولّي الوكيل طرفي العقد للبيع أو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أنّه تجب المغايرة بين الموجب و القابل في العقد، و في صورة اتّحاد القابل و الموجب في فرض تولّي الوكيل طرفي العقد لا تحصل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فيها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الموكّل،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فرض عدم تصريح الموكّل بإذنه في تولّي الوكيل طرفي العقد قولان بالجواز و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القول بجواز تولّي الوكيل طرفي العقد عند الإطلاق، و هو أنّ‌ تولّيه لهما يدخل في إطلاق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القول بالمنع و هو أنّ‌ ظاهر الروايات يمنع من تولّي الوكيل طرفي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الدالّة على ما ذكر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امرأة تكون في أهل بيت، فتكره أن يعلم بها أهل بيتها، أ يحلّ‌ لها أن توكّل رجلا يريد أن يتزوّجها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وكّلتك فاشهد على تزويجي‌؟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و إن كانت أيّما؟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وكّلت غيره بتزويجها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عقد النكاح،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87" w:name="pg14824_173574"/>
    </w:p>
    <w:p>
      <w:pPr>
        <w:pStyle w:val="BookText"/>
        <w:rPr/>
      </w:pPr>
      <w:bookmarkEnd w:id="187"/>
      <w:r>
        <w:rPr>
          <w:rFonts w:ascii="Amiri" w:hAnsi="Amiri" w:eastAsia="Amiri" w:cs="Amiri"/>
          <w:color w:val="111111"/>
          <w:sz w:val="28"/>
          <w:sz w:val="28"/>
          <w:szCs w:val="28"/>
          <w:rtl w:val="true"/>
          <w:lang w:bidi="ar-SA"/>
        </w:rPr>
        <w:t xml:space="preserve">الدالّة على المنع،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تولّيه طرفي العقد أعمّ‌ من كون البيع، أو الشراء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موضع الخلاف مع عدم الإذن تولّيه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أمّا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يكون وكيلا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القول بمنع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قابلا،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فيه بين إذن الموكّل و عدمه</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529174_730472459"/>
      <w:bookmarkStart w:id="189" w:name="_Toc64"/>
      <w:bookmarkEnd w:id="188"/>
      <w:r>
        <w:rPr>
          <w:rtl w:val="true"/>
        </w:rPr>
        <w:t>لو اختلفا في أصل الوكالة حلف المنكر</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في أصل الوكالة حلف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تولّي الوكيل طرفي العقد أعمّ‌ من أن يكون هو أحد طرفي العقد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موضع الخلاف هو ما إذا أجرى العقد لنفسه بأن يشتري أو يبيع لشخصه لا للغير مع عدم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وكيلا عن أحدهما في البيع، و عن الآخر في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إشكال في تولّي الوكيل طرفي العقد إذا كان وكيلا في إيجاب البيع أو الشراء عن أحدهما و في القبول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الإشكال إنّما يرد على القول بمنع كون الوكيل الواحد موجبا و قابلا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اتّحاد القابل و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المانع من ذلك لا يفرق فيه بين إذن الموكّل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في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حلف منكر الوكالة، سواء كان هو الموكّل أو الوكيل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عدم الوكالة</w:t>
      </w:r>
      <w:r>
        <w:rPr>
          <w:rFonts w:eastAsia="Amiri" w:cs="Amiri" w:ascii="Amiri" w:hAnsi="Amiri"/>
          <w:color w:val="111111"/>
          <w:sz w:val="28"/>
          <w:szCs w:val="28"/>
          <w:rtl w:val="true"/>
          <w:lang w:bidi="ar-SA"/>
        </w:rPr>
        <w:t xml:space="preserve">. </w:t>
      </w:r>
      <w:bookmarkStart w:id="190" w:name="pg14824_173576"/>
    </w:p>
    <w:p>
      <w:pPr>
        <w:pStyle w:val="BookText"/>
        <w:rPr/>
      </w:pPr>
      <w:bookmarkEnd w:id="190"/>
      <w:r>
        <w:rPr>
          <w:rFonts w:ascii="Amiri" w:hAnsi="Amiri" w:eastAsia="Amiri" w:cs="Amiri"/>
          <w:color w:val="111111"/>
          <w:sz w:val="28"/>
          <w:sz w:val="28"/>
          <w:szCs w:val="28"/>
          <w:rtl w:val="true"/>
          <w:lang w:bidi="ar-SA"/>
        </w:rPr>
        <w:t xml:space="preserve">سواء كان منكرها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 أم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فائدة إنكار الوكيل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الوكالة مشروطة في عقد لازم لأمر لا يتلافى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النزاع، فيدّعي الموكّل 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 له العقد، و ينكرها الوكيل ليتزلزل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يتسلّط‍‌ على الفسخ</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529176_730472459"/>
      <w:bookmarkStart w:id="192" w:name="_Toc65"/>
      <w:bookmarkEnd w:id="191"/>
      <w:r>
        <w:rPr>
          <w:rtl w:val="true"/>
        </w:rPr>
        <w:t>لو اختلفا في الردّ حلف الموكّل</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في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 سواء كانت الوكالة بجعل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تكون بجعل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ثمرة في إنكار الوكالة إلاّ في بعض الموارد، لأنّها من العقود الجائزة لا يحتاج نفيه إلى أحكام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الموارد المثمرة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كانت الوكالة مشروطة في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أن توكّلني في إجراء عقد بنتك، فاختلفا بعد ذلك فقال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الوكالة المشروطة فيلزم البيع و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الوكالة و عقد البيع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نائب الفاعل هو الضمير العائد إلى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يمكن التلافي لأمر مشروط‍‌ حين نزاعهما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الوكالة،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ليتزلزل العقد المشروطة فيه الوكالة المتنازع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ردّ المتاع الذي بيد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الآخر في اختلافهما في ردّ المتاع هو تقدّم قول الوكيل مع الحلف، إلاّ في صورة كون الوكالة في مقابل جعل للوكيل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كانت الوكالة بجعل حلف الموكّل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أمين و قد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لمصلحة المالك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محضا كالودعيّ‌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لمصلحة نفسه كعامل القراض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المستأجر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الأمانة لا تستلزم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يستلزمه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قبول حلف الوكيل عند عدم الجعل له، لأنّ‌ الوكيل حينئذ أمين محسن يقبل قوله باليمين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الوكيل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الودعيّ‌ محسن محضا يقبل قوله في الردّ باليمين فكذلك الوكيل بلا جعل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الموكّل في صورة الجعل للوكيل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لما 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آخر لتوجّه اليمين إلى الموكّل في صورة وجود الجعل، و هو أنّ‌ الوكيل قبض ما تعلّق به الوكالة لمصلحة نفسه فلا يقبل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عامل القراض أخذ المال لمصلحة نفسه و لا يقبل قوله في الردّ باليمين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يقبل قول المستأجر بالحلف في ردّ العين المستأجرة لأخذه لمصلحة نفسه، لا لمصلحة المالك، بخلاف 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القول بالتفصيل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المال أمانة في يد الوكيل لا يوجب قبول قوله في الردّ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 xml:space="preserve">. </w:t>
      </w:r>
      <w:bookmarkStart w:id="193" w:name="pg14824_173580"/>
    </w:p>
    <w:p>
      <w:pPr>
        <w:pStyle w:val="BookText"/>
        <w:rPr/>
      </w:pPr>
      <w:bookmarkEnd w:id="193"/>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الأمانة، و كذلك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السبيل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اليمين سبيل</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2529178_730472459"/>
      <w:bookmarkStart w:id="195" w:name="_Toc66"/>
      <w:bookmarkEnd w:id="194"/>
      <w:r>
        <w:rPr>
          <w:rtl w:val="true"/>
        </w:rPr>
        <w:t>لو اختلفا في التلف</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تلف المال الذي بيد الوكيل كالعين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في بيعها و شرائها، أو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الوكالة بالجعل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الصورتين المذكورتين، و هما الوكالة بالجعل و بلا 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كذلك الإحسان المحض في الفرض الأوّل لا يستلزم قبول قوله بالحلف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أنّه كيف لا يفرق بين كون الوكيل محسنا محضا و بين كونه وكيلا بجعل و الحال أنّ‌ الآية تنفي السبيل على المحسنين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 بأنّ‌ الآية لا تنفي السبيل مطلقا، لأنّ‌ توجّه اليمين إليه أيضا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الآية مورد تخصيص، و لا عموم فيها فلم يعمل بها بالنسبة إلى توجّه اليمين في المقام، لأنّ‌ اليمين أيضا سبيل عليه، و الحال أنّه لم ينف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الموكّل 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 الاختلاف بينهما في تلف المال حلف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للعين التالفة بيد الوكيل، و كذا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بيعها، و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كاف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الثمن من الأموال التي بيد الوكيل، مثل ما تسلّم الوكيل من مطالبات الموكّل التي وكّل في تحصيلها</w:t>
      </w:r>
      <w:r>
        <w:rPr>
          <w:rFonts w:eastAsia="Amiri" w:cs="Amiri" w:ascii="Amiri" w:hAnsi="Amiri"/>
          <w:color w:val="111111"/>
          <w:sz w:val="28"/>
          <w:szCs w:val="28"/>
          <w:rtl w:val="true"/>
          <w:lang w:bidi="ar-SA"/>
        </w:rPr>
        <w:t xml:space="preserve">. </w:t>
      </w:r>
      <w:bookmarkStart w:id="196" w:name="pg14824_173582"/>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و قد يتعذّر إقامة البيّنة على التلف فاقتنع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دعواه التلف بأمر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529180_730472459"/>
      <w:bookmarkStart w:id="198" w:name="_Toc67"/>
      <w:bookmarkEnd w:id="197"/>
      <w:r>
        <w:rPr>
          <w:rtl w:val="true"/>
        </w:rPr>
        <w:t>لو اختلفا في التفريط‍‌</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التعدّي،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w:t>
      </w:r>
    </w:p>
    <w:p>
      <w:pPr>
        <w:pStyle w:val="Heading3"/>
        <w:numPr>
          <w:ilvl w:val="2"/>
          <w:numId w:val="1"/>
        </w:numPr>
        <w:rPr/>
      </w:pPr>
      <w:bookmarkStart w:id="199" w:name="__RefHeading___Toc2529182_730472459"/>
      <w:bookmarkStart w:id="200" w:name="_Toc68"/>
      <w:bookmarkEnd w:id="199"/>
      <w:r>
        <w:rPr>
          <w:rtl w:val="true"/>
        </w:rPr>
        <w:t>لو اختلفا في القيمة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يحلف 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الزائد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يقتنع في ثبوت التلف بقول الأمين الذي هو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قوله على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تلف العين و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كذا يحلف الوكيل لو اختلفا في تفريط‍‌ الوكيل، بأن 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فرّطت و أنكره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التفريط‍‌ ما يشمل الإفراط‍‌ أيضا، بمعنى أنّه لو اختلفا في الإفراط‍‌، بأن 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المال بإفراطك فيه و أنكره الوكيل حلف هو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ثبت إفراط‍‌ الوكيل أو تفريطه و حكم بضمانه لقيمة العين التالفة ثمّ‌ حصل الخلاف بينهما في القيمة، بأن قال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مائة، و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قيمة التالف خمسون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حلف الوكيل في الاختلاف في قيمة التالف بأنّ‌ الأصل عدم الزائد على </w:t>
      </w:r>
      <w:bookmarkStart w:id="201" w:name="pg14824_173584"/>
    </w:p>
    <w:p>
      <w:pPr>
        <w:pStyle w:val="Heading3"/>
        <w:numPr>
          <w:ilvl w:val="2"/>
          <w:numId w:val="1"/>
        </w:numPr>
        <w:rPr/>
      </w:pPr>
      <w:bookmarkStart w:id="202" w:name="__RefHeading___Toc2529184_730472459"/>
      <w:bookmarkStart w:id="203" w:name="_Toc69"/>
      <w:bookmarkEnd w:id="201"/>
      <w:bookmarkEnd w:id="202"/>
      <w:r>
        <w:rPr>
          <w:rtl w:val="true"/>
        </w:rPr>
        <w:t>لو زوّجه امرأة بدعوى الوكالة منه فأنكر الزوج</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زوّجه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بدعوى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الوكيل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عمر بن حنظلة 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قبل الدخول فيجب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يتّفقان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الوكيل، و ضمير المفعول يرجع إلى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زوّج الوكيل للموكّل امرأة بدعواه الوكالة عن الموكّل ثمّ‌ أنكر الزوج التوكيل حلف الزوج و بطل العقد الواقع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عمر بن حنظلة،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لي فلانة، فما فعلت من شيء ممّا قاولت من صداق، أو ضمنت من شيء، أو شرطت فذلك لي رضا و هو لازم لي، و لم يشهد على ذلك، فذهب فخطب له و بذل عنه الصداق و غير ذلك ممّا طالبوه، و سألوه، فلمّا رجع إليه أنكر ذلك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لها نصف الصداق عنه، و ذلك أنّه هو الذي ضيّع حقّها، فلمّا لم يشهد لها عليه بذلك الذي قال له حلّ‌ لها أن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للأوّل فيما بينه و بين اللّه عزّ و جلّ‌ إلاّ أن يطلّقها،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أَوْ تَسْرِيحٌ‌ بِإِحْسانٍ‌ </w:t>
      </w:r>
      <w:r>
        <w:rPr>
          <w:rStyle w:val="FootnoteAnchor"/>
          <w:rtl w:val="true"/>
        </w:rPr>
        <w:footnoteReference w:id="7"/>
      </w:r>
      <w:r>
        <w:rPr>
          <w:rFonts w:ascii="Amiri" w:hAnsi="Amiri" w:eastAsia="Amiri" w:cs="Amiri"/>
          <w:color w:val="111111"/>
          <w:sz w:val="28"/>
          <w:sz w:val="28"/>
          <w:szCs w:val="28"/>
          <w:rtl w:val="true"/>
          <w:lang w:bidi="ar-SA"/>
        </w:rPr>
        <w:t>فإن لم يفعل فإنّه مأثوم فيما بينه و بين اللّه عزّ و جلّ‌، و كان حكم الظاهر حكم الإسلام و قد أباح اللّه عزّ و جلّ‌ لها أن تتزوّج</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معه نصف المهر كالطلاق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لبطلان نكاحه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بإنكاره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إن كان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التزويج،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زوجته فإنكارها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تعريضها للتزويج بغيره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المهر إلى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بالطلاق، و غرم الوكيل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غرم على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ثبوت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الزوج إذا طلّق الزوجة قبل الدخول بها فإذا يجب لها نصف المهر فكذلك في المقام، لأنّ‌ الإنكار من الزوج في حكم الطلاق قبل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الامرأة التي زوّجت بدعوى الوكالة من قبل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بطل العقد بإنكار الزوج في الظاهر يجوز للمرأة أن تتزوّج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يعلن الطلاق و لم يظهره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في صورة توكيله للتزويج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إنكارها و تعريضها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الزوجة،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على الزوج فيما بينه و بين اللّه تعالى إذا وكّل الوكيل في نفس الأمر ثمّ‌ أنكرها أن يعطي الوكيل نصف المهر الذي حكم عليه بتغريمه للمرأة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نصف المهر وجب عليه بسبب الطلاق الذي أجراه فيما بينه و بين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الطلاق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الآخر بطلان العقد بالإنكار في الظاهر، فلا يكون الزوج محكوما بالواقع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عقد حتّى يحكم بالمهر، أو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على تقدير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يلزم الزوج،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البضع، و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بزوج، و الحديث ضعيف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عنه عدول مع عمل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بمضمونه، و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فاسد، فالقول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ضمن الوكيل المهر كلّه، أو نصفه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ضمن، و إنّما يجوز للمرأة التزويج إذا لم تصدّق الوكيل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المهر عوض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الوكيل لم يكن زوجا و لم يستوف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الجواب عن الاستدلال بما ذكر من الحديث فبضعف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كون الحديث ضعيفا من حيث السند وجود عمر بن حنظلة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لم يكن الحديث ضعيفا لم يجز العدول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عمل أكثر الفقهاء بمضمون الحديث لا مجال للعدول عنه إن لم يكن ضعيفا من حيث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التعليل بالفسخ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فسخ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ببطلان العقد ظاهرا، و عدم تغريم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الوكيل و هذا 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الوكالة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صدّقت الزوجة وكالة الوكيل لم يجز لها التزويج بالغير قبل طلاق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لها التزويج قبل الطلاق،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بزعمها زوجة، بخلاف ما إذا لم تكن عالمة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الطلاق حينئذ لم يجبر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النكاح ظاهرا،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تسلّطها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الفسخ دفعا للضرر، أو تسلّط‍‌ الحاكم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الطلاق، أو بقاؤها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كون المرأة جاهلة بوقوع التزويج وكالة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الجهل يجوز لها التزويج في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الزوج، و كذا 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الراجع إلى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الطلاق،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 الزوج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امتناع الزوج من الطلاق بعد إنكاره الوكالة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الزوجة على فسخ عقد النكاح الذي أجراه مدّعي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الحاكم على الطلاق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المرأة بلا طلاق حتّى يطلّقها الزوج أو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تسلّطها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في بقاء المرأة بلا طلاق حتّى يطلّقها الزوج أو يموت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بدون الطلاق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الزوج</w:t>
      </w:r>
      <w:r>
        <w:rPr>
          <w:rFonts w:eastAsia="Amiri" w:cs="Amiri" w:ascii="Amiri" w:hAnsi="Amiri"/>
          <w:color w:val="111111"/>
          <w:sz w:val="28"/>
          <w:szCs w:val="28"/>
          <w:rtl w:val="true"/>
          <w:lang w:bidi="ar-SA"/>
        </w:rPr>
        <w:t xml:space="preserve">. </w:t>
      </w:r>
      <w:bookmarkStart w:id="204" w:name="pg14824_173592"/>
    </w:p>
    <w:p>
      <w:pPr>
        <w:pStyle w:val="BookText"/>
        <w:rPr/>
      </w:pPr>
      <w:bookmarkEnd w:id="204"/>
      <w:r>
        <w:rPr>
          <w:rFonts w:ascii="IRNazanin" w:hAnsi="IRNazanin" w:eastAsia="IRNazanin"/>
          <w:color w:val="111111"/>
          <w:sz w:val="28"/>
          <w:sz w:val="28"/>
          <w:szCs w:val="28"/>
          <w:rtl w:val="true"/>
          <w:lang w:bidi="fa-IR"/>
        </w:rPr>
        <w:t xml:space="preserve">أوجه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أوقع الطلاق معلّقا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 كانت زوجتي فهي طالق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إقرارا، و لا تعليقا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و كذا في نظائره كقول من يعلم أنّ‌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اليوم الجمعة فقد بعتك كذا، أو غيره من العقود</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529186_730472459"/>
      <w:bookmarkStart w:id="206" w:name="_Toc70"/>
      <w:bookmarkEnd w:id="205"/>
      <w:r>
        <w:rPr>
          <w:rtl w:val="true"/>
        </w:rPr>
        <w:t>لو اختلفا في تصرّف الوكيل</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في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أو قبضت،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تسلّطها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للطلاق المعلّق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أوقع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طلاق الزوج لا يكون إقرارا بتوكيله للوكيل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طلاق الزوج معلّقا لا يكون تعليقا مانعا من صحّة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الزوج،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العلّة لعدم كون التعليق كذلك تعليقا مانعا من صحّة الطلاق هي كون الشرط‍‌ أمرا معلوما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علم الشخص بكون اليوم جمعة فعلّق الطلاق بكون اليوم جمعة لا يمنع من صحّته، و كذا في البيع و الإجارة و سائر العقود المعلّقة كذلك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اختلف الموكّل و الوكيل في تصرّف الوكيل كالأمثلة المذكورة حلف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لأنّه أمين و قادر على الإنشاء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مرجع الاختلاف إلى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التصرّف، و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على مالكه، و الأقوى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 قبضت الثمن 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الثلاثة المذكورة بأجمعها تكون بصيغة المتكلّم وحده، بمعنى أن يقول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ما كنت وكيلا في بيعه، و كذا في خصوص الشراء، و هكذا أيضا في خصوص القبض فأنكر ذلك كلّه الموكّل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الوكيل قادر على إنشاء العقد و ليس مسلوب العبارة، فيسمع قوله في العقد و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الوكيل،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إلى الوكيل،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بحلف الموكّل في اختلافهما في تصرّف الوكيل، بدليل أصالة عدم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لأصالة بقاء الملك على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بحلف الوكيل، لا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تقدّم قول الوكيل في خصوص التصرّف بين دعوى التصرّف و التلف و بين غيره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المال الحاصل من البيع، و هو الثمن</w:t>
      </w:r>
      <w:r>
        <w:rPr>
          <w:rFonts w:eastAsia="Amiri" w:cs="Amiri" w:ascii="Amiri" w:hAnsi="Amiri"/>
          <w:color w:val="111111"/>
          <w:sz w:val="28"/>
          <w:szCs w:val="28"/>
          <w:rtl w:val="true"/>
          <w:lang w:bidi="ar-SA"/>
        </w:rPr>
        <w:t xml:space="preserve">. </w:t>
      </w:r>
      <w:bookmarkStart w:id="207" w:name="pg14824_173596"/>
    </w:p>
    <w:p>
      <w:pPr>
        <w:pStyle w:val="BookText"/>
        <w:rPr/>
      </w:pPr>
      <w:bookmarkEnd w:id="207"/>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529188_730472459"/>
      <w:bookmarkStart w:id="209" w:name="_Toc71"/>
      <w:bookmarkEnd w:id="208"/>
      <w:r>
        <w:rPr>
          <w:rtl w:val="true"/>
        </w:rPr>
        <w:t>لو تنازعا في قدر الثمن</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في قدر الثمن الذي اشتريت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بمائة، و الحال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مائة، ليمكن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البيع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بثمانين، يقدّم قول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بين هذا القول و بين غيره،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 و قبضت ثمن الإجارة مثلا و تلف في 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لاشتراك جميع الألفاظ‍‌ في قول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اشتريت، قبضت، و هبت، أعتقت، آجرت و غيرها في التصرّف في مال الموكّل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الوكيل في التصرّفات المذكورة يسمع و إن لم يسمع قوله في خصوص التلف، لأنّه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دعوى التصرّف المسموعة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يسمع قول الوكيل بالحلف إذا اختلفا في قدر الثمن الذي اشتري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لاختلافهما في قدر الثمن، بأن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المتاع الذي كنت وكيلا في شرائه بمائة دينار، فأنكره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المتاع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شرط‍‌ المتاع الذي يدّعي الوكيل اشتراءه بمائة أن يساوي قيمته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ليحتمل صحّة عقد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فقال الموكّل في مقام إنكار كلام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اشتريته بثمانين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قول الوكيل بالحلف، لأنّ‌ الوكيل أمين، و كلّ‌ أمين يسمع قوله باليمين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أمين، و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و 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على كون الشيء إنّما يباع بقيمته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لأصالة براءته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الزائد، و لأنّ‌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حقّ‌ للبائع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الاختلاف في خصوص فعل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الدليل الآخر على سماع ادّعاء الوكيل اشتراء المتاع بما يساوي قيمته هو دلالة الظاهر على أنّ‌ الشيء لا يباع إلاّ بقيمته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بتقدّم قول الوكيل بالحلف أقوى عند الشارح رحمه اللّه في مقابل القول الآخر الذي سيشير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قال بعض بتقدّم قول الموكّل في اختلافهما في قدر الثمن الذي اشتريت السلعة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الأصل براءة ذمّة الموكّل من الزائد عمّا اتّفقا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تقدّم قول الوكيل في مقدار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يوجب إثبات حقّ‌ للبائع على عهدة الموكّل، فلا يسمع قول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الموكّل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قول الوكيل</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4824_173603"/>
      <w:bookmarkStart w:id="211" w:name="pg14824_173603"/>
      <w:bookmarkEnd w:id="211"/>
    </w:p>
    <w:p>
      <w:pPr>
        <w:pStyle w:val="Heading2"/>
        <w:numPr>
          <w:ilvl w:val="1"/>
          <w:numId w:val="1"/>
        </w:numPr>
        <w:rPr/>
      </w:pPr>
      <w:bookmarkStart w:id="212" w:name="pg14824_173603"/>
      <w:bookmarkStart w:id="213" w:name="__RefHeading___Toc2529190_730472459"/>
      <w:bookmarkStart w:id="214" w:name="_Toc72"/>
      <w:bookmarkEnd w:id="212"/>
      <w:bookmarkEnd w:id="213"/>
      <w:r>
        <w:rPr>
          <w:rtl w:val="true"/>
        </w:rPr>
        <w:t>كتاب الشفعة</w:t>
      </w:r>
      <w:bookmarkEnd w:id="214"/>
    </w:p>
    <w:p>
      <w:pPr>
        <w:pStyle w:val="Heading3"/>
        <w:numPr>
          <w:ilvl w:val="2"/>
          <w:numId w:val="1"/>
        </w:numPr>
        <w:rPr/>
      </w:pPr>
      <w:bookmarkStart w:id="215" w:name="__RefHeading___Toc2529192_730472459"/>
      <w:bookmarkStart w:id="216" w:name="_Toc73"/>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كتاب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529194_730472459"/>
      <w:bookmarkStart w:id="218" w:name="_Toc74"/>
      <w:bookmarkEnd w:id="217"/>
      <w:r>
        <w:rPr>
          <w:rtl w:val="true"/>
        </w:rPr>
        <w:t>تعريف الشفعة</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شفعت كذا بكذا إذا جعلته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شفعا به، أي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الشفعة تعريف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و 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زان لقمة بمعنى المشفوع، كما أنّ‌ اللقمة بمعنى الملقوم، أخذ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 يشفع، 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شفعا، أي زوجا، بأن يضيف إليه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وترا فشفعه بآخر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قرنه به، و الشفعة، ج شفع، عند الفقهاء هي تملّك المجاور العقار المقصود بيعه جبرا على مشتريه بدفع الثمن الذي قام عليه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تشفع فيما تطلب فتضمّه إلى ما عندك، فتشفعه أي تزيده و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للملك المشفوع، و نظيرها الاكلة، و اللقمة في أنّ‌ كلاّ منهما فعلة بمعنى مفعول، هذا أصلها ثمّ‌ جعلت عند الفقهاء عبارة عن تملّك عقار جبرا على مشتريه بما قام عليه، أي بالثمن الذي قام عليه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الشفعة لفظها على وزان فعلة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يراد به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جعلت الشيء زوجا للشيء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زوجا، كأنّ‌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نصيبه شفعا بنصيب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التقوية و 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استحقاق الشريك الحصّة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المبيعة في شركته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قيد الاتّحاد،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يعتبر في الاستحقاق، لاستلزام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الشريك الذي يأخذ سهم الشريك بحقّ‌ الشفعة التي جعلها الشارع حقّا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في اللغة من الألفاظ‍‌ المشتركة التي لها معان متعدّدة، بمعنى التقوية، و الإعانة و غيرهما ممّا ذكروها في كتب اللغة،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معناه الأصليّ‌ اخذت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السؤال في التجاوز عن الذنوب من الذي وقعت الجناية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الزوج من العدد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أشفع هو أم وتر؟ أي أزوج أم فرد؟ ج أشفاع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ما ذكر هو معنى الشفعة في اللغة، و أمّا الشفعة في اصطلاح الشرع هو ما أفاده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مفعول للاستحقاق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يحتاج التعريف المذكور إلى إضافة قيد وحدة الشريك، لأنّه من شرائطها التي تقتضيها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يحتاج التعريف إلى إضافة </w:t>
      </w:r>
    </w:p>
    <w:p>
      <w:pPr>
        <w:pStyle w:val="BookText"/>
        <w:rPr/>
      </w:pPr>
      <w:r>
        <w:rPr>
          <w:rFonts w:ascii="IRNazanin" w:hAnsi="IRNazanin" w:eastAsia="IRNazanin"/>
          <w:color w:val="111111"/>
          <w:sz w:val="28"/>
          <w:sz w:val="28"/>
          <w:szCs w:val="28"/>
          <w:rtl w:val="true"/>
          <w:lang w:bidi="fa-IR"/>
        </w:rPr>
        <w:t xml:space="preserve">الاستحقاق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يفتقر إلى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و لا يرد النقض في طرده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الشريك حصّة شريكه،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البيع يصدق استحقاق الشريك الحصّة المبيعة في شركته، إذ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أنّها مبيعة لغيره أو له، و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الاستحقاق بالأخذ يصدق بنفس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دفعه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الاستحقاق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قيد الاتّحاد و غيره من شرائط‍‌ الشفعة التي سيشير إليها في مطاوي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لاستلزام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في التعريف قيد الاتّحاد و غيره من الشرائط‍‌، لأنّه لو لم تجمع الشرائط‍‌ لم يستحقّ‌ الشريك الحصّة المبيعة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القيود من الاتّحاد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يرد النقض في كونه مانعا من الأغيار بدخول شراء الشريك حصّة شريكه الذي يصدق عليه التعريف، لأنّ‌ الشريك يستحقّ‌ حصّة شريكه بعد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النقض للتعريف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للنقض الوارد، بأنّ‌ التعريف لم يقيّد بكون الحصّة مبيعة له أو لغيره، فيشمل كونها مبيعة لشخص الشريك أيضا، و هذا نقض واضح في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هذه الجملة أيضا تكميل للنقض الوارد، بأنّ‌ الاستحقاق المأخوذ في التعريف كما يصدق عليه الأخذ بالشفعة كذلك يصدق عليه الأخذ بالشراء أيضا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النقض المذكور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وجه دفع النقض هو أنّ‌ الاستحقاق المذكور في تعريف الشفعة للشريك إنّما يقتضي كونه </w:t>
      </w:r>
    </w:p>
    <w:p>
      <w:pPr>
        <w:pStyle w:val="BookText"/>
        <w:rPr/>
      </w:pPr>
      <w:r>
        <w:rPr>
          <w:rFonts w:ascii="Amiri" w:hAnsi="Amiri" w:eastAsia="Amiri" w:cs="Amiri"/>
          <w:color w:val="111111"/>
          <w:sz w:val="28"/>
          <w:sz w:val="28"/>
          <w:szCs w:val="28"/>
          <w:rtl w:val="true"/>
          <w:lang w:bidi="ar-SA"/>
        </w:rPr>
        <w:t xml:space="preserve">المذكور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للشريك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شريكا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شركته، و الأمر في البيع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الشركة غير 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الاستحقاق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بشريك، إذ المراد بالشريك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بالفعل،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شرعا، لا ما كان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شريكا مع 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شريكا في حال استحقاقه و لكن في البيع ليس كذلك، لأنّ‌ الشريك قبل الشراء لم يكن مستحقّا لحصّة الشريك و بعد الشراء ليس بشريك، فلا نقض يرد على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تعريف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الشريك الذي اشترى حصّة شريكه لم يكن بعد الشراء شريكا، و قبل الشراء لم يكن مستحقّا لحصّة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الشريك الذي اشترى حصّة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استحقاق له لحصّة الشريك قبل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استحقاقه للحصّة بسبب الشراء ليس هو بشريك و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من هو شريك فعلا، لا ما كان فيه شريكا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الشركة بالفعل معتبرة في خصوص حقّ‌ الشفعة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من الشركة في الشفعة ليس الشركة السابقة مع ارتفاعه حين الاستحقاق، كما في شراء الشريك حصّة شريكه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الشركة،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اشتراط‍‌ بقاء المعنى المشتقّ‌ منه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ورود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تعدّد الشركاء إذا اشترى أحدهم نصيب بعضهم مع بقاء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الحصّة المبيعة، و لو 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بكونه لغير المستحقّ‌، أو علّق الاستحقاق بتملّك الحصّة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استحقاق الشريك 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المبيعة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ناظر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كان فيه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اعتبار كونه شريكا مع ارتفاع الشركة إنّما يكون بالنظر إلى المعنى الذي ذكروه في الخلاف في أنّ‌ المشتقّ‌ هل هو حقيقة في المتلبّس بالمبدإ بالفعل، أو يشمل من انقضى عنه المبدأ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بحث في الاصول، من أراد التفصيل فليراجع كتاب الكفاية للآخوند رحمه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عشر إنّه اختلفوا في أنّ‌ المشتقّ‌ حقيقة في خصوص ما تلبّس بالمبدإ في الحال، أو فيما يعمّه و ما انقضى عنه على أقوال، بعد الاتّفاق على كونه مجازا فيما يتلبّس به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الكفاية، الأمر الثالث عشر من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ورود النقض المذكور في صورة تعدّد الشركاء إذا اشترى أحدهم نصيب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بقاء شركة الشريك الذي اشترى نصيب البعض في غير الحصّة التي اشتراها، فإنّه إذا يصدق عليه استحقاق الشريك الحصّة المبيعة في شركته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قيّد المصنّف تعريف الشفعة بكون المبيع لغير المستحقّ‌ سلم من النقض المذكور، فيكون التعريف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الشفعة استحقاق الشريك الحصّة المبيعة لغير المستحقّ‌ في شركته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مفعول الاستحقاق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الشريك تملّك الحصّة المبيعة في شركته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النقض المذكور</w:t>
      </w:r>
      <w:r>
        <w:rPr>
          <w:rFonts w:eastAsia="Amiri" w:cs="Amiri" w:ascii="Amiri" w:hAnsi="Amiri"/>
          <w:color w:val="111111"/>
          <w:sz w:val="28"/>
          <w:szCs w:val="28"/>
          <w:rtl w:val="true"/>
          <w:lang w:bidi="ar-SA"/>
        </w:rPr>
        <w:t xml:space="preserve">. </w:t>
      </w:r>
      <w:bookmarkStart w:id="219" w:name="pg14824_173612"/>
    </w:p>
    <w:p>
      <w:pPr>
        <w:pStyle w:val="BookText"/>
        <w:rPr/>
      </w:pPr>
      <w:bookmarkEnd w:id="219"/>
      <w:r>
        <w:rPr>
          <w:rFonts w:ascii="Amiri" w:hAnsi="Amiri" w:eastAsia="Amiri" w:cs="Amiri"/>
          <w:color w:val="111111"/>
          <w:sz w:val="28"/>
          <w:sz w:val="28"/>
          <w:szCs w:val="28"/>
          <w:rtl w:val="true"/>
          <w:lang w:bidi="ar-SA"/>
        </w:rPr>
        <w:t xml:space="preserve">لأنّ‌ استحقاق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استحقاق الملك</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529196_730472459"/>
      <w:bookmarkStart w:id="221" w:name="_Toc75"/>
      <w:bookmarkEnd w:id="220"/>
      <w:r>
        <w:rPr>
          <w:rtl w:val="true"/>
        </w:rPr>
        <w:t>لا تثبت لغير الشريك الواحد</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الأخبار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الأصحاب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استحقاق التملّك مقدّمة لاستحقاق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الشفعة لا تثبت إلاّ لشريك واحد، فإن تعدّد الشركاء في شيء لا تثبت لأحد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سيشير إلى القول في المقابل للأشهر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بعض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الاستبصار و السرائر و التنقيح إجماعا، و مع ذلك فيه صحاح مستفيضة، و ما دلّ‌ على خلافه محمول على التقيّة، لموافقته مذهب العامّة و يعضده مصير الإسكافيّ‌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ثبوت الشفعة لغير الشريك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الروايات الصحيحة تدلّ‌ على عدم الثبوت لغير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الأخبار الدالّة على عدم ثبوت الشفعة فيما إذا تعدّد الشركاء هي المنقولة في كتاب التهذيب للشيخ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بن عبيد، عن يونس بن عبد الرحمن،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الشفعة إلاّ لشريكين ما لم يتقاسما، فإذا صاروا ثلاثة فليس لواحد منهم 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 في الكتاب المذكور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الشفعة لمن هي، و في أيّ‌ شيء هي، و لمن تصلح، و هل تكون في الحيوان شفعة، و كيف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جائزة في كلّ‌ شيء من حيوان، أو أرض، أو متاع إذا كان الشيء بين الشريكين، لا غيرهما فباع أحدهما نصيبه فشريكه أحقّ‌ به من غيره، و إن زاد على الاثنين فلا شفعة لأحد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الكثرة، استنادا إلى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بأقوى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 بعض الأصحاب من الفقهاء إلى ثبوت الشفعة مع كثرة الشركاء أيضا في مقابل أشهر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القائل بثبوت الشفعة في الأكثر من الشريك الواحد أيضا استند إلى روايات معارضة بروايات 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الروايات الدالّة على ثبوتها مع تعدّد الشركاء هي المنقولة في كتاب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بن درّاج،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دار فيها دور و طريقهم واحد في عرصة الدار فباع بعضهم منزله من رجل، هل لشركائه في الطريق أن يأخذوا بالشفعة‌؟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باب الدار و ما حول بابها إلى الطريق غير ذلك فلا شفعة لهم، و إن باع الطريق مع الدار فلهم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الاخرى الدالّة على ثبوت الشفعة مع تعدّد الشركاء هي المنقولة أيضا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محبوب، عن أحمد بن محمّد، عن البرقيّ‌، عن النوفليّ‌، عن السكونيّ‌، عن جعفر،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على عدد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ضعف الروايتين الدالّتين على ثبوت الشفعة مع تعدّد الشركاء بوجود أمثال النوفليّ‌، و السكونيّ‌ و منصور بن حازم و غيرهم في سندهما، فلا تقاومان الروايات الماضية الدالّة على عدم ثبوتها مع التعدّد</w:t>
      </w:r>
      <w:r>
        <w:rPr>
          <w:rFonts w:eastAsia="Amiri" w:cs="Amiri" w:ascii="Amiri" w:hAnsi="Amiri"/>
          <w:color w:val="111111"/>
          <w:sz w:val="28"/>
          <w:szCs w:val="28"/>
          <w:rtl w:val="true"/>
          <w:lang w:bidi="ar-SA"/>
        </w:rPr>
        <w:t xml:space="preserve">. </w:t>
      </w:r>
      <w:bookmarkStart w:id="222" w:name="pg14824_173616"/>
    </w:p>
    <w:p>
      <w:pPr>
        <w:pStyle w:val="Heading3"/>
        <w:numPr>
          <w:ilvl w:val="2"/>
          <w:numId w:val="1"/>
        </w:numPr>
        <w:rPr/>
      </w:pPr>
      <w:bookmarkStart w:id="223" w:name="__RefHeading___Toc2529198_730472459"/>
      <w:bookmarkStart w:id="224" w:name="_Toc76"/>
      <w:bookmarkEnd w:id="222"/>
      <w:bookmarkEnd w:id="223"/>
      <w:r>
        <w:rPr>
          <w:rtl w:val="true"/>
        </w:rPr>
        <w:t>موضوعها ما لا ينقل</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موضوعها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المال الذي تثبت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بيعه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ينقل، كالأرض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منضمّا إلى مغرسه، لا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فلو اشتركت غرفة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اثنين 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الذي تثبت فيه الشفعة في صورة بيع الشريك حصّته المشاعة هو ما لا ينقل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ما لا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غير قابلة للنقل من مكان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يتعلّق بالشجر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الشجر أيضا موضوع للشفعة بشرط‍‌ بيعه منضمّا إلى الأرض التي غرس فيها لا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البناء إذا بيع منضمّا إلى الأرض التي بني فيها يكون موضوعا للشفعة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ثان لما لا ينقل، و هو أنّ‌ الغرفة المشتركة بين اثنين لو بيعت مع الأرض التي استقرّت عليها تكون موردا للشفعة، لكن لو بيعت حصّة الشريك بدون قرارها لم تثبت فيه الشفعة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غرف من الماء و غيره باليد، لأنّك ما لم تغرفه لا تسمّيه غرفة ج غراف،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غرفات، غرفات، غرفات و غرف،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من الشعر،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المعقود،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هنا البيت الفوقانيّ‌</w:t>
      </w:r>
      <w:r>
        <w:rPr>
          <w:rFonts w:eastAsia="Amiri" w:cs="Amiri" w:ascii="Amiri" w:hAnsi="Amiri"/>
          <w:color w:val="111111"/>
          <w:sz w:val="28"/>
          <w:szCs w:val="28"/>
          <w:rtl w:val="true"/>
          <w:lang w:bidi="ar-SA"/>
        </w:rPr>
        <w:t xml:space="preserve">. </w:t>
      </w:r>
      <w:bookmarkStart w:id="225" w:name="pg14824_173618"/>
    </w:p>
    <w:p>
      <w:pPr>
        <w:pStyle w:val="BookText"/>
        <w:rPr/>
      </w:pPr>
      <w:bookmarkEnd w:id="225"/>
      <w:r>
        <w:rPr>
          <w:rFonts w:ascii="Amiri" w:hAnsi="Amiri" w:eastAsia="Amiri" w:cs="Amiri"/>
          <w:color w:val="111111"/>
          <w:sz w:val="28"/>
          <w:sz w:val="28"/>
          <w:szCs w:val="28"/>
          <w:rtl w:val="true"/>
          <w:lang w:bidi="ar-SA"/>
        </w:rPr>
        <w:t xml:space="preserve">قرارها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شفعة فيها، و إن انضمّت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غيره، كالشجر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انضمّ‌ إلى غير مغرسه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529200_730472459"/>
      <w:bookmarkStart w:id="227" w:name="_Toc77"/>
      <w:bookmarkEnd w:id="226"/>
      <w:r>
        <w:rPr>
          <w:rtl w:val="true"/>
        </w:rPr>
        <w:t>في اشتراط‍‌ إمكان قسمته قولان</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اشتراط‍‌ إمكان قسمته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أجودهما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ثبوتها في محلّ‌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من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الغرفة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الغرفة،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انضمّت الغرفة إلى أرض غير قرارها، كما إذا باع الشريك حصّته المشتركة في الغرفة مشاعا مع انضمام أرض في مكان آخر فلا شفعة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الشجر إذا بيع مع انضمام أرض غير مغرسه فلا شفعة فيه، بل الشفعة في الشجر و البناء و الغرفة في صورة بيعها مع مقرّها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إمكان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النزاع ما لا يقبل القسمة من المال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إمكان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الأخبار الدالّة على اشتراط‍‌ إمكان القسمة في متعلّق الشفعة هي المنقولة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بالشفعة بين الشركاء في الأرضين و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ارّفت الارف، و حدّت الحدود فلا 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ضاقت و حدّت فلا شفعة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في طريقها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عموم أدلّة 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ضعف المخصّص، 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شفعة في الحمّام الصغير، و العضائد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الضيّقة، و النهر، و الطريق الضيّقين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الضعف في الرواية المذكورة يكون بالنظر إلى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القائل بعدم اشتراط‍‌ إمكان القسمة في متعلّق الشفعة استند إلى روايات تعمّ‌ دلالتها ما لا يمكن فيه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المنقولة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يزيد بن إسحاق، عن هارون بن حمزة الغنويّ‌،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الشفعة في الدور أ شيء واجب للشريك و يعرض على الجار و هو أحقّ‌ بها من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في البيوع إذا كان شريكا فهو أحقّ‌ بها من غيره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تدلّ‌ بعمومها على ثبوت الشفعة فيما يمكن تقسيمه و فيما لا يمكن، و المخصّص إنّما هو الرواية المنقولة الماضية، و هي لا يمكن أن تكون مخصّصة لذلك العامّ‌، لضعف سندها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لم يشترط‍‌ إمكان القسمة في ثبوت الشفعة نظر إلى عموم الرواية الدالّة على ثبوتها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باشتراط‍‌ إمكان القسمة في مورد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العضادة و هو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عضادتا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خشبتاه من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الطريق الضيّق للدار بحيث لا يقبل 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للنهر و الطريق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واويّة، يائيّة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مثنّاها رحوان و رحيان، ج أرح و أرحاء و ارحيّ‌ و رحيّ‌ و رحيّ‌، و أرحية نادرة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228" w:name="pg14824_173621"/>
    </w:p>
    <w:p>
      <w:pPr>
        <w:pStyle w:val="BookText"/>
        <w:rPr/>
      </w:pPr>
      <w:bookmarkEnd w:id="228"/>
      <w:r>
        <w:rPr>
          <w:rFonts w:ascii="Amiri" w:hAnsi="Amiri" w:eastAsia="Amiri" w:cs="Amiri"/>
          <w:color w:val="111111"/>
          <w:sz w:val="28"/>
          <w:sz w:val="28"/>
          <w:szCs w:val="28"/>
          <w:rtl w:val="true"/>
          <w:lang w:bidi="ar-SA"/>
        </w:rPr>
        <w:t xml:space="preserve">حيث لا يمكن قسمة أحجارها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قلّة النصيب بحيث يتضرّر صاحب القليل بالقسمة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529202_730472459"/>
      <w:bookmarkStart w:id="230" w:name="_Toc78"/>
      <w:bookmarkEnd w:id="229"/>
      <w:r>
        <w:rPr>
          <w:rtl w:val="true"/>
        </w:rPr>
        <w:t>لا تثبت الشفعة في المقسوم</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غير المشترك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الشركة في المجاز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إلى المقسوم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قبولهما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كالأصل‌؟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أحجارها و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الرحى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في حكم الضيق المانع من القسمة في عدم ثبوت الشفعة فيه قلّة نصيب الشريك عند القسمة بحيث يتضرّر الشريك بالتقسيم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المال المقسوم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تثبت الشفعة في غير المال المشترك من الأملاك، سواء لم يشترك فيه أصلا أم كان مشتركا ثمّ‌ قسم، و بعد التقسيم يصدق عليه أنّه غير 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شفعة في الملك المقسوم إلاّ في صورة كون الطريق المقسوم مشتركا و مشاعا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أو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منه، و المراد منه هنا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المجاز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المجاز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يشترط‍‌ فيهما أيضا إمكان التقسيم كأصل الملك أم 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إطلاق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الشركة في المجاز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اشتراط‍‌ قبولهما القسمة</w:t>
      </w:r>
      <w:r>
        <w:rPr>
          <w:rFonts w:eastAsia="Amiri" w:cs="Amiri" w:ascii="Amiri" w:hAnsi="Amiri"/>
          <w:color w:val="111111"/>
          <w:sz w:val="28"/>
          <w:szCs w:val="28"/>
          <w:rtl w:val="true"/>
          <w:lang w:bidi="ar-SA"/>
        </w:rPr>
        <w:t xml:space="preserve">. </w:t>
      </w:r>
      <w:bookmarkStart w:id="231" w:name="pg14824_173623"/>
    </w:p>
    <w:p>
      <w:pPr>
        <w:pStyle w:val="BookText"/>
        <w:rPr/>
      </w:pPr>
      <w:bookmarkEnd w:id="231"/>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اشترطه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الاكتفاء بقبول المقسوم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منفردين اعتبر قبولهما كالأصل</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529204_730472459"/>
      <w:bookmarkStart w:id="233" w:name="_Toc79"/>
      <w:bookmarkEnd w:id="232"/>
      <w:r>
        <w:rPr>
          <w:rtl w:val="true"/>
        </w:rPr>
        <w:t>يشترط‍‌ قدرة الشفيع على الثمن</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قدرة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فلا شفعة للعاجز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للممتنع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قدرته، و المماطل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يرجع في العجز إلى 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إلى حاله، لإمكان استدانته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المصنّف رحمه اللّه اشترط‍‌ في كتابه الدروس فيهما قبول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 الذي مقسوم، لكن طريقه و شربه 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ضمير التثنية الراجع إلى المجاز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بيعا منفردين بلا انضمامهما إلى الملك المقسوم اعتبر قبولهما القسمة في ثبوت الشفعة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المجاز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يأخذ الحصّة المبيعة بالشفعة و يلحقها بملكه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أخذ الشفيع بالشفعة بذل الثمن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بذله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المماطل اسم فاعل من ماطل فلان فلانا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سوّفه بوعد الوفاء مرّة بعد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الشفيع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للشفيع أن يستدين مع عجزه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المشتري قبول الرهن، و الضامن، و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المشتري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شفعة لكافر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الثمن اجّل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ملفّقة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دخول الليالي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الأخذ عشيّة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الليلة تبعا، و 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الليلتين المتوسّطتين كالاعتكاف، و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بدل آخر اجّل زمانا يسع ذهابه و إيابه، 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المشتري قبول عوض الثمن من متاع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المشتري مسلما لا تصحّ‌ الشفعة للشفيع الكافر، لنفي السبيل للكافر على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بجميع أصناف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تجوز شفعة الكافر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ادّعى الشفيع أنّ‌ الثمن ليس حاضرا عنده، بل هو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أمهل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الثلاثة تصحّ‌ ملفّقة، بأن يبتدئ من ظهر اليوم الأوّل إلى الظهر من اليوم الأخير، مثل الإمهال من ظهر الجمعة إلى ظهر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دخول ثلاث ليال، بأن كان أوّل أخذ الشفعة صباحا فهل يجب دخول ليلة اليوم الرابع لتستكمل ثلاث ليال و ثلاثة أيّام‌؟ 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أخذ الشفيع عشيّة اليوم الأوّل فإذا تدخل الليلة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إشكال في دخول الليلتين المتوسّطتين قهرا، كما تدخلان في الاعتكاف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الشفيع،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ادّعى </w:t>
      </w:r>
      <w:bookmarkStart w:id="234" w:name="pg14824_173627"/>
    </w:p>
    <w:p>
      <w:pPr>
        <w:pStyle w:val="BookText"/>
        <w:rPr/>
      </w:pPr>
      <w:bookmarkEnd w:id="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يتضرّر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لبعد البلد عادة كالعراق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تضرّر المشتري يسقط‍‌ الإمهال ثلاثة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الموجود في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كلام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في البلد النائي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529206_730472459"/>
      <w:bookmarkStart w:id="236" w:name="_Toc80"/>
      <w:bookmarkEnd w:id="235"/>
      <w:r>
        <w:rPr>
          <w:rtl w:val="true"/>
        </w:rPr>
        <w:t>تثبت الشفعة للغائب</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طالت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يتمكّن من الأخذ في الغيبة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وكيله، و لا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الشفيع أنّ‌ الثمن في بلد آخر امهل على قدر زمان ذهابه إليه و رجوعه عنه، و ثلاثة أيّام علاوة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كانا في العراق و ادّعى كون الثمن في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يتضرّر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تضرّر المشتري يسقط‍‌ الإمهال ثلاثة أيّام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الثمن في البلد النائي أم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الموجود في كلام المصنّف رحمه اللّه في كتابه الدروس، و كذا في كلام غير المصنّف اعتبار التضرّر المسقط‍‌ للإمهال في صورة كون الثمن في البلد النائي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البلد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الشريك الذي كان غائبا عن المحلّ‌ الذي وقع بيع حصّة الشريك فيه تثبت الشفعة له و إن طال زمان غيبته، فيأخذ بعد الرجوع من السفر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قادرا من الأخذ حال السفر بنفسه أو بوكيله لم يجز له تأخير الأخذ</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بقدرة المسافر على الإشهاد على الأخذ في السفر، بأن يشهد على الأخذ في البلاد النائية</w:t>
      </w:r>
      <w:r>
        <w:rPr>
          <w:rFonts w:eastAsia="Amiri" w:cs="Amiri" w:ascii="Amiri" w:hAnsi="Amiri"/>
          <w:color w:val="111111"/>
          <w:sz w:val="28"/>
          <w:szCs w:val="28"/>
          <w:rtl w:val="true"/>
          <w:lang w:bidi="ar-SA"/>
        </w:rPr>
        <w:t xml:space="preserve">. </w:t>
      </w:r>
      <w:bookmarkStart w:id="237" w:name="pg14824_173629"/>
    </w:p>
    <w:p>
      <w:pPr>
        <w:pStyle w:val="BookText"/>
        <w:rPr/>
      </w:pPr>
      <w:bookmarkEnd w:id="237"/>
      <w:r>
        <w:rPr>
          <w:rFonts w:ascii="Amiri" w:hAnsi="Amiri" w:eastAsia="Amiri" w:cs="Amiri"/>
          <w:color w:val="111111"/>
          <w:sz w:val="28"/>
          <w:sz w:val="28"/>
          <w:szCs w:val="28"/>
          <w:rtl w:val="true"/>
          <w:lang w:bidi="ar-SA"/>
        </w:rPr>
        <w:t xml:space="preserve">بتمكّنه من الإشهاد، 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و المحبوس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بحقّ‌ يعجز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قدر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يطالب بعد مضيّ‌ زمان يتمكّن من التخلّص و المطالبة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2529208_730472459"/>
      <w:bookmarkStart w:id="239" w:name="_Toc81"/>
      <w:bookmarkEnd w:id="238"/>
      <w:r>
        <w:rPr>
          <w:rtl w:val="true"/>
        </w:rPr>
        <w:t>تثبت الشفعة للصبيّ‌ و المجنون و السفيه</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للصبيّ‌ و المجنون و السفيه، و يتولّى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 مع الغبطة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كسائر التصرّفات، و لا فرق بين كون الشريك البائع هو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حكم الغائب المريض و المحبوس في ثبوت الشفعة لهما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برئ المريض أو خلص المحبوس أخذ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حبس ظالما، أو الذي حبس بسبب حقّ‌ عليه و هو يعجز عن 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يعجز عن أداء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قدر الشريك المحبوس على أداء الحقّ‌ الذي حبس لامتناعه منه لكن لم يقدم بالأداء و الخلاص مدّة و لم يطالب بالشفعة بطلت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تثبت الشفعة للصبيّ‌ و المجنون و السفيه، كما إذا باع شريكهم الحصّة المشتركة من دون أن يخبر وليّهم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على الأخذ وليّ‌ الصبيّ‌ و من يلحق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يأخذ وليّ‌ المذكورين بالشفعة في صورة المصلحة لهم بالأخذ كسائر التصرّفات المتحقّقة من الوليّ‌ المتفرّعة على حصول المصلحة للمولّى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باع وليّ‌ الشريك إذا كان هو صبيّا أو مجنونا، فيأخذ الشفيع بالشفعة من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كما يأخذ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يأخذ منهم لو باع عنهم 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بشركته، و كذا يأخذ لأحد المولّيين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الآخر لو باعه بشركته،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الكمال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المصلحة، و لو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ففي استحقاقهم الأخذ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التفاتا إلى أنّه مقيّد بالمصلحة و لم 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يجوز للوليّ‌ أن يأخذ للصبيّ‌ و المجنون و السفيه كذلك يجوز للوليّ‌ أن يأخذ منهم لو باع ملكا مشتركا من 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الصبيّ‌، و المجنون، و السفيه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يبيع من قبلهم ملكا مشتركا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وليّا من صبيّ‌ و مجنون فباع الحصّة المشتركة عن أحدهما من الآخر فإذا تثبت الشفعة للشريك، فيأخذ الوليّ‌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 و من يلحق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لهم الأخذ بعد الكمال لو ترك الوليّ‌ الأخذ لعدم المصلحة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يعلم وجود المصلحة في أخذ الوليّ‌ و عدمها ففي استحقاقهم للأخذ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استحقاقهم بالأخذ للنظر إلى وجود سبب الأخذ فيستصحب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الشريك الحصّة المشتركة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 لا يستحقّون الأخذ، لأنّه مقيّد بوجود المصلحة و لم تعلم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ضمير المؤنّث العائد إلى المصلحة</w:t>
      </w:r>
      <w:r>
        <w:rPr>
          <w:rFonts w:eastAsia="Amiri" w:cs="Amiri" w:ascii="Amiri" w:hAnsi="Amiri"/>
          <w:color w:val="111111"/>
          <w:sz w:val="28"/>
          <w:szCs w:val="28"/>
          <w:rtl w:val="true"/>
          <w:lang w:bidi="ar-SA"/>
        </w:rPr>
        <w:t xml:space="preserve">. </w:t>
      </w:r>
      <w:bookmarkStart w:id="240" w:name="pg14824_173632"/>
    </w:p>
    <w:p>
      <w:pPr>
        <w:pStyle w:val="BookText"/>
        <w:rPr/>
      </w:pPr>
      <w:bookmarkEnd w:id="240"/>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المفلّس فتثبت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لكن لا يجب على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تمكينه من الثمن، فإن بذلوه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رضي المشتري بذمّته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الغرماء، و 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و لو طلبوه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529210_730472459"/>
      <w:bookmarkStart w:id="242" w:name="_Toc82"/>
      <w:bookmarkEnd w:id="241"/>
      <w:r>
        <w:rPr>
          <w:rtl w:val="true"/>
        </w:rPr>
        <w:t>يستحقّ‌ الأخذ بالشفعة بنفس العقد</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العقد و إن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استحقاقهم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أوجه الوجهين المذكورين هو الثاني، و المراد منه عدم استحقاقهم للأخذ، لأنّ‌ أخذهم مقيّد بإحراز المصلحة و لم تحرز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تثبت الشفعة للشريك المفلّس أيضا كما تثبت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صاحبي الديون أن يمكّنوا المفلّس من أداء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الجمع العائد إلى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رضي المشتري بتعلّق الثمن بذمّة المفلّس جاز له الأخذ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الشقص هو الحصّة التي أخذها المفلّس من المشتري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و السهم، و القطعة من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عليه الأخذ بالشفعة لو طالبه الغرماء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ضمير الجمع العائد إلى الغرماء، و ضمير المفعول يرجع إلى الأخذ،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بذل الغرماء الثمن للمفلّس أم لا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الشفيع يستحقّ‌ الأخذ بالشفعة بنفس </w:t>
      </w:r>
      <w:bookmarkStart w:id="243" w:name="pg14824_173634"/>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انتقال المبيع إلى ملك المشتري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أوقفناه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انقضاء الخيار كالشيخ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انقضائه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529212_730472459"/>
      <w:bookmarkStart w:id="245" w:name="_Toc83"/>
      <w:bookmarkEnd w:id="244"/>
      <w:r>
        <w:rPr>
          <w:rtl w:val="true"/>
        </w:rPr>
        <w:t>لا يمنع الأخذ من التخاير</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التخاير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بقاء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أو البائع الفسخ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العقد و إن كان مشروطا بالخيار، كما إذا باع الشريك حصّته مع خيار الفسخ إلى ثلاثة أشهر، فوجود الخيار لا يمنع من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الخلاف في أنّ‌ المبيع هل ينتقل إلى ملك المشتري بنفس عقد البيع عند شرط‍‌ الخيار فيه، أم لا ينتقل إلى ملكه إلاّ بعد انقضاء الخيار؟ اختار الشيخ الطوسيّ‌ رحمه اللّه انتقاله إلى المشتري بعد الانقضاء، و الآخرون بنفس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قلنا بتوقّف الانتقال على انقضاء أيّام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أخذ الشفيع على انقضاء زمن الخيار، فلا يجوز له الأخذ بالشفعة قبل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الأخذ،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بناء على القول المشهور، و هو انتقال المبيع إلى ملك المشتري بنفس العقد لا بانقضاء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 الشفيع لا يمنع أخذه من التخاير الحاصل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أخذ الشفيع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الخيار الذي كان للبائع أو للمشتري، فهو باق لا يمنعه الأخذ</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بقاء الخيار مع أخذ الشفيع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 الشفيع و كان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بعض الأصحاب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الخيار مع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بملكه بالعقد،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الفائدة به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له انتزاع العين قبل مضيّ‌ مدّة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استقرار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لا لازم، بل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 إن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 الفسخ في العقد للمشتري أو للبائع و اختار ذو الخيار فسخ العقد يحكم ببطلان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يختر ذو الخيار فسخ البيع استقرّ أخذ الشفيع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الأصحاب بلزوم الأخذ بعد انقضاء الخيار 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بعض الأصحاب،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لزوم الأخذ بعد انقضاء الخيار، بأنّ‌ الأخذ لا فائدة له قبل انقضاء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انقضاء الخيار،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الشفيع إذا أخذ بالشفعة قبل انقضاء مدّة الخيار لا يجوز له انتزاع العين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الشفيع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أخذه بعد انقضاء الخيار بالشفعة جائز و ليس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جائزا يجوز له الأخذ أيضا قبل انقضاء الخيار مع المنع من انتزاع العين قبل الانقضاء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الأخذ،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انقضاء الخيار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الشفيع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في النماء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المصنّف في الدروس بطلان خيار المشتري بالأخذ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فائدته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و قد حصل من الشفيع، كما لو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بالعيب فأخذ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الفائدة ليست منحصرة في الثمن فجاز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و هو أنّه إذا منع الشفيع من انتزاع العين قبل انقضاء الخيار فما الفائدة في الأخذ؟ فأجاب بأنّه تظهر فائدة الأخذ في نماء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فالنماء بعد الأخذ يتعلّق بالشفيع و لو كان في زمان الخيار الذي لم يتمكّن من انتزاع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تظهر الفائدة في غير النماء أيضا، مثل مؤنة المبيع، فإنّها على عهدة الشفيع لو أخذ قبل انقضاء الخيار، و على عهدة المشتري لو أخذ بعد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احتمل المصنّف رحمه اللّه في كتابه الدروس أنّ‌ حقّ‌ خيار المشتري يبطل بأخذ الشفيع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الغرض من ثبوت الخيار للمشتري هو حصول الثمن بيده، و الحال أنّ‌ الثمن يحصل له من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المشتري إذا أراد فسخ العقد بسبب العيب في المبيع ليأخذ الثمن من البائع لا غير فكذلك يأخذ الثمن من الشفيع بعد أخذه بالشفعة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احتمال المصنّف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يضعّف الاحتمال المذكور بأنّ‌ فائدة الخيار ليست منحصرة في أخذ الثمن فقط‍‌، بل </w:t>
      </w:r>
      <w:bookmarkStart w:id="246" w:name="pg14824_173639"/>
    </w:p>
    <w:p>
      <w:pPr>
        <w:pStyle w:val="BookText"/>
        <w:rPr/>
      </w:pPr>
      <w:bookmarkEnd w:id="246"/>
      <w:r>
        <w:rPr>
          <w:rFonts w:ascii="Amiri" w:hAnsi="Amiri" w:eastAsia="Amiri" w:cs="Amiri"/>
          <w:color w:val="111111"/>
          <w:sz w:val="28"/>
          <w:sz w:val="28"/>
          <w:szCs w:val="28"/>
          <w:rtl w:val="true"/>
          <w:lang w:bidi="ar-SA"/>
        </w:rPr>
        <w:t xml:space="preserve">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الدرك عنه</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529214_730472459"/>
      <w:bookmarkStart w:id="248" w:name="_Toc84"/>
      <w:bookmarkEnd w:id="247"/>
      <w:r>
        <w:rPr>
          <w:rtl w:val="true"/>
        </w:rPr>
        <w:t>ليس للشفيع أخذ البعض</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للشفيع أخذ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يأخذ الجميع، أو 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يتضرّر المشتري بتبعيض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 من حيث هو المجموع كالخيار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نصفه مثلا بطلت الشفعة، لمنافاته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الفوريّة حيث تعتبر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529216_730472459"/>
      <w:bookmarkStart w:id="250" w:name="_Toc85"/>
      <w:bookmarkEnd w:id="249"/>
      <w:r>
        <w:rPr>
          <w:rtl w:val="true"/>
        </w:rPr>
        <w:t>يأخذ بالثمن الذي وقع عليه العقد</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بالثمن الذي وقع عليه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الخيار هو دفع الدرك و الضمان عن المشتري أيضا، بمعنى أنّه إذا فسخ البيع يردّ المبيع إلى البائع و الثمن إلى المشتري فيدفع درك المبيع عن المشتري بالفسخ، بخلاف ما إذا أخذ الشفيع المبيع من المشتري فإنّ‌ دركه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المشتري،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للشفيع أخذ بعض المبيع و إبقاء الباقي، بل عليه أن يأخذ الجميع أو يتركه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لئلاّ يتضرّر المشتري بتبعّض المتاع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لأنّ‌ حقّ‌ الشفيع يتعلّق بالمجموع، فإمّا أن يأخذه بالشفعة أو يتركه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الخيار في البيع يتعلّق بالمجموع، فإمّا أن يأخذ الجميع بالخيار أم يتركه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قال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نصف الحصّة المبيعة بالشفعة حكم ببطلان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أخذ النصف و إبقاء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إبقاء النصف الآخر يوجب تأخير الأخذ، و هو ينافي الفوريّة المشروطة في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الفوريّة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الشفيع أن يأخذ المبيع في مقابل الثمن الذي وقع العقد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إمكان الأخذ بعينه، إلاّ أن يتملّكه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من دلالة، أو 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اجرة 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وزن، و غيرها،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الثمن و إن كانت من توابعه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مثليّا فعليه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إن كان قيميّا فقيمته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لتعذّر الأخذ 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عملا برواية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الثمن ليس نفسه، لعدم إمكان الأخذ بعينه كثيرا ما بل المراد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الشفيع، و ضمير المفعول 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الأخذ بعين الثمن الواقع عليه العقد في صورة تملّك الشفيع له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تملّك الثمن و إعطاءه للمشتري ليس بلازم في الشفعة، بل يكفي إعطاء مثله و لا يلزم ردّ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الشفيع غير الثمن الذي أعطاه المشتري البائع من حقّ‌ الدلاّل و الوكيل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صرف الدراهم و الدنانير لو كانت على الصرف 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الثمن من المصارف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المصارف المذكورة من توابع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الشفيع مثل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الشفيع قيمة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الثمن قيميّا مثل الدابّة، فقال بعض بعدم الشفعة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القيميّ‌ يتعذّر مثله، بل ينتقل إلى القيمة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تخلو عن 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قصور عن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استحقاق الثمن، فحيث لا يمكن الأخذ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قيمته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محمّد بن سماعة، عن حسن بن محبوب، عن عليّ‌ بن رئاب، عن مولانا أبي عبد اللّه عليه السّلام في رجل اشترى دارا برقيق و متاع و بزّ و جوهر،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فيها 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الدالّة على نفي الشفعة فيما إذا كان الثمن قيميّا ضعيفة من حيث السند و قاصرة من حيث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رحمه اللّه في حاشية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بالحسن بن سماعة و هو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قصورها عن الدلالة فلأنّه لم يذكر فيها أنّ‌ فيها شركة لأحد فجاز أن يكون الشفعة المنفيّة للجار و نحوه، و لو سلّم أنّها مشتركة فليس فيها ما يدلّ‌ على أنّ‌ المانع كون الثمن قيميّا فجاز كونه غيره، كعدم قبولها القسمة و غيره، و نبّه بذلك على خلاف العلاّمة في التحرير و غيره حيث جعلها صحيحة دالّة على نفي الشفعة في القيميّ‌، و قد عرفت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العلاّمة رحمه اللّه ادّعى صراحة الرواية، و لا ظهور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بالشفعة في الثمن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في القيميّ‌ قيمته يوم عقد البيع بين المشتري و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يوم العقد وقت استحقاق الثمن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فحيث لم يمكن الأخذ بعين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قيمته</w:t>
      </w:r>
      <w:r>
        <w:rPr>
          <w:rFonts w:eastAsia="Amiri" w:cs="Amiri" w:ascii="Amiri" w:hAnsi="Amiri"/>
          <w:color w:val="111111"/>
          <w:sz w:val="28"/>
          <w:szCs w:val="28"/>
          <w:rtl w:val="true"/>
          <w:lang w:bidi="ar-SA"/>
        </w:rPr>
        <w:t xml:space="preserve">. </w:t>
      </w:r>
      <w:bookmarkStart w:id="251" w:name="pg14824_173645"/>
    </w:p>
    <w:p>
      <w:pPr>
        <w:pStyle w:val="BookText"/>
        <w:rPr/>
      </w:pPr>
      <w:bookmarkEnd w:id="25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حينه إلى حين دفعها كالغاصب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529218_730472459"/>
      <w:bookmarkStart w:id="253" w:name="_Toc86"/>
      <w:bookmarkEnd w:id="252"/>
      <w:r>
        <w:rPr>
          <w:rtl w:val="true"/>
        </w:rPr>
        <w:t>هي على الفور</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القولين، اقتصارا فيما خالف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محلّ‌ الوفاق، و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كحلّ‌ العقال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لأنّها شرعت لدفع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جاء من التراخي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المشتري 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بوجوب أعلى القيم من يوم العقد إلى حين دفعها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الغاصب يؤخذ منه أعلى القيم من يوم الغصب إلى يوم 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بوجوب أعلى القيم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الشفعة تعتبر فيها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تسلّط‍‌ الغير على أخذ المال من الغير بدون رضاه، و الحال أنّ‌ الأخذ بالشفعة على خلاف الأصل المذكور إلاّ أنّه جائز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فالمتيقّن من الجواز بالدليل هو الأخذ بالفوريّة، لأنّه مورد وفاق، و التراخي غير 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الآخر على كون الشفعة على الفور هو ما روي من كونها كحلّ‌ العقال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المحشّين بعدم وجود الرواية هكذا في متون الإماميّة، و الظاهر أنّها وردت من طرق العامّة فمن أرادها فليراجع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يعقل به البعير في وسط‍‌ ذراعه، ج عقل، و منه العقال لشبه حبل يشدّ به الرجل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شرعت الشفعة لدفع الضرر عن الشفيع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ربّما يجيء من تراخي الأخذ بالشفعة ضرر على المشتري هو أقوى من ضرر الشفيع، و كلاهما منفيّان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أقوى،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تصرّف كان معرضا للنقص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أهمل انتفت فائدة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التراخي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استصحابا لما ثبت،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الفوريّة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عن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كون الضرر الوارد على المشتري بتأخير الشفعة أقوى من ضرر الشفيع الحاصل من بيع الحصّة المشتركة، بأنّ‌ المشتري عند تأخير الشفعة إن تصرّف في الحصّة المبيعة كان معرضا للنقص، و إن لم يتصرّف انتفت فائدة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المشتري لو غرس الأشجار أو بنى الأبنية، أو زرع الزراعة ثمّ‌ جاء الشفيع مع التأخير و أراد قلعها تضرّر المشتري، فإذا تكون تصرّفاته في معرض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الآخر هو جواز تراخي الأخذ بالشفعة استنادا إلى استصحاب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حقّ‌ الشفعة الحاصل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مفعول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المعطوف أيضا منصوب على كونه مفعولا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الاستصحاب، و أصالة عدم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واحد من الأصلين المذكورين مخرج لنا من الأصل الذي أفاده الشارح رحمه اللّه حيثما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اقتصارا فيما خالف الأصل على محلّ‌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و أصالة عدم الفوريّة هما المخرجان من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بجواز الشفعة على التراخي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تقدّم من أنّ‌ الشفعة خلاف الأصل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العامّيّة هي التي تقدّم في السابق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كحلّ‌ العقال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 مهزيار عن الجواد عليه السّلام إنظاره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ثلاثة أيّام، و هو يؤذن بعدم التراخي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قائل بالفرق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 و 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مختارا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يعذّر جاهل 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كجاهل الشفعة و ناسيهما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الجهل ممّن يمكن في حقّه عادة، و كذا يعذّر مؤخّر الطلب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الصبح لو بلغه ليلا، و إلى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الإمهال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الإنظار حكم 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التراخي في غير مورد الرواية مطلقا، سواء كان يوما أو غيره أو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قائل بالفرق بين ثلاثة أيّام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قال جمع من الفقهاء بعدم جواز التراخي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جمع منهم بجوازه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أحد بالفرق بين ثلاثة أيّام و غيرها، لكونه مخالفا للقولين و إحداثا لقول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بفوريّة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الشفيع بوقوع البيع ثمّ‌ أهمل من إعمال حقّ‌ الشفعة مختارا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أخّر الشفعة لجهله بالفوريّة لا تسقط‍‌ شفعته بذلك، كما لا يسقط‍‌ حقّ‌ الشفعة للجاهل بها عند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الشفعة و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مؤنّث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تقبل دعوى الجهل بالشفعة ممّن يمكن الجهل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علم ببيع الشريك حصّته في الليل و أخّر الأخذ إلى الصبح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يعذّر من أخّر الأخذ إلى إتمام الغسل و الوضوء و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بالأذان و الإقامة و السنن المعهودة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انتظار الجماعة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الأكل، و الشرب، و الخروج من الحمّام بعد قضاء وطره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تشييع المسافر، و شهود الجنازة، و قضاء حاجة طالبها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عيادة المريض، و نحو ذلك، لشهادة العرف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يكون المشتري حاضرا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ثبوت البيع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عدلين، أو الشياع، فلا عبرة بخبر الفاسق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الصبيّ‌، و المرأة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صلّى بالأذان و الإقامة و الأعمال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قضاء حاجته من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طالب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الشفيع معذورا في هذه الموارد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المشتري حاضرا عند الشفيع في الموارد المذكورة بحيث لا يمنع أخذه بالشفعة من أعماله فأهمل لم يكن معذورا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الأخذ، و ضمير المفعول يرجع إلى الشفيع، و كذا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بدّ في ثبوت الشفعة، من ثبوت البيع عند الشفيع بشهادة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البيع بخبر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لم يعرف عدالته و لا فسقه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المرأة عادلة أم لا</w:t>
      </w:r>
      <w:r>
        <w:rPr>
          <w:rFonts w:eastAsia="Amiri" w:cs="Amiri" w:ascii="Amiri" w:hAnsi="Amiri"/>
          <w:color w:val="111111"/>
          <w:sz w:val="28"/>
          <w:szCs w:val="28"/>
          <w:rtl w:val="true"/>
          <w:lang w:bidi="ar-SA"/>
        </w:rPr>
        <w:t xml:space="preserve">. </w:t>
      </w:r>
      <w:bookmarkStart w:id="254" w:name="pg14824_173650"/>
    </w:p>
    <w:p>
      <w:pPr>
        <w:pStyle w:val="BookText"/>
        <w:rPr/>
      </w:pPr>
      <w:bookmarkEnd w:id="254"/>
      <w:r>
        <w:rPr>
          <w:rFonts w:ascii="Amiri" w:hAnsi="Amiri" w:eastAsia="Amiri" w:cs="Amiri"/>
          <w:color w:val="111111"/>
          <w:sz w:val="28"/>
          <w:sz w:val="28"/>
          <w:szCs w:val="28"/>
          <w:rtl w:val="true"/>
          <w:lang w:bidi="ar-SA"/>
        </w:rPr>
        <w:t xml:space="preserve">شهادة العدل الواحد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اكتفى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مع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كان كثبوته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بأمر خارج</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2529220_730472459"/>
      <w:bookmarkStart w:id="256" w:name="_Toc87"/>
      <w:bookmarkEnd w:id="255"/>
      <w:r>
        <w:rPr>
          <w:rtl w:val="true"/>
        </w:rPr>
        <w:t>لا تسقط‍‌ الشفعة بالفسخ المتعقّب للبيع</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تسقط‍‌ الشفعة بالفسخ المتعقّب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 بتقايل، أو فسخ بعيب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التقايل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الشفعة تثبت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شهادة العدل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اكتفى في الدروس بخبر العادل الواحد في ثبوت البيع الموجب للشفعة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احتفّ‌ خبر العادل الواحد بقرائن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الشفيع، و مفعوله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صدّق الشفيع المخبر بوقوع البيع كان كثبوته عنده، فلو أخّر إذا لم يكن معذورا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البيع،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لو علم الشفيع صدق المخبر بالبيع بأمر 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الفسخ من المشتري أو البائع بعد وقوع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وقع عقد البيع بينهما ثمّ‌ فسخ أحدهما، أو تقايلا العقد إذا لا تسقط‍‌ الشفعة الحاصلة بوقوع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سقوط‍‌ الشفعة بتقايل البائع و المشتري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الإقالة تلحق العقد، و الشفعة أيضا تثبت بالعقد فتقدّم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ثبت بالعقد مقدّم على ما يلحق العقد، و هو ظاهر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العقد، و نائب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الشفعة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فتقدّم، و أمّا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فلأنّ‌ استحقاق الفسخ به فرع دخول المعيب في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يعقل ردّ ما كان ملكا للغير، و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إنّما يتحقّق بوقوع العقد صحيحا، و في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تثبت الشفعة فيقترنان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يقدّم حقّ‌ الشفيع، لعموم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 لأنّ‌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أمّا عدم سقوط‍‌ الشفعة بالفسخ مع العيب فلأنّ‌ استحقاق الفسخ بالعيب فرع دخول المعيب في ملك الفاسخ، و هو يلازم العقد الصحيح فحينئذ تثبت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المعيب،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الشفعة و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أدلّة الشفعة تعمّ‌ مورد خيار العيب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أدلّة الشفعة من الروايات في خصوص الشريك تعمّ‌ مورد الخيار و غيره، كما في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جميل بن درّاج، عن بعض أصحابنا،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لكلّ‌ شريك لم يقاسم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الشفعة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أبان، عن أبي العبّاس، و عبد الرحمن بن أبي عبد اللّه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لا تكون إلاّ لشريك لم يقاسم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أدلّة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الثمن المعيّن فالبائع يرجع إلى قيمة الشقص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الشقص فالمشتري يطلب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و هو حاصل له من الشفيع، بخلاف ما إذا قدّمنا البائع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يقتضي سقوط‍‌ حقّ‌ الشفيع من الشقص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قيمة،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قدّمنا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ثان لثبوت الشفعة في مورد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تقدّم الشفعة على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فيه جمعا بين حقّ‌ الشفيع و حقّ‌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الشفيع و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وجه الجمع بين حقّ‌ الشفيع و حقّ‌ البائع إذا كان العيب في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العيب في الثمن فالبائع يأخذ قيمة حصّته بلا عيب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وجه الجمع بين حقّ‌ الشفيع و حقّ‌ المشتري في صورة تحقّق العيب في الحصّة المبيعة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المشتري يطلب الثمن في صورة تحقّق العيب في الحصّة المبيعة منه، و الحال أنّ‌ الثمن يحصل للمشتري من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العيب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قدّمنا خيار البائع في صورة تحقّق العيب في الثمن سقط‍‌ حقّ‌ الشفعة من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فالشفيع لا حقّ‌ له لا في نفس الحصّة و لا في قيمتها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نسخ الكتاب و الحقّ‌ عدمها، لأنّ‌ الشفيع لا حقّ‌ له في قيمة الشقص، بل له الحقّ‌ في العين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كذا يسقط‍‌ حقّ‌ الشفيع في صورة تقديم خيار المشتري عند تحقّق العيب </w:t>
      </w:r>
    </w:p>
    <w:p>
      <w:pPr>
        <w:pStyle w:val="BookText"/>
        <w:rPr/>
      </w:pPr>
      <w:r>
        <w:rPr>
          <w:rFonts w:ascii="Amiri" w:hAnsi="Amiri" w:eastAsia="Amiri" w:cs="Amiri"/>
          <w:color w:val="111111"/>
          <w:sz w:val="28"/>
          <w:sz w:val="28"/>
          <w:szCs w:val="28"/>
          <w:rtl w:val="true"/>
          <w:lang w:bidi="ar-SA"/>
        </w:rPr>
        <w:t xml:space="preserve">و ربّما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أخذ الشفيع قبل الفسخ، و بعده، لتساويهما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الثبوت، فيقدّم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بتقديم حقّ‌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لاستناد الفسخ إلى العيب المقارن للعقد، و الشفعة تثبت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العيب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مجرّد وجود العيب غير كاف في السببيّة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العقد، كما أنّ‌ الشركة غير كافية في سببيّة الشفعة، بل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الحقوق الثلاثة للبائع، و المشتري، و الشفيع يقتضي الحكم بتقدّم الشفعة على الخيار لكلّ‌ من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ربّما فرّق بعض الفقهاء بين أخذ الشفيع قبل فسخ ذي الخيار فتقدّم الشفعة، و بعد فسخ ذي الخيار فيقدّم الخيار على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الأخذ بالشفعة و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فيقدّم من سبق في الأخذ من الشفيع و ذي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هذا القول 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الشفعة، و استصحاب حقّ‌ الشفعة، و الجمع بين الأدلّة في صورة تقدّم حقّ‌ الشفعة على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المشتري و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 بتقدّم خيارهما على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القول بتقدّم خيار المتبايعين على الشفعة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كون العيب سببا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السبب نفس العيب مع تحقّق العقد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السبب لتحقّق حقّ‌ الشفعة هو الشركة مع العقد، فما لم يقع عقد البيع مع الشركة لا حقّ‌ شفعة للشفيع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العقد، 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متساويان من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جانب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التقديم، فالعمل على 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اختار البائع أخذ أرش الثمن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رجع المشتري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الشفيع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بقيمة المعيب،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إلى حقّ‌ الشفعة و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ثبوت الخيار و الشفعة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خيار العيب يقوى تقديمه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لنا وجه قوّة تقدّم خيار العيب على حقّ‌ الشفعة، لأنّ‌ كلا سببي الشفعة و الخيار ثابتان حين العقد، و هما العيب و الشركة، فلا فرق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معيّة العيب و تعقّب الشفعة للعقد قوّة ظاهريّة بملاحظة تبادر العيب و الشفعة في إيجاب الفسخ و الأخذ، لكنّ‌ الحقيقة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سبب الفسخ عيب سابق منضمّا بالعقد، و سبب الشفعة الشركة السابقة منضمّة بالعقد بلا تفاوت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قاله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تسقط‍‌ الشفعة بالفسخ المتعقّب للبيع بتقايل، أو فسخ بعيب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الثمن المأخوذ به الشقص معيوبا و أخذ البائع من المشتري أرش العيب، فالمشتري إذا يأخذ الأرش من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الشفيع،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بمعيب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لو ترك البائع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الأرش معا مع أخذ الشفيع له بقيمة المعيب، أو مثله فلا 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بشيء،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كإسقاط‍‌ بعض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اختار المشتري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 الشقص قبل أخذ الشفيع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بما بعد الأرش،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كجزء من الثمن، و لو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أخذ الشفيع رجع الشفيع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الشفيع أخذ الحصّة في مقابل ثمن معيب، مثل ثمن المعيب الذي وقع عقد البيع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يأخذ الشفيع بقيمة المعيب، بل أخذ بقيمة الصحيح فلا رجوع للمشتري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الثمن معيبا و لم يأخذ البائع الأرش و لم يردّ البيع و كان الشفيع أيضا أخذ الحصّة في مقابل ثمن معيب أو بمثل الثمن المعيب فلا رجوع للمشتري على الشفيع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ترك البائع للردّ و الأرش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أخذ المشتري من البائع أرش الحصّة المعيبة قبل أخذ الشفيع بالشفعة فإذا يأخذ الشفيع الحصّة بقيمتها بعد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الأرش مثل جزء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أخذ المشتري الأرش من البائع بعد أخذ الشفيع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يفهم من تقييد الفسخ بالعيب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بغيره بطلت،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الفسخ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الفسخ بذاته كما لو تلف الثمن المعيّن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بطلان العقد،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فسخ بعيب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فسخ بخيار غير 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خيار الشرط‍‌ و المجلس، و الاشتراط‍‌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ضعف المفهوم إلاّ مفهوم الشرط‍‌ أو الأولويّة مثل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بلغ قدر كرّ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يبلغ الماء قدر الكرّ ينجّسه شيء،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تضربهما، و المصنّف رحمه اللّه قد صرّح فيما تقدّم ببطلان الشفعة في الفسخ بالخيار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اختار المشتري، أو البائع الفسخ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الفسخ،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في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اختار المشتري، أو البائع الفسخ 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مطلق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بقي الكلام في خصوص تجدّد الفسخ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تلف الثمن المعيّن أو المثمن الكذائيّ‌ في البيع قبل قبضهما من البائع أو المشتري كان البيع باطلا، و كان في بطلان الشفعة ببطلان البيع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الشفعة،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تجدّد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بطلانها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القول ببطلان الشفعة بتجدّد فسخ البيع بذاته</w:t>
      </w:r>
      <w:r>
        <w:rPr>
          <w:rFonts w:eastAsia="Amiri" w:cs="Amiri" w:ascii="Amiri" w:hAnsi="Amiri"/>
          <w:color w:val="111111"/>
          <w:sz w:val="28"/>
          <w:szCs w:val="28"/>
          <w:rtl w:val="true"/>
          <w:lang w:bidi="ar-SA"/>
        </w:rPr>
        <w:t xml:space="preserve">. </w:t>
      </w:r>
      <w:bookmarkStart w:id="257" w:name="pg14824_173657"/>
    </w:p>
    <w:p>
      <w:pPr>
        <w:pStyle w:val="BookText"/>
        <w:rPr/>
      </w:pPr>
      <w:bookmarkEnd w:id="257"/>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بعدمه، لأنّ‌ البطلان من حين التلف لا من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يزيل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استحقاقها، و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أخذ الشفيع قبل التلف فتثبت، و بعده فتبطل، و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2529222_730472459"/>
      <w:bookmarkStart w:id="259" w:name="_Toc88"/>
      <w:bookmarkEnd w:id="258"/>
      <w:r>
        <w:rPr>
          <w:rtl w:val="true"/>
        </w:rPr>
        <w:t>لا تسقط‍‌ الشفعة بالعقود اللاحقة للبيع</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بالعقود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الشقص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وهب، أو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لسبق حقّ‌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الآخر هو الحكم بعدم بطلان الشفعة بتجدّد الفسخ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البطلان من حين التلف لا من أصل العقد، فإنّ‌ العقد صحيح و بطلانه إنّما من ناحية تلف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محلاّ،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استحقاق الشفيع للشفعة بعقد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المفعول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الثالث في صورة تلف الثمن المعيّن قبل القبض هو الفرق بين أخذ الشفيع قبل التلف فتثبت، و بعده فتبطل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الأوسط‍‌ هو القول بعدم بطلان الشفعة بتلف الثمن المعيّن، لأنّ‌ البطلان من حين التلف، و الشفعة من حين العقد فلا تبطل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العقود اللاحقة لعقد البيع الواقع بين الشريك و المشتري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حقّ‌ الشفيع مقدّم بالنسبة إلى العقود اللاحقة، و ذلك كما لو باع المشتري الحصّة المبيعة منه من الغير أو نقلها بسائر العقود الناقلة، فإنّ‌ حقّ‌ الشفيع يقدّم على العقود اللاحقة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تأخّر من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للشفيع إبطال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 بالبيع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أن يجيز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يأخذ بالبيع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كلاّ من البيعين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تامّ‌ في ثبوت الشفعة،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إن توقّف على إجازة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تعدّدت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الأخير صحّت العقود السابقة، و إن أخذ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اللاحقة، و إن أخذ من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للشفيع أن يبطل العقود اللاحقة كلّها و يأخذ بالبيع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للشفيع أن يجيز البيع الأوّل و يأخذ بالبيع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 واحد من البيعين الواقعين يوجب الشفعة للشفيع، فله أن يجيز الأوّل و يأخذ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بيع المشتري الحصّة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موقوف على إجازة الشفيع، فيتعيّن الصحيح منهما على إجازة الشفيع للبيع الأوّل أو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البيع الثاني الواقع من المشتري الأوّل أيضا صحيح موقوف على إجازة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التفريق بين الصحيح و الباطل من البيعين الواقعين موقوف على اختيار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العقود اللاحقة للبيع الأوّل، كما إذا باع المشتري الأوّل الحصّة من زيد ثمّ‌ باع زيد الحصّة من عمرو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أخذ الشفيع من المشتري الأخير صحّت العقود السابقة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أخذ الشفيع من المشتري الأوّل تبطل العقود اللاحقة للبيع الأوّل كلّها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أخذ الشفيع من المشتري المتوسّط‍‌ صحّت العقود السابقة على البيع </w:t>
      </w:r>
    </w:p>
    <w:p>
      <w:pPr>
        <w:pStyle w:val="BookText"/>
        <w:rPr/>
      </w:pPr>
      <w:r>
        <w:rPr>
          <w:rFonts w:ascii="IRNazanin" w:hAnsi="IRNazanin" w:eastAsia="IRNazanin"/>
          <w:color w:val="111111"/>
          <w:sz w:val="28"/>
          <w:sz w:val="28"/>
          <w:szCs w:val="28"/>
          <w:rtl w:val="true"/>
          <w:lang w:bidi="fa-IR"/>
        </w:rPr>
        <w:t xml:space="preserve">صحّ‌ ما قبله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 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فرق في بطلان الهبة لو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بين اللازمة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و لا بين المعوّض عنها، و غيرها، فيأخذ الواهب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 يرجع العوض إلى باذله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الشفيع يأخذ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البائع، لأنّه المالك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درك الشقص لو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و تبطل العقود اللاحقة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العقد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اختار الشفيع بطلان عقد الهبة لم يفرق بين الهبة اللازمة و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كالهبة للأقوام أو الهبة المعوّض عنها بشرط‍‌ اللزوم لو كانت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المشتري إذا كان واهبا فيأخذ الثمن من الشفيع و يردّ العوض إلى من بذله في الهبة المعوّض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المضارع، من باب الإفعال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الشفيع يأخذ المتاع الذي هو مورد الشفعة من المشتري لا البائع، لأنّ‌ المشتري هو المالك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و 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لحقك من درك فعليّ‌ خلاصه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ظهرت الحصّة المبيعة من المشتري مستحقّة للغير فهو يضمن الشقص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الشفيع،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bookmarkStart w:id="260" w:name="pg14824_173660"/>
    </w:p>
    <w:p>
      <w:pPr>
        <w:pStyle w:val="BookText"/>
        <w:rPr/>
      </w:pPr>
      <w:bookmarkEnd w:id="260"/>
      <w:r>
        <w:rPr>
          <w:rFonts w:ascii="Amiri" w:hAnsi="Amiri" w:eastAsia="Amiri" w:cs="Amiri"/>
          <w:color w:val="111111"/>
          <w:sz w:val="28"/>
          <w:sz w:val="28"/>
          <w:szCs w:val="28"/>
          <w:rtl w:val="true"/>
          <w:lang w:bidi="ar-SA"/>
        </w:rPr>
        <w:t xml:space="preserve">بالثمن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اغترمه لو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 لا فرق في ذلك بين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المشتري، و يد البائع بأن لم يكن أقبضه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هنا لا يكلّف المشتري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بل يكلّف الشفيع الأخذ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الترك، لأنّ‌ الشقص هو حقّ‌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فحيثما وجده أخذه، و يكون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كقبض المشتري، و الدرك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التقديرين</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529224_730472459"/>
      <w:bookmarkStart w:id="262" w:name="_Toc89"/>
      <w:bookmarkEnd w:id="261"/>
      <w:r>
        <w:rPr>
          <w:rtl w:val="true"/>
        </w:rPr>
        <w:t>الشفعة تورث عن الشفيع</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الشفعة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يورث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الشفيع يأخذ الثمن و ما اغترم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لم يكن البائع أقبض الشقص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لم يقبض البائع الشقص للمشتري،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الشقص،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لا يكلّف قبض الشقص من البائع في صورة عدم قبضه منه، بل الشفيع يكلّف القبض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الحصّة المبيعة هي حقّ‌ الشفيع فحيثما وجده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قبض الشفيع من البائع مثل قبض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التقديرين هو كون الشقص في يد البائع أو في يد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مات الشفيع يرث الوارث حقّ‌ الشفعة مثل سائر أمواله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يورث حقّ‌ الخيار، و حدّ القذف، و حقّ‌ القصاص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القذف و القصاص، في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ضعيفة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الآخر و هو عدم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لعموم الأدلّة و هي 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أَوْلى‌ بِبَعْضٍ‌ </w:t>
      </w:r>
      <w:r>
        <w:rPr>
          <w:rStyle w:val="FootnoteAnchor"/>
          <w:rtl w:val="true"/>
        </w:rPr>
        <w:footnoteReference w:id="8"/>
      </w:r>
      <w:r>
        <w:rPr>
          <w:rFonts w:ascii="Amiri" w:hAnsi="Amiri" w:eastAsia="Amiri" w:cs="Amiri"/>
          <w:color w:val="111111"/>
          <w:sz w:val="28"/>
          <w:sz w:val="28"/>
          <w:szCs w:val="28"/>
          <w:rtl w:val="true"/>
          <w:lang w:bidi="ar-SA"/>
        </w:rPr>
        <w:t>، و قوله تعالى أيضا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نِصْفُ‌ ما تَرَكَ‌ أَزْواجُكُمْ‌ </w:t>
      </w:r>
      <w:r>
        <w:rPr>
          <w:rStyle w:val="FootnoteAnchor"/>
          <w:rtl w:val="true"/>
        </w:rPr>
        <w:footnoteReference w:id="9"/>
      </w:r>
      <w:r>
        <w:rPr>
          <w:rFonts w:ascii="Amiri" w:hAnsi="Amiri" w:eastAsia="Amiri" w:cs="Amiri"/>
          <w:color w:val="111111"/>
          <w:sz w:val="28"/>
          <w:sz w:val="28"/>
          <w:szCs w:val="28"/>
          <w:rtl w:val="true"/>
          <w:lang w:bidi="ar-SA"/>
        </w:rPr>
        <w:t>، و من الروايات قوله عليه السّلام المنقول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من حقّ‌ فهو لوارثه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بعدم إرث حقّ‌ الشفعة هو للشيخ الطوسيّ‌ في المبسوط‍‌، و النهاية، و نسبه إلى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القاضي، و الطبرسيّ‌، لرواية ضعيفة محمولة على التقيّة، لموافقة رأي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إرث الشفعة، و عليه المفيد و المرتضى و الشيخ في بعض كتبه، و الشهيدان و الصيمريّ‌، و تبعهم جملة المتأخّرين بل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إجماع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عيسى، عن محمّد بن يحيى، عن طلحة بن زيد، عن جعفر،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إلاّ لشريك غير قاسم،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في الحدود،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تورث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ضعف الرواية وجود طلحة بن زيد في سندها،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نقل عن الشيخ الطوسيّ‌ رحمه اللّه رجل عامّيّ‌ المذهب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المختار من القول بإرث الشفعة تقسم بين الورّاث كتقسيم أموال الميّت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نسبة سهامهم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على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فللزوجة مع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و لو عفا أحد الورّاث عن نصيبه لم تسقط‍‌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الحقّ‌ للجميع، فلا يسقط‍‌ حقّ‌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عفوا إلاّ واحدا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أو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المشتري، و لا يقدح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 المستحقّ‌ و إن كانوا شركاء، لأنّ‌ أصل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و الاعتبار بالوحدة عند البيع، لا الأخذ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الذكور من الأولاد ذوي سهمين في الشفعة، و كون الإناث منهم ذوات سهم واحد،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الولد للزوج ترث الزوجة عن الزوج الثمن، و مع عدمه ترث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لا تسقط‍‌ بعفو بعض الورّاث مع عدم عفو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يسقط‍‌ حقّ‌ وارث واحد بعفو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الواحد الذي لم يعف عن حقّه في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فالوارث الواحد الباقي إمّا أن يأخذ جميع الشقص بالشفعة أو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أخذ بمقدار حقّه لزم تبعّض الصفقة على المشتري، و هو ضرر 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 الشفعة إلى الورّاث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في فرض انتقال الشفعة إلى الورّاث المتعدّدين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تكثّر المستحقّ‌ و الحال أنّ‌ الشفعة لا توجد إلاّ عند عدم تعدّد المستحقّ‌ قيل في مقام الجواب بما أفاده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أصل الشريك متّحد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الشريك عند عقد البيع لم يكن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التكثّر للمستحقّين عرضيّ‌ فلا يكون مانعا منها</w:t>
      </w:r>
      <w:r>
        <w:rPr>
          <w:rFonts w:eastAsia="Amiri" w:cs="Amiri" w:ascii="Amiri" w:hAnsi="Amiri"/>
          <w:color w:val="111111"/>
          <w:sz w:val="28"/>
          <w:szCs w:val="28"/>
          <w:rtl w:val="true"/>
          <w:lang w:bidi="ar-SA"/>
        </w:rPr>
        <w:t xml:space="preserve">. </w:t>
      </w:r>
      <w:bookmarkStart w:id="263" w:name="pg14824_173663"/>
    </w:p>
    <w:p>
      <w:pPr>
        <w:pStyle w:val="Heading3"/>
        <w:numPr>
          <w:ilvl w:val="2"/>
          <w:numId w:val="1"/>
        </w:numPr>
        <w:rPr/>
      </w:pPr>
      <w:bookmarkStart w:id="264" w:name="__RefHeading___Toc2529226_730472459"/>
      <w:bookmarkStart w:id="265" w:name="_Toc90"/>
      <w:bookmarkEnd w:id="263"/>
      <w:bookmarkEnd w:id="264"/>
      <w:r>
        <w:rPr>
          <w:rtl w:val="true"/>
        </w:rPr>
        <w:t>يجب تسليم الثمن أوّلا جبرا</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تسليم الثمن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لقهر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تسلّم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بالشفعة القوليّ‌،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على تسليم الثمن مراعاة للفوريّة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يرضى الشفيع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 أن يتسلّم المبيع أوّلا، لأنّ‌ الحقّ‌ في ذلك للمشتري، فإذا أسقطه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برضاه بتأخير الثمن في ذمّة الشفيع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بالشفيع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لما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تجوّزا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الشفيع أن يسلّم الثمن إلى المشتري أوّلا، ثمّ‌ يأخذ الشقص منه لجبر القهر الذي يقع عليه، و هو أخذ الشقص منه بالقهر و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هو تسلّم المبيع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الأخذ القوليّ‌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القول كذلك يقدّم على تسليم الثمن إلى المشتري مراعاة للفوريّة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الأخذ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الثمن أوّلا ثمّ‌ تسلّم المبيع ثانيا عملا قبل الأخذ القوليّ‌ فهو ينافي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تسليم الثمن قبل تسلّم الحصّة في صورة رضا المشتري ببقاء الثمن في ذمّة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الشفيع،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للشفيع أخذ المبيع قبل تسليم الثمن عند رضا المشتري ببقائه في ذمّة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المشتري، و ضمير المفعول يرجع إلى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فيجوز للمشتري إسقاطه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يرضى الشفيع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لما ذكرناه قبل آنفا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الحقّ‌ في ذلك للمشتري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اطلقت هنا على المشتري مجازا بعلاقة السببيّة، لأنّ‌ </w:t>
      </w:r>
      <w:bookmarkStart w:id="266" w:name="pg14824_173664"/>
    </w:p>
    <w:p>
      <w:pPr>
        <w:pStyle w:val="BookText"/>
        <w:rPr/>
      </w:pPr>
      <w:bookmarkEnd w:id="266"/>
      <w:r>
        <w:rPr>
          <w:rFonts w:ascii="Amiri" w:hAnsi="Amiri" w:eastAsia="Amiri" w:cs="Amiri"/>
          <w:color w:val="111111"/>
          <w:sz w:val="28"/>
          <w:sz w:val="28"/>
          <w:szCs w:val="28"/>
          <w:rtl w:val="true"/>
          <w:lang w:bidi="ar-SA"/>
        </w:rPr>
        <w:t xml:space="preserve">لكونه سببا في إثبات الشفيع، أو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2529228_730472459"/>
      <w:bookmarkStart w:id="268" w:name="_Toc91"/>
      <w:bookmarkEnd w:id="267"/>
      <w:r>
        <w:rPr>
          <w:rtl w:val="true"/>
        </w:rPr>
        <w:t>لا يصحّ‌ الأخذ إلاّ بعد العلم بقدره و جنسه</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يصحّ‌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العلم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معاوضة تفتقر إلى العلم بالعوضين،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أخذه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بمهما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تبطل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شفعته، و يغتفر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المشتري هو السبب لإثبات الشفيع؛ فإنّه لو لم يشتر الحصّة لم يكن الشريك شفيعا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التعبير عن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وقوع التعبير عن الشفيع بالسهو و طغيان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اللام، أي إلاّ أن يرضى المشتري للشفيع بكون الثمن في ذمّة الشفيع بطريق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جمال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يقرأ الشفيع بالنصب، على 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فاعله المشتري، و يجعل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الشفيع، أي يرضى المشتري الشفيع أي بكون الثمن، و يجوز أن يقرأ يرضي من باب الإفعال فيكون مفعوله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للشفيع الأخذ بالشفعة إلاّ بعد العلم بقدر الثمن و جنسه و وصفه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يعلم أنّ‌ الثمن أيّ‌ مقدار وزنا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يعلم أنّ‌ جنس الثمن حنطة أو شعير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الأخذ بالشفعة من قبيل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أخذ قبل العلم لغا،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البطلان قبل العلم إنّما هو للغرر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لغويّة الأخذ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يبطل أصل الشفعة بذلك</w:t>
      </w:r>
      <w:r>
        <w:rPr>
          <w:rFonts w:eastAsia="Amiri" w:cs="Amiri" w:ascii="Amiri" w:hAnsi="Amiri"/>
          <w:color w:val="111111"/>
          <w:sz w:val="28"/>
          <w:szCs w:val="28"/>
          <w:rtl w:val="true"/>
          <w:lang w:bidi="ar-SA"/>
        </w:rPr>
        <w:t xml:space="preserve">. </w:t>
      </w:r>
      <w:bookmarkStart w:id="269" w:name="pg14824_173665"/>
    </w:p>
    <w:p>
      <w:pPr>
        <w:pStyle w:val="BookText"/>
        <w:rPr/>
      </w:pPr>
      <w:bookmarkEnd w:id="269"/>
      <w:r>
        <w:rPr>
          <w:rFonts w:ascii="Amiri" w:hAnsi="Amiri" w:eastAsia="Amiri" w:cs="Amiri"/>
          <w:color w:val="111111"/>
          <w:sz w:val="28"/>
          <w:sz w:val="28"/>
          <w:szCs w:val="28"/>
          <w:rtl w:val="true"/>
          <w:lang w:bidi="ar-SA"/>
        </w:rPr>
        <w:t xml:space="preserve">بعد اجتماعه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بالمشتري السؤال عن كمّيّة الثمن و الشقص بعد السلام و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529230_730472459"/>
      <w:bookmarkStart w:id="271" w:name="_Toc92"/>
      <w:bookmarkEnd w:id="270"/>
      <w:r>
        <w:rPr>
          <w:rtl w:val="true"/>
        </w:rPr>
        <w:t>لو انتقل الشقص بهبة أو صلح أو صداق فلا شفعة</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انتقل الشقص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بهبة أو صلح أو 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في تعريفها من اختصاصها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و ما ذكر ليس بيعا حتّى الصلح بناء على أصالته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2529232_730472459"/>
      <w:bookmarkStart w:id="273" w:name="_Toc93"/>
      <w:bookmarkEnd w:id="272"/>
      <w:r>
        <w:rPr>
          <w:rtl w:val="true"/>
        </w:rPr>
        <w:t>لو اشتراه بثمن كثير ثمّ‌ عوّضه عنه بيسير، أو أبرأه</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كثير ثمّ‌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بيسير، أو أبرأه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يغتفر عند اجتماع الشفيع و المشتري السؤال عن مقدار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يغتفر التأخير بمقدار السلام و الكلام المتعارفين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نقل الشريك حصّته المشاعة إلى الغير بعقد الهبة أو الصلح لم تثبت الشفعة لشريكه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الشريك حصّته صداقا 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تعريف الشفعة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الشريك الحصّة المبيعة في شركته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من التعريف ثبوت الشفعة للشريك عند بيع الشريك حصّته، و عدم ثبوتها في الهبة و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الخلاف في كون الصلح بابا مستقلاّ، أو تابعا لمورد الصلح من البيع و الإجارة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المشتري، و ضمير المفعول يرجع إلى الشقص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البائع و ضمير المفعول يرجع إلى المشتري،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اشترى المشتري الشقص بثمن كثير ثمّ‌ عوّض البائع عن الثمن الكثير بثمن يسير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البائع، و ضمير المفعول يرجع إلى المشتري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حيلة على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الشفيع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لأنّه الثمن، و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معاوضة جديدة، أو 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ذلك أنّ‌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عليه العقد لازم للمشتري، و جائز للبائع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بينهما مؤاطاة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يستحقّ‌ المشتري أن يأخذ من الشفيع إلاّ ما ثبت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يثبت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يستحقّ‌ البائع المطالبة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الشراء بالأكثر و تعويضه باليسير، أو الإبراء من البائع حيلة على ترك الشفيع للشفعة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أراد الشفيع الأخذ فإنّما يأخذ الشقص في مقابل الجميع من الثمن، و لا اعتبار بالتعويض باليسير و لا بالإبراء من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الباقي من تعويض الكثير بالقليل في الفرض الأوّل معاوضة جديدة لا ربط‍‌ لها بالعقد الواقع الموجب لثبوت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إسقاط‍‌ من البائع لما ثبت على عهدة المشتري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الثمن الكثير الذي وقع عليه العقد لازم على عهدة المشتري بسبب العقد الواقع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للبائع أخذ الثمن الكثير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بين البائع و المشتري معاهدة على جعل الكثير ثمنا و التعويض باليسير أو الإبراء من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فالثابت بالعقد على ذمّة المشتري هو الثمن الواقع عليه العقد كثيرا كان أم يسيرا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bookmarkStart w:id="274" w:name="pg14824_173667"/>
    </w:p>
    <w:p>
      <w:pPr>
        <w:pStyle w:val="BookText"/>
        <w:rPr/>
      </w:pPr>
      <w:bookmarkEnd w:id="274"/>
      <w:r>
        <w:rPr>
          <w:rFonts w:ascii="Amiri" w:hAnsi="Amiri" w:eastAsia="Amiri" w:cs="Amiri"/>
          <w:color w:val="111111"/>
          <w:sz w:val="28"/>
          <w:sz w:val="28"/>
          <w:szCs w:val="28"/>
          <w:rtl w:val="true"/>
          <w:lang w:bidi="ar-SA"/>
        </w:rPr>
        <w:t>و قال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تواطيا عليه فطالب صاحبه بما أظهر له لزمه في ظاهر الحكم، و يحرم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الباطن، لأنّ‌ صاحبه إنّما رضي بالعقد المتواطئ،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529234_730472459"/>
      <w:bookmarkStart w:id="276" w:name="_Toc94"/>
      <w:bookmarkEnd w:id="275"/>
      <w:r>
        <w:rPr>
          <w:rtl w:val="true"/>
        </w:rPr>
        <w:t>لو اختلف الشفيع و المشتري في مقدار الثمن حلف المشتري</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 الشفيع و المشتري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حلف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بالعقد، و لأنّه المالك، فلا يزال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العلاّمة رحمه اللّه في كتابه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أحد من البائع و المشتري ما تواطيا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الثمن الكثير أوّلا ثمّ‌ تبديله باليسير ثانيا أو إبراء البائع 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الآخر بما تعاهدا عليه لزم على عهدة الآخر ما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على من خالف ما تواطيا عليه في نفس الأمر، و هو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الشفيع بالجميع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لترك الشفيع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 الشفيع الأخذ بالشفعة في مقابل ثمن كثير تواطيا عليه، لأنّ‌ أخذ الشفيع الشقص بذلك الثمن الكثير يوجب الضرر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الضرر الحاصل من الأخذ بثمن كثير تواطيا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في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بحلفه لكونه أعلم بالحقيقة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ماضيه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الشيء، يزول، و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قليلة مرويّة عن أبي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زوالا و زءولا و زويلا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يزول ملك المشتري عمّا ملكه إلاّ بما يدّعيه من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حكم المالك كذلك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قبول قول المنكر في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تلف العين،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اليمين على من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هنا،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ابن الجنيد إلى تقديم قول الشفيع، لأنّه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الاعتذار 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المشتري لا دعوى له على الشفيع، إذ لا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في ذمّته، و لا تحت يده، إنّما الشفيع يدّعي استحقاق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ما استدلّ‌ به المشهور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يشكل ما استدلّ‌ به المشهور بأنّ‌ حكم المالك ليس كذلك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شفعة كانت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تقدّم قبول قول المنكر بالحلف في كثير من الموارد، سواء كان المنكر هو المالك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أيضا يشكل الحكم بتقدّم 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بيان الإشكال على استدلال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لعموم توجّه اليمين إلى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 رحمه اللّه بتقدّم قول الشفيع بالحلف، لكونه منكرا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اعتذر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المشهور بحلف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منكر بدليل ما قيل في معرفة المدّعي من العلامات بأنّه لو ترك ترك، و ليس المشتري كذلك، بل هو منكر، لعدم دعوى له على الشفيع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المشتري،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الشفيع،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بالشفعة بالقدر الذي يدّعيه، و المشتري ينكره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من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بالأكثر،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عليه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الأصل،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يدّعي استحقاقه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لا يطلب تغريمه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إنّما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الأخذ بالشفعة، أمّا بعده فالمشتري يدّعي الثمن في ذمّة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الشفيع يدّعي استحقاق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بالشفعة في مقابل القدر الذي يدّعيه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القدر، و الحاصل أنّ‌ الشفيع يدّعي للثمن مقدارا و المشتري ينكره، فالحلف على المشتري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يلزم من 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بالأكثر أن يكون مدّعيا على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العائد إلى المشتري،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الشراء بالأكثر يكون خلاف الأصل، و من علائم المدّعي أن يكون قوله خلاف الأصل، لكن كون قوله خلاف الأصل أيضا لا يوجب كونه مدّعيا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فبعد منع تقريب كون المشتري مدّعيا بدليلين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بالأكثر،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قوله مخالفا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يعلّل المنع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يدّعي استحقاقه إيّاه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الأكثر،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يطلب المشتري تغريم الشفيع للأكثر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بالرفع محلاّ،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التفصيل المذكور للاعتذار إنّما يتمّ‌ قبل أخذ الشفيع، و أمّا بعده فيكون المشتري مدّعيا للأكثر من الثمن، و الشفيع ينكره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دعوى المشتري للأكثر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الأدلّة المذكورة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المشتري 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حتّى يستقرّ أمر الثمن، لما تقدّم من اشتراط‍‌ العلم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داما متنازعين لا يأخذ، و يتّجه الاعتذار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بالقدر بحسب ما عنده، لا على وجه يرفع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زعم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بقدره 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و وقع النزاع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للشقص،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هو المدّعي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هذا الكلام في مقام تأييد القول المشهور بكون الحلف مختصّا بالمشتري و في مقام الردّ على ما قاله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ما قيل هو أنّ‌ الشفيع كيف يأخذ قبل العلم بالثمن مع اشتراط‍‌ العلم بقدره و جنسه و وصفه، فما داما متنازعين في القدر لا يأخذ الشفيع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الاعتذار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المشتري 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في أخذ الشفيع هو علمه بقدر الثمن على حسب ما يعتقده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علمه بمقدار لا يتنازعان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الشفيع،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جاز للشفيع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تملّك الشفيع للشقص</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ما أفاده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 يكون القول بحلف من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ابن الجنيد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المختار</w:t>
      </w:r>
      <w:r>
        <w:rPr>
          <w:rFonts w:eastAsia="Amiri" w:cs="Amiri" w:ascii="Amiri" w:hAnsi="Amiri"/>
          <w:color w:val="111111"/>
          <w:sz w:val="28"/>
          <w:szCs w:val="28"/>
          <w:rtl w:val="true"/>
          <w:lang w:bidi="ar-SA"/>
        </w:rPr>
        <w:t xml:space="preserve">. </w:t>
      </w:r>
      <w:bookmarkStart w:id="277" w:name="pg14824_173671"/>
    </w:p>
    <w:p>
      <w:pPr>
        <w:pStyle w:val="BookText"/>
        <w:rPr/>
      </w:pPr>
      <w:bookmarkEnd w:id="277"/>
      <w:r>
        <w:rPr>
          <w:rFonts w:ascii="Amiri" w:hAnsi="Amiri" w:eastAsia="Amiri" w:cs="Amiri"/>
          <w:color w:val="111111"/>
          <w:sz w:val="28"/>
          <w:sz w:val="28"/>
          <w:szCs w:val="28"/>
          <w:rtl w:val="true"/>
          <w:lang w:bidi="ar-SA"/>
        </w:rPr>
        <w:t xml:space="preserve">و يمكن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الشقص برضا المشتري قبل دفع الثمن، ثمّ‌ يقع التنازع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المشتري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الفائدة لو أقاما بيّنة فالحكم لبيّنة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على الثاني</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529236_730472459"/>
      <w:bookmarkStart w:id="279" w:name="_Toc95"/>
      <w:bookmarkEnd w:id="278"/>
      <w:r>
        <w:rPr>
          <w:rtl w:val="true"/>
        </w:rPr>
        <w:t>لو ادّعى أنّ‌ شريكه اشترى بعده</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تأييد لقول ابن الجنيد بتقدّم قول الشفيع بالحلف، لكونه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تملّك الشفيع الشقص برضا المشتري بكون الثمن على ذمّته، ثمّ‌ حصل الاختلاف بينهما في مقدار الثمن فالمشتري يدّعي الأكثر و الشفيع ينكره، فيكون المشتري مدّعيا و الشفيع منكرا فيحلف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الشفيع، و المراد من التملّك هو أخذ الشفيع بالشفعة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التملّك بالأخذ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أقاما بيّنة فالحكم بتقدّم بيّنة الشفيع على القول المشهور، لأنّه المدّعي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 على بيّنة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فالحكم لبيّنة المشتري على قول ابن الجنيد رحمه اللّه، لأنّ‌ المشتري مدّع و الشفيع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أحد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أحد الشريكين أنّ‌ شريكه اشترى الحصّة المشتركة بعد شرائه فله عليه الشفعة و أنكر الآخر، كما إذا اشترى زيد نصف الدار من البائع و اشترى عمرو نصفه الآخر، فوقع النزاع بينهما و ادّعى زيد أنّ‌ عمرا اشترى بعد زيد فأنكره عمرو، فإذا يحلف عمرو على عدم تأخّر شرائه عن شراء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المدّعي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المدّعي يستحقّ‌ على الشريك حقّ‌ الشفعة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الشفعة فأنكر الشريك التأخّر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 الأصل عدم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على نفي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التأخّر، لأنّ‌ الغرض هو الاستحقاق فيكفي اليمين لنفيه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في نفي الاستحقاق و إن كان الشراء متأخّرا، 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المسقطة للشفعة، فلا يكلّف الحلف على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لزوم حلفه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التأخّر على تقدير الجواب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إلاّ و يمكنه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الشريك منكر في المقام، لتطابق قوله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يكفي الشريك حلفه على عدم حقّ‌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أجاب في مقام الإنكار بعدم التأخّر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ربّما يمكن كون الشريك صادقا في نفي استحقاق الشريك لحقّ‌ الشفعة بسبب من الأسباب المسقطة للشفعة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صادقا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التأخير في أخذ الشفعة بعد العلم بوقوع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الاحتمال الآخر في المسألة هو وجوب حلف الشريك على نفي التأخّر، فلا يكفي الحلف على عدم 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نفي التأخّر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يرجعان إلى الشريك،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نفي التأخّر</w:t>
      </w:r>
      <w:r>
        <w:rPr>
          <w:rFonts w:eastAsia="Amiri" w:cs="Amiri" w:ascii="Amiri" w:hAnsi="Amiri"/>
          <w:color w:val="111111"/>
          <w:sz w:val="28"/>
          <w:szCs w:val="28"/>
          <w:rtl w:val="true"/>
          <w:lang w:bidi="ar-SA"/>
        </w:rPr>
        <w:t xml:space="preserve">. </w:t>
      </w:r>
      <w:bookmarkStart w:id="280" w:name="pg14824_173673"/>
    </w:p>
    <w:p>
      <w:pPr>
        <w:pStyle w:val="BookText"/>
        <w:rPr/>
      </w:pPr>
      <w:bookmarkEnd w:id="280"/>
      <w:r>
        <w:rPr>
          <w:rFonts w:ascii="Amiri" w:hAnsi="Amiri" w:eastAsia="Amiri" w:cs="Amiri"/>
          <w:color w:val="111111"/>
          <w:sz w:val="28"/>
          <w:sz w:val="28"/>
          <w:szCs w:val="28"/>
          <w:rtl w:val="true"/>
          <w:lang w:bidi="ar-SA"/>
        </w:rPr>
        <w:t xml:space="preserve">الحلف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2529238_730472459"/>
      <w:bookmarkStart w:id="282" w:name="_Toc96"/>
      <w:bookmarkEnd w:id="281"/>
      <w:r>
        <w:rPr>
          <w:rtl w:val="true"/>
        </w:rPr>
        <w:t>لو تداعيا السبق تحالفا</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تداعيا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تحالفا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 و مدّعى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تحالفا استقرّ ملكهما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لاندفاع دعوى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نفي التأخّر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مثل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 أجاب به إلاّ و يمكنه الحلف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إلى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ادّعى كلّ‌ من الشريكين سبق شرائه على شراء شريكه لزم على كلّ‌ منهما الحلف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واحد من الشريكين مدّع و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استقرّ ملكهما للحصّة مشاعا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يندفع دعوى كلّ‌ منهما بيمين الآخر، فلا شفعة لأحد منهما على الآخر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انتفى السبق لأحد منهما انتفت الشفعة</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4824_173677"/>
      <w:bookmarkStart w:id="284" w:name="pg14824_173677"/>
      <w:bookmarkEnd w:id="284"/>
    </w:p>
    <w:p>
      <w:pPr>
        <w:pStyle w:val="Heading2"/>
        <w:numPr>
          <w:ilvl w:val="1"/>
          <w:numId w:val="1"/>
        </w:numPr>
        <w:rPr/>
      </w:pPr>
      <w:bookmarkStart w:id="285" w:name="pg14824_173677"/>
      <w:bookmarkStart w:id="286" w:name="__RefHeading___Toc2529240_730472459"/>
      <w:bookmarkStart w:id="287" w:name="_Toc97"/>
      <w:bookmarkEnd w:id="285"/>
      <w:bookmarkEnd w:id="286"/>
      <w:r>
        <w:rPr>
          <w:rtl w:val="true"/>
        </w:rPr>
        <w:t>كتاب السبق و الرماية</w:t>
      </w:r>
      <w:bookmarkEnd w:id="287"/>
    </w:p>
    <w:p>
      <w:pPr>
        <w:pStyle w:val="Heading3"/>
        <w:numPr>
          <w:ilvl w:val="2"/>
          <w:numId w:val="1"/>
        </w:numPr>
        <w:rPr/>
      </w:pPr>
      <w:bookmarkStart w:id="288" w:name="__RefHeading___Toc2529242_730472459"/>
      <w:bookmarkStart w:id="289" w:name="_Toc98"/>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كتاب السبق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الرماية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السبق و الرماية تعريف السبق و الرماية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سبق، يسبق وزان ضرب، يضرب، أو من باب نصر،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 سبقا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 و خلفه، غلبه، سبق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علاهم كرما، فهو سابق، ج سابقون و 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يتراهن عليه المتسابقون، ج أسباق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قوله رمى، يرمي، رميا، و رماية الشيء، و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السهم عن أو على القوس،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و اتّهمه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رماه، رمى به، يرمي، رميا، رماية 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فهو رام، ج رامون، و رماة، و ذاك مرميّ‌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المسابقة مصدران بمعنى إجراء الخيل و شبهها في حلبة السباق، ليعلم الأجود منها، و الأفرس من الرجال المتسابقين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لفائدة التمرّن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مباشرة النضال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لممارسة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سبق إلاّ في نصل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السبق و 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وضعه في الشرع لتحصيل فائدة التمرّن على مباشرة النضال و الاستعداد لممارسة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تدرّب، و تعوّد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ناضله، مناضلة، نضالا، نيضالا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باراه في رمي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نضله، نضلا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 غلبه في النضال أي الرماء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شرع لتحصيل الاستعداد للمقاتلة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جواز السبق و الرماية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ظريف، عن الحسين بن علوان،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إلاّ في حافر، أو نصل، أو 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السبق و الرماية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المسابقة إلاّ في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حديدة السهم، و الرمح، و السيف، و السكّين ما لم يكن له مقبض، فإذا كان لها مقبض فهو سيف، و ربّما سمّي السيف نصلا، ج أنصل، نصال، نصول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السبق بالنصل هنا السبق بالسيف أو الرمح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للبعير و النعام بمنزلة الحافر لغيرهما، ج أخفاف و خفاف إلاّ أنّ‌ الثاني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الإبل على 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و حافر الدابّة، و هو بمنزلة القدم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290" w:name="pg14824_173679"/>
    </w:p>
    <w:p>
      <w:pPr>
        <w:pStyle w:val="BookText"/>
        <w:rPr/>
      </w:pPr>
      <w:bookmarkEnd w:id="290"/>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لتنفر عند الرهان، و تلعن صاحبه ما خلا الحافر، و الخفّ‌، و الريش، و النصل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529244_730472459"/>
      <w:bookmarkStart w:id="292" w:name="_Toc99"/>
      <w:bookmarkEnd w:id="291"/>
      <w:r>
        <w:rPr>
          <w:rtl w:val="true"/>
        </w:rPr>
        <w:t>ينعقد السبق من الكاملين الخاليين من الحجر</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ينعقد السبق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لتنفر عند الرهان، و تلعن صاحبه ما خلا الحافر، و الخفّ‌، و الريش، و النصل، و قد سابق رسول اللّه صلّى اللّه عليه و آله اسامة بن زيد و أجرى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الطائر و زينته، و هو له بمنزلة الشعر لغيره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الفاخر، المريش و المريّش من السهام الذي الصق عليه الريش ليحمله في الهواء كما يحمل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مشروعيّة السبق و الرماية الإجماع، و الكتاب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في النبويّ‌ صلّى اللّه عليه و آله بالرمي،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ذَهَبْنا نَسْتَبِقُ‌ وَ تَرَكْنا يُوسُفَ‌ عِنْدَ مَتاعِنا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الأصل بقاؤها و لو لهذه الامّة، و السنّة مثل قوله صلّى اللّه عليه و آله المرويّ‌، و فيها الصحيح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نصل أو 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طرق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أجرى الخيل المضمرة من الحصباء إلى مسجد بني زريق، و جعل سبقها من ثلاث نخلات و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أجرى الخيل و جعل سبقها أواقي من فضّة و أنّه صلّى اللّه عليه و آله سابق اسامة بن زيد و أجرى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السبق و الرماية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ينعقد عقد السبق بين المتسابقين الكاملين بالبلوغ و العقل مثل سائر العقود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احتراز عن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بمعنى العوض في الرهان</w:t>
      </w:r>
      <w:r>
        <w:rPr>
          <w:rFonts w:eastAsia="Amiri" w:cs="Amiri" w:ascii="Amiri" w:hAnsi="Amiri"/>
          <w:color w:val="111111"/>
          <w:sz w:val="28"/>
          <w:szCs w:val="28"/>
          <w:rtl w:val="true"/>
          <w:lang w:bidi="ar-SA"/>
        </w:rPr>
        <w:t xml:space="preserve">. </w:t>
      </w:r>
      <w:bookmarkStart w:id="293" w:name="pg14824_173680"/>
    </w:p>
    <w:p>
      <w:pPr>
        <w:pStyle w:val="BookText"/>
        <w:rPr/>
      </w:pPr>
      <w:bookmarkEnd w:id="293"/>
      <w:r>
        <w:rPr>
          <w:rFonts w:ascii="Amiri" w:hAnsi="Amiri" w:eastAsia="Amiri" w:cs="Amiri"/>
          <w:color w:val="111111"/>
          <w:sz w:val="28"/>
          <w:sz w:val="28"/>
          <w:szCs w:val="28"/>
          <w:rtl w:val="true"/>
          <w:lang w:bidi="ar-SA"/>
        </w:rPr>
        <w:t xml:space="preserve">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تصرّفا في المال</w:t>
      </w:r>
    </w:p>
    <w:p>
      <w:pPr>
        <w:pStyle w:val="Heading3"/>
        <w:numPr>
          <w:ilvl w:val="2"/>
          <w:numId w:val="1"/>
        </w:numPr>
        <w:rPr/>
      </w:pPr>
      <w:bookmarkStart w:id="294" w:name="__RefHeading___Toc2529246_730472459"/>
      <w:bookmarkStart w:id="295" w:name="_Toc100"/>
      <w:bookmarkEnd w:id="294"/>
      <w:r>
        <w:rPr>
          <w:rtl w:val="true"/>
        </w:rPr>
        <w:t>ينعقد على الخيل و البغال و الحمير و الإبل و الفيلة</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الحافر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داخلان في الخفّ‌،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التثنية، صفة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صحّة عقد السبق كون المتعاقدين كاملين و خاليين من الحجر من التصرّف في أموالهما بسبب السفه و الفلس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اشتراط‍‌ خلوّهما من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مورد عقد السبق هو الخيل و ما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الأفراس لا واحد له، لأنّه اسم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خائل، لأنّه يختال، ج أخيال و خيول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أهليّ‌ للركوب و الحمل، أبوه حمار و امّه فرس، و يتوسّع فيه فيطلق على كلّ‌ حيوان أبوه من جنس و امّه من آخر، و الانثى البغلة، ج بغال و أبغال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أهليّ‌ معروف، و منه وحشيّ‌، ج أحمرة و حمر و حمير و حمور و حمرات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الحمير، و التأنيث باعتبار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صفة للحافر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الحمير داخلة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في الخبر المتقدّم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من أضخم الحيوانات، له خرطوم طويل يرفع به العلف و الماء إلى فمه، و يضرب به، ج أفيال، فيلة، فيول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الإبل و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أنّهما داخلان في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الخبر المتقدّم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السهم، و الحراب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النصل، و يدخل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الريش على الرواية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باسم جزئه، 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على ما يعمّ‌ الرمي تبعا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تغليبا للاسم،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بالمصارعة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ينعقد السبق على السيف أيضا و على ما يلحق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للحرب من الحديد قصيرة محدّدة، و هي دون الرمح، ج 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الحراب، و التأنيث باعتبار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الحراب تدخل في مفهوم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يدخل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ريش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مفهوم الريش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السهم الذي فيه الريش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الرواية النبويّة الثانية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الرواية النبويّة المتقدّمة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السهم،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مفعول له، تعليل لدخول السهم في الريش، كما يطلق الإنسان على رأسه المقطوع عن البدن و يقال للرأس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أطلق السبق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ينعقد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يشمل الرمي أيضا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لاسم السبق على 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الرواية المذكورة في 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ينعقد السبق بالمصارعة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المصارعة مصدر صارع، يصارع، مصارعة،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الطيور، و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و رميها، و نحو ذلك، لدلالة الحديث السابق على نفي مشروعيّة ما خرج عن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تضمّن السبق بذلك العوض، أمّا لو تجرّد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تحريمه نظر، من دلالة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مشروعيّته إن روي السبق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ليفيد نفي المصدر، و إن روي بفتحها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مجرّدها 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صرعه، صرعا و صرعا، مصرعا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تصارع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حاولا أيّهما يصرع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فعيلة بمعنى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لها ذلك لقشرها وجه الماء، ج سفائن، سفن، سفين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 الرجل و غيره، يعدو،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السبق برفع الأحجار و رميها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لنفي الحديث للسبق بغير الثلاثة المذكورة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نصل، أو خفّ‌، أو حافر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السبق عن غير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الجواز في صورة جعل العوض للمصارعة و ما ذكر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حرمة المسابقة بغير الثلاثة بلا عوض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الحرمة للسبق بغير العوض، و هو دلالة النصّ‌ على النفي الظاهر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صورة قراءة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الرواية بسكون الباء بمعنى المصدر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الباء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روي </w:t>
      </w:r>
      <w:bookmarkStart w:id="296" w:name="pg14824_173683"/>
    </w:p>
    <w:p>
      <w:pPr>
        <w:pStyle w:val="BookText"/>
        <w:rPr/>
      </w:pPr>
      <w:bookmarkEnd w:id="296"/>
      <w:r>
        <w:rPr>
          <w:rFonts w:ascii="Amiri" w:hAnsi="Amiri" w:eastAsia="Amiri" w:cs="Amiri"/>
          <w:color w:val="111111"/>
          <w:sz w:val="28"/>
          <w:sz w:val="28"/>
          <w:szCs w:val="28"/>
          <w:rtl w:val="true"/>
          <w:lang w:bidi="ar-SA"/>
        </w:rPr>
        <w:t xml:space="preserve">الصحيح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المنفيّ‌ مشروعيّة العوض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فيبقى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الإباحة، إذا لم يرد شرعا ما يدلّ‌ على تحريم هذه الأشياء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تعلّق غرض صحيح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رواية الفتح فاحتمال الأمرين يسقط‍‌ دلالته على المنع</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529248_730472459"/>
      <w:bookmarkStart w:id="298" w:name="_Toc101"/>
      <w:bookmarkEnd w:id="297"/>
      <w:r>
        <w:rPr>
          <w:rtl w:val="true"/>
        </w:rPr>
        <w:t>لا بدّ فيها من إيجاب و قبول</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 و قبول على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من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حكم بافتقاره إلى إيجاب و 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السبق في الرواية المذكورة 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 بأنّ‌ القراءة بفتح الباء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المنفيّ‌ مشروعيّة العوض على الامور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المسابقة بالأشياء المذكورة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المصارعة، السفن، الطيور، العدو، رفع الأحجار و رميها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يبقى أصل السبق بما ذكر على أصالة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فالمسابقة بالأشياء المذكورة لا تكون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سيّما إذا تعلّق غرض صحيح بالمسابقة بالامور المذكورة، مثل تقوية الأبدان بهذه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قيل بأنّ‌ رواية السبق بفتح الباء لم تثبت فاحتمال الأمرين يوجب سقوط‍‌ الاستدلال بها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في عقد السبق من الإيجاب و القبول القوليّين مثل سائر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الأقرب هو عدم لزوم الإيجاب و القبول كما سيشير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من جعل السبق من العقود اللازمة حكم بلزوم الإيجاب و القبول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جعالة، لوجود بعض خواصّها فيه،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بذل العوض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يوثق بحصوله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فله كذا غير متعيّن عند العقد،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اللزوم،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القبول، و الأمر بالوفاء بالعقد مشروط‍‌ بتحقّقه، و هو موضع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بأنّ‌ السبق ليس من العقود المفتقرة إلى الإيجاب و القبول، بل هو جعالة، لوجود بعض خواصّ‌ الجعالة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الخواصّ‌ الموجودة في السبق من خواصّ‌ الجعالة هي بذل العوض فيه في مقابل ما لا يوثق وصوله، كما أنّ‌ بذل العوض في الجعالة أيضا إنّما هو في مقابل عمل لا يوثق حصوله من عامل، بخلاف الإجارة التي تجعل الاجرة فيها في مقابل العمل المعلوم حصوله من الأجير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خاصّيّة ثانية من خواصّ‌ الجعالة الموجودة في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السابق من المتسابقين ليس بمعلوم و لا بمتعيّن، كما أنّ‌ العامل في الجعالة لم يتعيّن، بل يقول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عمل لي كذا فله عليّ‌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العامل هنا هو السابق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السابق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فله كذا غير معيّن عند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الآخر لكون السبق من قبيل الجعالة هو أصالة عدم اللزوم عند الشكّ‌ في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لأصالة عدم اشتراط‍‌ القبول في السبق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لزوم الوفاء بالعقد متفرّع على تحقّقه، و الحال أنّه مورد النزاع و الخلاف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الوفاء به هو العمل بمقتضاه لزوما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جوازا،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الوفاء بالعقود الجائزة،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وجود بعض الخواصّ‌ لا يقتضي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اللزوم ارتفعت بما دلّ‌ عليه،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الوفاء العمل بمقتضاه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خروج العقد الجائز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للعامّ‌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تحقّق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سلّمنا تحقّق العقد في السبق، لكن ليس كلّ‌ عقد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العقد لازما لزم العمل به،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العمل بالعقد مطلقا لازما لم يبق للعقود الجائزة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الاستدلال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وجود بعض خواصّ‌ الجعالة في السبق و الرماية لا يقتضي اتّحاد السبق و الجعالة في مطلق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اللزوم 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لأصالة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الأصل ارتفع بما دلّ‌ على اللزوم؛ فإنّ‌ الأمارات حاكمة على الاصول، كما ثبت في محلّه في كتب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اللزوم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لكنّ‌ الوفاء به هو العمل بمقتضاه لزوما و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في الوفاء هو العمل بمقتضى العقد دائما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خروج بعض العقود مثل الوكالة، و الجعالة و غيرهما تخصيص للعامّ‌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تخصيص لعموم دليل الوفاء بالعقد</w:t>
      </w:r>
      <w:r>
        <w:rPr>
          <w:rFonts w:eastAsia="Amiri" w:cs="Amiri" w:ascii="Amiri" w:hAnsi="Amiri"/>
          <w:color w:val="111111"/>
          <w:sz w:val="28"/>
          <w:szCs w:val="28"/>
          <w:rtl w:val="true"/>
          <w:lang w:bidi="ar-SA"/>
        </w:rPr>
        <w:t xml:space="preserve">. </w:t>
      </w:r>
      <w:bookmarkStart w:id="299" w:name="pg14824_173686"/>
    </w:p>
    <w:p>
      <w:pPr>
        <w:pStyle w:val="BookText"/>
        <w:rPr/>
      </w:pPr>
      <w:bookmarkEnd w:id="299"/>
      <w:r>
        <w:rPr>
          <w:rFonts w:ascii="Amiri" w:hAnsi="Amiri" w:eastAsia="Amiri" w:cs="Amiri"/>
          <w:color w:val="111111"/>
          <w:sz w:val="28"/>
          <w:sz w:val="28"/>
          <w:szCs w:val="28"/>
          <w:rtl w:val="true"/>
          <w:lang w:bidi="ar-SA"/>
        </w:rPr>
        <w:t xml:space="preserve">فيبقى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الشكّ‌ بقي 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529250_730472459"/>
      <w:bookmarkStart w:id="301" w:name="_Toc102"/>
      <w:bookmarkEnd w:id="300"/>
      <w:r>
        <w:rPr>
          <w:rtl w:val="true"/>
        </w:rPr>
        <w:t>لا بدّ من تعيين العوض</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المال الذي يبذل للسابق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جنسا، و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ككثير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صحّة العقد، و في التذكرة أنّه ليس بشرط‍‌، و إنّما المعتبر تعيينه 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فائدته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 يخصّص بما يدلّ‌ على تخصيصه، لكن بالنسبة إلى الباقي يبقى في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نحن فيه خصّص دليل أَوْفُوا بِالْعُقُودِ </w:t>
      </w:r>
      <w:r>
        <w:rPr>
          <w:rStyle w:val="FootnoteAnchor"/>
          <w:rtl w:val="true"/>
        </w:rPr>
        <w:footnoteReference w:id="13"/>
      </w:r>
      <w:r>
        <w:rPr>
          <w:rFonts w:ascii="Amiri" w:hAnsi="Amiri" w:eastAsia="Amiri" w:cs="Amiri"/>
          <w:color w:val="111111"/>
          <w:sz w:val="28"/>
          <w:sz w:val="28"/>
          <w:szCs w:val="28"/>
          <w:rtl w:val="true"/>
          <w:lang w:bidi="ar-SA"/>
        </w:rPr>
        <w:t>بدليل جواز عقد الوكالة و الجعالة، فيبقى بالنسبة إلى الباقي في عمومه، و من الباقي هو عقد السبق المشكوك في لزومه و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فيها من إيجاب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بدّ في عقد السبق من تعيين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للسابق من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يعيّن العوض من حيث القدر، و الجنس، و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ظاهر عبارة المصنّف كغير المصنّف كون تعيين العوض شرطا في صحّة عقد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عدم اشتراط‍‌ تعيين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صورة 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شرط‍‌ كون العوض من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كون العوض من أحد المتسابقين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كون العوض من أحدهما</w:t>
      </w:r>
      <w:r>
        <w:rPr>
          <w:rFonts w:eastAsia="Amiri" w:cs="Amiri" w:ascii="Amiri" w:hAnsi="Amiri"/>
          <w:color w:val="111111"/>
          <w:sz w:val="28"/>
          <w:szCs w:val="28"/>
          <w:rtl w:val="true"/>
          <w:lang w:bidi="ar-SA"/>
        </w:rPr>
        <w:t xml:space="preserve">. </w:t>
      </w:r>
      <w:bookmarkStart w:id="302" w:name="pg14824_173687"/>
    </w:p>
    <w:p>
      <w:pPr>
        <w:pStyle w:val="BookText"/>
        <w:rPr/>
      </w:pPr>
      <w:bookmarkEnd w:id="302"/>
      <w:r>
        <w:rPr>
          <w:rFonts w:ascii="Amiri" w:hAnsi="Amiri" w:eastAsia="Amiri" w:cs="Amiri"/>
          <w:color w:val="111111"/>
          <w:sz w:val="28"/>
          <w:sz w:val="28"/>
          <w:szCs w:val="28"/>
          <w:rtl w:val="true"/>
          <w:lang w:bidi="ar-SA"/>
        </w:rPr>
        <w:t xml:space="preserve">أنّ‌ الباذل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السابق أحرز ماله، و إن كان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معدّ للمصالح و هذا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 على التمرّن على العمل المترتّب عليه إقامة نظام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 غيره، و على كلّ‌ تقدير فيجوز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و دينا، حالاّ، و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529252_730472459"/>
      <w:bookmarkStart w:id="304" w:name="_Toc103"/>
      <w:bookmarkEnd w:id="303"/>
      <w:r>
        <w:rPr>
          <w:rtl w:val="true"/>
        </w:rPr>
        <w:t>لا يشترط‍‌ المحلّل</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المحلّل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يدخل بين المتراهنين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باذل العوض في صورة كونه من أحدهما إن كان هو السابق كان فائدة الشرط‍‌ إحراز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الباذل غير السابق فهو يحرز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كون العوض من بيت المال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بيت المال يصرف في المصالح، و صرفه في إعطاء العوض للسابق من المتسابقين من المصالح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السبق تشويق المسلمين للتمرّن على عمل يترتّب عليه إقامة نظام الجهاد الذي لا يكون كيان الإسلام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كون العوض من أجنبيّ‌ عن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كون الأجنبيّ‌ الباذل للعوض هو الإمام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كون العوض في السبق عينا كما إذا كان العوض ثوبا أو كتابا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العوض 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يشترط‍‌ المحلّل في صحّة السبق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كسر اللام الاولى، 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الداخل بين المتسابقين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بالشرط‍‌ في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من غير عوض يبذله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ليعتبر السابق منهما، ثمّ‌ إن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العوض، و إن لم يسبق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يغرم،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كالأمين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لم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و تناول ما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للعقد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الخالي منه، و عند بعض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المحلّل يدخل بينهما في صورة شرط‍‌ دخوله في عقد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المحلّل،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المحلّل لا يبذل عوضا في السبق، بل الغرض منه هو تميّز السابق من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المحلّل؛ فإنّه لا يبذل عوضا، لكن لو سبق هو أخذ العوض المشروط‍‌ في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يسبق المحلّل فلا يحكم بغرمه للعوض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المحلّل،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فالمحلّل بينهما في حكم الأمين من حيث حجّيّة قوله في بيان السابق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عدم اشتراط‍‌ المحلّل في السبق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جواز السبق للعقد الخالي من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أدلّة جواز السبق يتناول العقد الخالي من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الشافعيّ‌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الجنيد رحمه اللّه</w:t>
      </w:r>
      <w:r>
        <w:rPr>
          <w:rFonts w:eastAsia="Amiri" w:cs="Amiri" w:ascii="Amiri" w:hAnsi="Amiri"/>
          <w:color w:val="111111"/>
          <w:sz w:val="28"/>
          <w:szCs w:val="28"/>
          <w:rtl w:val="true"/>
          <w:lang w:bidi="ar-SA"/>
        </w:rPr>
        <w:t xml:space="preserve">. </w:t>
      </w:r>
      <w:bookmarkStart w:id="305" w:name="pg14824_173689"/>
    </w:p>
    <w:p>
      <w:pPr>
        <w:pStyle w:val="BookText"/>
        <w:rPr/>
      </w:pPr>
      <w:bookmarkEnd w:id="305"/>
      <w:r>
        <w:rPr>
          <w:rFonts w:ascii="Amiri" w:hAnsi="Amiri" w:eastAsia="Amiri" w:cs="Amiri"/>
          <w:color w:val="111111"/>
          <w:sz w:val="28"/>
          <w:sz w:val="28"/>
          <w:szCs w:val="28"/>
          <w:rtl w:val="true"/>
          <w:lang w:bidi="ar-SA"/>
        </w:rPr>
        <w:t xml:space="preserve">أصحابنا هو شرط‍‌،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محلّلا، لتحريم العقد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و حيث شرط‍‌ لزم، فيجري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دابّته بينهما، أو إلى أحد الجانبين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مع التعيين،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بإخراج السّبق متنافران، فيدخل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لقطع تنافرهما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529254_730472459"/>
      <w:bookmarkStart w:id="307" w:name="_Toc104"/>
      <w:bookmarkEnd w:id="306"/>
      <w:r>
        <w:rPr>
          <w:rtl w:val="true"/>
        </w:rPr>
        <w:t>يشترط‍‌ في السبق من تقدير المسافة و الخطر و تعيين ما يسابق عليه</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 السبق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يستبقان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يؤدّي إلى التنازع، و لاختلاف الأغراض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لكونه شرطا في حلّيّة عقد السبق عند بعض سمّي محلّلا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لتحريم عقد السبق بدون المحلّل عند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يجري دابّته بين دابّتي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أطلق إجراء دابّة المحلّل في عقد السبق جاز له إجراء دابّته إلى أحد الجانبين يمينا أو شمالا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يجري إلى جانب معيّن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فيجري دابّته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يكونان بإخراج العوض متنافرين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المحلّل، و السبق محرّكة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المتسابقين ينافر كلّ‌ منهما الآخر لأجل تحصيل العوض، فيجري المحلّل دابّته بينهما لتميّز السابق منهما و قطع تنافرهما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السبق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صحّة عقد السبق تعيين مقدار المسافة التي يستبقان فيها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تعيّن المسافة من حيث الشروع و من حيث الختم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اختلافا ظاهرا، لأنّ‌ من الخيل ما يكون سريعا في أوّل عدوه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آخره، فصاحبه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قصر المسافة، 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بالعكس، فينعكس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تقدير الخطر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شرطاه،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بعض الخيل و الفرس يسرع في العدو في أوّل الجريان، لا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 الخيل المذكور يميل إلى كون مقدار المسافة قصيرا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الخيل ما يكون بعكس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سريعا في آخر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الخيل يكون بعكس ما ذكر، فصاحبه يطلب طول المسافة، لأنّ‌ فرسه يكون سريعا في آخر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السبق تقدير الخطر، و المراد منها هنا هو العوض، لأنّه يأتي بمعان متعدّدة منها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الإشراف على هلكة، الشرف، ارتفاع القدر، المال، مثل الشيء و عدله، و السّبق الذي يترامى عليه في التراهن، ج خطار، و جج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السبق تعيين الدابّة التي يسابق عليها من فرس، أو بعير، أو فيل،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يطلقا المسابقة على الفرس مثلا أو على الحمار، بل يشترط‍‌ التعيين بالمشاهدة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التعيين بالوصف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لاختلاف الأغراض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بالمعيّنين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احتمال كون كلّ‌ واحد يسبق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علم قصور أحدهما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الفائدة حينئذ، لأنّ‌ الغرض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استعلام السابق، و لا يقدح رجحان سبق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سبق الآخر، لحصول الغرض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السابق منهما،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للمحلّل إن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يصفا الفرس الذي يسابقان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احتمال سبق أحد الفرسين المعيّنين في المسابقة، فلو لم يحتمل ذلك، بل علم قصور أحدهما فلا معنى لعقد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احتمل سبق كلّ‌ واحد منهما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عقد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يقدح قوّة احتمال سبق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بتأويل الجملة إلى المصدر المعطوف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السبق جعل السبق لأحدهما أو للمحلّل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يجعل العوض لأحدهما، سابقا كان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المحلّل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جعل العوض لشخص أجنبيّ‌ عن المتسابقين</w:t>
      </w:r>
      <w:r>
        <w:rPr>
          <w:rFonts w:eastAsia="Amiri" w:cs="Amiri" w:ascii="Amiri" w:hAnsi="Amiri"/>
          <w:color w:val="111111"/>
          <w:sz w:val="28"/>
          <w:szCs w:val="28"/>
          <w:rtl w:val="true"/>
          <w:lang w:bidi="ar-SA"/>
        </w:rPr>
        <w:t xml:space="preserve">. </w:t>
      </w:r>
      <w:bookmarkStart w:id="308" w:name="pg14824_173692"/>
    </w:p>
    <w:p>
      <w:pPr>
        <w:pStyle w:val="BookText"/>
        <w:rPr/>
      </w:pPr>
      <w:bookmarkEnd w:id="308"/>
      <w:r>
        <w:rPr>
          <w:rFonts w:ascii="Amiri" w:hAnsi="Amiri" w:eastAsia="Amiri" w:cs="Amiri"/>
          <w:color w:val="111111"/>
          <w:sz w:val="28"/>
          <w:sz w:val="28"/>
          <w:szCs w:val="28"/>
          <w:rtl w:val="true"/>
          <w:lang w:bidi="ar-SA"/>
        </w:rPr>
        <w:t xml:space="preserve">لا للمسبوق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و من المحلّل، و لا جعل القسط‍‌ الأوفر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للمتأخّر، أو للمصلّي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للسابق، لمنافاة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للغرض الأقصى من شرعيّته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السبق، و التمرّن عليه</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2529256_730472459"/>
      <w:bookmarkStart w:id="310" w:name="_Toc105"/>
      <w:bookmarkEnd w:id="309"/>
      <w:r>
        <w:rPr>
          <w:rtl w:val="true"/>
        </w:rPr>
        <w:t>لا يشترط‍‌ التساوي في الموقف</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التساوي في الموقف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مع تعيين المبدأ و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جعل العوض لمن تأخّر من المتسابقين و لا للمحلّل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جعل أكثر القسط‍‌ من العوض للمتأخّر من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 هو الذي يكون فرسه عقيب الفرس السابق من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يجوز جعل القسط‍‌ الأقلّ‌ لمن سبق من المتسابقين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العوض لأجنبيّ‌، أو للمسبوق، أو جعل القسط‍‌ الأوفر للمتأخّر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الغرض من شرعيّة السبق هو بعث المسلمين على السبق و التمرّن و الاعتياد على تحصيل السبق، و الحال أنّ‌ جعل العوض للمتأخّر و غيره ممّا ذكر ينافي هذا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الذي توقّفا فيه قبل الحركة، بمعنى أنّه لا يشترط‍‌ كونهما متساويين في الموقف في ابتداء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عدم اشتراط‍‌ التساوي في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لعدم اشتراط‍‌ التساوي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الغرض يحصل في صورة تعيين ابتداء المسافة و غايتها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تساوي الموقف</w:t>
      </w:r>
      <w:r>
        <w:rPr>
          <w:rFonts w:eastAsia="Amiri" w:cs="Amiri" w:ascii="Amiri" w:hAnsi="Amiri"/>
          <w:color w:val="111111"/>
          <w:sz w:val="28"/>
          <w:szCs w:val="28"/>
          <w:rtl w:val="true"/>
          <w:lang w:bidi="ar-SA"/>
        </w:rPr>
        <w:t xml:space="preserve">. </w:t>
      </w:r>
      <w:bookmarkStart w:id="311" w:name="pg14824_173693"/>
    </w:p>
    <w:p>
      <w:pPr>
        <w:pStyle w:val="BookText"/>
        <w:rPr/>
      </w:pPr>
      <w:bookmarkEnd w:id="311"/>
      <w:r>
        <w:rPr>
          <w:rFonts w:ascii="Amiri" w:hAnsi="Amiri" w:eastAsia="Amiri" w:cs="Amiri"/>
          <w:color w:val="111111"/>
          <w:sz w:val="28"/>
          <w:sz w:val="28"/>
          <w:szCs w:val="28"/>
          <w:rtl w:val="true"/>
          <w:lang w:bidi="ar-SA"/>
        </w:rPr>
        <w:t xml:space="preserve">جودة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الفرس و فروسيّة الفارس مع عدم التساوي، لأنّ‌ عدم السبق قد يكون مستندا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بمقصوده،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إحدى الدابّتين قبل الاخرى</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529258_730472459"/>
      <w:bookmarkStart w:id="313" w:name="_Toc106"/>
      <w:bookmarkEnd w:id="312"/>
      <w:r>
        <w:rPr>
          <w:rtl w:val="true"/>
        </w:rPr>
        <w:t>السابق هو الذي يتقدّم على الآخر بالعنق</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 هو الذي يتقدّم على الآخر بالعنق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التقدّم بجميعه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بعضه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العنق، أو قصره و سبق الأقصر عنقا ببعضه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 إلاّ اعتبر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جودة الفرس و فروسيّة فارسه لا تعرفان إلاّ باتّحاد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التساوي في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عدم التساوي،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التساوي في الموقف قد يوجب الإخلال بالغرض من السبق، و هو معرفة السابق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التساوي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عدم التساوي المنافي للغرض من السبق إرسال إحدى الدابّتين قبل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السبق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تتقدّم إحدى الدابّتين على الاخرى بالعنق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عبارة المصنّف رحمه اللّه اعتبار التقدّم بجميع العنق، بأن يسبق جميع عنق فرس 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اعتبار تقدّم بعض عنق الفرس حسن، لا اعتبار جميعه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الدابّتين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سبقت الدابّة القاصرة عنقها ببعضها على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سبق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القدر الزائد، و لو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من القدر الزائد فالقصير هو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عبارة كثير أنّ‌ السبق يحصل بالعنق و الكتد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الفوقانيّة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من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الكتفين بين أصل العنق و الظهر،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اعتبار بعض العنق، و قد يتّفق السبق بالكتد وحده، كما لو قصر عنق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الفرسين عنقه بحيث لم يمكن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سبق الدابّة الطويلة عنقها بأكثر من القدر الزائد على عنق الدابّة الاخرى القصيرة 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سبق بأقلّ‌ من القدر الزائد إذا يكون السابق هو الأقصر عنقا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المذكور في عبارة كثير من الفقهاء اعتبار السبق بالعنق و الكتد معا، فلا يكفي السبق بالعنق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أشهر من كونها بكسر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الكتد و الكتد مثل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الكتفين من الإنسان و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اعتبار تقدّم الكتد يسقط‍‌ اعتبار بعض العنق، لأنّه إذا اعتبر التقدّم بالكتد فلا مجال لاعتبار بعض العنق، لعدم تصوّره إذا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التقدّم بالكتد فقط‍‌ بلا سبق بالعنق، و هذا إذا كان السابق بالكتد قصيرا من حيث 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مثال ثان للتقدّم بالكتد فقط‍‌، كما إذا رفع أحد الفرسين عنقه، فالملاك في تعيين السابق منهما هو تقدّم الكتد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بالقوائم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فالمتقدّم بيديه عند الغاية 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السبق يحصل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السبق بأحد الأربعة، و مع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الاكتفاء بأحدها، لدلالة العرف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على السابق المجلّي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يحاذي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السبق،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يعتبر السبق أيضا بقوائم الدابّة،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يدا الدابّتين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فالفرس الذي تقدّم بيديه عند غاية المسافة هو السابق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ضميرا التثنية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باعتبار السبق بالقوائم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السبق بإحدى العلامات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وحدها، الكتد وحده، العنق و الكتد معا، و القوائم، بمعنى أنّ‌ الأولى في عقد السبق تعيين أحد الامور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يعيّن السبق بأحد الامور الأربعة المذكورة، بل أطلق عقد السبق فإذا يتّجه الاكتفاء بأحد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لدلالة العرف على الاكتفاء بأحدها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اصطلاحات و أسام تطلق على السابق و من يلحق به من الأسبق فالأسبق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جلّى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في الحلبة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المصلّى من صلّى الفرس تصلية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من خيل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رأسه صلوي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العظمان النابتان عن يمين الذنب و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التالي هو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البارع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المرتاح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رأسه يكون على صلوي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التثنية، حذفت النون للإضافة، مفرده 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وسط‍‌ الظهر من الناس و من كلّ‌ ذي أربع، و ما انحدر من الوركين،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بين الجاعرة و الذنب،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يمين الذنب و شماله، و هما صلوان، ج صلوات و أصلاء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الصلوين هما العظمان النابتان عن يمين الذنب و شماله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الثالث من الأفراس يسمّى بالتالي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الفرس الرابع يسمّى بالبارع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الفرس الخامس من الأفراس يسمّى بالمرتاح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على وزن مختار، أخذ من الارتياح بمعنى النشاط‍‌ من 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الفقهاء وضعوا لكلّ‌ من الأفراس في المسابقة من الفرس السابق إلى الفرس الحادي عشر من حيث السابق فالسابق و اللاحق فاللاحق أسماء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الفسكل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يجعل لكلّ‌ ممّا ذكر عوض الأقلّ‌ فالأقلّ‌ إلاّ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أبو نصر </w:t>
      </w:r>
    </w:p>
    <w:p>
      <w:pPr>
        <w:pStyle w:val="BookText"/>
        <w:rPr/>
      </w:pPr>
      <w:r>
        <w:rPr>
          <w:rFonts w:ascii="Amiri" w:hAnsi="Amiri" w:eastAsia="Amiri" w:cs="Amiri"/>
          <w:color w:val="111111"/>
          <w:sz w:val="28"/>
          <w:sz w:val="28"/>
          <w:szCs w:val="28"/>
          <w:rtl w:val="true"/>
          <w:lang w:bidi="ar-SA"/>
        </w:rPr>
        <w:t xml:space="preserve">و الحظيّ‌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 العاطف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 المؤمّل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مبنيّا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 اللطيم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أوّله و كسر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 السّكيت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السين ففتح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و الفسكل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الفاء فسكون السين فكسر الكاف، أو بضمّهما كقنفذ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الفراهيّ‌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الأفراس في المسابقات في شعره الفارسيّ‌ بهذا النحو 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 اسبند در تاختن هر يكى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نامى است روشن نه مشكل</w:t>
      </w:r>
    </w:p>
    <w:p>
      <w:pPr>
        <w:pStyle w:val="BookText"/>
        <w:rPr/>
      </w:pPr>
      <w:r>
        <w:rPr>
          <w:rFonts w:ascii="IRNazanin" w:hAnsi="IRNazanin" w:eastAsia="IRNazanin"/>
          <w:color w:val="111111"/>
          <w:sz w:val="28"/>
          <w:sz w:val="28"/>
          <w:szCs w:val="28"/>
          <w:rtl w:val="true"/>
          <w:lang w:bidi="fa-IR"/>
        </w:rPr>
        <w:t>مجلّى، مصلّى، مسلّى و 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مرتاح و عاطف، حظىّ‌ و مؤمّل</w:t>
      </w:r>
    </w:p>
    <w:p>
      <w:pPr>
        <w:pStyle w:val="BookText"/>
        <w:rPr/>
      </w:pPr>
      <w:r>
        <w:rPr>
          <w:rFonts w:ascii="Amiri" w:hAnsi="Amiri" w:eastAsia="Amiri" w:cs="Amiri"/>
          <w:color w:val="111111"/>
          <w:sz w:val="28"/>
          <w:sz w:val="28"/>
          <w:szCs w:val="28"/>
          <w:rtl w:val="true"/>
          <w:lang w:bidi="ar-SA"/>
        </w:rPr>
        <w:t>لطيم و سكيت، ارب حاجت، عرق 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است قلب و جنان و حشا دل</w:t>
      </w:r>
    </w:p>
    <w:p>
      <w:pPr>
        <w:pStyle w:val="BookText"/>
        <w:rPr/>
      </w:pPr>
      <w:r>
        <w:rPr>
          <w:rFonts w:ascii="IRNazanin" w:hAnsi="IRNazanin" w:eastAsia="IRNazanin"/>
          <w:color w:val="111111"/>
          <w:sz w:val="28"/>
          <w:sz w:val="28"/>
          <w:szCs w:val="28"/>
          <w:rtl w:val="true"/>
          <w:lang w:bidi="fa-IR"/>
        </w:rPr>
        <w:t>بدين ده دوى ديگر الحاق مى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هست قاشور و ديگر چه فسكل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الفرس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أحبّه الناس و رفعوا منزلته، و من خيل السباق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الفرس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مشدّد 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الفرس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 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للفرس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 فتح الكاف و 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للفرس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 الكاف أو 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للفرس الأخير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يسمّى الأخير من الأفراس الفسكل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شرط‍‌ للمجلّي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و للمصلّي أقلّ‌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إلى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تظهر فائدة اختلاف الأفراس في صدق الأسامي المذكورة عليها في صورة اشتراط‍‌ العوض لغير السابق الأقلّ‌ فالأقلّ‌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شرط‍‌ للسابق 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 للمصلّي مالا أقلّ‌ من المال الذي جعل للمجلّي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يشترط‍‌ مالا للثاني أقلّ‌ من الأوّل، و للثالث أقلّ‌ من الثاني، و هكذا إلى العاشر، فلا يجعل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المسمّى بالفسكل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من تلو الشيء الذي يتلوه و يتبعه، و تلو الناقة ولدها الذي يتلوها،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يفوقهم الغالي و لا يلحقهم التالي، و يقال للمقصّر أيضا، و هو إمّا مثال واويّ‌ قلب واوه تاء، أو أنّ‌ أصله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 ضمّها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فاق أصحابه، و منه البارع و منه المتبرّع بمعنى المتطوّع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الارتياح بمعنى النشاط‍‌ من الروح بمعنى الراحة و الاستراحة، أو من الريح لما في الناشط‍‌ من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الحظّ‍‌ بمعنى النصيب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فالحظيّ‌ بمعنى ذي الحظّ‍‌، و يقال لذي المنزلة أيضا هو حظّيّ‌ أي ذو منزلة، و حظيت عند الأمير أي صرت ذا منزلة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بالخاء المعجمة و 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الخطوة و الخطاء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العطف بمعنى الميل أو التمييل، أو من عطف عليه إذا كرّ</w:t>
      </w:r>
      <w:r>
        <w:rPr>
          <w:rFonts w:eastAsia="Amiri" w:cs="Amiri" w:ascii="Amiri" w:hAnsi="Amiri"/>
          <w:color w:val="111111"/>
          <w:sz w:val="28"/>
          <w:szCs w:val="28"/>
          <w:rtl w:val="true"/>
          <w:lang w:bidi="ar-SA"/>
        </w:rPr>
        <w:t xml:space="preserve">. </w:t>
      </w:r>
      <w:bookmarkStart w:id="314" w:name="pg14824_173699"/>
    </w:p>
    <w:p>
      <w:pPr>
        <w:pStyle w:val="Heading3"/>
        <w:numPr>
          <w:ilvl w:val="2"/>
          <w:numId w:val="1"/>
        </w:numPr>
        <w:rPr/>
      </w:pPr>
      <w:bookmarkStart w:id="315" w:name="__RefHeading___Toc2529260_730472459"/>
      <w:bookmarkStart w:id="316" w:name="_Toc107"/>
      <w:bookmarkEnd w:id="314"/>
      <w:bookmarkEnd w:id="315"/>
      <w:r>
        <w:rPr>
          <w:rtl w:val="true"/>
        </w:rPr>
        <w:t>يشترط‍‌ في الرمي أمور</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 الرمي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الرشق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عدد الرمي الذي يتّفقان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يخرج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تأميلا من الأمل بمعنى الرجاء، فإنّه يرجّي صاحبه 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ككريم من اللطم بمعنى الضرب على الوجه بباطن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ككميت، و قد يشدّد الكاف، كأنّه من سكت سكوتا، لمجيئه في أواخر الخيل، 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آخر ما يجيء من الخيل في الحلبة في العشر المعدودات، و أنّه هو القاشور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بكسر الفاء و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الرمي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بيان أحكام السبق، و شرع في بيان المسابقة بالرمي المسماة بالرماية،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عقد الرمي أن يعرفا الرشق، و هو عدد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رشق النبل و كلّ‌ شرط‍‌ و وجه من الرمي، فإذا رموا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رمينا رشقا أي وجها واحدا بجميع سهامهم، ج أرشاق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إلى المتراميين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صحّة عقد الرمي معرفة عدد السهام التي يشترط‍‌ إصابتها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شرطا عدد الرمي و شرطا أيضا عدد السهام المصيبة للهدف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الإصابة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الأوصاف التي تحصل في إصابة السهام إلى الهدف، و هي على </w:t>
      </w:r>
    </w:p>
    <w:p>
      <w:pPr>
        <w:pStyle w:val="BookText"/>
        <w:rPr/>
      </w:pPr>
      <w:r>
        <w:rPr>
          <w:rFonts w:ascii="Amiri" w:hAnsi="Amiri" w:eastAsia="Amiri" w:cs="Amiri"/>
          <w:color w:val="111111"/>
          <w:sz w:val="28"/>
          <w:sz w:val="28"/>
          <w:szCs w:val="28"/>
          <w:rtl w:val="true"/>
          <w:lang w:bidi="ar-SA"/>
        </w:rPr>
        <w:t xml:space="preserve">من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نافذا و يقع من ورائه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بالمعجمة و المهملة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الذي يثقب الغرض و يقف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الخازق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خدشه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بالخاء المعجمة و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المزدلف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سيأتي تفسير كلّ‌ من الأوصاف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السهم المارق هو الذي يصيب الهدف و ينفذه، ثمّ‌ يخرج منه و يقع وراءه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قراءته بالخاء المعجمة و الحاء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الخاسق هو السهم الذي يصيب الهدف و يخرقه و لا يخرج من ظهره بل يقف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بالخاء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بأنّ‌ الخازق يثقب الغرض و لا يثبت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السهم الذي يصيب بالصفة الرابعة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اللفظ‍‌ يطلق على القارع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يطلق على القارع،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الغرض و لم يؤثّر فيه، و على الخازق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الخاسق و قد عرفتهما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المصيب له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كالخاصر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أصاب أحد جانبيه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الذي يخرم حاشيته، و الحابي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الواقع دونه ثمّ‌ يحبو إليه، مأخوذ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حبو الصبيّ‌،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القارع يطلق على سهم أصاب الهدف، لكن لم يكن مؤثّرا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لفظ‍‌ الخاصل يطلق على الخازق و الخاسق، كما يطلق على القارع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عرفت تفسير الخاسق بمعنى كون السهم يثقب الغرض و يقف فيه، و تفسير الخازق بكون السهم يخدش الغرض و لا يثقبه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يطلق لفظ‍‌ الخاصل على مطلق السهم الذي أصاب الغرض بأيّ‌ صفة كانت من الأوصاف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الأوصاف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الرمي معرفة سائر أوصاف الإصابة أيضا ممّا ستذكر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لغير ما ذكر من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الخاصر يطلق على السهم الذي أصاب أحد جانبي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لغير الأوصاف المذكورة، و هو السهم الذي يخرم حواشي الغرض و لا يصيب نفس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لغير المذكورات، و هو السهم الذي يقع في أسفل الغرض، ثمّ‌ يميل إلى جهة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الغرض</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الحابي مأخوذ من حبو الصبيّ‌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وقع بين يدي الغرض، ثمّ‌ وثب إليه فأصابه،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 و القارع و هو الذي يصيبه بلا 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الصفة 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بدونه، و هو أحد القولين، لاختلاف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بمعناه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حبا، يحبو 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فهو حاب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 إلى الخمسين، أي دنوت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أحبى الرامي إحباء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سهمه دون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الراجع إلى الحابي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يطلق الحابي على السهم الذي وقع في مقابل الغرض، ثمّ‌ وثب إليه و أصابه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اسم ما وقع بين يدي الغرض المزدلف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المزدلف من 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مقتضى شرط‍‌ المصنّف رحمه اللّه تعيين صفة الإصابة في الرماية هو بطلان عقدها بدون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لاختلاف أنواع الإصابة الموجب للغرر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تعيين صفة الإصابة في عقد الرماية يحمل على المعنى الأخير من معاني اللفظ‍‌ الأخير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نائب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عدم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الخاصل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الشارح رحمه اللّه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المصيب له كيف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المشترك بين الجميع فيحمل الإطلاق عليه،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وجوب التعيين، و لأنّ‌ 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واقع على الجميع فيكفي اشتراطه و لا غرر حيث يعلم من الإطلاق الدلالة على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بالتقدير كمائة ذراع، لاختلاف الإصابة بالقرب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يقصد إصابته من قرطاس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جلد، أو غيرهما، لاختلافه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الإصابة في عقد الرماية يحمل على إصابة السهم للغرض كيف كان من الأوصاف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الأخير هو الأقوى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المعنى الأخير يجمع بين المعاني المذكورة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من الشارح رحمه اللّه للقول الذي قوّاه، و هو أصالة البراءة من وجوب تعيين وصف الإصابة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ثالث للقول المذكور و هو أنّ‌ اسم الإصابة يصدق على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 حمل المطلق على المشترك بين المعاني فلا غرر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أيضا في صحّة عقد الرمي معرفة قدر المسافة بين الرامي و بين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يشاهد المتسابقان المسافة أو يقدّراها كمائة 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الإصابة تختلف بسبب قرب المسافة و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أيضا في السبق معرفة مقدار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كون الغرض من جنس القرطاس، أو من جنس الجلد و غيرهما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الغرض يختلف من </w:t>
      </w:r>
    </w:p>
    <w:p>
      <w:pPr>
        <w:pStyle w:val="BookText"/>
        <w:rPr/>
      </w:pPr>
      <w:r>
        <w:rPr>
          <w:rFonts w:ascii="Amiri" w:hAnsi="Amiri" w:eastAsia="Amiri" w:cs="Amiri"/>
          <w:color w:val="111111"/>
          <w:sz w:val="28"/>
          <w:sz w:val="28"/>
          <w:szCs w:val="28"/>
          <w:rtl w:val="true"/>
          <w:lang w:bidi="ar-SA"/>
        </w:rPr>
        <w:t>و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العلم بوضعه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فيه الغرض من تراب و غيره، لاختلافه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الرفعة و الانحطاط‍‌ الموجب لاختلاف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نوعها الخاصّ‌ كالقوس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المنسوب إلى وضع خاصّ‌، لاختلاف الرمي باختلافها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شخصها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الفائدة بعد تعيين النوع، و لأدائه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التضييق بعروض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المعيّن يحوج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السعة و الضيق فتختلف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العلم بوضع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مرتفع من بناء، أو كثيّب رمل، أو جبل، و منه سمّي الغرض الذي يرمى هدفا، ج أهداف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لاختلاف الهدف من حيث الرفعة و الانحطاط‍‌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 على الرشق و 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السبق معرفة السبق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أيضا معرفة تماثل جنس آلة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يعرفا كون القوس الذي يرمى به هو من نوع القوس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معرفة شخص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تعيين شخص الآلة التي يرمى السهم بها يوجب التضييق في عقد السبق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عروض المانع من الرمي بالآلة المعيّنة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إبداله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عيّنه لم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جاز الإبدال، و فسد الشرط‍‌، و شمل إطلاق الآلة القوس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السهم،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جماعة أنّه لا يشترط‍‌ تعيين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الاختلاف الفاحش الموجب لاختلاف الرمي، بخلاف القوس،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يعيّن جنس الآلة انصرف إلى الأغلب عادة،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مجرى التقييد لفظا، فإن اضطربت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العقد، للغرر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عروض المانع ينجرّ إلى إبدال آلة الرمي، و الإبدال خلاف مقتضى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المتعاقد،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إليه، و ضمير المفعول فيه يرجع إلى شخص الآلة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الشخص لا يتعيّن و لو عيّنه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عرض فيه مانع جاز إبداله و فسد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إطلاق الآلة في قوله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تماثل جنس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القوس و السهم و غيرهما؛ فيشترط‍‌ تماثل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قال جماعة من الفقهاء بعدم اشتراط‍‌ تعيين السهم في عقد الرماية، لعدم الاختلاف بين أنواعه بنحو فاحش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قال جماعة من الفقهاء بأنّه لو لم يعيّن جنس الآلة من القوس و السهم و غيرهما انصرف إلى الأغلب منها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الانصراف جار مجرى التلفّظ‍‌</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اختلفت العادة من حيث جنس الآلة حكم ببطلان عقد الرمي عند الإطلاق، للزوم الغرر</w:t>
      </w:r>
      <w:r>
        <w:rPr>
          <w:rFonts w:eastAsia="Amiri" w:cs="Amiri" w:ascii="Amiri" w:hAnsi="Amiri"/>
          <w:color w:val="111111"/>
          <w:sz w:val="28"/>
          <w:szCs w:val="28"/>
          <w:rtl w:val="true"/>
          <w:lang w:bidi="ar-SA"/>
        </w:rPr>
        <w:t xml:space="preserve">. </w:t>
      </w:r>
      <w:bookmarkStart w:id="317" w:name="pg14824_173706"/>
    </w:p>
    <w:p>
      <w:pPr>
        <w:pStyle w:val="Heading3"/>
        <w:numPr>
          <w:ilvl w:val="2"/>
          <w:numId w:val="1"/>
        </w:numPr>
        <w:rPr/>
      </w:pPr>
      <w:bookmarkStart w:id="318" w:name="__RefHeading___Toc2529262_730472459"/>
      <w:bookmarkStart w:id="319" w:name="_Toc108"/>
      <w:bookmarkEnd w:id="317"/>
      <w:bookmarkEnd w:id="318"/>
      <w:r>
        <w:rPr>
          <w:rtl w:val="true"/>
        </w:rPr>
        <w:t>لا يشترط‍‌ تعيين المبادرة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اشتراط‍‌ استحقاق العوض لمن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إصابة عدد معيّن من مقدار رشق معيّن مع 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الرشق، كخمسة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المحاطّة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اشتراط‍‌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خلص له من الإصابة عدد معلوم بعد مقابلة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إصابات أحدهما بإصابات الآخر، و طرح ما اشتركا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يحمل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اشتراط‍‌ السبق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 هي اشتراط‍‌ استحقاق العوض لمن بادر إلى إصابة عدد معيّن من السهام المعيّنة، كالمبادرة إلى إصابة عشرة سهام من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سبق إلى إصابة عدد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المتراميين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كإصابة خمسة سهام من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العوض لمن خلص له من الإصابة عدد معلوم بعد إسقاط‍‌ ما أصاب من سهام الرامي الآخر، كما إذا أصاب من أحدهما خمسة عشر و من الآخر خمسة فبقي لصاحب الخمسة عشر بعد إسقاط‍‌ المقابل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تعيين كيفيّة المحاطّة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إسقاط‍‌ ما أصاب من سهام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إسقاط‍‌ مقدار اشتركا في إصابته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يعيّنا المبادرة و لا المحاطّة المتقدّمين بل أطلقا عقد الرمي فهو يحمل على المحاطّة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اشتراط‍‌ العوض يكون باعتبار إصابة عدد معيّن من أصل العدد المشترط‍‌ في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لإصابة معيّنة من أصل العدد المشترط‍‌ في العقد،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إكمال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لتكون الإصابة المعيّنة منه، و بالمبادرة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يفتقر إلى الإكمال، فإنّهما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اشترطا رشق عشرين و إصابة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فرمى كلّ‌ واحد عشرة فأصاب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 الآخر أربعة مثلا فقد نضله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الخمسة، و 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بخلاف ما لو شرطا المحاطّة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يتحاطّان أربعة بأربعة، و يبقى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اشتراط‍‌ السبق لإصابة معيّنة من أصل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أصل العدد، و هو العشرين في المثال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قيل بالمبادرة المتقدّمة لم يحتج إلى إكمال أصل العدد الذي شرطت الإصابة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توضيح عدم الاحتياج إلى الإكمال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إصابة خمسة من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فإذا أصاب الغرض من سهام أحد المتراميين خمسة، و من الآخر أربعة فإذا قد غلب صاحب الخمسة صاحب الأربعة، فلا يحتاج إلى إكمال جميع الأعداد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نضله نضلا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 و غلبه في النضال، أي الرماء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شرطا مقابلة إصابات أحدهما بإصابات الآخر، و طرح ما اشتركا فيه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المتراميين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الأعداد المصيبة للغرض تحطّ‍‌ من قبل المتراميين و يبقى الزائد من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لصاحب الخمسة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الإكمال، لاحتمال اختصاص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بإصابة خمسة فيما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المبادرة،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أصاب عددا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وجوب الإكمال مشترك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لا يجب الإكمال في المحاطّة على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انتفت فائدته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للعلم باختصاص المصيب بالمشروط‍‌ على كلّ‌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رمى أحدهما في المثال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صاحب الواحد الباقي إكمال أصل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إصابة خمسة سهام من كلّ‌ واحد منهما بالنسبة إلى ما بقي، كما إذا أصابت أربعة من سهام صاحب الواحد من الباقي فيكون المجموع خمسة و أصاب جميع الخمسة الباقية من سهام الرامي الآخر فيتساويان، فلا يحصل النضل من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الإطلاق على المبادرة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 على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المتبادر من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عددا معيّنا من الرشق فهو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المبادرة، لا المحاطّة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قراءته بفتح السين و الباء، بمعنى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المحاطّة و المبادرة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سيذكر المصنّف رحمه اللّه بعض الوجوه الذي لا يجب الإكمال فيه على المحاطّة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اكمل العدد الباقي أم 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اشترطا رشق عشرين و إصابة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فأصابها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رماها الآخر فأصاب خمسة فإذا تحاطّا خمسة بخمسة بقي للآخر عشرة، و غاية ما يتّفق مع الإكمال أن يخطئ صاحب العشرة الخمسة و يصيبها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فيبقى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خمسة،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اختاره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لأنّه المتبادر، و ما ادّعي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المبادرة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متبادر، 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فيها أغلب، فتكثر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بسببها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شرعت المعاملة، و لو عيّنا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أصاب جميع الخمسة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يصيب الآخر الخمسة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صاحب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تملّك العوض هو إصابة الخمسة من العشرين و قد حصلت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اختار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المطلق على المحاطّة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دعوى تبادر المبادرة من إطلاق العقد غير صحيحة، لعدم التبادر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عن استدلال القول الآخر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وجوب الإكمال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الإكمال في المحاطّة 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فلكون الإكمال في المحاطّة أغلب من الإكمال في المبادرة تكثر الفائدة التي بسببها شرعت المراماة على القول بالمحاطّة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الفائدة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واحدا من المحاطّة و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المتراميين لو عيّنا في العقد واحدا من المحاطّة و المبادرة كان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تمّ‌ النضال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المراماة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تمامه بتحقّق الإصابة المشروطة لأحدهما، سواء أتمّ‌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غلب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جعلناه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كالإجارة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العوض في الإجارة و إن كان يملك بالعقد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لمّا كان للغالب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بل يمكن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أحكام الرمي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تمّت المراماة بينهما و حصل النضل و الغلبة لأحدهما فهو يملك العوض المعيّن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العدد، و هو العشرون في المثال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الرماية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استحقاق الناضل للعوض بين القول بكون عقد الرماية لازما كالإجارة، أو جائزا كالجعالة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عقد الإجارة من 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بناء على القول بلزوم عقد الرماية؛ فوجه تملّك الناضل للعوض و عدم تملّكه قبل النضل هو عدم ظهور غلبة الناضل حين تحقّق عقد الرماية، بخلاف الاجرة في عقد الإجارة، فإنّها يملكها الأجير بمحض العقد، لكونها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العوض، و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الغالب عند تحقّق العقد غير معلوم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يمكن عدم الغالب في الرماية أصلا لاحتمال التساوي بينهما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لقوله قبيل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توقّف الملك على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جاز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برأسه يخالف الإجارة في هذا المعنى، و أمّا على الجعالة فلأنّ‌ المال إنّما يملك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و ضمانه نظرا إلى وجود السبب المملّك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في الرهن، أمّا في الضمان فيشكل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السبب غير 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و يمكن تخلّفه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الإصابة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كون عقد السبق لازما بنحو مستقلّ‌ من دون قياس له بالإجارة في هذا المعنى، أي في عدم استحقاق الغالب العوض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المال المجعول في الجعالة يملكه العامل بعد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أنّه إذا كان الناضل لا يملك العوض بعقد الرماية فكيف يجوز له أخذ الرهن و الضمان للعوض‌؟ فأجاب بأنّهما يجوزان بالنظر إلى تحقّق السبب المملّك و هو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السبب المملّك هو عقد 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عن التوهّم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وجود السبب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النظر إلى السبب المملّك الموجب لجواز الرهن و الضمان إنّما يتمّ‌ بالنسبة إلى الرهن فقط‍‌، فإنّ‌ الرهن على العوض يجوز بالنظر إلى السبب المملّك و لا يجوز أخذ الضمان بالنظر إلى السبب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الحكم بجواز الضمان للعوض بالنظر إلى السبب المملّك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مجرّد السبب بدون ظهور النضل في الرماية لا يكفي في الضمان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يرجّح كونه 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نضل 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فصالحه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النضل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مفوّت للغرض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المناضلة، أو 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احتمل تخلّف السبب بعدم الإصابة فلا يكون العقد سببا تامّا للتملّك، فلا يجوز الضمان للعوض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الإشكال المذكور يرجّح القول بكون السبق في الرماية من قبيل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بشيء من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غلب أحدهما على الآخر بشيء من الأعداد التي أصابت الغرض لم يجز له أن يصالحها في مقابل مال، مثلا إذا تراميا خمسة فأصابت أربعة من أحدهما و خمسة من الآخر فزايد أحدهما صاحبه بواحد، فأراد أن يصالح الواحد الزائد في مقابل مال من صاحب الأربعة بطلت المصالحة بينهما، لتنافيها للغرض الموجب لشرعيّة المراماة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الصاحب الذي هو 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ضمير المفعول فيه يرجع إلى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يصحّ‌ الصلح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الغرض من المناضلة هو تعيين السابق من المتراميين، و الصلح المذكور ينافي ذلك الغرض</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الصلح المذكور مخالف لوضع المناضلة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المناضلة</w:t>
      </w:r>
      <w:r>
        <w:rPr>
          <w:rFonts w:eastAsia="Amiri" w:cs="Amiri" w:ascii="Amiri" w:hAnsi="Amiri"/>
          <w:color w:val="111111"/>
          <w:sz w:val="28"/>
          <w:szCs w:val="28"/>
          <w:rtl w:val="true"/>
          <w:lang w:bidi="ar-SA"/>
        </w:rPr>
        <w:t xml:space="preserve">. </w:t>
      </w:r>
      <w:bookmarkStart w:id="320" w:name="pg14824_173713"/>
    </w:p>
    <w:p>
      <w:pPr>
        <w:pStyle w:val="Heading3"/>
        <w:numPr>
          <w:ilvl w:val="2"/>
          <w:numId w:val="1"/>
        </w:numPr>
        <w:rPr/>
      </w:pPr>
      <w:bookmarkStart w:id="321" w:name="__RefHeading___Toc2529264_730472459"/>
      <w:bookmarkStart w:id="322" w:name="_Toc109"/>
      <w:bookmarkEnd w:id="320"/>
      <w:bookmarkEnd w:id="321"/>
      <w:r>
        <w:rPr>
          <w:rtl w:val="true"/>
        </w:rPr>
        <w:t>لو ظهر استحقاق العوض</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ظهر استحقاق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على الباذل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ما وقع التراضي عليه من العوض الفاسد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استحقاق العوض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فساد المعاملة كنظائره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الرجوع إلى اجرة المثل، لا العوض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ظهر العوض المعيّن في عقد الرماية مستحقّا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باذل العوض مثل العوض لو كان مثليّا، كالحنطة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العوض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الحيوان و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الباذل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المثل 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 فساد العوض، لاستحقاق الغير له فالأقرب إلى ما وقع التراضي عليه هو المثل في المثليّ‌ و القيمة في 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الصداق المعيّن أيضا إذا ظهر مستحقّا للغير وجب على الزوج مثله أو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القول بوجوب مثل العوض المستحقّ‌ للغير أو قيمته على الباذل بأنّ‌ ظهوره مستحقّا للغير يقتضي فساد المعاملة لا وجوب بذل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استحقاق العوض المعيّن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كنظائر عقد الرماية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فساد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فسد عقد الرماية بظهور العوض المعيّن مستحقّا للغير حكم بوجوب الرجوع إلى اجرة المثل لا إلى مثل العوض أو قيمته كما تقدّم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زادت اجرة المثل عن مثل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قيمته اتّجه سقوط‍‌ الزائد، لدخوله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باجرة المثل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يبذل لذلك العمل الواقع من المستحقّ‌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فإن لم تستقرّ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رجع إلى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مثل الزمان الذي وقع العمل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العوض أو قيمته، كما تقدّم في الهامش السابق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العوض المعيّن ثوبا قيمته عشرة دراهم و كانت اجرة المثل عشرين فإذا يتّجه القول بسقوط‍‌ الزائد على العوض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السابق أقدم على عدم الزائد على العوض المعيّن في عقد الرماية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بوجوب اجرة المثل عند فساد السبق بظهور العوض مستحقّا للغير إلاّ إذا زادت على العوض المعيّن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بطلان عقد الرماية هو المال الذي يبذل في مقابل العمل الحاصل من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تستقرّ العادة على شيء من المال في مقابل العمل الحاصل من السابق فإذا يرجع إلى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المبذول في المقام هو اجرة مثل الزمان الذي صرف في العمل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الزمان المصروف للعمل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اجرة مثل الحرّ لو غصب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الأجود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اجرة مثل الزمان لا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الحرّ لو غصبه الغير و حبسه ضمن الغاصب اجرة مثل الحرّ في الزمان الذي غصبه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بكون المراد من اجرة المثل هنا هو ما أشار اليه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يبذل لذلك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بذلك أجود عند الشارح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كونه أجود من الثاني هو أنّ‌ الاستشهاد بغصب الحرّ لتضمين الغاصب اجرة مثل الحرّ ليس بتامّ‌، لأنّ‌ غاصب الحرّ لا يضمن اجرته، لا بالنسبة إلى عمله و لا بالنسبة إلى المدّة، بل غاصب الحرّ إنّما يكون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غصب الحرّ ليس كغصب المملوك فليس فيه إلاّ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الوضعيّ‌، أي ضمان اجرة مثل الحرّ تلك المدّة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4824_173719"/>
      <w:bookmarkStart w:id="324" w:name="pg14824_173719"/>
      <w:bookmarkEnd w:id="324"/>
    </w:p>
    <w:p>
      <w:pPr>
        <w:pStyle w:val="Heading2"/>
        <w:numPr>
          <w:ilvl w:val="1"/>
          <w:numId w:val="1"/>
        </w:numPr>
        <w:rPr/>
      </w:pPr>
      <w:bookmarkStart w:id="325" w:name="pg14824_173719"/>
      <w:bookmarkStart w:id="326" w:name="__RefHeading___Toc2529266_730472459"/>
      <w:bookmarkStart w:id="327" w:name="_Toc110"/>
      <w:bookmarkEnd w:id="325"/>
      <w:bookmarkEnd w:id="326"/>
      <w:r>
        <w:rPr>
          <w:rtl w:val="true"/>
        </w:rPr>
        <w:t>كتاب الجعالة</w:t>
      </w:r>
      <w:bookmarkEnd w:id="327"/>
    </w:p>
    <w:p>
      <w:pPr>
        <w:pStyle w:val="Heading3"/>
        <w:numPr>
          <w:ilvl w:val="2"/>
          <w:numId w:val="1"/>
        </w:numPr>
        <w:rPr/>
      </w:pPr>
      <w:bookmarkStart w:id="328" w:name="__RefHeading___Toc2529268_730472459"/>
      <w:bookmarkStart w:id="329" w:name="_Toc111"/>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كتاب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529270_730472459"/>
      <w:bookmarkStart w:id="331" w:name="_Toc112"/>
      <w:bookmarkEnd w:id="330"/>
      <w:r>
        <w:rPr>
          <w:rtl w:val="true"/>
        </w:rPr>
        <w:t>تعريف الجعالة</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يجعل على فعل، و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ثمرتها تحصيل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الجعالة تعريف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العامل و ما يجعل للغازي إذا غزا عن آخر بجعل، ج جعائل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الجعيلة، ج جعائل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العامل، ما يعطى للمحارب إذا 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اسم مال يجعل على فعل 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في اللغة ما يجعل للإنسان على شيء ممّا يفعله، و كذلك الجعل و الجعيلة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الشرع فصورة عقد الجعالة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الآبق، أو خاط‍‌ لي ثوبا، أو دابّتي الضالّة، أو من قضى لي الحاجة المعيّنة، و بالجملة كلّ‌ عمل محلّل مقصود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جائزة و لا نعلم فيه خلافا، و مدرك شرعيّتها الكتاب و السنّة،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جاءَ بِهِ‌ حِمْلُ‌ بَعِيرٍ وَ أَنَا بِهِ‌ زَعِيمٌ‌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الروايات من طرق العامّة و الخاصّة كثيرة، مثل ما عن الصادق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المنفعة بعوض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اشتراط‍‌ العلم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العمل و العوض، كمن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فله نصفه مع الجهالة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بمكانه، 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تتميّز عن الإجارة على تحصيل منفعة معيّنة، لأنّ‌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الإجارة، و كذا عوضها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اشتراط‍‌ العلم بالعمل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سئل عن جعل الآبق و الضالّة،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جعل في جعل الآبق دينارا إذا اخذ في مصره، و إن اخذ في غير مصره فأربعة دنانير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الحاجة تدعو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قد يكون مجهولا كردّ الآبق و الضالّة و نحو ذلك فلا يمكن عقد الإجارة فيه و الحاجة داعية إلى ردّهم، و قلّ‌ أن يوجد متبرّع به فدعت الحاجة و الضرورة إلى إباحة بذل الجعل فيه مع جهالة العمل، لأنّها غير لازمة، بخلاف الإجارة، فإنّها لمّا كانت لازمة افتقرت إلى تقدير مدّة معيّنة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تحصيل منفعة عمل العامل في مقابل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 و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يشترط‍‌ العلم بالعمل و لا بالعوض في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كقول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الجهالة بالعمل و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بجهالتهما تتميّز الجعالة عن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تعيين العمل و المنفعة شرط‍‌ في عقد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تعيين عوض المنفعة الحاصلة من العامل شرط‍‌ في عقد الإجارة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اشتراط‍‌ العلم بالعمل في الجعالة موضع وفاق بين الفقهاء</w:t>
      </w:r>
      <w:r>
        <w:rPr>
          <w:rFonts w:eastAsia="Amiri" w:cs="Amiri" w:ascii="Amiri" w:hAnsi="Amiri"/>
          <w:color w:val="111111"/>
          <w:sz w:val="28"/>
          <w:szCs w:val="28"/>
          <w:rtl w:val="true"/>
          <w:lang w:bidi="ar-SA"/>
        </w:rPr>
        <w:t xml:space="preserve">. </w:t>
      </w:r>
      <w:bookmarkStart w:id="332" w:name="pg14824_173721"/>
    </w:p>
    <w:p>
      <w:pPr>
        <w:pStyle w:val="BookText"/>
        <w:rPr/>
      </w:pPr>
      <w:bookmarkEnd w:id="332"/>
      <w:r>
        <w:rPr>
          <w:rFonts w:ascii="Amiri" w:hAnsi="Amiri" w:eastAsia="Amiri" w:cs="Amiri"/>
          <w:color w:val="111111"/>
          <w:sz w:val="28"/>
          <w:sz w:val="28"/>
          <w:szCs w:val="28"/>
          <w:rtl w:val="true"/>
          <w:lang w:bidi="ar-SA"/>
        </w:rPr>
        <w:t xml:space="preserve">فموضع وفاق، و أمّا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يأتي تحقيقه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529272_730472459"/>
      <w:bookmarkStart w:id="334" w:name="_Toc113"/>
      <w:bookmarkEnd w:id="333"/>
      <w:r>
        <w:rPr>
          <w:rtl w:val="true"/>
        </w:rPr>
        <w:t>يجوز على كلّ‌ عمل محلّل مقصود</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عمل محلّل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واجب على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الأعمال المحرّمة كالزناء و 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غاية له معتدّا بها عقلا، كنزف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 الذهاب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إلى بعض المواضع الخطيرة،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يقصده العابثون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الغرض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التمرّن على الشجاعة و إضعاف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و نحوه من الأغراض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اشتراط‍‌ العلم بالعوض في الجعالة فمورد خلاف بين الفقهاء، و سيأتي التحقيق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عقد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الجعالة على كلّ‌ عمل فيه هذه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عملا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عملا مقصودا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واجب على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يصحّ‌ الجعالة على الأعمال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احترز من هذا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للعقلاء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الجعالة على عمل لا غاية له و لا فائدة فيه معتدّ بها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كنزح جميع ماء البئر في صورة عدم الفائدة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ثان لعمل لا غاية له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المثالين المذكورين من نزح ماء البئر و الذهاب ليلا إلى الأمكنة الخطيرة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الذهاب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الغرض به تضعيف الوهم فلا مانع منه</w:t>
      </w:r>
      <w:r>
        <w:rPr>
          <w:rFonts w:eastAsia="Amiri" w:cs="Amiri" w:ascii="Amiri" w:hAnsi="Amiri"/>
          <w:color w:val="111111"/>
          <w:sz w:val="28"/>
          <w:szCs w:val="28"/>
          <w:rtl w:val="true"/>
          <w:lang w:bidi="ar-SA"/>
        </w:rPr>
        <w:t xml:space="preserve">. </w:t>
      </w:r>
      <w:bookmarkStart w:id="335" w:name="pg14824_173722"/>
    </w:p>
    <w:p>
      <w:pPr>
        <w:pStyle w:val="BookText"/>
        <w:rPr/>
      </w:pPr>
      <w:bookmarkEnd w:id="335"/>
      <w:r>
        <w:rPr>
          <w:rFonts w:ascii="Amiri" w:hAnsi="Amiri" w:eastAsia="Amiri" w:cs="Amiri"/>
          <w:color w:val="111111"/>
          <w:sz w:val="28"/>
          <w:sz w:val="28"/>
          <w:szCs w:val="28"/>
          <w:rtl w:val="true"/>
          <w:lang w:bidi="ar-SA"/>
        </w:rPr>
        <w:t xml:space="preserve">المقصودة للعقلاء صحّ‌، و كذا لا يصحّ‌ على الواجب عليه كالصلاة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529274_730472459"/>
      <w:bookmarkStart w:id="337" w:name="_Toc114"/>
      <w:bookmarkEnd w:id="336"/>
      <w:r>
        <w:rPr>
          <w:rtl w:val="true"/>
        </w:rPr>
        <w:t>لا يفتقر إلى قبول و العلم بالعوض</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 بل يكفي فعل مقتضى الاستدعاء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إلى مخاطبة 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فلو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عبدي، أو خاط‍‌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كذا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فله مال، أو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العوض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العلم بالعوض غير شرط‍‌ في تحقّق الجعالة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تشخّصه و تعيّنه، فإن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التعيين فليذكر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قدره، و إلاّ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الجعالة على إقامة الصلاة الواجبة على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عقد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يحتاج إلى قبول 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فعل ما يقتضيه استدعاء الجاعل بسبب استدعائه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الباء فيه 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يحتاج عقد الجعالة إلى خطاب شخص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من ألفاظ‍‌ العموم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المال و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صحّ‌ أيضا، و لا يقدح كون العوض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العلم بالعوض، و الضميران في قوليه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العلم بالعوض ليس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شرط‍‌ في كون العقد جعالة و كونه متشخّصا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الجاعل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بالردّ اجرة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ثبوت اجرة المثل لا تقتضي صحّة العقد، بل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فساده، و إنّما أوجبها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بعمل له اجرة عادة، كما لو استدعاه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يعيّن عوضا،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جعالة أيضا، فإنّها لا تنحصر في لفظ‍‌، و يرشد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الحكم من غير تعرّض للبطلان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الجعالة مستلزمة لجعل شيء، فإذا لم يذكره لا يتحقّق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يذكر جنس العوض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ذكر العوض و لم يعيّنه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يذكر الجاعل العوض أو جنسه و قدره، و ردّ العامل ما استدعاه ثبت له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الحكم بثبوت اجرة المثل في صورة عدم ذكر العوض أو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ثبوت اجرة المثل يدلّ‌ على فساد العقد ظاهرا، لا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اجرة المثل،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إنّما أوجب اجرة المثل أمر الجاعل بعمل له اجرة المثل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الجاعل، و ضمير المفعول يرجع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بعمل له اجرة المثل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بعمل له اجرة عادة أيضا يعدّ 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يرشد إلى القول المذكور إجماع الفقهاء على الحكم بثبوت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يتعرّضوا لبطلان عقد الجعالة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بعدّ ذلك جعالة مشكل، لاستلزام الجعالة جعل العوض، فكيف يصدق عليه الجعالة مع عدم ذكر 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مفهومها و إن ترتّب عليها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تمنع من التسليم لزم بالعمل العوض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اجرة المثل، كمن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عبدي فله نصفه، فردّه من لا يعرفه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جعله صبرة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مشاهدة مجهولة المقدار، و حصّة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نماء شجر على عمله، و زرع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الجهالة بما جعله الجاعل عوضا للجعالة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عدم منع الجهالة من تسليم العوض لزم العمل بالعوض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عدم منع الجهالة من تسليم العوض، فإنّ‌ العوض في قول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فله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لعدم مشاهدة العامل العبد قبل إباقه، و الحال أنّ‌ هذا الجهل لا يمنع من التسليم بعد ردّ العبد، بخلاف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شيء أو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بأس بالقول بالتفصيل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المذكور يصحّ‌ جعل العوض صبرة مشاهدة مجهولة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من الطعام بلا كيل و لا وزن بعضه فوق بعض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صبرة، جملة بلا كيل و لا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فعلى القول المذكور يصحّ‌ جعل العوض حصّة من نماء شجر في مقابل عمل العامل، و الحال أنّ‌ النماء أيضا مجهول، لكن لا يمنع الجهل من التسليم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جعل الاجرة حصّة من زرع على 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الفرق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الشيء و المال مقوليّتهما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القليل و الكثير المفضي إلى التنازع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التجاذب فلم يصحّ‌ على هذا الوجه، بخلاف ما لا يمنع من التسليم،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واحد لا يقبل الاختلاف، و مسمّاه لتشخّصه لا يقبل التعدّد، و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للاختلاف قيمة بالزيادة و النقصان قد قدم عليه العامل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التبرّع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قدم على العوض الخاصّ‌ انتفى الغرر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في حدّ 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لا يمنع الجهالة من تسليمه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الشيء و المال، و هذا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الفرق بين ما لا يمنع الجهل من تسليمه و بين المال و الشيء المجهولين هو أنّ‌ الشيء و المال يطلق على القليل و الكثير إطلاقا يوجب التنازع بين العامل و الجاعل، بخلاف ما لا يمنع من تسليمه، فإنّه شيء واحد لا يوجب خلافا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التنازع و التجاذب بين العامل و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ضمير الفاعل فيه يرجع إلى مسمّى ما لا يمنع من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إشارة إلى دفع توهّم أنّ‌ الاختلاف يحصل فيما لا يمنع من التسليم أيضا من حيث الزيادة في القيمة و النقصان فيها، فدفعه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قدم العامل على ما لا يمنع الجهل من تسليمه كيف كان من حيث قيمته زيادة و نقصانا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أن يتبرّع العامل بالعمل، بأن يقدم عليه مجّانا فكيف لو أقدم على العوض القليل قيمة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العوض الخاصّ‌</w:t>
      </w:r>
      <w:r>
        <w:rPr>
          <w:rFonts w:eastAsia="Amiri" w:cs="Amiri" w:ascii="Amiri" w:hAnsi="Amiri"/>
          <w:color w:val="111111"/>
          <w:sz w:val="28"/>
          <w:szCs w:val="28"/>
          <w:rtl w:val="true"/>
          <w:lang w:bidi="ar-SA"/>
        </w:rPr>
        <w:t xml:space="preserve">. </w:t>
      </w:r>
      <w:bookmarkStart w:id="338" w:name="pg14824_173726"/>
    </w:p>
    <w:p>
      <w:pPr>
        <w:pStyle w:val="Heading3"/>
        <w:numPr>
          <w:ilvl w:val="2"/>
          <w:numId w:val="1"/>
        </w:numPr>
        <w:rPr/>
      </w:pPr>
      <w:bookmarkStart w:id="339" w:name="__RefHeading___Toc2529276_730472459"/>
      <w:bookmarkStart w:id="340" w:name="_Toc115"/>
      <w:bookmarkEnd w:id="338"/>
      <w:bookmarkEnd w:id="339"/>
      <w:r>
        <w:rPr>
          <w:rtl w:val="true"/>
        </w:rPr>
        <w:t>يشترط‍‌ في الجاعل أمور</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الجاعل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باذل المال فيعتبر رفع الحجر عنه، بخلاف العامل، فإنّه يستحقّ‌ الجعل و إن كان صبيّا مميّزا بغير إذن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غير المميّز و المجنون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المبذول عليه،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القصد</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529278_730472459"/>
      <w:bookmarkStart w:id="342" w:name="_Toc116"/>
      <w:bookmarkEnd w:id="341"/>
      <w:r>
        <w:rPr>
          <w:rtl w:val="true"/>
        </w:rPr>
        <w:t>لو عيّن الجعالة لواحد و ردّ غيره فهو متبرّع</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الجعالة لواحد و ردّ غيره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الجعالة من الصبيّ‌ و المجنون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الجاعل أن لا يكون ممنوعا من التصرّف في أمواله للفلس أو 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العامل لا يشترط‍‌ فيه البلوغ، بل يجوز كونه صبيّا مميّزا بلا إذن من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جواز كون العمل من الصبيّ‌ المميّز و المجنون و هو أنّ‌ العمل المبذول عليه شيء يقع منهما 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كون العامل صبيّا غير مميّز و مجنونا و هو أنّ‌ القصد لا يحصل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عيّن الجاعل الجعالة لشخص معيّن،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ردّ زيد عبدي فله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عمرو فلا عوض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الغير يكون في عمله متبرّعا، فلا شيء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للمعيّن، لعدم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فإن قصد التبرّع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للمعيّن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لوقوع الفعل بأجمعه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عليه، بأن أطلق، أو قصد العمل لنفسه، أو التبرّع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للمعيّن خاصّة، لحصوله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بفعلين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 له، و الآخر متبرّع، فيستحقّ‌ النصف بناء على قسمة العوض على الرؤوس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بسطه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عملهما، فيستحقّ‌ المعيّن بنسبة عمله،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يستحقّ‌ المتبرّع العوض، و لا الذي عيّنه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يصدر الفعل من الذي 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قصد الغير التبرّع على المعيّن اختصّ‌ جميع العوض بالمعيّن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الغير،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لم يقصد الغير التبرّع على المعيّن بل أطلق، أو قصد العمل لنفسه، أو قصد التبرّع على المالك فإذا يستحقّ‌ المعيّن نصف العوض المجعول و لا شيء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لحصول العمل بفعلين من الشخصين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 الفعلين جعل له العوض و الآخر 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استحقاق المعيّن لنصف العوض في الفرض المذكور مبنيّ‌ على التقسيم على الرؤوس في مقابل القول بالتقسيم على نسبة العمل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العوض،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المعيّن و غير المعيّن</w:t>
      </w:r>
      <w:r>
        <w:rPr>
          <w:rFonts w:eastAsia="Amiri" w:cs="Amiri" w:ascii="Amiri" w:hAnsi="Amiri"/>
          <w:color w:val="111111"/>
          <w:sz w:val="28"/>
          <w:szCs w:val="28"/>
          <w:rtl w:val="true"/>
          <w:lang w:bidi="ar-SA"/>
        </w:rPr>
        <w:t xml:space="preserve">. </w:t>
      </w:r>
      <w:bookmarkStart w:id="343" w:name="pg14824_173728"/>
    </w:p>
    <w:p>
      <w:pPr>
        <w:pStyle w:val="BookText"/>
        <w:rPr/>
      </w:pPr>
      <w:bookmarkEnd w:id="343"/>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النصف أم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خيرة المصنّف في الدروس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عمل معه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شيء للمتبرّع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529280_730472459"/>
      <w:bookmarkStart w:id="345" w:name="_Toc117"/>
      <w:bookmarkEnd w:id="344"/>
      <w:r>
        <w:rPr>
          <w:rtl w:val="true"/>
        </w:rPr>
        <w:t>تجوز الجعالة من الأجنبيّ‌</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تجوز الجعالة من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المال، دون المالك إن لم 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لو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المالك بغير إذنه فهو 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الجاعل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العمل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جائزة من طرف العامل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التلبّس بالعمل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قصور عمله عن نصف العوض و يمكن زيادته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بسط‍‌ العوض على عملهما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المتبرّع ما لو عمل شخص المالك مع العامل المعيّن، فيستحقّ‌ المعيّن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يعطى المتبرّع شيئا من العوض في مقابل ما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 الأجنبيّ‌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 زيد فله عليّ‌ كذا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الفاعل يرجع إلى المالك، و ضمير المفعول يرجع إلى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جعل الأجنبيّ‌ العوض من مال المالك من دون إذنه فهو 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الجاعل هو المالك أو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إذا عمل العامل يجب على عهدة الجاعل العوض الذي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يعيّن الجاعل العوض فيجب عليه بدل الجعل، و هو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الجعالة من العقود الجائزة من طرف العامل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التلبّس أم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 فله الرجوع متى شاء، و لا يستحقّ‌ شيئا لما حصل منه من العمل قبل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فجائزة بالنسبة إلى ما بقي من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فسخ فيه انتفى عنه بنسبته من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لا يخرج عن كونها جائزة من قبله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المراد بالعقد الجائز، أو الإيقاع ما يصحّ‌ فسخه لمن جاز من طرفه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ثبوت العوض لا ينافي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بعد تمام العمل يلزمها جميع العوض، مع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يستحقّ‌ العامل شيئا من العوض إذا رجع قبل تمام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العمل مثل الخياطة أو مثل ردّ العبد، و سواء كان الفسخ بالموت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الجعالة بالنسبة إلى الجاعل جائزة قبل تلبّس العامل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الجعالة بالنسبة إلى الجاعل بعد تلبّس العامل بالعمل جائزة بالنسبة إلى ما بقي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أمّا بالنسبة إلى العمل الماضي فيجب على الجاعل اجرته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الفرض الواجب فيه اجرة العمل الماضي على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الفرض من الجعالة لا يخرج عن كونها جائزة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التلبّس بالعمل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ثبوت العوض بالنسبة إلى ما مضى من العمل لا ينافي جوازه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العمل إذا تمّ‌ وجب على عهدة الجاعل تمام العوض مع كون الجعالة من العقود الجائزة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العقود الجائزة، و كذا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بعد 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استحقاق الجعل لا يخرجها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كونها عقدا جائزا،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جائزة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إذا كان الفسخ من المالك ثبت للعامل بنسبة ما سبق من العمل إلى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اجرة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اشكل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ردّ ضالة مثلا، ثمّ‌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فإنّه لا يكاد يتحقّق للفسخ معنى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الوكالة أيضا توجب وجوب الجعل على الموكّل فيها بعد تمام العمل، مع كونها من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الجعالة،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جانب العامل و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فيستحقّ‌ العامل عند فسخ الجاعل بعد فعل مقدار من العمل اجرته بالنسبة إلى الاجرة المسمّاة من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ثبوت الاجرة بالنسبة إلى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فسخ الجاعل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يشكل القول بجواز الفسخ في صورة كون الجعالة على ردّ ضالّة بعد صيرورة الضالّة بيد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قد صارت الضالّة بيد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صيرورة الضالّة بيد العامل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بل يجب تسليمها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أو من يقوم مقامه، فلا يتحقّق فائدة للفسخ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فائدة البطلان عدم سلامة جميع العوض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بل يستحقّ‌ لما سبق بنسبته، و يبقى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ذلك اجرة المثل على ما يعمله إلى أن يتسلّمه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عنده، و نحوه، إذ لا يجب عليه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على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للعامل ترك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العامل تسليم الضالّة إلى شخص المالك، أو من يقوم مقامه مثل الوكيل و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توجد فائدة للفسخ بعد صيرورة الضالّة بيد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دفع الإشكال المذكور بأنّ‌ فائدة الفسخ بعد صيرورة الضالّة في يد العامل هي عدم سلامة جميع العوض للعامل، بل يجب على المالك على قدر العامل المأتيّ‌ به قبل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القول بتحقّق الفسخ بعد صيرورة الضالّة بيد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يبقى للعامل بالنسبة إلى ما بقي من العمل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اجرة مثل العمل الذي يأتي به العامل حتّى يتسلّم الجاعل 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يعمله العامل بعد صيرورة الضالّة بيده عبارة عن حفظ‍‌ الضالّة و نحوه، و لا يجب على العامل حملها إلى الجاعل حتّى يتسلّمها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صيرورة الضالّة بيد العامل و قد فسخ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الضالّة و التذكير باعتبار كونها عبدا</w:t>
      </w:r>
      <w:r>
        <w:rPr>
          <w:rFonts w:eastAsia="Amiri" w:cs="Amiri" w:ascii="Amiri" w:hAnsi="Amiri"/>
          <w:color w:val="111111"/>
          <w:sz w:val="28"/>
          <w:szCs w:val="28"/>
          <w:rtl w:val="true"/>
          <w:lang w:bidi="ar-SA"/>
        </w:rPr>
        <w:t xml:space="preserve">. </w:t>
      </w:r>
      <w:bookmarkStart w:id="346" w:name="pg14824_173732"/>
    </w:p>
    <w:p>
      <w:pPr>
        <w:pStyle w:val="BookText"/>
        <w:rPr/>
      </w:pPr>
      <w:bookmarkEnd w:id="346"/>
      <w:r>
        <w:rPr>
          <w:rFonts w:ascii="Amiri" w:hAnsi="Amiri" w:eastAsia="Amiri" w:cs="Amiri"/>
          <w:color w:val="111111"/>
          <w:sz w:val="28"/>
          <w:sz w:val="28"/>
          <w:szCs w:val="28"/>
          <w:rtl w:val="true"/>
          <w:lang w:bidi="ar-SA"/>
        </w:rPr>
        <w:t xml:space="preserve">بل تمكينه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إن كان قد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بوصوله إلى يده، و إن لم يعلم وجب إعلامه</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2529282_730472459"/>
      <w:bookmarkStart w:id="348" w:name="_Toc118"/>
      <w:bookmarkEnd w:id="347"/>
      <w:r>
        <w:rPr>
          <w:rtl w:val="true"/>
        </w:rPr>
        <w:t>لو رجع المالك قبل العمل، أو في أثنائه و لم يعلم العامل</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العمل، أو في أثنائه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يعلم العامل رجوعه حتّى أكمل العمل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الأثناء فله بنسبة ما سلف قبل العلم، و ينبغي أن يراد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به ذلك شرعا، ليشمل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من المالك، و الشياع المفيد للعلم، و خبر العدلين، لا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عزل الوكالة بنصّ‌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العامل تمكين المالك من الضالّة في صورة علم المالك بصيرورتها بيد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المالك،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الضالّة،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العامل،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الجعالة،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رجع الجاعل في الجعالة قبل أخذ العامل في العمل، أو في أثناء عمله و لم يعلم العامل بالرجوع حتّى أكمل العمل فهو يستحقّ‌ تمام الاجرة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العامل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العلم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العلم الذي لا يحتمل الخلاف، بل الذي يثبت به رجوع الجاعل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في المقام يشمل 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يشمل العلم خبر الواحد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يحكم بخبر الواحد في عزل الوكيل بسبب نصّ‌ خاصّ‌ وارد في خصوص </w:t>
      </w:r>
      <w:bookmarkStart w:id="349" w:name="pg14824_173733"/>
    </w:p>
    <w:p>
      <w:pPr>
        <w:pStyle w:val="Heading3"/>
        <w:numPr>
          <w:ilvl w:val="2"/>
          <w:numId w:val="1"/>
        </w:numPr>
        <w:rPr/>
      </w:pPr>
      <w:bookmarkStart w:id="350" w:name="__RefHeading___Toc2529284_730472459"/>
      <w:bookmarkStart w:id="351" w:name="_Toc119"/>
      <w:bookmarkEnd w:id="349"/>
      <w:bookmarkEnd w:id="350"/>
      <w:r>
        <w:rPr>
          <w:rtl w:val="true"/>
        </w:rPr>
        <w:t>لو أوقع المالك صيغتين للجعالة عمل بالأخيرة</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أوقع المالك صيغتين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للجعالة مختلفتين في مقدار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بالأخيرة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الوكالة، فلا يشمل فسخ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هشام بن سالم، عن أبي عبد اللّه عليه السّلام في رجل وكّل آخر على وكالة في أمر من الأمور و أشهد له بذلك شاهدين، فقام الوكيل فخرج لإمضاء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عزلت فلانا عن الوكالة،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الوكيل أمضى الأمر الذي وكّل فيه قبل العزل فإنّ‌ الأمر واقع ماض على ما أمضاه الوكيل، كره الموكّل أم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الوكيل أمضى الأمر قبل أن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 أو يبلغه أنّه قد عزل عن الوكالة فالأمر على ما أمضاه‌؟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بلغه العزل قبل أن يمضي الأمر، ثمّ‌ ذهب حتّى أمضاه لم يكن ذلك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الوكيل إذا وكّل ثمّ‌ قام عن المجلس فأمره ماض أبدا، و الوكالة ثابتة حتّى يبلغه العزل عن الوكالة بثقة يبلغه، أو يشافه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يشافهه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بالعزل عن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الوكالة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تدلّ‌ على كفاية خبر العادل الواحد في عزل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 الجاعل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يعمل بالأخيرة لو سمعه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يوقع الجاعل صيغتين مختلفتين في بعض أوصاف العوض، مثل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ألف دينار 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ألف دينار شاميّ‌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 العامل بالصيغة الأخيرة إذا سمعهما</w:t>
      </w:r>
      <w:r>
        <w:rPr>
          <w:rFonts w:eastAsia="Amiri" w:cs="Amiri" w:ascii="Amiri" w:hAnsi="Amiri"/>
          <w:color w:val="111111"/>
          <w:sz w:val="28"/>
          <w:szCs w:val="28"/>
          <w:rtl w:val="true"/>
          <w:lang w:bidi="ar-SA"/>
        </w:rPr>
        <w:t xml:space="preserve">. </w:t>
      </w:r>
      <w:bookmarkStart w:id="352" w:name="pg14824_173734"/>
    </w:p>
    <w:p>
      <w:pPr>
        <w:pStyle w:val="BookText"/>
        <w:rPr/>
      </w:pPr>
      <w:bookmarkEnd w:id="352"/>
      <w:r>
        <w:rPr>
          <w:rFonts w:ascii="Amiri" w:hAnsi="Amiri" w:eastAsia="Amiri" w:cs="Amiri"/>
          <w:color w:val="111111"/>
          <w:sz w:val="28"/>
          <w:sz w:val="28"/>
          <w:szCs w:val="28"/>
          <w:rtl w:val="true"/>
          <w:lang w:bidi="ar-SA"/>
        </w:rPr>
        <w:t xml:space="preserve">العامل، لأنّ‌ الجعالة جائزة، و الثانية رجوع عن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زادت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نقصت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فالمعتبر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الأخيرة، و لو سمع الثانية بعد الشروع في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 الاولى بنسبة ما عمل إلى الجميع، و من الثانية بنسبة الباقي</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2529286_730472459"/>
      <w:bookmarkStart w:id="354" w:name="_Toc120"/>
      <w:bookmarkEnd w:id="353"/>
      <w:r>
        <w:rPr>
          <w:rtl w:val="true"/>
        </w:rPr>
        <w:t>إنّما يستحقّ‌ الجعل بتسليم المردود</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على الردّ بتسليم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الإطلاق، أو التصريح بالجعل على إيصاله إلى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جاء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منزل المالك فهرب فلا شيء للعامل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إتمامه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شرط‍‌ الاستحقاق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الجاعل رجع عن الجعالة الاولى بذكر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ضمير المؤنّث العائد إلى الثانية،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نقصت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الجعالة الاولى أو الجعالة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الشروع في العمل بمقتضى الجعالة الاولى سمع الجعالة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العامل لا يستحقّ‌ العوض إلاّ بردّ الضالّة إلى الجاعل إذا أطلق أو صرّح بالجعل على الإيصال إلى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المردود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ردّ العامل إلى باب منزل المالك فهرب المردود فلا شيء للعامل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العمل لا يتمّ‌ إلاّ بالإيصال إلى يد المالك، و لا يكفي الإيصال إلى باب منزله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الهرب، أي مثل هرب المردود إلى باب منزل المالك موت المردود قبل الوصول إلى يد المالك في عدم استحقاق العامل شيئا من العوض</w:t>
      </w:r>
      <w:r>
        <w:rPr>
          <w:rFonts w:eastAsia="Amiri" w:cs="Amiri" w:ascii="Amiri" w:hAnsi="Amiri"/>
          <w:color w:val="111111"/>
          <w:sz w:val="28"/>
          <w:szCs w:val="28"/>
          <w:rtl w:val="true"/>
          <w:lang w:bidi="ar-SA"/>
        </w:rPr>
        <w:t xml:space="preserve">. </w:t>
      </w:r>
      <w:bookmarkStart w:id="355" w:name="pg14824_173735"/>
    </w:p>
    <w:p>
      <w:pPr>
        <w:pStyle w:val="BookText"/>
        <w:rPr/>
      </w:pPr>
      <w:bookmarkEnd w:id="355"/>
      <w:r>
        <w:rPr>
          <w:rFonts w:ascii="Amiri" w:hAnsi="Amiri" w:eastAsia="Amiri" w:cs="Amiri"/>
          <w:color w:val="111111"/>
          <w:sz w:val="28"/>
          <w:sz w:val="28"/>
          <w:szCs w:val="28"/>
          <w:rtl w:val="true"/>
          <w:lang w:bidi="ar-SA"/>
        </w:rPr>
        <w:t xml:space="preserve">لو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وصوله إلى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بداره، مع احتمال الاستحقاق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لا من قبل العامل، و لو كان الجعل على إيصاله إلى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منزل المالك استحقّ‌ الجميع بالامتثال</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2529288_730472459"/>
      <w:bookmarkStart w:id="357" w:name="_Toc121"/>
      <w:bookmarkEnd w:id="356"/>
      <w:r>
        <w:rPr>
          <w:rtl w:val="true"/>
        </w:rPr>
        <w:t>لا يستحقّ‌ الاجرة إلاّ ببذل الجاعل</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يستحقّ‌ الاجرة إلاّ ببذل الجاعل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استدعائه الردّ، سواء كان مع بذل عوض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ردّ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عوض 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من لم يسمع الجعالة على قصد التبرّع، أو بقصد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يغاير ما بذله المالك جنسا، أو وصفا، و لو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العوض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المردود،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موت المردود قبل الوصول إلى يد المالك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موت المردود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 الجاعل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إلى بلدي أو إلى منزلي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إليهما فإذا يستحقّ‌ العامل جميع العوض بسبب امتثاله لما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بإقدام الجاعل على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العامل قصد التبرّع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لا يستحقّ‌ العوض من لم يسمع الجعالة من الجاعل و أقدم على الردّ تبرّعا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قصد من لم يسمع بالجعالة عوضا غير ما عيّنه الجاعل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ردّ العامل بقصد العوض بغير التعيين و كان ممّن يدخل في عموم الصيغة ففي استحقاقه للعوض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يدخل في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أو 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منشأهما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الجعل مطابقا لصدوره من المالك على وجه يشمله، و أنّه عمل محترم لم يقصد به فاعله التبرّع و قد وقع بإذن الجاعل، فقد وجد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المانع ليس إلاّ 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الجعل، و مثله يشكّ‌ في مانعيّته، لعدم الدليل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فيعمل المقتضي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اعتقاده متبرّع، إذ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تغاير ما قصده العامل لما عيّنه الجاعل جنسا أو وصفا،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الصيغة في صورة استعمال لفظ‍‌ عامّ‌ فيها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ردّ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إطلاق الصيغة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عبدي فله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ففي استحقاق العامل المذكور للعوض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باستحقاق العامل المذكور للعوض، و هو أنّ‌ عمل العامل محترم مع عدم قصده التبرّع، فلا يخلو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أنّ‌ العامل فعل متعلّق الجعالة بحيث يطابق ما صدر من الجاعل من حيث عموم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المقتضي هو صدور الفعل مطابقا لما صدر من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المانع المتوهّم هو عدم علم العامل بصدور الجعل من الجاعل، و مثل هذا لا يتعيّن كونه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دليل على كون عدم العلم مانعا من استحقاق العامل للعوض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المقتضي موجودا و لم يوجد المانع عمل المقتضي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بعدم استحقاق العامل في الفرض للعوض، و هو أنّه بالنسبة إلى اعتقاده متبرّع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العامل في الفرض،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عبرة بقصده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جعل المالك،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 في قوّة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من ردّ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بأنّ‌ العمل بدون الجعل تبرّع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قصد العامل العوض، و بين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بقصد العامل حيث لم يقصد بفعله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سماع العامل جعل الجاعل يكون في قوّة عدم الجعل عند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الثالث في ردّ العامل بغير استدعاء من الجاعل أو من دون سماع للجعالة أو بقصد مغاير لما يبذله الجاعل مع كونه داخلا في عموم الصيغة أو إطلاقها هو التفصيل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المسألة أقوال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العامل للعوض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استحقاقه للعوض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من ردّ بنيّة العوض مع كونه عالما بأنّ‌ العمل بدون الجعل تبرّع،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العامل بنيّة العوض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يردّ عالما بأنّ‌ العمل بدون الجعل تبرّع</w:t>
      </w:r>
      <w:r>
        <w:rPr>
          <w:rFonts w:eastAsia="Amiri" w:cs="Amiri" w:ascii="Amiri" w:hAnsi="Amiri"/>
          <w:color w:val="111111"/>
          <w:sz w:val="28"/>
          <w:szCs w:val="28"/>
          <w:rtl w:val="true"/>
          <w:lang w:bidi="ar-SA"/>
        </w:rPr>
        <w:t xml:space="preserve">. </w:t>
      </w:r>
      <w:bookmarkStart w:id="358" w:name="pg14824_173738"/>
    </w:p>
    <w:p>
      <w:pPr>
        <w:pStyle w:val="BookText"/>
        <w:rPr/>
      </w:pPr>
      <w:bookmarkEnd w:id="358"/>
      <w:r>
        <w:rPr>
          <w:rFonts w:ascii="Amiri" w:hAnsi="Amiri" w:eastAsia="Amiri" w:cs="Amiri"/>
          <w:color w:val="111111"/>
          <w:sz w:val="28"/>
          <w:sz w:val="28"/>
          <w:szCs w:val="28"/>
          <w:rtl w:val="true"/>
          <w:lang w:bidi="ar-SA"/>
        </w:rPr>
        <w:t xml:space="preserve">متبرّع محضا، بخلاف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استقرب المصنّف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2529290_730472459"/>
      <w:bookmarkStart w:id="360" w:name="_Toc122"/>
      <w:bookmarkEnd w:id="359"/>
      <w:r>
        <w:rPr>
          <w:rtl w:val="true"/>
        </w:rPr>
        <w:t>مسائل</w:t>
      </w:r>
      <w:bookmarkEnd w:id="360"/>
    </w:p>
    <w:p>
      <w:pPr>
        <w:pStyle w:val="Heading4"/>
        <w:numPr>
          <w:ilvl w:val="3"/>
          <w:numId w:val="1"/>
        </w:numPr>
        <w:rPr/>
      </w:pPr>
      <w:bookmarkStart w:id="361" w:name="__RefHeading___Toc2529292_730472459"/>
      <w:bookmarkStart w:id="362" w:name="_Toc123"/>
      <w:bookmarkEnd w:id="361"/>
      <w:r>
        <w:rPr>
          <w:rtl w:val="true"/>
        </w:rPr>
        <w:t>اشارة</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363" w:name="__RefHeading___Toc2529294_730472459"/>
      <w:bookmarkStart w:id="364" w:name="_Toc124"/>
      <w:bookmarkEnd w:id="363"/>
      <w:r>
        <w:rPr>
          <w:rtl w:val="true"/>
        </w:rPr>
        <w:t>كلّما لم يعيّن جعل فاجرة المثل</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لم 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بأن استدعى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و أطلق، أو لذكره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كما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عمل مقتضاه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لا يعلم أنّ‌ العمل بدون الجعل 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استقرب المصنّف رحمه اللّه القول الأوّل من الأقوال الثلاثة المذكورة، و هو استحقاق العامل للعوض مطلقا،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التفصيل بين من ردّ كذلك عالما بأنّ‌ العمل بدون الجعل تبرّع، و بين غيره متّجه عند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في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لمبتدإ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جعالة لم يعيّن الجاعل العوض فيها تجب عليه اجرة مثل العمل الذي صدر عن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تفصيل عدم تعيين الجعل بأنّه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الجاعل ذكر العوض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الجعل مبهما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الجاعل، و كذا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الجعل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لمن عمل مقتضى الاستدعاء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سامعا للصيغة غير متبرّع بالعمل، إلاّ أن يصرّح بالاستدعاء مجّانا، فلا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اجرة مع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الاستدعاء، و الأوّل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العمل ممّا لا اجرة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لقلّته فلا شيء للعامل، كمن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غيره بعمل من غير أن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ردّ الآبق من المصر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صورة تصريح الجاعل بكون الاستدعاء مجّانا، فلا يكون للعامل شيء من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صورة إطلاق استدعاء الجاعل،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تنظير لما إذا كان العمل ممّا لا اجرة له عادة في صورة عدم ذكر الاجرة، لإطلاق الأمر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أمر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الغير المأمور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الفرض أيضا لو كان العمل ممّا له اجرة عادة فللعامل اجرة المثل، و إن لم يكن له اجرة كذلك لم يستحقّ‌ العامل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ردّ الآبق من المصر الذي فيه مالكه إليه لم يحكم له باجرة المثل، بل له فيه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الآبق،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المالك في الفرض إلاّ دينار واحد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في ردّ الآبق إلى المالك من غير المصر الذي فيه مالكه يحكم للعامل </w:t>
      </w:r>
    </w:p>
    <w:p>
      <w:pPr>
        <w:pStyle w:val="BookText"/>
        <w:rPr/>
      </w:pP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آخر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بثبوت اجرة المثل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بالدينار على القول به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المثقال الذي كانت قيمته عشرة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البعير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كالآبق في الحكم المذكور، و لا نصّ‌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بأربعة دنانير في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لردّه من غير المصر الذي فيه مالكه 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يردّه من المصر الذي ليس فيه مالك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يردّه من غير المصر، مثل البرّ أو القرية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رحمه اللّه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رواية مسمع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جعل في جعل الآبق دينارا إذا وجد في مصره، و إن وجد في غير مصره فأربعة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بها الأكثر من الأصحاب رحمهم اللّه مع ضعف عظيم في طريق الخبر بجماعة منهم محمّد بن الحسن بن شمعون، و هو ضعيف جدّا، غال، وضّاع، و منهم عبد اللّه بن عبد الرحمن الأصمّ‌، و حاله كذلك و زيادة، و منهم سهل بن زياد، و حاله 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قيل بثبوت اجرة المثل في ردّ الآبق أيضا كما في غيره كان هذا القول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الدينار الشرعيّ‌، و هذا مرفوع على الخبريّة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كتاب الطهارة تعريف الدينار بالدرهم و تعريف الدرهم بالدينار، من أراده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ردّ البعير الآبق من المصر الذي فيه مالكه دينار و من غيره أربعة دنانير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البعير</w:t>
      </w:r>
      <w:r>
        <w:rPr>
          <w:rFonts w:eastAsia="Amiri" w:cs="Amiri" w:ascii="Amiri" w:hAnsi="Amiri"/>
          <w:color w:val="111111"/>
          <w:sz w:val="28"/>
          <w:szCs w:val="28"/>
          <w:rtl w:val="true"/>
          <w:lang w:bidi="ar-SA"/>
        </w:rPr>
        <w:t xml:space="preserve">. </w:t>
      </w:r>
      <w:bookmarkStart w:id="365" w:name="pg14824_173741"/>
    </w:p>
    <w:p>
      <w:pPr>
        <w:pStyle w:val="BookText"/>
        <w:rPr/>
      </w:pPr>
      <w:bookmarkEnd w:id="365"/>
      <w:r>
        <w:rPr>
          <w:rFonts w:ascii="Amiri" w:hAnsi="Amiri" w:eastAsia="Amiri" w:cs="Amiri"/>
          <w:color w:val="111111"/>
          <w:sz w:val="28"/>
          <w:sz w:val="28"/>
          <w:szCs w:val="28"/>
          <w:rtl w:val="true"/>
          <w:lang w:bidi="ar-SA"/>
        </w:rPr>
        <w:t xml:space="preserve">بخصوصه، و إنّما ذكره الشيخان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المفيد أنّ‌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السنّة، و في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 الحكم في الآبق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يقوى الإشكال لو قصرت قيمتهما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على المالك أقلّ‌ الأمرين من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المقدّر شرعا، و مبنى الرواية على الغالب من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عن ذلك كثيرا</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529296_730472459"/>
      <w:bookmarkStart w:id="367" w:name="_Toc125"/>
      <w:bookmarkEnd w:id="366"/>
      <w:r>
        <w:rPr>
          <w:rtl w:val="true"/>
        </w:rPr>
        <w:t>لو بذل جعلا لمن ردّه فردّه جماعة</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بذل 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ردّه واحدا كان أم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المفيد و الشيخ الطوسيّ‌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تبع الشيخين على الحكم المذكور في البعير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يظهر من كلام المفيد رحمه اللّه أنّ‌ في خصوص البعير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إلحاق البعير الآبق على تقدير ثبوت الحكم في الآبق إشكال، لأنّ‌ الحكم بذلك في خصوص الآبق على خلاف ما اتّفق عليه الأصحاب، فيكتفى بالمتيقّن، و هو العبد لا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الآبق و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ردّهما في المصر الذي فيه مالكهما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ردّهما عن غير المصر الذي فيه مالكهما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قصور قيمتهما عن الدينار و أربعة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أقلّ‌ الأمرين من قيمة كلّ‌ من الآبق و البعير و من المقدار المعيّن في الشرع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الغالب كون قيمتهما أزيد عن المقدّر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مبنيّة عليه</w:t>
      </w:r>
      <w:r>
        <w:rPr>
          <w:rFonts w:eastAsia="Amiri" w:cs="Amiri" w:ascii="Amiri" w:hAnsi="Amiri"/>
          <w:color w:val="111111"/>
          <w:sz w:val="28"/>
          <w:szCs w:val="28"/>
          <w:rtl w:val="true"/>
          <w:lang w:bidi="ar-SA"/>
        </w:rPr>
        <w:t xml:space="preserve">. </w:t>
      </w:r>
      <w:bookmarkStart w:id="368" w:name="pg14824_173742"/>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العمل غير الردّ من الأعمال التي يمكن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من كلّ‌ واحد منهم كدخول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مع الغرض الصحيح فلكلّ‌ ما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529298_730472459"/>
      <w:bookmarkStart w:id="370" w:name="_Toc126"/>
      <w:bookmarkEnd w:id="369"/>
      <w:r>
        <w:rPr>
          <w:rtl w:val="true"/>
        </w:rPr>
        <w:t>لو جعل لكلّ‌ من الثلاثة جعلا مغايرا</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جعل لكلّ‌ من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مغايرا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للآخرين، كأن جعل لأحدهما دينارا، و للآخر دينارين، و للثالث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فردّوه فلكلّ‌ ثلث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ردّه أحدهم فله ما عيّن له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ردّه اثنان منهم فلكلّ‌ منهما نصف ما عيّن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يسمّ‌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مخصوصا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لكلّ‌ واحد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الجمع العائد إلى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فعليهم أن يقتسموه بينهم بالسويّة، بلا زيادة و لا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لإمكان وقوع جميع الأعمال من كلّ‌ واحد من الجماعة، و هو أن يقول الجاعل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دخل داري فله عندي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جماعة داره مع الغرض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الجاعل لكلّ‌ واحد منهم ما عيّن من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جعل الجاعل لكلّ‌ من ثلاثة أشخاص عوضا مغايرا لما جعله للآخر، فردّ الآبق الثلاثة فيجب على الجاعل لكلّ‌ منهم ثلث ما عيّن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ثلث مقدار جعل لكلّ‌ واحد منهم، فيجب على صاحب الدينار الواحد ثلثه و لصاحب الدينارين ثلثهما و لصاحب الثلاثة دينار واحد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يستحقّ‌ جميع ما عيّن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الآخرين اللذين جعل لهما مقدارا معيّنا من العوض</w:t>
      </w:r>
      <w:r>
        <w:rPr>
          <w:rFonts w:eastAsia="Amiri" w:cs="Amiri" w:ascii="Amiri" w:hAnsi="Amiri"/>
          <w:color w:val="111111"/>
          <w:sz w:val="28"/>
          <w:szCs w:val="28"/>
          <w:rtl w:val="true"/>
          <w:lang w:bidi="ar-SA"/>
        </w:rPr>
        <w:t xml:space="preserve">. </w:t>
      </w:r>
      <w:bookmarkStart w:id="371" w:name="pg14824_173743"/>
    </w:p>
    <w:p>
      <w:pPr>
        <w:pStyle w:val="BookText"/>
        <w:rPr/>
      </w:pPr>
      <w:bookmarkEnd w:id="371"/>
      <w:r>
        <w:rPr>
          <w:rFonts w:ascii="Amiri" w:hAnsi="Amiri" w:eastAsia="Amiri" w:cs="Amiri"/>
          <w:color w:val="111111"/>
          <w:sz w:val="28"/>
          <w:sz w:val="28"/>
          <w:szCs w:val="28"/>
          <w:rtl w:val="true"/>
          <w:lang w:bidi="ar-SA"/>
        </w:rPr>
        <w:t xml:space="preserve">ما عيّن له، و لو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يسمّ‌ له و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اجرة مثله، و للآخر 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 له،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كانوا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لو ردّوه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فلكلّ‌ واحد بنسبة عمله إلى المجموع من اجرة المثل، أو المسمّى</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2529300_730472459"/>
      <w:bookmarkStart w:id="373" w:name="_Toc127"/>
      <w:bookmarkEnd w:id="372"/>
      <w:r>
        <w:rPr>
          <w:rtl w:val="true"/>
        </w:rPr>
        <w:t>لو اختلفا في أصل الجعالة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اختلفا في أصل الجعالة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ادّعى العامل 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أنكره المالك و ادّعى التبرّع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المالك 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تعيين الآبق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اتّفاقهما على الجعالة، بأن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المردود ليس هو المجعول و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ردّ الآبق اثنان أحدهما هو الذي لم يعيّن له الاجرة فله نصف اجرة المثل و الثاني هو الذي سمّي له الاجرة فله نصف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محلّ‌ من الموصولة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الاثنين اللذين عيّن لهما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لم يسمّ‌ له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للآخر الذي سمّي له مقدار نصف ما سمّاه الجاعل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هكذا إذا كانوا أكثر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ردّ الآبق جماعة أكثر من ثلاثة فلكلّ‌ واحد منهم من العوض بنسبة عمله إلى مجموع العوض من المعيّن أو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جعلت عوضا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المستدعي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قصدت التبرّع من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عدم الجعل عند 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المردود هو الذي كان متعلّق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المالك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ادّعى العامل كون المردود هو المجعول</w:t>
      </w:r>
      <w:r>
        <w:rPr>
          <w:rFonts w:eastAsia="Amiri" w:cs="Amiri" w:ascii="Amiri" w:hAnsi="Amiri"/>
          <w:color w:val="111111"/>
          <w:sz w:val="28"/>
          <w:szCs w:val="28"/>
          <w:rtl w:val="true"/>
          <w:lang w:bidi="ar-SA"/>
        </w:rPr>
        <w:t xml:space="preserve">. </w:t>
      </w:r>
      <w:bookmarkStart w:id="374" w:name="pg14824_173744"/>
    </w:p>
    <w:p>
      <w:pPr>
        <w:pStyle w:val="BookText"/>
        <w:rPr/>
      </w:pPr>
      <w:bookmarkEnd w:id="374"/>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ذمّته من المال الذي يدّعي العامل استحقاقه</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2529302_730472459"/>
      <w:bookmarkStart w:id="376" w:name="_Toc128"/>
      <w:bookmarkEnd w:id="375"/>
      <w:r>
        <w:rPr>
          <w:rtl w:val="true"/>
        </w:rPr>
        <w:t>لو اختلفا في السعي</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اختلفا في 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في يدك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براءة ذمّته من حقّ‌ الجعالة، أو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الجعل على حصوله في يده، و إن كان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عدم تقدّم وصوله إلى يده على الجعل، إلاّ أنّه بتعارض الأصلين لا يثبت في ذمّة المالك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في يدك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علمك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لزوم حلف المالك، و هو أنّ‌ الأصل براءة ذمّة المالك من المال الذي يدّعيه العامل عند الشكّ‌ في اشتغال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اختلفا في سعي العامل لتحصيل الآبق، بأن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في يدك بلا 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ادّعاه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المخاطب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حلف المالك كما كان يحلف فيما تقدّم، لأصالة براءة ذمّته عند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لأصل آخر و هو أصالة عدم تقدّم حصول الآبق في يده قبل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كان في الفرض أصل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تقدّم حصول الآبق في يد العامل على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يعارض الأصل المذكور فيتساقطان بعد التعارض، فلا يثبت في ذمّة المالك شيء من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الأصلين يتساقطان بالتعارض، فلا يثبت في ذمّة المالك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الخلاف في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الخلاف المذكور اختلافهما في حصول الآبق في يد العامل قبل علمه بالجعالة أو بعده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المخاطب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w:t>
      </w:r>
      <w:r>
        <w:rPr>
          <w:rFonts w:eastAsia="Amiri" w:cs="Amiri" w:ascii="Amiri" w:hAnsi="Amiri"/>
          <w:color w:val="111111"/>
          <w:sz w:val="28"/>
          <w:szCs w:val="28"/>
          <w:rtl w:val="true"/>
          <w:lang w:bidi="ar-SA"/>
        </w:rPr>
        <w:t xml:space="preserve">. </w:t>
      </w:r>
      <w:bookmarkStart w:id="377" w:name="pg14824_173745"/>
    </w:p>
    <w:p>
      <w:pPr>
        <w:pStyle w:val="BookText"/>
        <w:rPr/>
      </w:pPr>
      <w:bookmarkEnd w:id="377"/>
      <w:r>
        <w:rPr>
          <w:rFonts w:ascii="Amiri" w:hAnsi="Amiri" w:eastAsia="Amiri" w:cs="Amiri"/>
          <w:color w:val="111111"/>
          <w:sz w:val="28"/>
          <w:sz w:val="28"/>
          <w:szCs w:val="28"/>
          <w:rtl w:val="true"/>
          <w:lang w:bidi="ar-SA"/>
        </w:rPr>
        <w:t xml:space="preserve">بالجعل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غير 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صدوره</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529304_730472459"/>
      <w:bookmarkStart w:id="379" w:name="_Toc129"/>
      <w:bookmarkEnd w:id="378"/>
      <w:r>
        <w:rPr>
          <w:rtl w:val="true"/>
        </w:rPr>
        <w:t>لو اختلفا في في قدر الجعل</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المالك، لأصالة براءته من الزائد، و لأنّ‌ العامل مدّع للزيادة، و المالك 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الأمرين من 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 ممّا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الأقلّ‌ إن كان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انتفى ما يدّعيه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 المالك،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يدّعيه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فلاعترافه بعدم استحقاقه للزائد، و براءة ذمّة المالك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الحال 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معترفان بأنّ‌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ادّعى المالك أنّ‌ الآبق حصل في يد العامل بلا سعي و إن كان بعد صدور الجعل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الحصول،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اختلف العامل و المالك في مقدار العوض المجعول في الجعالة ففيه أيضا يحلف المالك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البيّنة على المدّعي و اليمين على من أنكر، و هو المالك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أقلّ‌ الأمرين من اجرة المثل و من مقدار العوض الذي يدّعيه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انتفت الاجرة المسمّاة التي يدّعيها العامل بحلف المالك، فتبقى له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الأقلّ‌ ما يدّعيه العامل فهو يعترف بعدم استحقاقه للزائد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العامل 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كليهما </w:t>
      </w:r>
      <w:bookmarkStart w:id="380" w:name="pg14824_173746"/>
    </w:p>
    <w:p>
      <w:pPr>
        <w:pStyle w:val="BookText"/>
        <w:rPr/>
      </w:pPr>
      <w:bookmarkEnd w:id="380"/>
      <w:r>
        <w:rPr>
          <w:rFonts w:ascii="Amiri" w:hAnsi="Amiri" w:eastAsia="Amiri" w:cs="Amiri"/>
          <w:color w:val="111111"/>
          <w:sz w:val="28"/>
          <w:sz w:val="28"/>
          <w:szCs w:val="28"/>
          <w:rtl w:val="true"/>
          <w:lang w:bidi="ar-SA"/>
        </w:rPr>
        <w:t xml:space="preserve">بجعل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محترم، فتثبت له الاجرة إن لم ينتف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ما ادّعاه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اجرة المثل فتثبت الزيادة، لاعترافه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العامل إيّاها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العامل لا ينكرها</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2529306_730472459"/>
      <w:bookmarkStart w:id="382" w:name="_Toc130"/>
      <w:bookmarkEnd w:id="381"/>
      <w:r>
        <w:rPr>
          <w:rtl w:val="true"/>
        </w:rPr>
        <w:t>قال ابن نما إذا حلف المالك على نفي ما ادّعاه العامل ثبت ما ادّعاه</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نما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المالك على نفي ما ادّعاه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الزائد،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يعترفان بأنّ‌ عمل العامل كان في مقابل الجعل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للمقابلة، و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العوض،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الجعل وقع إجمالا و لو لم يعلم تفصيلا، لاختلافهما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لم ينتف بعض الاجرة بإنكار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للعامل 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في صورة زيادة ما ادّعاه المالك عن اجرة المثل، فإذا تثبت الزيادة عن اجرة المثل، لاعتراف المالك باستحقاق العامل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الزيادة،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نجيب الدين هو أبو إبراهيم محمّد بن جعفر بن محمّد بن نما الحلّيّ‌ استاذ المحقّق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القول الثاني في المسألة في مقابل القول بثبوت أقلّ‌ الأمرين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حلف المالك على نفى ما ادّعاه العامل إذا يثبت مدّعى المالك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العقد المشخّص بالعوض المعيّن، و انحصاره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دعواهما، فإذا حلف المالك على نفي ما ادّعاه العامل ثبت مدّعاه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كمال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يتحالفان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كلاّ منهما مدّع و مدّعى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ترجيح لأحدهما، فيحلف كلّ‌ منهما على نفي ما يدّعيه الآخر و يثبت الأقلّ‌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لاتّفاق المالك و العامل على العقد المشخّص للعمل في مقابل العوض المعيّن، و اختلافهما في 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العوض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 و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ثبت مدّعى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لاقتضاء الحصر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قول ابن نما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أنّه في مال الإجارة إذا حلف المالك على نفي ما ادّعاه المستأجر ثبت ما ادّعاه المالك فكذلك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القول الثالث في المسألة، و هو أنّهما يتحالفان و يثبت للعامل أقلّ‌ الأمرين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من العامل و المالك مدّع لمقدار من المال و منكر للمقدار الذي يدّعيه الآخر، فذلك يقتضي التحالف</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للعامل أقلّ‌ الأمرين من اجرة المثل و ممّا ادّعاه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التحقيق أنّ‌ اختلافهما في القدر إن كان مجرّدا عن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أستحقّ‌ مائة من جهة الجعل الفلانيّ‌ فأنكر المالك و ادّعى أنّه 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المالك، لأنّه منكر محض، و الأصل براءته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الزائد، كما يقدّم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أصل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يتوجّه اليمين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العامل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مائة 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الوجهان الماضيان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تقديم قول المالك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لاتّفاقهما على صدور الفعل بعوض، و اختلافهما في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فليس كلّ‌ منهما مدّعيا 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يتفوّه العامل بأنّ‌ الجاعل سمّى مقدار العوض في الجعالة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أستحقّ‌ مائة من جهة الجعل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المالك فالقول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براءة ذمّة المالك عمّا يدّعيه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يقدّم قول المالك في صورة إنكاره أصل الجعالة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دعوى العامل مجرّدا عن 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العامل، و المخاطب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جعلت لك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الفرض الوجهان المتقدّمان في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الوجهين الماضيين هو قول ابن نما رحمه اللّه بتقدّم قول المالك و القول الآخر بالتحالف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يقدّم قول المالك في صورة التجرّد عن التسمية فكذلك يقدّم قوله في هذا الفرض</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ينفيه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اختلافهما في جنس المجعول مع اختلافه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بالقيمة فادّعى المالك جعل شيء معيّن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و ادّعى العامل جعل غيره ممّا يساوي 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متعيّن، لأنّ‌ كلاّ منهما يدّعي ما ينكره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من اختلاف الجعل جنسا، أو وصفا، لا من اختلافه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 و إذا فرض اختلاف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بالتحالف أولى و إن تساويا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للقول بالتحالف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جنس المجعول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يساوي قيمته 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ادّعى العامل جعل جنس معيّن يساوي قيمته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بالتحالف في هذا الفرض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منهما مدّع و منكر فيتحالفان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ادّعاء كلّ‌ منهما ما ينكره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مثل اختلافهما في القدر و فيه القولان المتقدّمان،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هنا حصل من حيث اختلاف جنس الجعل أو وصفه، لا من حيث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فإذا نشأ الاختلاف من جهة الجنس أو الوصف فلا محيص عن القول بالتحالف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الجنسان المذكوران متساويين من حيث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ذكرنا اختلاف الجنس في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جماعة كالمحقّق و العلاّمة شرّكوا بينه و بين الاختلاف قدرا في الحكم،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يبقى في القول بالتحالف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 هو فيما إذا تساوت الاجرة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يدّعيه المالك، أو زاد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إنّما ذكرنا حكم الاختلاف في الجنس، لأنّ‌ جماعة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المحقّق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ذكروها في مسألة الاختلاف في القدر، و شرّكوا بينهما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التشريك بين الفرضين في الحكم بواضح، بل حكم الاختلاف في الجنس هو التحالف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اختلافهما في المتخالفين من حيث الجنس، أو الوصف، أو القدر، و أيضا سواء كان قيمة ما يدّعيه العامل متساويا لقيمة ما يدّعيه المالك أم لا، و أيضا سواء كان ما يدّعيه المالك مساويا لأجرة المثل أم أقلّ‌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بالتحالف مطلقا يرد عليه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أنّ‌ اختلافهما في القدر إن كان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يتوجّه اليمين هنا من طرف العامل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الذي يذكر هنا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لتحليف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تساوي اجرة المثل و ما يدّعيه المالك، أو زاد ما يدّعيه المالك عن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الاجرة المعيّنة في الجعالة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اجرة المثل أيضا مائة أو أقلّ‌ من المائة إذا فلا وجه لتحليف العامل، لأنّه إذا حلف المالك بنفي ما يدّعيه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الألف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له اجرة المثل أو ما يدّعيه المالك لو كان أزيد منها، فلا وجه لتحليف العامل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وجه لتحليف العامل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حلف المالك على نفي الزائد الذي يدّعيه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لثبوت ما 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مدّعى المالك زائدا عن الاجرة، أو مساويا باعترافه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فتكليف العامل باليمين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لاعتراف المالك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يتوجّه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زاد المقدار الذي يدّعيه المالك عن مقدار اجرة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حلف المالك بنفي ما يدّعيه العامل ثبت للعامل اجرة المثل أو ما يدّعيه المالك لو كان أزيد من اجرة المثل، فلا وجه للحلف المتوجّه الى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الضمير فيه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حكم به عبارة عن مدّعى المالك إذا كان زائدا عن اجرة المثل أو مساويا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حكم به ثبت باعتراف المالك، فلا حاجة لتحليف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حين ثبوت ما حكم باعتراف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التحليف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حلف العامل إنّما يتوجّه في صورة زيادة اجرة المثل عن المقدار الذي يدّعيه المالك، كما إذا كانت اجرة المثل ألفين و كان ما يدّعيه المالك ألفا، فإذا يتوجّه تحليف العامل لإثبات اجرة المثل الزائدة عمّا يدّعيه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زادت اجرة المثل عمّا يدّعيه المالك، فيتوقّف إثبات الزائد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عمّا يدّعيه على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الزائد عمّا يدّعيه المالك هو اجرة المثل 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ففي هذا الفرض يتوقّف إثبات الزائد عمّا يدّعيه المالك على يمين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المدّعي هنا هو العامل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تحليف العامل مطلقا لا وجه له إلاّ في هذا الفرض خاصّة</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4824_173754"/>
      <w:bookmarkStart w:id="384" w:name="pg14824_173754"/>
      <w:bookmarkEnd w:id="384"/>
    </w:p>
    <w:p>
      <w:pPr>
        <w:pStyle w:val="Heading2"/>
        <w:numPr>
          <w:ilvl w:val="1"/>
          <w:numId w:val="1"/>
        </w:numPr>
        <w:rPr/>
      </w:pPr>
      <w:bookmarkStart w:id="385" w:name="pg14824_173754"/>
      <w:bookmarkStart w:id="386" w:name="__RefHeading___Toc2529308_730472459"/>
      <w:bookmarkStart w:id="387" w:name="_Toc131"/>
      <w:bookmarkEnd w:id="385"/>
      <w:bookmarkEnd w:id="386"/>
      <w:r>
        <w:rPr>
          <w:rtl w:val="true"/>
        </w:rPr>
        <w:t>كتاب الوصايا و فيه فصول</w:t>
      </w:r>
      <w:bookmarkEnd w:id="38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2529310_730472459"/>
      <w:bookmarkStart w:id="389" w:name="_Toc132"/>
      <w:bookmarkEnd w:id="388"/>
      <w:r>
        <w:rPr>
          <w:rtl w:val="true"/>
        </w:rPr>
        <w:t>اشارة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الوصيّة و إضافة الكتاب إليه بيانيّة و المضاف و المضاف إليه 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كتاب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كتاب الوصايا فصول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تفصيل كلّ‌ واحد من الفصول الأربعة إن شاء اللّه تعالى</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4824_173757"/>
      <w:bookmarkStart w:id="391" w:name="pg14824_173757"/>
      <w:bookmarkEnd w:id="391"/>
    </w:p>
    <w:p>
      <w:pPr>
        <w:pStyle w:val="Heading3"/>
        <w:numPr>
          <w:ilvl w:val="2"/>
          <w:numId w:val="1"/>
        </w:numPr>
        <w:rPr/>
      </w:pPr>
      <w:bookmarkStart w:id="392" w:name="pg14824_173757"/>
      <w:bookmarkStart w:id="393" w:name="__RefHeading___Toc2529312_730472459"/>
      <w:bookmarkStart w:id="394" w:name="_Toc133"/>
      <w:bookmarkEnd w:id="392"/>
      <w:bookmarkEnd w:id="393"/>
      <w:r>
        <w:rPr>
          <w:rtl w:val="true"/>
        </w:rPr>
        <w:t>الفصل الأوّل في الوصيّة</w:t>
      </w:r>
      <w:bookmarkEnd w:id="394"/>
    </w:p>
    <w:p>
      <w:pPr>
        <w:pStyle w:val="Heading4"/>
        <w:numPr>
          <w:ilvl w:val="3"/>
          <w:numId w:val="1"/>
        </w:numPr>
        <w:rPr/>
      </w:pPr>
      <w:bookmarkStart w:id="395" w:name="__RefHeading___Toc2529314_730472459"/>
      <w:bookmarkStart w:id="396" w:name="_Toc134"/>
      <w:bookmarkEnd w:id="395"/>
      <w:r>
        <w:rPr>
          <w:rtl w:val="true"/>
        </w:rPr>
        <w:t>اشارة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2529316_730472459"/>
      <w:bookmarkStart w:id="398" w:name="_Toc135"/>
      <w:bookmarkEnd w:id="397"/>
      <w:r>
        <w:rPr>
          <w:rtl w:val="true"/>
        </w:rPr>
        <w:t>تعريف الوصية</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وصى يصي، أو أوصى يوصي، أو وصّى يوصّي، و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 و سمّي هذا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لما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 الوصيّة تعريف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إمّا من وصى، يصي وزان وقى، يقى معتلّ‌ الفاء و اللام، حذفت الواو في المضارع، لوقوعها بين ياء مفتوحة و كسرة لازمة، جريا على قاعدة صرفيّة، مصدر المجرّد الوصي، أو من أوصى، يوصي، إيصاء من باب الإفعال، أو من وصّى، يوصّي، توصية من باب التفعيل، مثل صرّف، يصرّف، تصريفا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الوصيّة في الأصل و اللغة بمعنى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يصل، وصلا، وصلة، وصلة، ج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الفصل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تصرّف الموصي بعد الموت في مال </w:t>
      </w:r>
    </w:p>
    <w:p>
      <w:pPr>
        <w:pStyle w:val="BookText"/>
        <w:rPr/>
      </w:pPr>
      <w:r>
        <w:rPr>
          <w:rFonts w:ascii="Amiri" w:hAnsi="Amiri" w:eastAsia="Amiri" w:cs="Amiri"/>
          <w:color w:val="111111"/>
          <w:sz w:val="28"/>
          <w:sz w:val="28"/>
          <w:szCs w:val="28"/>
          <w:rtl w:val="true"/>
          <w:lang w:bidi="ar-SA"/>
        </w:rPr>
        <w:t xml:space="preserve">من وصلة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حال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الوفاة، أو وصلة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في تلك الحال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الاخرى، 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تسمية هذا التصرّف بالوصيّة اتّصال التصرّف في الحياة بالتصرّف بعد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الاتّصال،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وصلة إذا كان بين الشيئين 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اتّصال التصرّف في حال حياة الموصي إلى التصرّف بعد ممات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التسمية بهذا إمّا هو ما ذكر، أو اتّصال قصد القربة قبل حلول الوفاة إلى قصد القربة بعد حلولها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لأنّ‌ مصدر وصى، يصي هو الوصي، و مصدر أوصى، يوصي هو الإيصاء، و مصدر وصّى، يوصّي هو التوصية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الإيصاء، ج وصايا، و ربّما سمّي بها الموصى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وصيّة، أي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ألزم به عباده و أوجبه عليهم أمرا كأكرم أباك و امّك، أو نهيا كلا 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ليست مصدرا، بل الظاهر أنّها اسم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مصدر الأوّل الوصي، و الثاني الإيصاء، و الثالث التوصية، و بالثاني يدخل الإيصاء إلى الغير،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الوصاية و الوصاية و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معنى الوصيّة في اصطلاح الشرع هو ما يذكره في المتن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الوصيّة في الشرع تمليك الموصي العين أو المنفعة للغير بعد وفاته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منفعة، أو تسليط‍‌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تصرّف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الجنس يشمل سائر التصرّفات المملّكة من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الوقف و الهبة، و في ذكر العين و المنفعة 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متعلّقي الوصيّة، و يندرج في العين الموجود منها بالفعل كالشجرة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القوّة كالثمرة المتجدّدة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المنفعة المؤبّدة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الموقّتة و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الوصيّة تسليط‍‌ الوصيّ‌ على التصرّف من جانب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ذكر لفظ‍‌ التمليك في تعريف الوصيّة بمنزلة ذكر الجنس في سائر التعاريف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الجنس في الامور الحقيقيّة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الحيوان في تعريف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لكنّ‌ الجنس في الامور الاعتباريّة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الإجارة و الوصيّة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تنزيليّ‌، فلذا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فالتمليك بمنزلة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التصرّفات المملّكة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ذكر المصنّف رحمه اللّه في التعريف العين و المنفعة، للإشارة إلى متعلّقي الوصيّة، كما إذا أوصى بعين الدار للموصى له أو بسكناها أبدا أو موقّتا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للعين الموجودة بالفعل، بأن يوصي بالشجرة الموجودة للموصى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للعين الموجودة بالقوّة، كما إذا أوصى بثمرة شجرة للموصى له، فإنّها لم توجد بالفعل، بل توجد بالقوّة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يندرج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المأخوذة في التعريف المنفعة المؤبّدة، مثل سكنى الدار دائما، و الموقّتة، مثل الوصيّة بسكنى الدار إلى مدّة معيّنة كعشرين سنة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المنفعة بلا تقييد بمدّة 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يدخل في التسليط‍‌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التصرّف الوصاية إلى الغير بإنفاذ الوصيّة، و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ولاية، و يخرج ببعديّة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التصرّفات المنجّزة في الحياة المتعلّقة بإحداهما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 على التصرّف في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يدخل في مفهوم قوله في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على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الوصاية إلى الغير بإجراء وصاياه و تنفيذها، بمعنى أن يجعله وصيّا لنفسه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يدخل أيضا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التسليط‍‌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من يكون للموصي عليه الولاية، كالصغير الذي يكون للموصي عليه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الشيء،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ولاية، و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أمره، و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من باب الإفعال،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يخرج بإتيان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الهبة، فإنّ‌ الهبة تمليك للغير في حال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بهذا اللفظ‍‌ غير الهبة من التصرّفات التي تكون منجّزة في حال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 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أيضا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الوكالة تسليط‍‌ الوكيل على التصرّف في حال حياة الموكّل، بخلاف الوصيّ‌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ينتقض في عكسه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بالعتق، فإنّه فكّ‌ ملك، و التدبير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وصيّة به عند الأكثر، و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بإبراء المديون، و بوقف المسجد،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ملك أيضا، و بالوصيّة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و إن أفادا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العامل الحصّة من الربح و الثمرة على تقدير ظهورهما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يرد النقض على كون التعريف جامعا للأفراد، بأنّه لا يشمل جميع أفراد الوصيّة، مثل الوصيّة بالعتق، لأنّه ليس تمليكا، بل فكّ‌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ينتقض التعريف أيضا بالتدبير، بأن يقول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دبر وفاتي، فإنّه أيضا ليس بتمليك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ينتقض أيضا بالوصيّة بإبراء الدين و بوقف المسجد، فإنّهما ليسا بتمليكين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الوقف أيضا ليس بتمليك، مثل العتق و الإبراء، بل كلّ‌ هذه من قبيل فكّ‌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بالوصيّة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ينتقض في عكس التعريف أيضا بالوصيّة بالمضاربة و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زيد أن يعطى عمرو مقدارا من أمواله للمضاربة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بتسليط‍‌ عمرو على أشجاره بعد الوفاة للمساقاة، فإنّهما من أفراد الوصيّة، لكن لا يشملهما التعريف المذكور، لاشتماله على قيد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إلى المساقاة و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و إن أفادا ملك العامل للحصّة المعيّنة من الربح في المضاربة و من الثمرة في المساقاة، لكن حقيقتهما ليست بالتمليك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الثمرة و الربح</w:t>
      </w:r>
      <w:r>
        <w:rPr>
          <w:rFonts w:eastAsia="Amiri" w:cs="Amiri" w:ascii="Amiri" w:hAnsi="Amiri"/>
          <w:color w:val="111111"/>
          <w:sz w:val="28"/>
          <w:szCs w:val="28"/>
          <w:rtl w:val="true"/>
          <w:lang w:bidi="ar-SA"/>
        </w:rPr>
        <w:t xml:space="preserve">. </w:t>
      </w:r>
      <w:bookmarkStart w:id="399" w:name="pg14824_173762"/>
    </w:p>
    <w:p>
      <w:pPr>
        <w:pStyle w:val="BookText"/>
        <w:rPr/>
      </w:pPr>
      <w:bookmarkEnd w:id="399"/>
      <w:r>
        <w:rPr>
          <w:rFonts w:ascii="Amiri" w:hAnsi="Amiri" w:eastAsia="Amiri" w:cs="Amiri"/>
          <w:color w:val="111111"/>
          <w:sz w:val="28"/>
          <w:sz w:val="28"/>
          <w:szCs w:val="28"/>
          <w:rtl w:val="true"/>
          <w:lang w:bidi="ar-SA"/>
        </w:rPr>
        <w:t xml:space="preserve">إلاّ أنّ‌ حقيقتهما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ربح و لا ثمرة فينبغي التمليك</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529318_730472459"/>
      <w:bookmarkStart w:id="401" w:name="_Toc136"/>
      <w:bookmarkEnd w:id="400"/>
      <w:r>
        <w:rPr>
          <w:rtl w:val="true"/>
        </w:rPr>
        <w:t>إيجابها أوصيت لفلان بكذا</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إيجابها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افعلوا كذا بعد وفاتي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إليه في الصيغة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فمقتضاها كون ذلك بعد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لفلان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المضاربة و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عدم حصول الربح في المضاربة و الثمرة في المساقاة، فلا يوجد فيهما التمليك حقيقة، فينتقض عكس التعريف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الوصيّة من العقود المحتاجة إلى الإيجاب و القبول، فإيجاب عقد الوصيّة قول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أوصيت، أو افعلوا كذا بعد وفاتي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الموصى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يحتاج إلى القيد المذكور إلاّ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الصيغة الاولى غنيّة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الصيغة الثانية تشمل حال الحياة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أمّا الصيغة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فمقتضاها كون متعلّقها بعد الوفاة، لدلالة لفظ‍‌ الوصيّة على 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إيجاب الوصيّة أيضا قول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لفلان بعد وفاتي كذا</w:t>
      </w:r>
      <w:r>
        <w:rPr>
          <w:rFonts w:eastAsia="Amiri" w:cs="Amiri" w:ascii="Amiri" w:hAnsi="Amiri"/>
          <w:color w:val="111111"/>
          <w:sz w:val="28"/>
          <w:szCs w:val="28"/>
          <w:rtl w:val="true"/>
          <w:lang w:bidi="ar-SA"/>
        </w:rPr>
        <w:t xml:space="preserve">. </w:t>
      </w:r>
      <w:bookmarkStart w:id="402" w:name="pg14824_173763"/>
    </w:p>
    <w:p>
      <w:pPr>
        <w:pStyle w:val="BookText"/>
        <w:rPr/>
      </w:pPr>
      <w:bookmarkEnd w:id="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 من الألفاظ‍‌ الدالّة على المعنى المطلوب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529320_730472459"/>
      <w:bookmarkStart w:id="404" w:name="_Toc137"/>
      <w:bookmarkEnd w:id="403"/>
      <w:r>
        <w:rPr>
          <w:rtl w:val="true"/>
        </w:rPr>
        <w:t>القبول هو الرضا</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عليه الإيجاب، سواء وقع باللفظ‍‌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بالفعل الدالّ‌ عليه كالأخذ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التصرّف، و إنّما يفتقر إليه فيمن يمكن في حقّه كالمحصور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 كالفقراء و الفقهاء و بني هاشم و المسجد و القنطرة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استفيد من افتقارها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الإيجاب و القبول أنّها من جملة العقود، و من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الموصي ما دام حيّا و الموصى له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الألفاظ‍‌ الدالّة على المعنى المطلوب من الوصيّة، و هو التمليك أو التسليط‍‌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القبول في عقد الوصيّة هو الرضا من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 الموصى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للقبول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الذين أوصى لهم محصورين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 الأمثلة المذكورة لا يمكن القبول، لعدم انحصار الموصى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يستفاد من احتياج الوصيّة إلى الإيجاب و القبول أنّها من جملة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يستفاد من جواز رجوع الموصي و الموصى له أنّها من العقود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قبل بعد وفاة الموصي لم يجز له الرجوع عن قبوله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وفاة الموصي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سيأتي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الجائزة، و قد تلحق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باللازمة على بعض الوجوه، كما يعلم ذلك من القيود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الغالب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الجواز لم يشترط‍‌ فيها القبول اللفظيّ‌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مقارنته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للإيجاب، بل يجوز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بتأخّره تأخّره عن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اسمها و خبرها مرفوعة محلاّ، لكونها نائب فاعل لقوله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قد تلحق بالعقود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جواز رجوع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لكونه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كان الأغلب على الوصيّة حكم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اشتراط‍‌ القبول اللفظيّ‌ إنّما هو في العقود اللازمة لا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الوصيّة أيضا مقارنة الإيجاب و القبول، لأنّ‌ هذه المقارنة أيضا من خواصّ‌ العقود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القبول في عقد الوصيّة، سواء تأخّر القبول عن الإيجاب، أو 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القبول في عقد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في قبول الوصيّة مقارنته لإيجاب عقدها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يريد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قبول الوصيّة عن حياة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القبول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حياة الموصي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مقارنته للوفاة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أوفق بمذهب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لأنّه يرى جواز تقديم القبول على الوفاة،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مبنى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في الوصيّة إنّما يتعلّق بما بعد الوفاة،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أو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فلو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يمكن أن يريد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القبول لوفاة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التعميم هو التأخّر عن الإيجاب أو المقارنة له، لا لموت الموصي و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يفتي بجواز تقديم قبول الوصيّة على وفاة الموصي، فالتعميم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تأخّر أو 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بالنظر إلى قبول عقد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تأخّر القبول عن وفاة الموصي أو مقارنته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المتأخّرين، 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الأكثر على الأوّل و يؤيّده قول الشيخ، أي أكثر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وقوع القبول في حال حياة الموصي و عدم جوازه إلاّ بعد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جواز قبول عقد الوصيّة قبل موت الموصي، و هو أنّ‌ متعلّق الإيجاب هو التمليك أو ما في حكمه بعد موت الموصي، فالقبول قبل الموت لا يطابق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في حكم التمليك، مثل الوصيّة بالعتق و الإبراء و الوقف، فإنّها و إن لم تكن تمليكا حقيقيّا إلاّ أنّ‌ أثرها أثر التمليك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الموصى له أو الموصى إليه، و الضمير في </w:t>
      </w:r>
    </w:p>
    <w:p>
      <w:pPr>
        <w:pStyle w:val="BookText"/>
        <w:rPr/>
      </w:pPr>
      <w:r>
        <w:rPr>
          <w:rFonts w:ascii="Amiri" w:hAnsi="Amiri" w:eastAsia="Amiri" w:cs="Amiri"/>
          <w:color w:val="111111"/>
          <w:sz w:val="28"/>
          <w:sz w:val="28"/>
          <w:szCs w:val="28"/>
          <w:rtl w:val="true"/>
          <w:lang w:bidi="ar-SA"/>
        </w:rPr>
        <w:t xml:space="preserve">لم يطابق القبول الإيجاب، و أنّ‌ المتعلّق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بالوفاة تمام الملك على تقدير القبول و القبض لا إحداث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الإيجاب جزء السبب فجاز أن يكون القبول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بالموت يتمّ‌، أو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شرطا لحصول الملك بالعقد كالبيع على بعض 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 تعلّق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بالتمليك بعد الموت لا ينافي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بجواز القبول قبل الموت، و هو أنّ‌ الموت يوجب تمام الملك لو حصل الإيجاب و القبول قبل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الموت سبب إحداث الملك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أن يكون القبول أيضا جزءا للسبب، فبموت الموصي يتمّ‌ سبب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فجاز أيضا أن يكون الموت شرطا لحصول الملك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مع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المصنّف رحمه اللّه بجواز القبول قبل الموت، سواء تأخّر عن الإيجاب أو قارنه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لما يقال من أنّه إذا كان أثر إيجاب عقد الوصيّة بعد موت الموصي، فكيف يجوز القبول قبل ظهور أثر الإيجاب‌؟ فبين القول بتأثير الإيجاب بعد الموت و القول بجواز القبول قبل الموت تناف و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أثر القول أيضا يكون بعد موت الموصي، فيرفع التنافي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التمليك،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يصحّ‌ القبول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يؤثّر القبول، لبطلان الإيجاب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حياة الموصي جاز القبول بعد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اعتبار بردّه السابق، حيث إنّ‌ الملك لا يمكن تحقّقه حال الحياة و المتأخّر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الموصى له يقبل عقد الوصيّة قبل الموت و يتملّك الموصى به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الإيجاب سبب التمليك بعد الموت، فكذا قبول الوصيّة سبب الملك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القبول قبل موت الموصي، أو قبوله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ردّ الموصى له إيجاب الوصيّة قبل القبول لم يؤثّر القبول بعد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بردّ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الموصى له، و ضمير المفعول يرجع إلى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ردّ الموصى له الإيجاب قبل موت الموصي جاز له القبول بعد موته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الردّ المتأخّر عن الموت لم يحصل من قبل الموصى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يقع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 من يعتبر تأخّر القبول عن الحياة أوفق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جواز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الحياة فينبغي تأثير الردّ حالتها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لفوات أحد ركني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حال اعتباره، بل يمكن القول بعدم جواز القبول بعد الردّ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لإبطاله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السابق، و لم يحصل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ردّ المتّهب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لاحتياجه إلى المضاف إليه و هو هنا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تأثير الردّ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يوافق فتوى من يعتبر تأخّر القبول عن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على فتوى من يجوّز تقدّم القبول على الموت فينبغي القول بتأثير الردّ حال حياة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الردّ قبل القبول بعد الموت يؤثّر في بطلان القبول بعد الردّ فكذلك الردّ في حال حياة الموصي أيضا يؤثّر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 القبول،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 ركني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ردّ الموصى له الإيجاب قبل موت الموصي، أو ردّه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لو ردّ المتّهب إيجاب الهبة لم يؤثّر قبوله بعد الردّ فكذلك عقد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المانع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المقارنة بين القبول و الإيجاب 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الوكيل الوكالة، فإنّه ليس له التصرّف بعد ذلك بالإذن السابق و إن جاز تراخي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بجواز القبول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بتمريضه، و لعلّ‌ المشهور مبنيّ‌ على 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فرّق بين عقد الهبة و الوصيّة بأنّ‌ المانع في الهبة هو انتفاء المقارنة بين الإيجاب و القبول بخلاف عقد الوصيّة الذي لا يشترط‍‌ فيه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قلنا في مقام الردّ على الفرق المذكور بين الهبة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الردّ في عقد الوصيّة مثل ردّ الوكيل عقد الوكالة، و عدم تأثير القبول بعد الردّ فيها مع جواز تأخير قبول عقد الوكالة عن إيجابها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الحكم ببطلان القبول بعد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تأخّر قبول عقد الوكالة عن إيجابها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نسب في كتاب الدروس الحكم بجواز القبول بعد الردّ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الردّ في حال حياة الموصي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ظرف للقبول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لم يتخيّر جوازه، بل نسبه إلى المشهور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نسبة المصنّف رحمه اللّه الحكم إلى المشهور يشعر بتمريض القول </w:t>
      </w:r>
      <w:bookmarkStart w:id="405" w:name="pg14824_173770"/>
    </w:p>
    <w:p>
      <w:pPr>
        <w:pStyle w:val="BookText"/>
        <w:rPr/>
      </w:pPr>
      <w:bookmarkEnd w:id="405"/>
      <w:r>
        <w:rPr>
          <w:rFonts w:ascii="IRNazanin" w:hAnsi="IRNazanin" w:eastAsia="IRNazanin"/>
          <w:color w:val="111111"/>
          <w:sz w:val="28"/>
          <w:sz w:val="28"/>
          <w:szCs w:val="28"/>
          <w:rtl w:val="true"/>
          <w:lang w:bidi="fa-IR"/>
        </w:rPr>
        <w:t xml:space="preserve">المشهور السابق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06" w:name="__RefHeading___Toc2529322_730472459"/>
      <w:bookmarkStart w:id="407" w:name="_Toc138"/>
      <w:bookmarkEnd w:id="406"/>
      <w:r>
        <w:rPr>
          <w:rtl w:val="true"/>
        </w:rPr>
        <w:t>إن ردّ بعد الوفاة قبل القبول بطلت</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الوفاة قبل القبول بطلت و إن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إذ لا أثر للقبض من دون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القبول لم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أجود القولين، لحصول الملك بالقبول فلا يبطله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كردّ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المملّكة بعد تحقّقه، فإنّ‌ زوال الملك بعد ثبوته يتوقّف على وجود السبب 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السابق قول المشهور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لعلّ‌ مبنى المشهور في جواز القبول بعد الموت مع الردّ حال الحياة يكون على عدم جواز القبول حال الحياة، فإذا لم يجز ذلك فلا أثر للردّ في حال الحياة، لكونه لغوا، فيجوز القبول بعد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ردّ الموصى له الوصيّة بعد موت الموصي، ثمّ‌ قبل فلم يؤثّر قبوله بعد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قبض الموصى له المال الموصى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ردّ الموصى له بعد قبول الوصيّة لم تبطل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المؤنّث العائد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يبطل الملك الحاصل بالردّ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عقد الوصيّة،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العقود الناقلة للملك، و الحال أنّه ليس الردّ من أسباب النقل</w:t>
      </w:r>
      <w:r>
        <w:rPr>
          <w:rFonts w:eastAsia="Amiri" w:cs="Amiri" w:ascii="Amiri" w:hAnsi="Amiri"/>
          <w:color w:val="111111"/>
          <w:sz w:val="28"/>
          <w:szCs w:val="28"/>
          <w:rtl w:val="true"/>
          <w:lang w:bidi="ar-SA"/>
        </w:rPr>
        <w:t xml:space="preserve">. </w:t>
      </w:r>
      <w:bookmarkStart w:id="408" w:name="pg14824_173771"/>
    </w:p>
    <w:p>
      <w:pPr>
        <w:pStyle w:val="BookText"/>
        <w:rPr/>
      </w:pPr>
      <w:bookmarkEnd w:id="408"/>
      <w:r>
        <w:rPr>
          <w:rFonts w:ascii="Amiri" w:hAnsi="Amiri" w:eastAsia="Amiri" w:cs="Amiri"/>
          <w:color w:val="111111"/>
          <w:sz w:val="28"/>
          <w:sz w:val="28"/>
          <w:szCs w:val="28"/>
          <w:rtl w:val="true"/>
          <w:lang w:bidi="ar-SA"/>
        </w:rPr>
        <w:t xml:space="preserve">و لم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القبض شرط‍‌ في صحّة الملك كالهبة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القياس و ثبوت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خارج لا يقتضي المشاركة بمجرّده،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الزوال بذلك، و 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الملك ثابت</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529324_730472459"/>
      <w:bookmarkStart w:id="410" w:name="_Toc139"/>
      <w:bookmarkEnd w:id="409"/>
      <w:r>
        <w:rPr>
          <w:rtl w:val="true"/>
        </w:rPr>
        <w:t>ينتقل حقّ‌ القبول إلى الوارث</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ينتقل حقّ‌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السبب الناقل،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بأنّه يصحّ‌ الردّ بعد القبول في صورة عدم قبض مال الوصيّة، لأنّ‌ القبض شرط‍‌ في تحقّق الملك، فما لم يحصل لم يتحقّق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القبض شرط‍‌ في تحقّق الملك في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الوصيّة،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تبطل الوصيّة بالردّ و لو كان بعد القبول قبل قبض المال الموصى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القول بتأثير الردّ بعد القبول ببطلان قياس الوصيّة بالهبة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ثبوت تأثير الردّ قبل القبض و بعد القبول في الهبة بدليل خارج لا يقتضي مشاركة الوصيّة للهبة في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لأصالة عدم زوال ملك الموصى له بالردّ بعد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الدليل الآخر هو استصحاب حكم ملك الموصى 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ينتقل حقّ‌ قبول عقد الوصيّة إلى وارث الموصى له لو مات قبل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مات الموصى له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الموصي أم بعدها على المشهور،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بإطلاقها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الوصيّة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لظاهر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و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مستند المشهور في الحكم بانتقال حقّ‌ القبول في الوصيّة إلى وارث الموصى له رواية يدلّ‌ إطلاقها على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رجل أوصى لآخر و الموصى له غائب، فتوفّي الموصى له الذي اوصي له قبل الموصي،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اوصي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أوصى لأحد، شاهدا كان أو غائبا، فتوفّي الموصى له قبل الموصي، فالوصيّة لوارث الذي اوصى له إلاّ أن يرجع في وصيّته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الرواية،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ببطلان الوصيّة بموت الموصى له، استنادا إلى ظاهر 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الاستبصار للشيخ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سعيد بإسناده عن محمّد بن مسلم جميعا عن أبي عبد اللّه عليه السّلام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رجل أوصى لرجل فمات الموصى له قبل الموصي،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 مسلم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فصّل ثالث فأبطلها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البطلان مع تعلّق غرضه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هو مختار المصنّف في الدروس، و يمكن الجمع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الأخبار لو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الرواية الاخرى أيضا منقولة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فضّال بإسناده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لرجل بوصيّة، إن حدث به حدث، فمات الموصى له قبل الموصي،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الثالث في المسألة هو التفصيل، و هو الحكم ببطلان الوصيّة بموت الموصى له قبل موت الموصي، و عدم بطلان الوصيّة بموت الموصى له بعد موت الموصي و قبل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تعلّق غرض الموصي بالمورّث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و هو الموصى له الذي مات قبل قبول عقد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يتعلّق غرض الموصي بالمورّث فلا يحكم ببطلان الوصيّة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قوّاه الشارح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وجوب الجمع عند تعارض الأخبار مع التكافؤ في السند و غيره من الامور المذكورة في باب التعادل و التراجيح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كان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 الموصي لم تدخل العين في ملكه، و إن كان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دخولها وجهان مبنيّان على أنّ‌ القبول هل هو كاشف عن سبق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الموت، أم ناقل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حينه، أم الملك يحصل للموصى له بالوفاة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متزلزلا و يستقرّ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بالقبول‌؟ أوجه تأتي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مات الموصى له قبل موت الموصي لم تدخل العين الموصى بها في ملك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موت الموصى له بعد موت الموصي ففي دخول العين في ملكه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ملك الموصى له من حين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الملك،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وجه ثالث في المسألة، و هو حصول الملك للموصى له من حين وفاة الموصي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القبول شرط‍‌ في استقرار الملك لا في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ستأتي الوجوه الثلاثة مع أدلّتها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القبول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المسألة وجوها ثلاثة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القبول كاشفا عن دخول العين الموصى بها في ملك الموصى له من حين موت الموصي</w:t>
      </w:r>
      <w:r>
        <w:rPr>
          <w:rFonts w:eastAsia="Amiri" w:cs="Amiri" w:ascii="Amiri" w:hAnsi="Amiri"/>
          <w:color w:val="111111"/>
          <w:sz w:val="28"/>
          <w:szCs w:val="28"/>
          <w:rtl w:val="true"/>
          <w:lang w:bidi="ar-SA"/>
        </w:rPr>
        <w:t xml:space="preserve">. </w:t>
      </w:r>
      <w:bookmarkStart w:id="411" w:name="pg14824_173775"/>
    </w:p>
    <w:p>
      <w:pPr>
        <w:pStyle w:val="BookText"/>
        <w:rPr/>
      </w:pPr>
      <w:bookmarkEnd w:id="411"/>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الموصى به ينعتق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الموصى له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2529326_730472459"/>
      <w:bookmarkStart w:id="413" w:name="_Toc140"/>
      <w:bookmarkEnd w:id="412"/>
      <w:r>
        <w:rPr>
          <w:rtl w:val="true"/>
        </w:rPr>
        <w:t>تصحّ‌ الوصيّة مطلقة و مقيّدة</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مقيّدة بزمان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افعلوا كذا بعد وفاتي، أو لفلان بعد وفاتي،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مقيّدة،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كذا، أو في 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فتخصّص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خصّصه من السنة و السفر و نحوهما، فلو مات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القبول معتبرا في حصول الملك من حيث كونه جزءا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القبول شرطا في استقرار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تظهر فائدة الخلاف في كون القبول كاشفا أو ناقلا أو شرطا في استقرار الملك فيما إذا كان الموصى به منعتقا على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الموصى به أبا أو امّا للموصى له بحيث ينعتق بمحض تحقّق ملك الموصى له، فعلى القول بكون القبول كاشفا عن ملك الموصى له للموصى به أو شرطا في استقرار الملك ينعتق بقبول الموصى له و لو مات بعد القبول إذا كان موته بعد موت الموصي، و على القول بناقليّة القبول للملك فلا ينعتق، لعدم حصول الملك للموصى له حين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ملك الموصى له الموصى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الوصيّة غير المقيّدة بزمان هو ما إذا قال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بعد وفاتي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مثالان للوصيّة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لتقييد الوصيّة بالزمان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لتقييد الوصيّة بالوصف</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الوصيّة</w:t>
      </w:r>
      <w:r>
        <w:rPr>
          <w:rFonts w:eastAsia="Amiri" w:cs="Amiri" w:ascii="Amiri" w:hAnsi="Amiri"/>
          <w:color w:val="111111"/>
          <w:sz w:val="28"/>
          <w:szCs w:val="28"/>
          <w:rtl w:val="true"/>
          <w:lang w:bidi="ar-SA"/>
        </w:rPr>
        <w:t xml:space="preserve">. </w:t>
      </w:r>
      <w:bookmarkStart w:id="414" w:name="pg14824_173776"/>
    </w:p>
    <w:p>
      <w:pPr>
        <w:pStyle w:val="BookText"/>
        <w:rPr/>
      </w:pPr>
      <w:bookmarkEnd w:id="414"/>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بطلت الوصيّة، لاختصاصها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بمحلّ‌ القيد فلا وصيّة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529328_730472459"/>
      <w:bookmarkStart w:id="416" w:name="_Toc141"/>
      <w:bookmarkEnd w:id="415"/>
      <w:r>
        <w:rPr>
          <w:rtl w:val="true"/>
        </w:rPr>
        <w:t>تكفي الإشارة الدالّة على المراد و الكتابة</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تكفي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المراد قطعا في إيجاب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لخرس، أو اعتقال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بمرض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قصد الوصيّة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مطلقا،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و لا تكفيان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و إن شوهد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السنة،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السنة و السفر اللذان قيّدت الوصيّة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وصيّة بدون حصول القيد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تكفي إشارة الموصي في إيجاب عقد الوصيّة عند تعذّر التلفّظ‍‌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اعتقل لسان الموصي بسبب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تكفي الكتابة في إيجاب عقد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تعذّر التلفّظ‍‌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بشرط‍‌ قطعيّة دلالة القرينة على قصد الموصي، فلا يكفي الظنّ‌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الكتابة، فلا تكفي الكتابة بلا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مطلق الكتابة أعمّ‌ من الوصيّة، لأنّه يمكن أن يكتب، رجاء لأن يكون في ذكره عند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الإشارة و الكتابة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رأوه في كتابته، أو علم خطّ‍‌ الموصي في المكتوب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كاتبا، أو علم خطّه، أو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الورثة ببعضها، خلافا للشيخ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بخطّي و أنا عالم به، أو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وصيّتي فاشهدوا عليّ‌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بل لا بدّ من تلفّظه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قراءته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اعترافه بعد ذلك، لأنّ‌ الشهادة مشروطة بالعلم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 هنا، خلافا لابن الجنيد حيث اكتفى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الشاهد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الاكتفاء بقراءة الشاهد له مع نفسه مع اعتراف الموصي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علم الورثة ببعض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 الورثة ببعض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رحمه اللّه حكم بصحّة الكلّ‌ بمجرّد العمل ببعض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شوهد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لا تكفي الإشارة و الكتابة و لو 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كتب يكون بخطّي و أنا عالم بما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وصيّتي، فاشهدوا عليّ‌ بالوصيّة المكتوبة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بدّ من قراءة ما كتب على الكاتب، و اعترافه بما كتب بعد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بالوصيّة منفيّ‌ في صورة عدم تلفّظ‍‌ الموصي، أو عدم اعترافه بعد قراءة مكتوبه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 الجنيد رحمه اللّه اكتفى في ثبوت الوصيّة بخطّ‍‌ الموصي بشرط‍‌ حفظ‍‌ الشاهد للخطّ‍‌ عنده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المكتوب،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الشاهد</w:t>
      </w:r>
      <w:r>
        <w:rPr>
          <w:rFonts w:eastAsia="Amiri" w:cs="Amiri" w:ascii="Amiri" w:hAnsi="Amiri"/>
          <w:color w:val="111111"/>
          <w:sz w:val="28"/>
          <w:szCs w:val="28"/>
          <w:rtl w:val="true"/>
          <w:lang w:bidi="ar-SA"/>
        </w:rPr>
        <w:t xml:space="preserve">. </w:t>
      </w:r>
      <w:bookmarkStart w:id="417" w:name="pg14824_173778"/>
    </w:p>
    <w:p>
      <w:pPr>
        <w:pStyle w:val="BookText"/>
        <w:rPr/>
      </w:pPr>
      <w:bookmarkEnd w:id="417"/>
      <w:r>
        <w:rPr>
          <w:rFonts w:ascii="Amiri" w:hAnsi="Amiri" w:eastAsia="Amiri" w:cs="Amiri"/>
          <w:color w:val="111111"/>
          <w:sz w:val="28"/>
          <w:sz w:val="28"/>
          <w:szCs w:val="28"/>
          <w:rtl w:val="true"/>
          <w:lang w:bidi="ar-SA"/>
        </w:rPr>
        <w:t xml:space="preserve">بمعرفته بما فيه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 به، و كذا القول في المقرّ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2529330_730472459"/>
      <w:bookmarkStart w:id="419" w:name="_Toc142"/>
      <w:bookmarkEnd w:id="418"/>
      <w:r>
        <w:rPr>
          <w:rtl w:val="true"/>
        </w:rPr>
        <w:t>تصح الوصيّة للجهة العامّة</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الوصيّة للجهة العامّة مثل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المدارس لا تحتاج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لتعذّره إن اريد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الجميع، و استلزامه الترجيح من غير مرجّح إن اريد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البعض، و لا يفتقر إلى قبول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منصوبه و إن أمكن كالوقف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لكن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يقرأ الشاهد المكتوب مع نفسه، ثمّ‌ يقول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عارف به و إنّي موص بما كتب في المكتوب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الكتابة لا تكفي في ثبوت الإقرار إلاّ مع القرينة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للفقهاء أو بني هاشم بلا تعيين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أيضا مثالان للوصيّة للجهة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الوصيّة في الأمثلة المذكورة لا تحتاج إلى القبول، لعدم إمكانه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اريد القبول من بعض الفقراء و الفقهاء و بني هاشم إذا لزم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يحتاج إلى قبول الحاكم في الوصيّة للجهة العامّة و لا قبول 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الوقف للجهة العامّة لا يفتقر إلى قبول الحاكم أو منصوبه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ربّما قال بعض بافتقار الوقف العامّ‌ إلى قبول الحاكم، لكن لم يقل أحد باشتراط‍‌ قبول الحاكم في الوصيّة للجهة العامّة</w:t>
      </w:r>
      <w:r>
        <w:rPr>
          <w:rFonts w:eastAsia="Amiri" w:cs="Amiri" w:ascii="Amiri" w:hAnsi="Amiri"/>
          <w:color w:val="111111"/>
          <w:sz w:val="28"/>
          <w:szCs w:val="28"/>
          <w:rtl w:val="true"/>
          <w:lang w:bidi="ar-SA"/>
        </w:rPr>
        <w:t xml:space="preserve">. </w:t>
      </w:r>
      <w:bookmarkStart w:id="420" w:name="pg14824_173779"/>
    </w:p>
    <w:p>
      <w:pPr>
        <w:pStyle w:val="BookText"/>
        <w:rPr/>
      </w:pPr>
      <w:bookmarkEnd w:id="420"/>
      <w:r>
        <w:rPr>
          <w:rFonts w:ascii="Amiri" w:hAnsi="Amiri" w:eastAsia="Amiri" w:cs="Amiri"/>
          <w:color w:val="111111"/>
          <w:sz w:val="28"/>
          <w:sz w:val="28"/>
          <w:szCs w:val="28"/>
          <w:rtl w:val="true"/>
          <w:lang w:bidi="ar-SA"/>
        </w:rPr>
        <w:t xml:space="preserve">لا قائل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لعلّ‌ مجال الوصيّة أوسع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يشترط‍‌ فيها التنجيز، و لا 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و لا صراحة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وقوعه بالعربيّة مع القدرة</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2529332_730472459"/>
      <w:bookmarkStart w:id="422" w:name="_Toc143"/>
      <w:bookmarkEnd w:id="421"/>
      <w:r>
        <w:rPr>
          <w:rtl w:val="true"/>
        </w:rPr>
        <w:t>القبول كاشف عن سبق الملك</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كاشف عن سبق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ناقل له من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بقاء الملك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مالك، إذ الميّت لا يملك، لخروجه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 أهليّته كالجمادات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قبول الحاكم،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أوسع من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مجال الوصيّة أوسع من الوقف لم يشترط‍‌ فيها التنجيز، و الحال أنّ‌ الوقف مشروط‍‌ بالتنجيز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لم يشترط‍‌ في الوصيّة فوريّة قبول الموصى له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في إيجاب الوصيّة الصراحة و لا وقوعه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الظاهر من الدليل الذي سيذكره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لا الكشف لزم بقاء المال الموصى به بعد فوت الموصي بلا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لخروج الميّت بالموت عن أهليّة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الميّت،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الجمادات مثل الحجر و الشجر لا تملك شيئا كذا الميّت بعد الموت </w:t>
      </w:r>
    </w:p>
    <w:p>
      <w:pPr>
        <w:pStyle w:val="BookText"/>
        <w:rPr/>
      </w:pPr>
      <w:r>
        <w:rPr>
          <w:rFonts w:ascii="Amiri" w:hAnsi="Amiri" w:eastAsia="Amiri" w:cs="Amiri"/>
          <w:color w:val="111111"/>
          <w:sz w:val="28"/>
          <w:sz w:val="28"/>
          <w:szCs w:val="28"/>
          <w:rtl w:val="true"/>
          <w:lang w:bidi="ar-SA"/>
        </w:rPr>
        <w:t xml:space="preserve">و انتقال ماله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Style w:val="FootnoteAnchor"/>
          <w:rtl w:val="true"/>
        </w:rPr>
        <w:footnoteReference w:id="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ينتقل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الموصى له لزم خلوّه عن المالك، إذ لا يصلح لغير من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القبول معتبر في حصول الملك،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جزء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شرط‍‌ كقبول البيع فيمتنع تقدّم الملك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العقود يرشد إلى أنّ‌ القبول جزء السبب الناقل للملك،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إذا مات ينتقل ماله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يرث المال الموصى به ورثة الميّت، للآية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أوّلها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لم ينتقل المال الموصى به إلى الموصى له لزم بقاء الملك بلا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يصلح المال الموصى به لغير الورثة و لا الموصى له، فإذا لم يرثه الأوّل دخل في ملك الموصى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وجه كون القبول ناقلا اعتباره في حصول الملك، فما لم يحصل لم يحصل الملك للموصى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القبول من الموصى له إمّا جزء السبب لحصول الملك، أو شرط‍‌ في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يمتنع تقدّم ملك الموصى له على قبوله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 الوصيّة من جملة العقود يدلّ‌ على كون القبول جزء السبب الناقل للملك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كما يستفاد من تعريفهم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بأنّها الألفاظ‍‌ الدالّة على نقل الملك على الوجه المناسب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العين في البيع، و المنفعة في الإجارة، و نحو ذلك، فيكون الموت شرطا في انتقال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و العلم بالعوضين شرط‍‌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اجتمعت الشرائط‍‌ قبل تمام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للمبيع تحقّقت ثمرته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إن تخلّف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يحصل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الجزء الآخر لحصول الملك هو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 المناسب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الوجه المناسب في البيع هو العين و في الإجارة هو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الموت شرطا في انتقال الموصى به إلى ملك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مالكيّة البائع للمبيع شرط‍‌ في انتقال المبيع إلى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انتقال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اجتمعت شرائط‍‌ انتقال الملك في عقد البيع تحقّقت ثمرة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العقد،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اجتماع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يحصل من تخلّف بعض الشرائط‍‌ بطلان عقد البيع، مثل العلم بالعوض</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التخلّف،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عقد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كالعلم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موقوفة على ذلك الشرط‍‌، فإذا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تأثير السبب الناقل و هو العقد، كإجازة المالك في عقد الفضوليّ‌، و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فالانتقال حصل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موقوف على الشرط‍‌ المذكور، فإذا تأخّر قبول الوصيّة كان الملك موقوفا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يتحقّق الملك قبل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لو تمّ‌ يقتضي أنّ‌ قبول الوصيّة لو تقدّم على الموت حصل الملك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حصولا متوقّفا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العلم بالعوض في البيع من شرائط‍‌ صحّة العقد، فيبطل عند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فقد بعض الشرائط‍‌ لا يوجب بطلان عقد البيع، مثل إجازة المالك في بيع الفضوليّ‌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حصل الشرط‍‌ المفقود يؤثّر العقد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موت الموصي أيضا من الشرائط‍‌ التي لا يوجب فقده بطلان عقد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بعقد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انتقال المال الموصى به إلى ملك الموصى له حصل بعقد الوصيّة، لكنّه يتوقّف على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القول بتأثير عقد الوصيّة مع كون الموت شرطا في التأثير، بأنّه يقتضي انتقال الموصى به من حين القبول بسبب حصول الشرط‍‌، و هو موت الموصي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كاشفا عن حصوله بعد القبول، كإجازة المالك 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القائل بالنقل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بحصول الملك قبل الموت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الموت شرط‍‌ في انتقال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حقيقة الوصيّة التمليك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 من تعريفها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تقدّم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الملك على الموت، و إن 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فمقتضى حكم العقد عدم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القبول، فيكون تمام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على الإيجاب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القول بشرطيّة الموت و سببيّة القبول في الملك يكون الموت كاشفا عن انتقال الموصى به من حين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إجازة المالك كاشفة عن تأثير عقد الفضوليّ‌ من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القائل بكون القبول ناقلا في عقد الوصيّة لا يقول بحصول الملك قبل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القبول جزءا للسبب، أو شرطا لانتقال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انتقال الموصى به إلى ملك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حقيقة الوصيّة هي تمليك الموصى به بعد فوت الموصي، 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علم من تعريف الوصيّة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تمليك عين، أو منفعة، أو تسليط‍‌ على تصرّف بعد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تقدّم قبول الموصى له عقد الوصيّة يتوقّف ملك الموصى له على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القبول،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عدم تحقّق الملك بدون قبول الموصى 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يتمّ‌ ملك الموصى له للمال الموصى به إلاّ بامور ثلاثة</w:t>
      </w:r>
      <w:r>
        <w:rPr>
          <w:rFonts w:eastAsia="Amiri" w:cs="Amiri" w:ascii="Amiri" w:hAnsi="Amiri"/>
          <w:color w:val="111111"/>
          <w:sz w:val="28"/>
          <w:szCs w:val="28"/>
          <w:rtl w:val="true"/>
          <w:lang w:bidi="ar-SA"/>
        </w:rPr>
        <w:t xml:space="preserve">: </w:t>
      </w:r>
      <w:bookmarkStart w:id="423" w:name="pg14824_173784"/>
    </w:p>
    <w:p>
      <w:pPr>
        <w:pStyle w:val="BookText"/>
        <w:rPr/>
      </w:pPr>
      <w:bookmarkEnd w:id="423"/>
      <w:r>
        <w:rPr>
          <w:rFonts w:ascii="Amiri" w:hAnsi="Amiri" w:eastAsia="Amiri" w:cs="Amiri"/>
          <w:color w:val="111111"/>
          <w:sz w:val="28"/>
          <w:sz w:val="28"/>
          <w:szCs w:val="28"/>
          <w:rtl w:val="true"/>
          <w:lang w:bidi="ar-SA"/>
        </w:rPr>
        <w:t xml:space="preserve">القبول و الموت، و بالجملة فالقول بالكشف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لو لا مخالفة ما علم من حكم العقد</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2529334_730472459"/>
      <w:bookmarkStart w:id="425" w:name="_Toc144"/>
      <w:bookmarkEnd w:id="424"/>
      <w:r>
        <w:rPr>
          <w:rtl w:val="true"/>
        </w:rPr>
        <w:t>يشترط‍‌ في الموصي الكمال</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الموصي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و العقل و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وصيّة من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مستندا إلى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متظافرة، بعضها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من الموصي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من الموصى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بكاشفيّة القبول عن الملك متوجّه، إلاّ أنّه مخالف لما علم من حكم العقد، و هو أنّه ليس سببا تامّا للملك، بل السبب التامّ‌ هو الامور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 على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الموصي غير الكمال بالبلوغ و العقل، رفع الحجر عن تصرّفه في ماله بالفلس و 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الذكر الذي تمّت له تسع سنين فبلغ عشرا، أمّا الانثى فتبلغ ببلوغها العشر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تلك الروايات منقولة في كتاب الوسائل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عبد الرحمن بن أبي عبد اللّه،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عشر سنين جازت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أنّها مخالفة لأصول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سبيل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المجنون و السكران و من جرح نفسه بالمهلك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لانتفاء العقل، و رفع القلم، و أمّا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فمستنده صحيحة أبي ولاّد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على الغلام عشر سنين فإنّه يجوز له في ماله ما أعتق، أو تصدّق، أو أوصى على حدّ معروف و حقّ‌ فهو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وصيّة الغلام، هل تجوز؟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ابن عشر سنين جازت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اصول مذهب الإماميّة في الفقه عدم صحّة وصيّة غير البالغ، و هكذا مقتضى الاحتياط‍‌ عدم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أورد على نفسه جراحة توجب هلاكه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السكران، فإنّ‌ بطلان وصيّتهما ظاهر، لعدم كمالهما بالعقل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مستند الحكم ببطلان وصيّة من جرح نفسه بالمهلك، رواية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عدم صحّة الاستناد في بطلان وصيّة السكران برفع القلم، لأنّ‌ الرواية الدالّة على رفع القلم لم ترد في خصوص السكران، بل ورد في خصوص ثلاثة،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رحمه اللّه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محمّد السكونيّ‌ بإسناده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عمر بامرأة مجنونة قد فجرت فأمر عمر برجمها، فمرّوا بها على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قد فجرت، فامر بها أن ترجم،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فأتى عمر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أوصى بوصيّة بعد ما أحدث في نفسه من جراحة، أو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يموت لم تجز وصيّته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لدلالة هذا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سفهه،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الميّت فلا تجري عليه الأحكام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الحيّ‌،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الذكاة لو كان قابلا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علمت أنّ‌ القلم 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حتّى يحتلم، و عن المجنون حتّى يفيق، و عن النائم حتّى يستيقظ‍‌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لم يذكر السكران إلاّ أن يستدلّ‌ له بدليل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أحدث في نفسه سبب قتل يوجب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أوصى بوصيّة، ثمّ‌ قتل نفسه من ساعته تنفذ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أوصى قبل أن يحدث حدثا في نفسه من جراحة أو قتل اجيزت وصيّته في ثلثه و إن كان أوصى بوصيّة بعد ما أحدث في نفسه من جراحة أو قتل لعلّه يموت لم تجز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جرح نفسه بالمهلك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جارح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الأحكام الجارية على الحيّ‌ هو جواز وصيّته، و الجارح نفسه في حكم الميّت، فلا تصحّ‌ 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لكون الجارح المذكور في حكم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تقع على من في حكم الميّت من الحيوانات القابلة للتذكية الذكاة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الذكاة، و المراد منها التذكية</w:t>
      </w:r>
      <w:r>
        <w:rPr>
          <w:rFonts w:eastAsia="Amiri" w:cs="Amiri" w:ascii="Amiri" w:hAnsi="Amiri"/>
          <w:color w:val="111111"/>
          <w:sz w:val="28"/>
          <w:szCs w:val="28"/>
          <w:rtl w:val="true"/>
          <w:lang w:bidi="ar-SA"/>
        </w:rPr>
        <w:t xml:space="preserve">. </w:t>
      </w:r>
      <w:bookmarkStart w:id="426" w:name="pg14824_173787"/>
    </w:p>
    <w:p>
      <w:pPr>
        <w:pStyle w:val="BookText"/>
        <w:rPr/>
      </w:pPr>
      <w:bookmarkEnd w:id="42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ثبات عقله كغيره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لو لا معارضة النصّ‌ المشهور، و أمّا دلالة الفعل على سفهه فغير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أضعف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حكم الميّت، فإنّه غير مانع من التصرّف مع تيقّن رشده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موضع الخلاف ما إذا تعمّد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وقع منه سهوا، أو خطأ لم تمنع وصيّته إجماعا</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2529336_730472459"/>
      <w:bookmarkStart w:id="428" w:name="_Toc145"/>
      <w:bookmarkEnd w:id="427"/>
      <w:r>
        <w:rPr>
          <w:rtl w:val="true"/>
        </w:rPr>
        <w:t>يشترط‍‌ في الموصى له الوجود</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الموصى له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جرح نفسه بالمهلك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إدريس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 الفقهيّة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بصحّة وصيّة من جرح نفسه بالمهلك بشرط‍‌ ثبات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البعض حسن، لكنّه معارض بالنصّ‌ المشهور، و هو صحيحة أبي ولاّد المذكورة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الدليل الثاني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لدلالة هذا الفعل على سفهه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أضعف من هذا الدليل دليله الثالث، و هو كون الجارح نفسه في حكم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من جرح نفسه بالمهلك رشيدا من حيث العقل و التفكير فذلك لا يمنع من تصرّفه في ماله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أورد الجرح على نفسه متعمّدا و قاصدا، ففي صورة السهو و الخطأ لا تمنع وصيّته بالإجماع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صحّة التملّك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أوصى للحمل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حال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لدون ستّة أشهر منذ 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موجودا حالتها،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يكن هناك زوج، و لا 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شرائط‍‌ الموصى له في صحّة الوصيّة له وجوده حين وصيّة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الثاني في الموصى له صحّة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بوضع الحمل في أقلّ‌ من ستّة أشهر من حين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الوضع لدون ستّة أشهر يدلّ‌ على وجوده حال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يولد الحمل في أقصى مدّة الحمل لو لم يكن الزوج حاضرا عند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إذا لم يكن المولى حاضرا لو كان الحامل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تامّة،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متفرّع على 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بأقصى الحمل إذا لم يكن هناك زوج و لا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العبارة أنّه لو كان هناك زوج أو مولى لم تصحّ‌ الوصيّة للحمل، لعدم العلم بوجود الحمل حال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بأن كان الزوج أو المولى قد سافر بعد الجماع مع الزوجة أو الأمة، فلو وضعتا الحمل لدون أقصى مدّة الحمل علم من ذلك أنّ‌ الحمل كان موجودا في هذه المدّة، فلو أوصى للحمل في هذه المدّة حكم بوجوده و صحّة الوصيّة، لكن لو وضعتا الحمل في أزيد من أقصى مدّة الحمل لم يحكم بوجود الحمل حين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تصحّ‌، لعدم العلم بوجوده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لإمكان تجدّده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و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مع عدمهما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الزناء و الشبهة مندفع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عدم إقدام المسلم على الزناء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المحرّمات و ندور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و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لام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صحّة الوصيّة في صورة وجود الزوج أو المولى عند الحامل لعدم العلم بوجود الحمل و لأصالة عدمه عند الشكّ‌، لاحتمال تجدّد الحمل بعد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الحمل،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الجملة الاسميّة دفع لتوهّم أنّ‌ الحمل يمكن وجوده عند غياب الزوج و المولى بسبب ارتكاب الزوجة أو الأمة للزناء، أو بسبب الشبهة، فإذا لا يرتفع الشكّ‌ في وجوده عند الوصيّة، فدفعه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و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قيام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كغير الزناء من المحرّمات، و الحاصل أنّ‌ حمل فعل المسلم على الصحّة و عدم ارتكابه للمحرّم يدفع التوهّم المذكور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احتمال الشبهة في حقّ‌ المسلم أيضا مندفع، لندوره و شذوذه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كافرة،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لحملها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على تقدير وجود الفراش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بالعادة الغالبة من الوضع لأقصاهما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يقاربهما، و على كلّ‌ تقدير فيشترط‍‌ انفصاله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وضعته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أصل عدم إقدام المسلم على الزناء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المؤنّث العائد إلى الحامل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الإشكال المذكور يرد في صورة القول بصحّة الوصيّة لحمل المرأة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الفراش، و هو الزوج أو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الحمل لو وضع بين ستّة أشهر و أقصى مدّة الحمل استحقّ‌ المال الموصى به، للعمل بالعادة الغالبة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أقصى مدّة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الغايتين،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الأقصى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يشترط‍‌ في صحّة الوصيّة للحمل أن يتولّد الحمل حيّا، فلو وضعته ميّتا بطلت الوصيّة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الحامل، و ضمير المفعول يرجع إلى الحمل،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الراجع إلى الوصيّة</w:t>
      </w:r>
      <w:r>
        <w:rPr>
          <w:rFonts w:eastAsia="Amiri" w:cs="Amiri" w:ascii="Amiri" w:hAnsi="Amiri"/>
          <w:color w:val="111111"/>
          <w:sz w:val="28"/>
          <w:szCs w:val="28"/>
          <w:rtl w:val="true"/>
          <w:lang w:bidi="ar-SA"/>
        </w:rPr>
        <w:t xml:space="preserve">. </w:t>
      </w:r>
      <w:bookmarkStart w:id="429" w:name="pg14824_173791"/>
    </w:p>
    <w:p>
      <w:pPr>
        <w:pStyle w:val="BookText"/>
        <w:rPr/>
      </w:pPr>
      <w:bookmarkEnd w:id="429"/>
      <w:r>
        <w:rPr>
          <w:rFonts w:ascii="Amiri" w:hAnsi="Amiri" w:eastAsia="Amiri" w:cs="Amiri"/>
          <w:color w:val="111111"/>
          <w:sz w:val="28"/>
          <w:sz w:val="28"/>
          <w:szCs w:val="28"/>
          <w:rtl w:val="true"/>
          <w:lang w:bidi="ar-SA"/>
        </w:rPr>
        <w:t xml:space="preserve">ميّتا بطلت، و لو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انفصاله حيّا كانت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اعتبار قبوله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وجه قويّ‌، لإمكانه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بخلاف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قبول 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له، و إن تعدّد قسم الموصى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العدد بالسويّة، و إن اختلفوا بالذكوريّة و الانوثيّة</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2529338_730472459"/>
      <w:bookmarkStart w:id="431" w:name="_Toc146"/>
      <w:bookmarkEnd w:id="430"/>
      <w:r>
        <w:rPr>
          <w:rtl w:val="true"/>
        </w:rPr>
        <w:t>لو اوصي للعبد لم تصحّ‌</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اوصي للعبد لم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قنّا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مدبّرا أم أمّ‌ 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الحمل،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ولد الحمل حيّا ثمّ‌ مات ورث مال الوصيّة حين ولادته حيّا، فإذا مات بعده كانت الوصيّة لوارث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الوجه القويّ‌ هو اعتبار قبول الوارث، لإمكان القبول في حقّه، بخلاف نفس الحمل، فإنّ‌ القبول منه لا يتصوّر، فلا يعتبر في خصوص الحمل لا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لإمكان القبول من الوارث،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القبول،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ابن إدريس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الحمل واحدا اختصّت الوصيّة بالحمل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يقسم المال الموصى به بين الأحمال بنسبة رءوسهم، لا بنحو أنّ‌ للذّكر مثل حظّ‍‌ الأنثيين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عبدا خالصا في مقابل المدبّر و ما لحقه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أجاز مولاه أم لا، لأنّ‌ العبد لا يملك بتمليك سيّده، فبتمليك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مكاتبا مشروطا، أو مطلقا لم يؤدّ شيئا ففي جواز الوصيّة له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المملوك حيث لم يتحرّر منه شيء، و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عن الباقر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يملك العبد بتمليك سيّده فلا يملك بتمليك غيره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الآخر على عدم صحّة الوصيّة للعبد هو الرواية الواردة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 أو الباقر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الوسائل ذيل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أنّه لا تجوز الوصيّة له من غير مولاه، فإذا كانت من مولاه جازت، و يجوز أن يكون المراد أنّ‌ الوصيّة له لا تصحّ‌ ما دام مملوكا، بل تصرف إلى العتق، فإن فضل منها شيء دفع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جوابه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جواز الوصيّة له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الجواز و هو أنّ‌ المكاتب في حكم المملوك، فكما لا تجوز الوصيّة له فكذلك لا تجوز للمكاتب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الآخر على عدم جواز الوصيّة للمكاتب الذي لم يعتق منه شيء هو الرواية المنقولة في كتاب الوسائل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بإسناده عن محمّد بن قيس، عن أبي جعفر عليه السّلام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سلطنة المولى عنه،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اكتسابه، و قبول الوصيّة نوع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 الرواية لا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مكاتب كانت تحته امرأة حرّة فأوصت له عند موتها بوصيّة، فقال أهل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وصيّتها، لأنّه مكاتب لم يعتق، فقضى أنّه يرث بحساب ما اعتق منه، و يجوز له من الوصيّة بحساب ما اعتق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جواز الوصيّة للمكاتب الذي لم يعتق منه شيء، و هو أنّ‌ سلطنة المولى انقطعت عنه، و من هذه الجهة اجيز اكتسابه، فلا مانع من الوصيّة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انقطاع سلطنة المولى عن المكاتب،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قبول الوصيّة من المكاتب هو نوع من أنواع اكتسابه التي تجوز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في المكاتب بين كونه مكاتبا مطلقا، أو مشروطا أدّى شيئا من مال الكتابة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حجيّة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حاشية من نفس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ينقل عنه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لا حجّة فيها، إمّا لاشتراك محمّد بن قيس الذي يروي عن الصادق عليه السّلام، بين الثقة و غيره، أو لأنّها واقعة حال فلا تعمّ‌، لأنّه سأله عن مكاتب كانت تحته حرّة فأوصت له عند موتها بوصيّة، فقال أهل الميراث</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ينجّز وصيّتها، لأنّه مكاتب لم يعتق و لا يرث،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 بحساب ما اعتق منه، و يجوز له من الوصيّة بحساب ما اعتق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ساواه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أجمع، و إن نقص عتق بحسابه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زاد المال عن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القنّ‌ و غيره، و لا بين المال المشاع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لشيوعه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المال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العبد الموصى له عبد شخص الموصي تصحّ‌ الوصيّة و تنصرف إلى عتق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المال الموصى به، و ضمير المفعول يرجع إلى العبد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المال الموصى به بمقدار قيمة العبد اعتق جميع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نقص مقدار المال الموصى به عن مقدار قيمة العبد اعتق من العبد بمقدار مال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انصراف الوصيّة إلى عتق العبد الموصى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المال الموصى به مشاعا منتشرا بين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المال الموصى به معيّنا، مثل الدابّة أو الثوب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انصراف الوصيّة للعبد إلى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الموصى به مالا مشاعا بين أمواله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لشيوع المال الموصى به بين جميع أموال الموصي، مثلا إذا أوصى بثلث ماله لعبده أو نصفه له أو خمسه فكأنّه أوصى له بجزء منه، فيعتق بهذا المقدار و يسري العتق إلى الباقي و يدفع ثمنه من الوصيّة، لأنّه في قوّة الوصيّة بعتق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جملته فيكون كعتق جزء منه، بخلاف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بين أن تبلغ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الوصيّة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الوصيّة بالمال المعيّن، فإنّه لا يشاع في جميع أمواله، و لا يكون كعتق جزء من العبد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بين كون قيمة العبد الموصى له ضعف الوصيّة، مثل كون مال الوصيّة مائة و كون قيمة العبد مائتين، و بين عدم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قيمته ضعف الوصيّة، بطلت، للخبر في رجل أوصى لمملوك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مفهومه دالّ‌ على الدعوى، كما ذكره شيخنا في 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ضمّ‌ بالاستسعاء، إذا كان الثلث بإزاء ثلاثة أرباع العبد، و بالعتق و إعطاء ما فضل إن فضل، و ذلك يستلزم العتق إن ساوى، و الاستسعاء إن زاد على ثلاثة أرباعه بطريق أولى، و عدم الاستسعاء إن نقص عن ثلاثة أرباعه، و ذلك يستلزم بطلان العتق، لأنّ‌ السعي لازم لعتق بعض العبد في الأكثر و انتفاء اللازم يدلّ‌ على انتفاء الملزوم، فينتفي عتق ذلك البعض، و في هذا المستند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الدلالة، لأنّ‌ المفهوم أنّ‌ الثلث إن لم يكن أقلّ‌ من قيمة العبد بقدر ربع القيمة لا يستسعي في ربع القيمة، لا أنّه لا يستسعي مطلقا، و التفصيل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بلوغ المال الموصى به ضعف قيمة العبد، فقال بعض ببطلان الوصيّة في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الوسائل </w:t>
      </w:r>
      <w:r>
        <w:rPr>
          <w:rFonts w:eastAsia="Amiri" w:cs="Amiri" w:ascii="Amiri" w:hAnsi="Amiri"/>
          <w:color w:val="111111"/>
          <w:sz w:val="28"/>
          <w:szCs w:val="28"/>
          <w:rtl w:val="true"/>
          <w:lang w:bidi="ar-SA"/>
        </w:rPr>
        <w:t xml:space="preserve">: </w:t>
      </w:r>
      <w:bookmarkStart w:id="432" w:name="pg14824_173796"/>
    </w:p>
    <w:p>
      <w:pPr>
        <w:pStyle w:val="BookText"/>
        <w:rPr/>
      </w:pPr>
      <w:bookmarkEnd w:id="432"/>
      <w:r>
        <w:rPr>
          <w:rFonts w:ascii="Amiri" w:hAnsi="Amiri" w:eastAsia="Amiri" w:cs="Amiri"/>
          <w:color w:val="111111"/>
          <w:sz w:val="28"/>
          <w:sz w:val="28"/>
          <w:szCs w:val="28"/>
          <w:rtl w:val="true"/>
          <w:lang w:bidi="ar-SA"/>
        </w:rPr>
        <w:t xml:space="preserve">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2529340_730472459"/>
      <w:bookmarkStart w:id="434" w:name="_Toc147"/>
      <w:bookmarkEnd w:id="433"/>
      <w:r>
        <w:rPr>
          <w:rtl w:val="true"/>
        </w:rPr>
        <w:t>تصحّ‌ الوصيّة للذي عتق منه شقص</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تصحّ‌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عتق منه 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بنسبة ما فيه من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غير السيّد، أمّا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في الجميع بطريق أولى</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529342_730472459"/>
      <w:bookmarkStart w:id="436" w:name="_Toc148"/>
      <w:bookmarkEnd w:id="435"/>
      <w:r>
        <w:rPr>
          <w:rtl w:val="true"/>
        </w:rPr>
        <w:t>تصحّ‌ الوصيّة لأمّ‌ الولد</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ولد الموصي،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من جملة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الحسن بن صالح الثوريّ‌، عن أبي عبد اللّه عليه السّلام في رجل أوصى لمملوك له بثلث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المملوك، ثمّ‌ ينظر ما يبلغ ثلث الميّت، فإن كان الثلث أقلّ‌ من قيمة العبد بقدر ربع القيمة استسعى العبد في ربع القيمة، و إن كان الثلث أكثر من قيمة العبد اعتق العبد و دفع إليه ما يفضل من الثلث بعد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ضعف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المحشّين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الحسن بن صالح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المحقّق الأردبيليّ‌ في كتابه جامع الرواة و في التهذيب، في باب المياه أنّه زيديّ‌، بتريّ‌، متروك العمل بما يختصّ‌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إنّ‌ دلالة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شرح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تصحّ‌ الوصيّة من الأجنبيّ‌ للعبد المبعّض الذي هو للغير، لا المبعّض الذي هو للموصي، فإنّ‌ وصيّة المولى لعبده تجوز مطلقا كما تقدّم، لكن صحّة وصيّة الغير للمشقّص إنّما هي بالنسبة إلى جزئه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تقدّم صحّة وصيّة المولى لعبده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تصحّ‌ وصيّة المولى لأمته التي تكون صاحبة ولد من المولى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أمّ‌ الولد،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المولى،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مماليكه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مماليكه، و إنّما خصّها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ليترتّب عليها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نصيب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عبيدة عن الصادق عليه السّلام، و لأنّ‌ التركة تنتقل من حين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الوارث فيستقرّ ملك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جزء منها فتعتق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تستحقّ‌ الوصيّة، و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للمملوك و إن لم تتوقّف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و ضمير المفعول يرجع إلى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 المصنّف رحمه اللّه جواز الوصيّة لها بالخصوص مع ذكر جواز وصيّة المولى لمملوكه مطلقا، ليترتّب عليها ما سيذكره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 الولد تعتق بعد موت صاحبها من سهم ولدها، ثمّ‌ تأخذ مال الوصيّة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كانت له أمّ‌ ولد له منها غلام، فلمّا حضرته الوفاة أوصى لها بألفي درهم أو أكثر، للورثة أن يسترقّوها؟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تعتق من ثلث الميّت و تعطى ما اوصي 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حين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يستقرّ ملك ولد أمّ‌ الولد على جزء من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ملك ولدها جزءا منها تعتق من مال ولدها، لأنّ‌ الولد لا يملك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الولد، و الفاعل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العائد إلى أمّ‌ الولد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سؤال مقدّر، و هو أنّ‌ الوصيّة للمملوك لا تحتاج إلى قبوله، </w:t>
      </w:r>
    </w:p>
    <w:p>
      <w:pPr>
        <w:pStyle w:val="BookText"/>
        <w:rPr/>
      </w:pPr>
      <w:r>
        <w:rPr>
          <w:rFonts w:ascii="Amiri" w:hAnsi="Amiri" w:eastAsia="Amiri" w:cs="Amiri"/>
          <w:color w:val="111111"/>
          <w:sz w:val="28"/>
          <w:sz w:val="28"/>
          <w:szCs w:val="28"/>
          <w:rtl w:val="true"/>
          <w:lang w:bidi="ar-SA"/>
        </w:rPr>
        <w:t xml:space="preserve">على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فينتقل إلى ملك الموصى له بالموت، إلاّ أنّ‌ تنفيذها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معرفة القيمة، و وصول التركة إلى الوارث، بخلاف ملك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الوصيّة، فإن ضاقت فالباقي من نصيب ولدها، لتأخّر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الوصيّة و الدين بمقتضى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لظاهر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ينتقل المال إلى الورثة‌؟ فأجاب بأنّ‌ تنفيذ الوصيّة يتوقّف على معرفة القيمة و وصول التركة إلى الوارث و منهم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قبول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تنفيذ الوصيّة يتوقّف على معرفة قيمة مال الوصيّة، فينتقل التركة إلى الوارث، و منهم ولد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ملك الوارث لتركة الميّت لا يحتاج إلى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الولد تعتق من مال الوصيّة، فلو ضاقت الوصيّة عن قيمتها إذا يعتق الباقي من مال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مرتبة الوصيّة متقدّمة على مرتبة الإرث، كما أنّ‌ مرتبة الدين أيضا متقدّمة على مرتبة الإرث، للآية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كما قد ذكرناها سابقا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الرواية المذكورة عن أبي عبيدة، كما تقدّمت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bookmarkStart w:id="437" w:name="pg14824_173799"/>
    </w:p>
    <w:p>
      <w:pPr>
        <w:pStyle w:val="Heading4"/>
        <w:numPr>
          <w:ilvl w:val="3"/>
          <w:numId w:val="1"/>
        </w:numPr>
        <w:rPr/>
      </w:pPr>
      <w:bookmarkStart w:id="438" w:name="__RefHeading___Toc2529344_730472459"/>
      <w:bookmarkStart w:id="439" w:name="_Toc149"/>
      <w:bookmarkEnd w:id="437"/>
      <w:bookmarkEnd w:id="438"/>
      <w:r>
        <w:rPr>
          <w:rtl w:val="true"/>
        </w:rPr>
        <w:t>الوصيّة لجماعة تقتضي التسوية</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الوصيّة 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فيها، ذكورا كانوا أم إناثا أم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كانت الوصيّة لأعمامه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أخواله أم لغيرهم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 شرطه، سواء جعل المفضّل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أم الانثى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فللذكر ضعف 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حكم الكتاب في الإرث، و المتبادر منه هنا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529346_730472459"/>
      <w:bookmarkStart w:id="441" w:name="_Toc150"/>
      <w:bookmarkEnd w:id="440"/>
      <w:r>
        <w:rPr>
          <w:rtl w:val="true"/>
        </w:rPr>
        <w:t>الوصية للقرابة تنصرف إلى من عرف بنسبه</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بنسبه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لأنّ‌ المرجع في الأحكام إلى العرف حيث لا 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مطلق العلم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لأشخاص متعدّدة، فمال الوصيّة تقسم بينهم بالسويّة بعدد رءوسهم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لعدّة من الذكور و 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يفصّل الموصي و يذكر مقدارا معيّنا لكلّ‌ فرد من أفراد الجماعة، فيتّبع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كما إذا جعل الموصي أكثر مال الوصيّة للإناث أم للذكور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قال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قسم مال الوصيّة بين الورّاث على طبق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كون حظّ‍‌ الذكر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أوصى للقرابة فصاحب القرابة من عرفت نسبته إليه بين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العرف هو المرجع في صورة عدم النصّ‌</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العرف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بالنسب، كما يتّفق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الهاشميّين و نحوهم ممّن يعرف نسبه مع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مع انتفاء القرابة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الوارث و غيره، و لا بين الغنيّ‌ و الفقير، و لا بين الصغير و الكبير، و لا بين الذكر و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أنسابه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الراجعين إلى آخر أب و أمّ‌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لا مطلق الأنساب، استنادا إلى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الإسلام أرحام الجاهليّة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يرتقى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آباء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 ذي القرابة من عرف بنسبه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العرف يدلّ‌ على كون من عرف بنسبه صاحب قرابة للموصي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تصدق القرابة بالعرف و العادة، بأن يقال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قريب لذلك، لا مطلق العلم بالنسب و إلاّ فيكون كلّ‌ واحد من الناس قريبا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بالنسب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بعد النسب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بعد النسب المعروف لم يعدّ ذلك قرابة بحسب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بين كون صاحب القرابة وارثا و بين غيره في استحقاق الوصيّة، و هكذا لا فرق بين كونه غنيّا و لا غيره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بهذا نسب إلى المفيد و ابن زهرة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النسب يتّصل إلى أب مسلم و من فوقه إلى أن يتّصل </w:t>
      </w:r>
      <w:bookmarkStart w:id="442" w:name="pg14824_173801"/>
    </w:p>
    <w:p>
      <w:pPr>
        <w:pStyle w:val="BookText"/>
        <w:rPr/>
      </w:pPr>
      <w:bookmarkEnd w:id="442"/>
      <w:r>
        <w:rPr>
          <w:rFonts w:ascii="IRNazanin" w:hAnsi="IRNazanin" w:eastAsia="IRNazanin"/>
          <w:color w:val="111111"/>
          <w:sz w:val="28"/>
          <w:sz w:val="28"/>
          <w:szCs w:val="28"/>
          <w:rtl w:val="true"/>
          <w:lang w:bidi="fa-IR"/>
        </w:rPr>
        <w:t xml:space="preserve">و إن عرفوا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لا يعطى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انتسب إلى مسلم، لقوله تعالى عن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أَهْلِكَ‌ </w:t>
      </w:r>
      <w:r>
        <w:rPr>
          <w:rStyle w:val="FootnoteAnchor"/>
          <w:rtl w:val="true"/>
        </w:rPr>
        <w:footnoteReference w:id="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دلالتهما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ممنوعة مع تسليم سند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529348_730472459"/>
      <w:bookmarkStart w:id="444" w:name="_Toc151"/>
      <w:bookmarkEnd w:id="443"/>
      <w:r>
        <w:rPr>
          <w:rtl w:val="true"/>
        </w:rPr>
        <w:t>الوصية للجيران</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الجدّ الكافر، فإذا بلغ ذلك يقطع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عرف آباء الكفر من حيث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يعطى الكافر مال الوصيّة و لو كان منسوبا إلى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 و قبلها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نُوحٌ‌ رَبَّهُ‌ فَقالَ‌ رَبِّ‌ إِنَّ‌ ابْنِي مِنْ‌ أَهْلِي وَ إِنَّ‌ وَعْدَكَ‌ الْحَقُّ‌ وَ 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الآية و الرواية،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الانصراف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دلالة الآية و الرواية على انصراف الأنساب إلى الآباء المسلمين ممنوعة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سلطان العلماء رحمه اللّه في الدليل على ممنوعيّة دلالة الحديث و الآية على قطع الرحم في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قطع الرحم للجاهليّة لا يدلّ‌ على قطع القرابة مطلقا من أصناف الكفّار، و كذا نفي الأهليّة عن ابن نوح، مع أنّ‌ اللغة و العرف يدلاّن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الوصيّة للجيران تشمل لمن يلي داره دار الموصي إلى أربعين ذراعا من كلّ‌ جانب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في المسكن، ج جيران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يلي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جانب على المشهور، و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أربعين دارا، استنادا إلى رواية عامّيّة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الرجوع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العرف، و يستوي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الدار و مستأجرها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غاصبها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انتقل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الخبر المستدلّ‌ به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أقف له على مستند خصوصا لمثل ابن إدريس الذي وافقهم فيه، مع أنّه لم يقل في مثل ذلك بالأخبار الصحيحة و نحوها، و العرف لا يدلّ‌ عليه، و لعلّه تخيّل وجود الإجماع على ذلك، كما اتّفق له ذلك مرارا كثيرة،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جماعة من الأصحاب، مع أنّه قد روي في الكافي في كتاب العشرة ثلاث روايات تدلّ‌ على ذلك و قد نقلها في المسالك، و لو لا شذوذ هذا القول لكان القول به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إلى أربعين دارا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الدار، و هي مؤنّث سماعيّ‌،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 ابن إدريس رحمه اللّه في السرائر بترجيح عدم استحقاق الغاصب، و التوقّف في المستأجر و 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انتقل الجار من دار إلى اخرى فالاعتبار بالدار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اعتبرت الثانية، و لو غاب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عن الحكم ما لم تطل الغيبة بحيث يخرج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تعدّدت دور الموصي و تساوت في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استحقّ‌ جيران كلّ‌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غلب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تعدّدت دور الجار و اختلفت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اعتبر إطلاق اسم الجار عليه عرفا كالمتّحد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اعتبار الأغلب سكنى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اعتبار الأذرع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استحقاق ما كان على رأس الغاية وجهان، أجودهما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فارق الجار داره لم يخرج عن حكم الجار إلاّ أن تطول غيبته بحيث يخرج عن كونه جارا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يصدق الجار بالنظر إلى كلّ‌ واحدة من دوره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يستحقّ‌ مال وصيّة الموصي كلّ‌ جار لدار له، إلاّ أن يغلب أحدها فيختصّ‌ مال الوصيّة بجار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غلب إحدى الدور اختصّ‌ الجار بما 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اختلفت الدور من حيث الحكم، كما إذا خرج بعض الدور عن جواره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يعتبر إطلاق اسم الجار عادة على الدار المتّحدة كذلك يعتبر على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سكن الموصي في إحدى الدور غالبا اعتبر جار الغالب سكنى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اعتبار أربعين ذراعا ففي استحقاق من سكن رأس الغاية وجهان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أجود الوجهين دخول ساكن رأس المسافة في حكم الجار</w:t>
      </w:r>
      <w:r>
        <w:rPr>
          <w:rFonts w:eastAsia="Amiri" w:cs="Amiri" w:ascii="Amiri" w:hAnsi="Amiri"/>
          <w:color w:val="111111"/>
          <w:sz w:val="28"/>
          <w:szCs w:val="28"/>
          <w:rtl w:val="true"/>
          <w:lang w:bidi="ar-SA"/>
        </w:rPr>
        <w:t xml:space="preserve">. </w:t>
      </w:r>
      <w:bookmarkStart w:id="445" w:name="pg14824_173804"/>
    </w:p>
    <w:p>
      <w:pPr>
        <w:pStyle w:val="BookText"/>
        <w:rPr/>
      </w:pPr>
      <w:bookmarkEnd w:id="445"/>
      <w:r>
        <w:rPr>
          <w:rFonts w:ascii="Amiri" w:hAnsi="Amiri" w:eastAsia="Amiri" w:cs="Amiri"/>
          <w:color w:val="111111"/>
          <w:sz w:val="28"/>
          <w:sz w:val="28"/>
          <w:szCs w:val="28"/>
          <w:rtl w:val="true"/>
          <w:lang w:bidi="ar-SA"/>
        </w:rPr>
        <w:t>و على اعتبار الدور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على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على عدد سكّانها، ثمّ‌ تقسم حصّة كلّ‌ دار على عدد سكّانها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يحتمل القسمة على عدد السكّان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فالقسمة على الرؤوس مطلقا</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2529350_730472459"/>
      <w:bookmarkStart w:id="447" w:name="_Toc152"/>
      <w:bookmarkEnd w:id="446"/>
      <w:r>
        <w:rPr>
          <w:rtl w:val="true"/>
        </w:rPr>
        <w:t>الوصيّة للجيران</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موالي الموصي، و اللام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عن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تحمل على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على تقدير وجودهما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لتناول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اعتبار أربعين دارا في صدق الجار يقسم مال الوصيّة على عدد الدور، لا بنسبة عدد الساكنين في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مال الوصيّة يقسم أوّلا بعدد الدور، ثمّ‌ يقسم سهم كلّ‌ دار بعدد سكّانها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يقسم بين سكّان أربعين دارا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تساوت سكّان الدور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تقسيم الوصيّة على الجار العرفيّ‌ لا على أربعين ذراعا أو دارا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الوصيّة لموالي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اللام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أعتقه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أعتق الموصي الذي كان رقّا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المعتق و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حمل العتيق على العتيق و المعتق في صورة وجود كليهما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لتناول اسم الموالي للمعتق و العتيق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الجمع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 فيما يصلح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إرادة أحدهما خاصّة فيختصّ‌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إشكال، كما أنّه لو 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إرادتهما معا تناولتهما بغير إشكال،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موال إلاّ من إحدى الجهتين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قرينة تدلّ‌ على إرادتهما أو أحدهما،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مشترك، 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معنييه مجاز،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تنظير لشمول الاسم أقساما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الموالي، و المضاف إليه هو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أوصى بمواليه فهو يشمل العتيق و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القرينة،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العتيق و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يختصّ‌ بأحدهما في صورة فقد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و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ببطلان الوصيّة للموالي مع عدم القرينة على أحدهما أو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العتيق و المعتق، فإذا لم يتعيّن يحكم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على معنييه مجاز، كما 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الجارية و الباكية في كليهما مجاز</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لفظ‍‌ المشترك موضوع لكلّ‌ واحد من المعاني على نحو البدليّة، لا للجميع من دون البدليّة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على سبيل البدل، و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 الواحد فلا يتناول غير صنف واحد، و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 لا يصار إليه عند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الفرق بينه و بين الإخوة،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متواطئ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لمعنى يقع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المتقرّب بالأب و بالامّ‌ و بهما و هذا 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تكرير للواحد، فلا يشمل إلاّ الصنف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استعمال الجمع في الصنفين أو أكثر بعنوان المجاز لا يجوز بلا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الإطلاق بلا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لفظ‍‌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تواطأ على الأمر تواطئا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و المراد من المتواطي هنا هو المشترك المعنويّ‌ الذي يطلق على جميع أفراده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بمشترك 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الإخوة لفظ‍‌ موضوع لمعنى يشمل جميع أفراده متساويا،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يشمل جميع الأفراد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الإخوة تدلّ‌ على معنى يشمل ثلاثة متقرّبين بالسويّة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المتقرّب بالأب و هو الأخ للأب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المتقرّب بالامّ‌ و هو الأخ للأمّ‌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المتقرّب بالأبوين و هو الأخ لهما</w:t>
      </w:r>
      <w:r>
        <w:rPr>
          <w:rFonts w:eastAsia="Amiri" w:cs="Amiri" w:ascii="Amiri" w:hAnsi="Amiri"/>
          <w:color w:val="111111"/>
          <w:sz w:val="28"/>
          <w:szCs w:val="28"/>
          <w:rtl w:val="true"/>
          <w:lang w:bidi="ar-SA"/>
        </w:rPr>
        <w:t xml:space="preserve">. </w:t>
      </w:r>
      <w:bookmarkStart w:id="448" w:name="pg14824_173807"/>
    </w:p>
    <w:p>
      <w:pPr>
        <w:pStyle w:val="Heading4"/>
        <w:numPr>
          <w:ilvl w:val="3"/>
          <w:numId w:val="1"/>
        </w:numPr>
        <w:rPr/>
      </w:pPr>
      <w:bookmarkStart w:id="449" w:name="__RefHeading___Toc2529352_730472459"/>
      <w:bookmarkStart w:id="450" w:name="_Toc153"/>
      <w:bookmarkEnd w:id="448"/>
      <w:bookmarkEnd w:id="449"/>
      <w:r>
        <w:rPr>
          <w:rtl w:val="true"/>
        </w:rPr>
        <w:t>الوصيّة للفقراء</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تنصرف إلى فقراء 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مطلق الفقراء و إن كان جمعا معرّفا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للعموم، و المخصّص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الحال الدالّ‌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إرادة فقراء غير ملّته و نحلته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يدخل فيهم المساكين إن جعلناهم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الحال بأن جعلنا اللفظين بمعنى واحد، كما ذهب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كما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لاختلاف المعنى، و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أو الدين،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الملّة و الطريقة سواء، و هي اسم من أمليت الكتاب، ثمّ‌ نقلت إلى اصول الشرائع باعتبار أنّها يمليها النبيّ‌ صلّى اللّه عليه و آله، و قد تطلق على الباطل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ملّة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محلّى باللام مفيد للعموم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مخصّص العموم هنا هو القرينة الحاليّة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شاهد الحال في قول الموصي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إرادته إلاّ فقراء 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و الدعوى، و النسبة بالباطل، ج 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يدخل في معنى الفقراء أيضا المساكين في صورة تساوى الفقراء و المساكين من حيث دلالة اللفظ‍‌، أو كون المساكين أسوأ حالا من الفقراء، لا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تساوي الفقراء و المساكين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لو لم يكن هناك ترادف أو لم يكن المساكين أسوأ حالا من الفقراء، لم يدخلوا في الفقراء إذا اوصي بالمال لهم، لاختلاف المعنى و عدم دخول الأضعف تحت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دلالة دخول الأضعف على دخول الأعلى، بخلاف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جماعة من الأصحاب أنّ‌ الخلاف في الأسوأ و التساوي إنّما هو مع اجتماعهما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انفراد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فيشمل الآخر إجماعا، و كأنّ‌ المصنّف لم تثبت عنده هذه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للمساكين، فإنّه يتناول الفقراء على القول بالتساوي، أو كون الفقراء أسوأ حالا،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عدم الاختلاف في المعنى أو دلالة دخول الأقوى على دخول الأضعف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شمول الفقراء للمساكين من حيث المعنى إنّما هو في صورة اجتماعهما و أمّا في صورة انفرادهما فيشمل كلّ‌ منهما الآخر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اجتمعا في آية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وَ اللّهُ‌ عَلِيمٌ‌ حَكِيمٌ‌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الاجتماع مع الانفراد، و الانفراد مع الاجتماع،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اجتمعا افترقا، و إذا افترقا اجتمعا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أوصى للمساكين دخل فيهم الفقراء في صورة كونهم مساوين من حيث المعنى، أو كون الفقراء أسوأ حالا من المساكين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فإن انتفى التساوي من حيث المعنى أو لم يكن الفقراء أسوأ حالا لا يدخلون في المساكين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نقلناه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جماعة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يدخل الفقراء في الوصيّة للمساكين، و كذا المساكين في الوصيّة للفقراء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كانوا أسوأ حالا أم لا فيما إذا انفردوا</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14824_173811"/>
      <w:bookmarkStart w:id="452" w:name="pg14824_173811"/>
      <w:bookmarkEnd w:id="452"/>
    </w:p>
    <w:p>
      <w:pPr>
        <w:pStyle w:val="Heading3"/>
        <w:numPr>
          <w:ilvl w:val="2"/>
          <w:numId w:val="1"/>
        </w:numPr>
        <w:rPr/>
      </w:pPr>
      <w:bookmarkStart w:id="453" w:name="pg14824_173811"/>
      <w:bookmarkStart w:id="454" w:name="__RefHeading___Toc2529354_730472459"/>
      <w:bookmarkStart w:id="455" w:name="_Toc154"/>
      <w:bookmarkEnd w:id="453"/>
      <w:bookmarkEnd w:id="454"/>
      <w:r>
        <w:rPr>
          <w:rtl w:val="true"/>
        </w:rPr>
        <w:t>الفصل الثاني في متعلّق الوصيّة</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للتملّك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الملك من مالكه إلى غيره، فلا تصحّ‌ الوصيّة بما ليس بمقصود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إمّا لحقارته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أو لقلّته كحبّة الحنطة و قشر الجوزة،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متعلّق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هذا هو الفصل الثاني من فصول كتاب الوصايا، و قد تقدّم في أوّل الكتاب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ذكرنا هناك أنّ‌ الفصول في هذا الكتاب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متعلّق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الوصيّة تتعلّق بكلّ‌ شيء مقصود للعقلاء و قابل للنقل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ليس بمقصود للتملّك عند العقلاء 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جنسه لا يقبل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و البقيّة من الشيء، و الثياب التي تبتذل، ج فضلات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456" w:name="pg14824_173812"/>
    </w:p>
    <w:p>
      <w:pPr>
        <w:pStyle w:val="BookText"/>
        <w:rPr/>
      </w:pPr>
      <w:bookmarkEnd w:id="456"/>
      <w:r>
        <w:rPr>
          <w:rFonts w:ascii="Amiri" w:hAnsi="Amiri" w:eastAsia="Amiri" w:cs="Amiri"/>
          <w:color w:val="111111"/>
          <w:sz w:val="28"/>
          <w:sz w:val="28"/>
          <w:szCs w:val="28"/>
          <w:rtl w:val="true"/>
          <w:lang w:bidi="ar-SA"/>
        </w:rPr>
        <w:t xml:space="preserve">لكون جنسه لا يقبل الملك كالخمر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الخنزير، و لا بما لا يقبل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و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2529356_730472459"/>
      <w:bookmarkStart w:id="458" w:name="_Toc155"/>
      <w:bookmarkEnd w:id="457"/>
      <w:r>
        <w:rPr>
          <w:rtl w:val="true"/>
        </w:rPr>
        <w:t>لا يشترط‍‌ كونه معلوما</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للموصي و لا للموصى له و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صلاحيّته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للوجود عادة في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بالقسط‍‌ و النصيب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القليل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ما يفضل من الإنسان، مثل الشعر و المدفوع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جنس الخمر و الخنزير غير قابل للملك، فلا تصحّ‌ الوصيّة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يقبل النقل، مثل الموقوف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الأمة التي كانت صاحب ولد من مولاها، فإنّها لا تقبل النقل عن ملك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متعلّق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يشترط‍‌ كون متعلّق الوصيّة معلوما لأحد، لا للموصي و لا للموصى له و لا لغيرهما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متعلّق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يشترط‍‌ في الوصيّة كون متعلّقها موجودا حال الوصيّة، بل يكفي صلاحيّته للوجود في المستقبل، مثل الوصيّة بالثمار الحاصلة من الأشجار و الأرض و الدابّة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يشترط‍‌ كون متعلّق الوصيّة معلوما صحّت الوصيّة بالقسط‍‌ و ما بعده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الحظّ‍‌ شبه القسط‍‌ و النصيب في عدم كونه معلوما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الكثير و الجزيل،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يتخيّر الوارث في تعيين 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من الموصي إرادة قدر معيّن، أو أزيد ممّا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الباقر عليه السّلام متمثّلا بالجبال العشرة التي جعل على كلّ‌ واحد منها جزء من الطيور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البزنطيّ‌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متمثّلا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يكن متعلّق الوصيّة معلوما، بل أوصى الموصي بالحظّ‍‌ و النصيب و ما ذكر من الأمثلة إذا يتخيّر الوارث في تعيين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أنّ‌ مقصود الموصي أزيد من المقدار الذي يعيّنه الوارث صحّ‌ التعيين للأقلّ‌ من مقصود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أوصى بجزء من أمواله حمل على غير ما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واحد من عشرة، لأنّ‌ الجبال عشرة و الطيور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بالحديث المذكور إنّما هو بإطلاق الجزء على العشر في القرآن في قوله تعالى في سورة البقرة، الآية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بأنّ‌ الوصيّة بالجزء تحمل على سبع أموال الموصي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Style w:val="FootnoteAnchor"/>
          <w:rtl w:val="true"/>
        </w:rPr>
        <w:footnoteReference w:id="22"/>
      </w:r>
      <w:r>
        <w:rPr>
          <w:rFonts w:ascii="IRNazanin" w:hAnsi="IRNazanin" w:eastAsia="IRNazanin"/>
          <w:color w:val="111111"/>
          <w:sz w:val="28"/>
          <w:sz w:val="28"/>
          <w:szCs w:val="28"/>
          <w:rtl w:val="true"/>
          <w:lang w:bidi="fa-IR"/>
        </w:rPr>
        <w:t xml:space="preserve">، و رجّح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بموافقته للأصل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أضافه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جزء آخر كالثلث فعشره،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أوصى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سبعة،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Style w:val="FootnoteAnchor"/>
          <w:rtl w:val="true"/>
        </w:rPr>
        <w:footnoteReference w:id="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الرواية حمل الجزء على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الجزء على العشر، فإنّه يوافق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الزائد على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أضاف الموصي الجزء إلى الجزء الآخر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جزء ثلث من أموالي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عشر الثلث، استنادا إلى رواية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عبد اللّه بن سنان عن عبد الرحمن بن سيابة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امرأة أوصت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يقضى به ديني، و جزء منه لفلانة، فسألت عن ذلك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لها شيئا، ما أدري ما الجزء، فسألت عنه أبا عبد اللّه عليه السّلام بعد ذلك و خبّرته كيف قالت المرأة و بما قال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أبي ليلى، لها عشر الثلث، إنّ‌ اللّه عزّ و جلّ‌ أمر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عَلى‌ كُلِّ‌ جَبَلٍ‌ مِنْهُنَّ‌ جُزْءاً </w:t>
      </w:r>
      <w:r>
        <w:rPr>
          <w:rStyle w:val="FootnoteAnchor"/>
          <w:rtl w:val="true"/>
        </w:rPr>
        <w:footnoteReference w:id="24"/>
      </w:r>
      <w:r>
        <w:rPr>
          <w:rFonts w:ascii="Amiri" w:hAnsi="Amiri" w:eastAsia="Amiri" w:cs="Amiri"/>
          <w:color w:val="111111"/>
          <w:sz w:val="28"/>
          <w:sz w:val="28"/>
          <w:szCs w:val="28"/>
          <w:rtl w:val="true"/>
          <w:lang w:bidi="ar-SA"/>
        </w:rPr>
        <w:t xml:space="preserve">، و كانت الجبال يومئذ عشرة، فالجزء هو العشر من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سنان عن الصادق عليه السّلام و تمثّل أيضا بالجبال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لحسنة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 السّلام، و مثله روى السكونيّ‌ عن الصادق عليه السّلام معلّلا بآية أصناف الزكاة الثمانية، و أنّ‌ النبيّ‌ صلّى اللّه عليه و آله قسمها على ثمانية أسهم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المستفاد من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مرجّح لحمل الجزء على العشر أيضا، كما أنّ‌ الأصل مرجّح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الوصيّة بالسهم تحمل على الثمن،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سهما من أموالي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فيعطى الموصى له ثمن أمواله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و بإسناده عن صفوان و أحمد بن محمّد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الرضا عليه السّلام عن رجل أوصى لك بسهم من ماله و لا ندري السهم أيّ‌ شيء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عندكم فيما بلغكم عن جعفر و لا عن أبي جعفر فيها شيء؟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أصحابنا يذكرون شيئا من هذا عن آبائك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واحد من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w:t>
      </w:r>
      <w:r>
        <w:rPr>
          <w:rStyle w:val="FootnoteAnchor"/>
          <w:rtl w:val="true"/>
        </w:rPr>
        <w:footnoteReference w:id="25"/>
      </w:r>
      <w:r>
        <w:rPr>
          <w:rFonts w:ascii="Amiri" w:hAnsi="Amiri" w:eastAsia="Amiri" w:cs="Amiri"/>
          <w:color w:val="111111"/>
          <w:sz w:val="28"/>
          <w:sz w:val="28"/>
          <w:szCs w:val="28"/>
          <w:rtl w:val="true"/>
          <w:lang w:bidi="ar-SA"/>
        </w:rPr>
        <w:t>، ثمّ‌ عقد بيده 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قسمها رسول اللّه صلّى اللّه عليه و آله على ثمانية أسهم، فالسهم واحد من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أيضا منقولة في كتاب الوسائل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السكونيّ‌ عن أبي عبد اللّه عليه السّلام أنّه سئل عن </w:t>
      </w:r>
    </w:p>
    <w:p>
      <w:pPr>
        <w:pStyle w:val="BookText"/>
        <w:rPr/>
      </w:pPr>
      <w:r>
        <w:rPr>
          <w:rFonts w:ascii="Amiri" w:hAnsi="Amiri" w:eastAsia="Amiri" w:cs="Amiri"/>
          <w:color w:val="111111"/>
          <w:sz w:val="28"/>
          <w:sz w:val="28"/>
          <w:szCs w:val="28"/>
          <w:rtl w:val="true"/>
          <w:lang w:bidi="ar-SA"/>
        </w:rPr>
        <w:t xml:space="preserve">و لا يخفى أنّ‌ هذه التعليلات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للعلّيّة، و إنّما ذكروها عليهم السّلام على وجه التقريب و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عن النبيّ‌ صلّى اللّه عليه و آله أنّه أعطاه لرجل اوصي له بسهم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يوصي بسهم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واحد من ثمانية، لقول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التعليلات المذكورة بالآيات لا تكون صالحة لعلّيّة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بالسهم تحمل على عشر مال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الحسن بن فضّال بإسناده عن طلحة بن زيد،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بسهم من ماله فهو سهم من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ضعف الرواية المذكورة لوجود عليّ‌ بن الحسن بن فضّال في سندها، فإنّه فطحيّ‌ و إن كان ثقة، كما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كان فقيه أصحابنا بالكوفة و وجههم و ثقتهم و عارفهم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بالسهم تحمل على السدس، للرواية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أوصى لرجل بسهم من المال، فأعطاه النبيّ‌ صلّى اللّه عليه و آله السدس</w:t>
      </w:r>
      <w:r>
        <w:rPr>
          <w:rFonts w:eastAsia="Amiri" w:cs="Amiri" w:ascii="Amiri" w:hAnsi="Amiri"/>
          <w:color w:val="111111"/>
          <w:sz w:val="28"/>
          <w:szCs w:val="28"/>
          <w:rtl w:val="true"/>
          <w:lang w:bidi="ar-SA"/>
        </w:rPr>
        <w:t xml:space="preserve">. </w:t>
      </w:r>
      <w:bookmarkStart w:id="459" w:name="pg14824_173817"/>
    </w:p>
    <w:p>
      <w:pPr>
        <w:pStyle w:val="BookText"/>
        <w:rPr/>
      </w:pPr>
      <w:bookmarkEnd w:id="459"/>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كلام العرب أنّ‌ السهم سدس، و لم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غير معلّلة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2529358_730472459"/>
      <w:bookmarkStart w:id="461" w:name="_Toc156"/>
      <w:bookmarkEnd w:id="460"/>
      <w:r>
        <w:rPr>
          <w:rtl w:val="true"/>
        </w:rPr>
        <w:t>تصحّ‌ الوصيّة بما ستحمله الأمة أو الشجرة</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يشترط‍‌ في الموصى به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الوصيّة بما ستحمله الأمة أو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وقت مخصوص كالسنة المستقبلة،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كسكنى الدار مدّة معيّنة،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يثبت كون السهم بمعنى السدس في كلام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الوصيّة بالشيء تحمل على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انعقد على حمل الشيء على السدس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يدلّ‌ على الحكم المذكور نصوص لم يذكر فيها علّة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الروايات الدالّة على الحكم هي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أبان، عن عليّ‌ بن الحسين عليه السّلام، أنّه سئل عن رجل أوصى بشيء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في كتاب عليّ‌ عليه السّلام واحد من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بالإجماع في المسألة هو ابن زهرة رحمه اللّه في كتاب الغنية، و قال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النصوص هو تعدّد طرق الرواية المذكورة، و إلاّ فليس فيه إلاّ رواية واحدة، و ما وردت في الحكم المذكور روايات اخرى، من أراد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عدم اشتراط‍‌ كونه موجودا، فيتفرّع عليه صحّة الوصيّة بما ستحمله الأمة أو ستثمره الشجرة و لو لم يكن الحمل و الشجرة موجودين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يوصي بحمل الأمة و ثمرة الشجرة للموصى له دائما، أو في زمان خاصّ‌</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تصحّ‌ الوصيّة بمنفعة العين، كما إذا أوصى بمنفعة الدار لزيد في زمان </w:t>
      </w:r>
      <w:bookmarkStart w:id="462" w:name="pg14824_173818"/>
    </w:p>
    <w:p>
      <w:pPr>
        <w:pStyle w:val="BookText"/>
        <w:rPr/>
      </w:pPr>
      <w:bookmarkEnd w:id="462"/>
      <w:r>
        <w:rPr>
          <w:rFonts w:ascii="Amiri" w:hAnsi="Amiri" w:eastAsia="Amiri" w:cs="Amiri"/>
          <w:color w:val="111111"/>
          <w:sz w:val="28"/>
          <w:sz w:val="28"/>
          <w:szCs w:val="28"/>
          <w:rtl w:val="true"/>
          <w:lang w:bidi="ar-SA"/>
        </w:rPr>
        <w:t xml:space="preserve">أو دائما، و منفعة العبد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استوعبت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العين</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2529360_730472459"/>
      <w:bookmarkStart w:id="464" w:name="_Toc157"/>
      <w:bookmarkEnd w:id="463"/>
      <w:r>
        <w:rPr>
          <w:rtl w:val="true"/>
        </w:rPr>
        <w:t>لا تصحّ‌ الوصيّة بما لا يقبل النقل</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تصحّ‌ الوصيّة بما لا يقبل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كحقّ‌ القصاص و حدّ القذف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الغرض من الأوّل تشفّي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الغرض بنقله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القذف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معيّن أو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دائما أو في وقت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شبه العبد، مثل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أحاطت قيمة المنفعة بقيمة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 مقصود يقبل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الأمثلة المذكورة لما لا يقبل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حدّ القذف في كتاب الحدود في الفصل الثالث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الرمي بالزناء أو اللواط‍‌،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أو 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 في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القذف ثمانون جلدة إجماعا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يَرْمُونَ‌ الْمُحْصَناتِ‌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ثَمانِينَ‌ جَلْدَةً‌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للموصي أن يوصي بحقّ‌ قذفه لزيد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حقّ‌ الشفعة في كتابها، فلا تصحّ‌ الوصيّة بحقّ‌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القصاص، فإنّ‌ الغرض من تشريعه هو تشفّي الوارث بقصاص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القصاص،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مثل القصاص في كون </w:t>
      </w:r>
      <w:bookmarkStart w:id="465" w:name="pg14824_173819"/>
    </w:p>
    <w:p>
      <w:pPr>
        <w:pStyle w:val="BookText"/>
        <w:rPr/>
      </w:pPr>
      <w:bookmarkEnd w:id="465"/>
      <w:r>
        <w:rPr>
          <w:rFonts w:ascii="Amiri" w:hAnsi="Amiri" w:eastAsia="Amiri" w:cs="Amiri"/>
          <w:color w:val="111111"/>
          <w:sz w:val="28"/>
          <w:sz w:val="28"/>
          <w:szCs w:val="28"/>
          <w:rtl w:val="true"/>
          <w:lang w:bidi="ar-SA"/>
        </w:rPr>
        <w:t xml:space="preserve">و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للشتم، و أمّا الشفعة فالغرض منها دفع الضرر عن الشريك بالشركة، و لا حظّ‍‌ للموصى له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اوصي له بالشقص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الخيار معا لم تبعد الصحّة، لأنّ‌ الوصيّة بالمال، و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و نفعه ظاهر مقصود، و كذا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الخيار</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529362_730472459"/>
      <w:bookmarkStart w:id="467" w:name="_Toc158"/>
      <w:bookmarkEnd w:id="466"/>
      <w:r>
        <w:rPr>
          <w:rtl w:val="true"/>
        </w:rPr>
        <w:t>تصحّ‌ الوصيّة بأحد الكلاب الأربعة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بأحد الكلاب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الغرض منه التشفّي حدّ القذف و التعزير للشتم، فإنّ‌ الغرض منهما تشفّي المقذوف و المشتوم، فلا يصحّ‌ انتقالهما إلى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التأديب، و كلّ‌ مورد لم تتعيّن العقوبة فيه من حيث المقدار، بل و كل إلى الحاكم يسمّى تعزيرا، مثل عقوبة الشتم و الفحش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الموصى له إذا لم يكن شريكا فلا ضرر بالنسبة إليه، و الشفعة لدفع الضرر، فلا يشرع في حقّ‌ غير الشريك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أوصى الموصي بسهمه المشترك للموصى له، فإذا تصحّ‌ الوصيّة بالشقص، و حقّ‌ الشفعة تابع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الشفعة الذي يوجب خيار فسخ المعاملة الواقعة على شقصه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غير الشفعة من الخيارات لا تصحّ‌ الوصيّة به إلاّ مع الوصيّة بالمتعلّق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الصيد و الحائط‍‌ و الماشية و الدار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الكلب و كلّ‌ سبع،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الحنظل و الرمّان، ج اجر و 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468" w:name="pg14824_173820"/>
    </w:p>
    <w:p>
      <w:pPr>
        <w:pStyle w:val="BookText"/>
        <w:rPr/>
      </w:pPr>
      <w:bookmarkEnd w:id="468"/>
      <w:r>
        <w:rPr>
          <w:rFonts w:ascii="Amiri" w:hAnsi="Amiri" w:eastAsia="Amiri" w:cs="Amiri"/>
          <w:color w:val="111111"/>
          <w:sz w:val="28"/>
          <w:sz w:val="28"/>
          <w:szCs w:val="28"/>
          <w:rtl w:val="true"/>
          <w:lang w:bidi="ar-SA"/>
        </w:rPr>
        <w:t xml:space="preserve">للتعليم، لكونها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مقصودا،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بالخنزير و كلب الهراش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الماليّة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طبل اللهو الذي لا يقبل التغيير عن الصفة المحرّمة مع بقاء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2529364_730472459"/>
      <w:bookmarkStart w:id="470" w:name="_Toc159"/>
      <w:bookmarkEnd w:id="469"/>
      <w:r>
        <w:rPr>
          <w:rtl w:val="true"/>
        </w:rPr>
        <w:t>يشترط‍‌ في الزائد عن الثلث إجازة الوارث</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يشترط‍‌ في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الثلث إجازة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حياة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الوارث مالكا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لتعلّق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الموصي من التصرّف فيه، و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حازم،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الكلاب الأربعة و الجرو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هارش، و هو مستعار من هراش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الكلب و الخنزير، فإنّهما لا ماليّة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كلب الهراش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الطبل يقبل التغيير مع بقاء الماليّة إذا لا يمنع من الوصيّة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الوصيّة بالزائد عن ثلث ماله إجازة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يجز الوارث الوصيّة بالزائد عن الثلث يحكم ببطلان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تكفي إجازة الوارث الزائد عن الثلث في حال حياة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حياة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حقّ‌ الوارث تعلّق بمال المورّث حال حياته و إن كانت فعليّة ملكه بعد موت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يتعلّق حقّ‌ الوارث بمال المورّث في حال حياته لم يمنع الموصي من التصرّف في أزيد من ثلث أمواله بالوصيّة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وفاته، لعدم استحقاق الوارث المال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جوابه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وصيّة الصحيح و المريض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 بالنسبة إلى ما بعد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التصرّف منجّزا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أوصى بوصيّة أكثر من الثلث و ورثته شهود، فأجازوا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محمّد بن مسلم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غلامه، و أوصى بوصيّته، و كان أكثر من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عتق الغلام و يكون النقصان فيما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إجازة الوارث،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حياة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الجواب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حقّه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إجازة الوارث الزائد عن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الصحيح و المريض</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الصحيح و المريض كليهما محجوران من التصرّف في الثلث، نظرا إلى ما بعد الوفاة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افترقا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يعتبر في المجيز جواز التصرّف، فلا عبرة بإجازة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المجنون و السفيه، أمّا المفلّس فإن كانت إجازته حال 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نفذت، إذ لا ملك له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 لتصرّف الموصي،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ففي صحّتها وجهان، مبناهما على أنّ‌ التركة هل تنتقل إلى الوارث بالموت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بالإجازة تنتقل عنه إلى الموصى له، أم تكون الإجازة كاشفة عن سبق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الموت‌؟ فعلى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 لتعلّق حقّ‌ الغرماء بالتركة قبل الإجازة، و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تصرّفهما بنحو التنجيز إذا ينفذ تصرّف الصحيح في جميع الأموال، بخلاف المريض الذي يشترط‍‌ في منجّزاته أيضا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الوارث صبيّا أو من يلحق به لم تعتبر إجازته في تنفيذ الوصيّة بالزائد عن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حياة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ملك للوارث المفلّس في حال حياة الموصي، فلا مانع من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إجازته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إجازة الوارث المفلّس بعد موت الموصي ففي صحّتها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مات الموصي ينتقل ماله إلى الوارث، و إذا أجاز الوارث الوصيّة بالزائد عن الثلث ينتقل من الوارث إلى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تكون الإجازة من الوارث كاشفة عن مالكيّة الموصى له من حين موت الموصي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المبنى الأوّل و هو انتقال المال إلى الورثة من حين الموت و انتقاله </w:t>
      </w:r>
      <w:bookmarkStart w:id="471" w:name="pg14824_173823"/>
    </w:p>
    <w:p>
      <w:pPr>
        <w:pStyle w:val="BookText"/>
        <w:rPr/>
      </w:pPr>
      <w:bookmarkEnd w:id="471"/>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النفوذ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529366_730472459"/>
      <w:bookmarkStart w:id="473" w:name="_Toc160"/>
      <w:bookmarkEnd w:id="472"/>
      <w:r>
        <w:rPr>
          <w:rtl w:val="true"/>
        </w:rPr>
        <w:t>المعتبر بالتركة حين الوفاة</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بالتركة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ليعتبر ثلثها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حين الوصيّة و لا ما بينهما،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تعلّق الوصيّة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 ديته 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اعتبر ثلثها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لثبوتها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الموصى له من حين إجازة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هذا لا تنفذ إجازة الوارث المفلّس، لأنّه يملك بمحض موت الموصي و إذا يتعلّق حقّ‌ الغرماء بالمال فلا تنفذ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المبنى الثاني و هو كون الإجازة كاشفة عن سبق ملك الموصى له لمال الوصيّة بمحض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إجازة الوارث المفلّس و عدم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فلكون الإجازة كاشفة عن سبق ملك الموصى له من زمان موت الموصي، فلا يكون تصرّفا من المفلّس فلا 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 إجازة الوارث تدلّ‌ على كونه مالكا في الظاهر، فلا يجوز له التصرّف، لتعلّق حقّ‌ الغرماء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نفوذ إجازة الوارث المفلّس أوجه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ملاحظة مقدار التركة لإخراج الثلث إنّما هي بالنسبة إلى حال موت الموصي، لا حين الوصيّة، و لا ما بين الوصيّة 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حين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فاعله هو الضمير العائد إلى الموصي،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الموصي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اعتبر ثلث الدية المأخوذة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بالوفاة و إن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بغير إشكال لو كانت الوصيّة بمقدار معيّن كمائة دينار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كانت بجزء من التركة مشاع كالثلث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التركة حين الوصيّة أزيد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الوفاة، أمّا لو انعكس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مع عدم العلم بإرادة الموصي للزيادة المتجدّدة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التعلّق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شهادة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الموصي لا يريد ثلث المتجدّد حيث لا يكون تجدّده متوقّعا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تكن الدية عند الوصيّة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التركة حين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كانت الوصيّة بمائة دينار مثلا مع كون التركة حين الوصيّة 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بثلث أمواله مشاعا و كانت التركة حين الوصيّة أزيد من التركة حين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التركة حين الوصيّة أقلّ‌ منها حين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التركة الزائدة المتجدّدة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الأصل عدم تعلّق إرادة الموصي بالتركة المتجدّدة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للقرينة الحاليّة على أنّ‌ الموصي لا يريد ثلث المال الحاصل له متجدّدا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لم يكن تجدّد المال متوقّعا عادة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خصوصا إذا كان المال المتجدّد أزيد من المال الموجود حال الوصيّة كثيرا</w:t>
      </w:r>
      <w:r>
        <w:rPr>
          <w:rFonts w:eastAsia="Amiri" w:cs="Amiri" w:ascii="Amiri" w:hAnsi="Amiri"/>
          <w:color w:val="111111"/>
          <w:sz w:val="28"/>
          <w:szCs w:val="28"/>
          <w:rtl w:val="true"/>
          <w:lang w:bidi="ar-SA"/>
        </w:rPr>
        <w:t xml:space="preserve">. </w:t>
      </w:r>
      <w:bookmarkStart w:id="474" w:name="pg14824_173825"/>
    </w:p>
    <w:p>
      <w:pPr>
        <w:pStyle w:val="BookText"/>
        <w:rPr/>
      </w:pPr>
      <w:bookmarkEnd w:id="474"/>
      <w:r>
        <w:rPr>
          <w:rFonts w:ascii="Amiri" w:hAnsi="Amiri" w:eastAsia="Amiri" w:cs="Amiri"/>
          <w:color w:val="111111"/>
          <w:sz w:val="28"/>
          <w:sz w:val="28"/>
          <w:szCs w:val="28"/>
          <w:rtl w:val="true"/>
          <w:lang w:bidi="ar-SA"/>
        </w:rPr>
        <w:t xml:space="preserve">و ينبغي على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بعد الموت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قد يتجدّد للميّت مال بعد الموت كالدية إذا ثبتت صلحا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يتجدّد تلف بعض التركة قبل قبض الوارث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أقلّ‌ الأمرين من حين الوفاة إلى حين القبض</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2529368_730472459"/>
      <w:bookmarkStart w:id="476" w:name="_Toc161"/>
      <w:bookmarkEnd w:id="475"/>
      <w:r>
        <w:rPr>
          <w:rtl w:val="true"/>
        </w:rPr>
        <w:t>لو أوصى بما يقع اسمه على المحرّم و المحلّل</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بما يقع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و المحلّل صرف إلى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حملا لتصرّف المسلم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عود لهو، و عيدان قسيّ‌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التركة حين وفاة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بناء على ذلك تعتبر التركة بعد الموت أيضا، كما إذا تجدّد للميّت مال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تعتبر حين الموت تعتبر بعده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قتل الموصي عمدا، فللوارث قصاص القاتل مع جواز المصالحة على الدية، فإذا يتجدّد المال للميّت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يحسب ما تلف قبل قبض الوارث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في تعيين مقدار ثلث مال الموصى به اعتبار أقلّ‌ الأمرين من حين وفاة الموصي إلى حين قبض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 و الغصن بعد أن يقطع، و آلة من المعازف يضرب بها، و ضرب من الطيب، ج عيدان، أعواد، أعود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نصف دائرة </w:t>
      </w:r>
    </w:p>
    <w:p>
      <w:pPr>
        <w:pStyle w:val="BookText"/>
        <w:rPr/>
      </w:pPr>
      <w:r>
        <w:rPr>
          <w:rFonts w:ascii="Amiri" w:hAnsi="Amiri" w:eastAsia="Amiri" w:cs="Amiri"/>
          <w:color w:val="111111"/>
          <w:sz w:val="28"/>
          <w:sz w:val="28"/>
          <w:szCs w:val="28"/>
          <w:rtl w:val="true"/>
          <w:lang w:bidi="ar-SA"/>
        </w:rPr>
        <w:t xml:space="preserve">و عيدان عصيّ‌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عيدان السقف، و البنيان،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طبل 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طبل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اتّحد المحلّل حمل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تعدّد تخيّر الوارث في تعيين ما شاء، و إن لم يمكن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المحرّم بطلت الوصيّة إن لم يمكن إزالة الوصف المحرّم مع بقاء ماليّته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 إلى المحلّل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يرمى بها، مؤنّثة، و تصغيرها قويسة، و قد تذكّر و تصغّر على قويس، ج قسيّ‌ و قسيّ‌ و أقوس و أقواس و أقياس و قياس، مثل الثوب و أثواب و 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ما يتوكّأ عليه، و يضرب به من الخشب، مؤنّثة، مثنّاه عصوان، ج أعص، و أعصاء و عصيّ‌ بالضمّ‌ و عصيّ‌ 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الطبل بالجرّ، عطف على مدخول كاف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يضرب به، يكون ذا وجه و ذا وجهين، ج أطبال و طبول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للمحرّم، كما أنّ‌ طبل الحرب مثال للمحلّل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حملت الوصيّة على المحلّل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انحصر ما أوصى به في المحرّم حكم ببطلان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إزالة الوصف المحرّم في العود المحرّم، مع بقاء ما يمكن الانتفاع المحلّل به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صورة إمكان تحويل الوصف المحرّم إلى المحلّل مع بقاء الماليّة تصحّ‌ الوصيّة و يحوّل إلى المحلّل</w:t>
      </w:r>
      <w:r>
        <w:rPr>
          <w:rFonts w:eastAsia="Amiri" w:cs="Amiri" w:ascii="Amiri" w:hAnsi="Amiri"/>
          <w:color w:val="111111"/>
          <w:sz w:val="28"/>
          <w:szCs w:val="28"/>
          <w:rtl w:val="true"/>
          <w:lang w:bidi="ar-SA"/>
        </w:rPr>
        <w:t xml:space="preserve">. </w:t>
      </w:r>
      <w:bookmarkStart w:id="477" w:name="pg14824_173827"/>
    </w:p>
    <w:p>
      <w:pPr>
        <w:pStyle w:val="Heading3"/>
        <w:numPr>
          <w:ilvl w:val="2"/>
          <w:numId w:val="1"/>
        </w:numPr>
        <w:rPr/>
      </w:pPr>
      <w:bookmarkStart w:id="478" w:name="__RefHeading___Toc2529370_730472459"/>
      <w:bookmarkStart w:id="479" w:name="_Toc162"/>
      <w:bookmarkEnd w:id="477"/>
      <w:bookmarkEnd w:id="478"/>
      <w:r>
        <w:rPr>
          <w:rtl w:val="true"/>
        </w:rPr>
        <w:t>يتخيّر الوارث في المتواطي</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يتخيّر الوارث في المتواطي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المقول على معنى يشترك فيه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المقول على معنيين فصاعدا بالوضع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الوصيّة بالمتواطي وصيّة بالماهيّة الصادقة بكلّ‌ فرد من الأفراد كالعبد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مدلول اللفظ‍‌ فيه هو الماهيّة الكلّيّة، و خصوصيّات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تفسير المتواطي بأنّه المشترك المعنويّ‌ الذي يتساوى إطلاق لفظه على جميع أفراده مثل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للمتواطي، لأنّ‌ لفظ‍‌ العبد متواط‍‌ في دلالته على جميع أفراد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أوصى الموصي بالعبد إذا يتخيّر الوارث في تعيين أيّ‌ فرد شاء من أفراد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يتخيّر الوارث في الوصيّة بالمشترك،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المشترك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يلاحظه الواضع في الابتداء، فإنّ‌ المشترك يوضع من أوّل الأمر لمعان متعدّدة بوضع مستقلّ‌،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وضعه الواضع لمعان متعدّدة ابتداء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المقول على معنيين فصاعدا بالوضع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بالوضع الأوّل عن المجاز، فإنّ‌ لفظه استعمل لمعنيين فصاعدا، لكن لا بالوضع الأوّل، بل وضع أوّلا للمعنى الحقيقيّ‌، ثمّ‌ استعمل في الثاني من غير نقل كالأسد، فإنّه وضع أوّلا للحيوان المفترس، ثمّ‌ استعمل في الرجل الشجاع، لعلاقة بينهما و هي 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للمشترك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العبد وضع للماهيّة الصادقة على كلّ‌ فرد من أفراد العبد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الأفراد غير مقصودة إلاّ تبعا، فيتخيّر الوارث في تعيين أيّ‌ 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لوجود متعلّق الوصيّة في جميع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متعلّق الوصيّة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الاسم، و هو صادق على ما تحته من المعاني حقيقة، فتحصل البراءة بكلّ‌ 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احتمل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لأنّه أمر مشكل، إذ الموصى به ليس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اللفظ‍‌ لا يصلح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المراد واحد غير معيّن فيتوصّل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لبيان ما هو معيّن في نفس الأمر مشكل ظاهرا،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أوصى بالقوس تخيّر الوارث في اختيار أيّ‌ فرد من أفراد القوس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أفراد المتواطي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المتواطي المشترك في تخيير الوارث في أيّ‌ فرد من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متعلّق الوصيّة في المشترك هو الاسم الصادق على ما تحته من الأفراد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المشترك اللفظيّ‌ يعني احتمل بعض في الوصيّة بالمشترك اللفظيّ‌ القرعة، لأنّه أمر مشكل فيرجع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الموصى به كلّ‌ واحد من معاني المشترك، بعدم صلاحيّة اللفظ‍‌ لجميع آحاد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يتوصّل إلى الواحد المقصود للموصي بالقرعة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العائد إلى الاحتمال المذكور، يعني أنّ‌ الحكم بالقرعة لبيان ما هو معيّن في الواقع و مشكل في الظاهر</w:t>
      </w:r>
      <w:r>
        <w:rPr>
          <w:rFonts w:eastAsia="Amiri" w:cs="Amiri" w:ascii="Amiri" w:hAnsi="Amiri"/>
          <w:color w:val="111111"/>
          <w:sz w:val="28"/>
          <w:szCs w:val="28"/>
          <w:rtl w:val="true"/>
          <w:lang w:bidi="ar-SA"/>
        </w:rPr>
        <w:t xml:space="preserve">. </w:t>
      </w:r>
      <w:bookmarkStart w:id="480" w:name="pg14824_173829"/>
    </w:p>
    <w:p>
      <w:pPr>
        <w:pStyle w:val="BookText"/>
        <w:rPr/>
      </w:pPr>
      <w:bookmarkEnd w:id="480"/>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كذلك، فإنّ‌ الإبهام حاصل عند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و في نفس الأمر فيتخيّر الوارث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سيأتي في هذا الإشكال 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2529372_730472459"/>
      <w:bookmarkStart w:id="482" w:name="_Toc163"/>
      <w:bookmarkEnd w:id="481"/>
      <w:r>
        <w:rPr>
          <w:rtl w:val="true"/>
        </w:rPr>
        <w:t>الجمع يحمل على الثلاثة</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كان كأعبد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للحاليّة،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الوصيّة بالمشترك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الأمر في المقام ليس كذلك، بل هو مبهم عند الموصي و عندنا و في نفس الأمر، فيحكم بتخيير الوارث في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في صورة عدم قصد الموصي أحد معاني المشترك، و إلاّ يكون معيّنا في الواقع و مشتبها في الظاهر، فتجري القرعة ببيان ما تقدّم من الشارح رحمه اللّه بأنّها لبيان ما هو معيّن في نفس الأمر، مشكل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ضعّفنا القول بالقرعة في المقام يحكم بتخيير الوارث في تعيين أحد معاني المشترك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عن قريب أنّ‌ المصنّف رحمه اللّه حكم بالقرعة في الوصيّة بثلث عبيده، أو عدد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بحث الشارح هناك أنّه من قبيل ما هنا، و أنّ‌ الوارث يتخيّر هنا أيضا، فلا فرق بينهما بتخيير الوارث هاهنا دون ذلك، فالمراد بالإشكال الإشكال الوارد منه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الوصيّة بشيء بصيغة الجمع تحمل على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جمع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المكسّر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و جمع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جمع القلّة فهو ما دلّ‌ على ثلاثة فما فوقها إلى العشرة، و له أربعة أوزان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نحو أظفار، جمع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نحو انفس جمع نفس</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افعلة نحو ارغفة جمع رغيف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لتطابق اللغة و العرف العامّ‌ على اشتراك مطلق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إطلاقه على الثلاثة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جمع الكثرة على ما فوق العشرة اصطلاح خاصّ‌ لا يستعمله أهل المحاورات العرفيّة و الاستعمالات العامّيّة، فلا يحمل إطلاقهم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تعيين الموصي قدرا من المال يصلح لعتق العبيد بما يوافق جمع 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 على الخسيس من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نحو فتية جمع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السعد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من الثلاثة إلى العشرة، و جمع الكثرة من الثلاثة إلى ما لا نهاية له، فيكون الفرق بين جمع القلّة و الكثرة من حيث الانتهاء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 مطلقا يطلق على الثلاثة فصاعدا، سواء كان جمع قلّة أو 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جمع القلّة و الكثرة بأنّ‌ الثاني يحمل على ما فوق العشرة، بخلاف جمع القلّة، فإنّ‌ ذلك اصطلاح خاصّ‌ لا يعتنى به في استعمال أهل المحاورات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أهل المحاورات،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اصطلاح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الجمع 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الحمل المذكور بين تعيين الموصي مقدارا من المال يصلح للعتق بما يوافق جمع الكثرة و بين عدم تعيينه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عيّن الموصي مقدار مال يصلح لعتق فوق عشرة من العبيد إذا اشترى الخسيس منهم</w:t>
      </w:r>
      <w:r>
        <w:rPr>
          <w:rFonts w:eastAsia="Amiri" w:cs="Amiri" w:ascii="Amiri" w:hAnsi="Amiri"/>
          <w:color w:val="111111"/>
          <w:sz w:val="28"/>
          <w:szCs w:val="28"/>
          <w:rtl w:val="true"/>
          <w:lang w:bidi="ar-SA"/>
        </w:rPr>
        <w:t xml:space="preserve">. </w:t>
      </w:r>
      <w:bookmarkStart w:id="483" w:name="pg14824_173831"/>
    </w:p>
    <w:p>
      <w:pPr>
        <w:pStyle w:val="BookText"/>
        <w:rPr/>
      </w:pPr>
      <w:bookmarkEnd w:id="483"/>
      <w:r>
        <w:rPr>
          <w:rFonts w:ascii="Amiri" w:hAnsi="Amiri" w:eastAsia="Amiri" w:cs="Amiri"/>
          <w:color w:val="111111"/>
          <w:sz w:val="28"/>
          <w:sz w:val="28"/>
          <w:szCs w:val="28"/>
          <w:rtl w:val="true"/>
          <w:lang w:bidi="ar-SA"/>
        </w:rPr>
        <w:t xml:space="preserve">الجنس،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فيتخيّر بين شراء النفيس المطابق لأقلّ‌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و شراء الخسيس الزائد المطابق لجمع الكثرة حيث يعبّر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2529374_730472459"/>
      <w:bookmarkStart w:id="485" w:name="_Toc164"/>
      <w:bookmarkEnd w:id="484"/>
      <w:r>
        <w:rPr>
          <w:rtl w:val="true"/>
        </w:rPr>
        <w:t>لو أوصى بمنافع العبد دائما، أو بثمرة البستان دائما</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بمنافع العبد دائما، أو بثمرة البستان دائما قوّمت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الموصى له، و الرقبة على الوارث إن فرض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يتّفق في العبد، لصحّة عتق الوارث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عن الكفّارة، و في البستان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بانكسار جذع و نحوه، فيستحقّه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خشبا،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بثمرة، و لو لم يكن للرقبة نفع البتّة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قوّمت العين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تعيين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فيتخيّر بين شراء عدد يطابق أقلّ‌ الجمع فصاعدا لو اشترى النفيس و بين شراء عدد يطابق جمع الكثرة لو اشترى الخسيس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تقوّم المنفعة على الموصى له، و تقوّم نفس العبد و البستان على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اعتبار تقويم نفس الرقبة إنّما هو في صورة كونها ذا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و لو كان مسلوب المنفعة، لكن تبقى له قيمة للانتفاع بعتقه عن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يتّفق فرض القيمة في البستان المسلوب المنفعة بانكسار الجذع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الجذع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يختصّ‌ الجذع و نحوه من البستان بوارث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الجذع المنكسر ليس بثمرة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تكن للرقبة فائدة موجبة لتقويمه إذا تقوّم العين أجمع على </w:t>
      </w:r>
    </w:p>
    <w:p>
      <w:pPr>
        <w:pStyle w:val="BookText"/>
        <w:rPr/>
      </w:pPr>
      <w:r>
        <w:rPr>
          <w:rFonts w:ascii="IRNazanin" w:hAnsi="IRNazanin" w:eastAsia="IRNazanin"/>
          <w:color w:val="111111"/>
          <w:sz w:val="28"/>
          <w:sz w:val="28"/>
          <w:szCs w:val="28"/>
          <w:rtl w:val="true"/>
          <w:lang w:bidi="fa-IR"/>
        </w:rPr>
        <w:t>أجمع على الموصى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طريق 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حيث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يستفاد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فتقوّم العين بمنافعها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مسلوبة المنافع الموصى بها فالتفاوت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الموصى به، فإن لم يكن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فالمخرج من الثلث جميع القيمة،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حكم ما لو كانت المنفعة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الموصى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الراجع إلى الخروج،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 خروج المنفعة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يعتبر خروجها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تقويم المنفعة على الموصى له و الرقبة على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قوّمت المنفعة على الموصى له و الرقبة على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المنافع هي الموصى بها،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التفاوت بين قيمة العين مع جميع منافعها و قيمتها مسلوبة المنافع الموصى بها هو الموصى به، مثلا إذا كانت قيمة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أوصى بمنافعه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 المنفعة في هذه المدّة ألفا و مع جميع منافعه ألفين فالتفاوت بين القيمتين هو الموصى به الذي يخرج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تكن للعين مسلوبة المنافع الموصى بها قيمة، فتخرج القيمة من الثلث</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طريق خروج المنفعة الدائمة الموصى بها</w:t>
      </w:r>
      <w:r>
        <w:rPr>
          <w:rFonts w:eastAsia="Amiri" w:cs="Amiri" w:ascii="Amiri" w:hAnsi="Amiri"/>
          <w:color w:val="111111"/>
          <w:sz w:val="28"/>
          <w:szCs w:val="28"/>
          <w:rtl w:val="true"/>
          <w:lang w:bidi="ar-SA"/>
        </w:rPr>
        <w:t xml:space="preserve">. </w:t>
      </w:r>
      <w:bookmarkStart w:id="486" w:name="pg14824_173833"/>
    </w:p>
    <w:p>
      <w:pPr>
        <w:pStyle w:val="BookText"/>
        <w:rPr/>
      </w:pPr>
      <w:bookmarkEnd w:id="486"/>
      <w:r>
        <w:rPr>
          <w:rFonts w:ascii="Amiri" w:hAnsi="Amiri" w:eastAsia="Amiri" w:cs="Amiri"/>
          <w:color w:val="111111"/>
          <w:sz w:val="28"/>
          <w:sz w:val="28"/>
          <w:szCs w:val="28"/>
          <w:rtl w:val="true"/>
          <w:lang w:bidi="ar-SA"/>
        </w:rPr>
        <w:t>مخصوصة بوقت</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529376_730472459"/>
      <w:bookmarkStart w:id="488" w:name="_Toc165"/>
      <w:bookmarkEnd w:id="487"/>
      <w:r>
        <w:rPr>
          <w:rtl w:val="true"/>
        </w:rPr>
        <w:t>لو أوصى بعتق مملوكه و عليه دين قدّم الدين</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بعتق مملوكه و عليه دين قدّم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المال الذي من جملته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عتق من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الدين من جميع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يزد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المملوك، فلو لم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 بطل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قابل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عتق ثلث الفاضل إن لم يجز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و من طريق خروج المنفعة الدائمة من الثلث يعلم حكم خروج المنافع الموقّتة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يقدّم إخراج دين الموصي من جميع أمواله و من جملتها المملوك الذي أوصى بعتقه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لم يزد الفاضل عن الدين على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مجموع التركة مع العبد يساوي ستّمائة دينار مثلا و كان دين الموصي ثلاثمائة دينار مثلا و كانت قيمة العبد أيضا ثلاثمائة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دفع الدين كلّه بقي من التركة العبد فقط‍‌، فيعتق ثلثه حسب الوصيّة النافذة و يبقى ثلثاه إرثا للوارث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بطلت الوصيّة في مقابل مقدار الدين، و عتق من فاضل الدين ثلثه، مثلا </w:t>
      </w:r>
    </w:p>
    <w:p>
      <w:pPr>
        <w:pStyle w:val="BookText"/>
        <w:rPr/>
      </w:pPr>
      <w:r>
        <w:rPr>
          <w:rFonts w:ascii="IRNazanin" w:hAnsi="IRNazanin" w:eastAsia="IRNazanin"/>
          <w:color w:val="111111"/>
          <w:sz w:val="28"/>
          <w:sz w:val="28"/>
          <w:szCs w:val="28"/>
          <w:rtl w:val="true"/>
          <w:lang w:bidi="fa-IR"/>
        </w:rPr>
        <w:t xml:space="preserve">الوارث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فرق بين كون قيمة العبد ضعف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الوصيّة مع نقصان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ضعف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قيمته ضعف الدين صحّ‌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للديّان، و في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للموصي إلاّ مملوك واحد قيمته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 كان عليه دين بمقدار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فأوصى بعتق ذلك المملوك الواحد بطلت الوصيّة في مقدار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من قيمة المملوك و بقيت من قيمته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فيعتق من العبد بمقدار ثلث الباقي من الدين و هو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العبد يعتق منه ما يساوي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أجاز الوارث الزائد عن الثلث عتق من العبد في المثال المتقدّم ما يساوي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ما إذا كان الدين مائتي دينار، و كانت قيمة العبد أربعمائة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المعتق،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أعتق المريض المملوك منجّزا في حال المرض فإن كان قيمته ضعف قيمة الدين صحّ‌ العتق في جميع المملوك و سعى العبد لأداء دين المعتق بمقدار نصف قيمته و سعى أيضا لأداء ثلثي قيمته للوارث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المملوك،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 أيضا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المملوك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النصف الباقي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النصف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مجموع التركة بعد الدين، فيعتق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ثلثاه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للورثة،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مجموعه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خلاف فيه، و إنّما الخلاف فيما لو نقصت قيمته عن ضعف الدين، فقد ذهب الشيخ و جماعة إلى بطلان العتق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ثلث مجموع قيمة العبد هو ثلثا نصف قيمته، مثلا إذا كانت قيمة المملوك ستّمائة دينار فنصفها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ثلاثمائة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بالديّان، و تبقى نصف قيمته و يعتق المملوك بمقدار الثلث من النصف و هو مائة دينار، فيبقى ثلثاه و هو مائتا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النصف الباقي من قيمة المملوك بعد إخراج الدين من مجموع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النصف و قد تقدّم مقدار ثلث النصف في المثال المذكور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يتعلّق ثلثا النصف بورثة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التركة و هو العبد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ثلثي النصف يكونان ثلث مجموع التركة، كما تقدّم بيانه في المثال المتقدّم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عتق المملوك في صورة كون قيمته ضعف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ممّا لم يختلف فيه أحد و إنّما الخلاف في صورة نقص قيمة المملوك عن ضعف الدين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صورة نقص قيمة المملوك عن ضعف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استنادا إلى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المصنّف هنا الميل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شرط‍‌ في صحّة العتق كون قيمته ضعف الدين،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بالشقّ‌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يختلف ابن أبي ليلى و ابن شبرمة‌؟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مات مولى لعيسى بن موسى، فترك عليه دينا كثيرا، و ترك مماليك يحيط‍‌ دينه بأثمانهم، فأعتقهم عند الموت، فسألهما عيسى بن موسى عن ذلك، 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تستسعيهم في قيمتهم، فتدفعها إلى الغرماء، فإنّه قد أعتقهم عند موته، 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أبيعهم و أدفع أثمانهم إلى الغرماء، فإنّه ليس له أن يعتقهم عند موته و عليه دين يحيط‍‌ بهم، و هذا أهل الحجاز اليوم يعتق الرجل عبده و عليه دين كثير، فلا يجيزون عتقه إذا كان عليه دين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عدلت عن نقل الرواية لطولها، من أرادها فليراجع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يظهر من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قيمته ضعف الدين صحّ‌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 إلى بطلان العتق في صورة عدم كون قيمة المملوك ضعف الدين، نظرا إلى مفهومها المخالف المستفاد من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العتق في صورة عدم كون قيمة المملوك ضعف الدين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عند الشارح رحمه اللّه كون حكم المفهوم مثل حكم المنطوق أيضا في عدم بطلان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فينعتق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ثلث ما يبقى من قيمته فاضلا عن الدين، و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للديّان بمقدار دينهم، و للورثة بضعف ما عتق منه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أجمع، و الرواية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مخالفتها للأصول معارضة بما يدلّ‌ على المطلوب و هو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عنه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ينعتق من المملوك بمقدار ثلث الفاضل عن الدين، كما تقدّم في منطوق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المملوك يسعى لأداء دين الديّان بمقدار دينهم و يسعى الورثة بمقدار ضعف ما يعتق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قليلا كان أم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المملوك، و ضمير المفعول يرجع إلى ضعف ما 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رواية عبد الرحمن، فأجاب عنها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مخالفة للأصول و القواعد المتداولة بين الإماميّة و هى تغليب جانب العتق،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بمعارضتها بحسنة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متّ‌ فعبدي حرّ، و على الرجل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توفّي و عليه دين قد أحاط‍‌ بثمن الغلام بيع العبد، و إن لم يكن أحاط‍‌ بثمن العبد استسعى العبد في قضاء دين مولاه، و هو حرّ إذا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معارضة الحلبيّ‌ لصحيحة عبد الرحمن من جهات تظهر بالدقّة في ألفاظها و لاختصاصها بالوصيّة و غير ذلك، لا يسعني الوقت للتفصيل و التوضيح أزيد من ذلك</w:t>
      </w:r>
      <w:r>
        <w:rPr>
          <w:rFonts w:eastAsia="Amiri" w:cs="Amiri" w:ascii="Amiri" w:hAnsi="Amiri"/>
          <w:color w:val="111111"/>
          <w:sz w:val="28"/>
          <w:szCs w:val="28"/>
          <w:rtl w:val="true"/>
          <w:lang w:bidi="ar-SA"/>
        </w:rPr>
        <w:t>.</w:t>
      </w:r>
      <w:bookmarkStart w:id="489" w:name="pg14824_173838"/>
    </w:p>
    <w:p>
      <w:pPr>
        <w:pStyle w:val="Heading3"/>
        <w:numPr>
          <w:ilvl w:val="2"/>
          <w:numId w:val="1"/>
        </w:numPr>
        <w:rPr/>
      </w:pPr>
      <w:bookmarkStart w:id="490" w:name="__RefHeading___Toc2529378_730472459"/>
      <w:bookmarkStart w:id="491" w:name="_Toc166"/>
      <w:bookmarkEnd w:id="489"/>
      <w:bookmarkEnd w:id="490"/>
      <w:r>
        <w:rPr>
          <w:rtl w:val="true"/>
        </w:rPr>
        <w:t>لو أوصى بعتق ثلث عبيده</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بعتق ثلث عبيده، أو عدد مبهم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و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لصلاحيّة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فالقرعة طريق التعيين،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أمر مشكل، و لأنّ‌ العتق حقّ‌ للمعتق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ترجيح لبعضهم، لانتفاء التعيين فوجب استخراجه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الوارث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متعلّق الوصيّة متواطئ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فيتخيّر في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كما سبق، و لأنّ‌ المتبادر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العبيد، و هو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كثلاثة غير معيّنة من عبيده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العتق يصلح لكلّ‌ واحد من عبيد المولى، فيرجع في التعيين إلى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القرعة شرعت لكلّ‌ أمر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العتق حقّ‌ للذي يعتق و لا ترجيح لبعض العبيد، فيرجع إلى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الوصيّة بعتق عدد مبهم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متعلّق الوصيّة متساوي النسبة بالنظر إلى كلّ‌ فرد من أفراد عبيده، فيتخيّر الوارث في التعيين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المعتق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الوارث يتخيّر في تعيين المعتق في صورة وصيّة الموصي بعدد مبهم من العبيد كما سبق</w:t>
      </w:r>
      <w:r>
        <w:rPr>
          <w:rFonts w:eastAsia="Amiri" w:cs="Amiri" w:ascii="Amiri" w:hAnsi="Amiri"/>
          <w:color w:val="111111"/>
          <w:sz w:val="28"/>
          <w:szCs w:val="28"/>
          <w:rtl w:val="true"/>
          <w:lang w:bidi="ar-SA"/>
        </w:rPr>
        <w:t xml:space="preserve">. </w:t>
      </w:r>
      <w:bookmarkStart w:id="492" w:name="pg14824_173839"/>
    </w:p>
    <w:p>
      <w:pPr>
        <w:pStyle w:val="BookText"/>
        <w:rPr/>
      </w:pPr>
      <w:bookmarkEnd w:id="492"/>
      <w:r>
        <w:rPr>
          <w:rFonts w:ascii="Amiri" w:hAnsi="Amiri" w:eastAsia="Amiri" w:cs="Amiri"/>
          <w:color w:val="111111"/>
          <w:sz w:val="28"/>
          <w:sz w:val="28"/>
          <w:szCs w:val="28"/>
          <w:rtl w:val="true"/>
          <w:lang w:bidi="ar-SA"/>
        </w:rPr>
        <w:t xml:space="preserve">من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الاكتفاء بعتق أيّ‌ عدد كان من الجميع فيحمل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و في الفرق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الثلث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529380_730472459"/>
      <w:bookmarkStart w:id="494" w:name="_Toc167"/>
      <w:bookmarkEnd w:id="493"/>
      <w:r>
        <w:rPr>
          <w:rtl w:val="true"/>
        </w:rPr>
        <w:t>لو أوصى بامور متعدّدة</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فيها واجب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و إن تأخّرت الوصيّة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الواجب ماليّا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غيره، و بدئ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فالأوّل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لفظ‍‌ الكلّيّ‌ المتواطي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يحمل لفظ‍‌ الكلّيّ‌ المتواطي على أيّ‌ عدد يختاره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تخيّر الوارث في الوصيّة بعدد 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الثاني و هو الوصيّة بالعدد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بالفرق بين العدد المبهم و بين الثلث بالتخيّر في العدد المبهم و بالقرعة في الثلث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النظر هو أنّ‌ مفهوم لفظ‍‌ الثلث أيضا متواطئ يكتفى فيه بأيّ‌ عدد شاءه الوارث من 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أوصى الموصي بامور متعدّدة قدّم الواجب من الامور على غيره، مثل الوصيّة بإتيان ما فاته من الصلاة و الصوم و إعطاء شيء للمساجد و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الماليّ‌ هو مثل الزكاة و غير الواجب الماليّ‌ هو مثل قضاء الصلاة و الصوم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الواجب يعني إذا كانت الوصيّة بامور متعدّدة يعمل بالواجب و لو كان مؤخّرا بحسب زمن الوصيّة، ثمّ‌ يعمل بما أوصى برعاية الأوّل فالأوّل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كان الواجب ماليّا كالدين و الحجّ‌ اخرج من أصل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الباقي من الثلث،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بدنيّا كالصلاة و الصوم قدّم من الثلث و اكمل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للأوّل 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فالأوّل حتّى يستوفى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الباقي إن لم يجز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بالأوّل الذي قدّمه الموصي في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فالواجبات الماليّة تخرج من أصل المال و غير الماليّة تخرج من ثلث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الواجب 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الواجب بين الامور واجبا بدنيّا، مثل الصلاة و الصوم قدّم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يعمل بباقي امور الوصيّة من باقي الثلث مرتّبا للأوّل فالأوّل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الباقي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ينتهي الثلث، فإذا تمّ‌ الثلث و بقي من امور الوصيّة شيء لغت الوصيّة بالنسبة إلى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يوجد في الامور الموصى بها واجب، بل كانت امورا مستحبّة عمل بما أوصى برعاية الأوّل فالأوّل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يتمّ‌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ذكر الموصي في وصيّته بناء المسجد، ثمّ‌ ذكر بناء القنطرة و هكذا، فيقدّم ما ذكره أوّلا ثمّ‌ ما ذكره بعده إلى أن يتمّ‌ الثلث</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يعقّب ما ذكره أوّلا بما ينافيه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بناء القنطرة في المثال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ينافيه، سواء عطف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 أم بالفاء أم بالواو، أم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مائة، أعطوا فلانا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ابدءوا بالأخير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الجميع دفعة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 فلانا و فلانا مائة، أو رتّب باللفظ‍‌، ثمّ‌ 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بطل من كلّ‌ وصيّة بحسابها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المفعول يرجع إلى الثاني،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قطع الثاني عن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كذا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رتّب الموصي الامور الموصى بها بذكرها أوّلا و ثانيا و ثالثا و هكذا، أو بعطف الثاني على الأوّل بثمّ‌ أو الواو و الفاء،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الأخير على ما سبق وجب اتّباع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الأخير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بالوسط‍‌ أو ما قبل الأخير و غير ذلك، فإذا يتّبع أيضا ما قال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لذكر الجميع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ذكر الامور برعاية الأوّل فالأوّل، ثمّ‌ صرّح بعدم تقديم ما 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يرتّب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يف الثلث بجميع الامور المذكورة بطل من كلّ‌ واحد من الامور المذكورة بالنسبة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علم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اشتبه الأوّل اقرع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اشتبه الترتيب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فظاهرهم إطلاق التقديم بالقرعة 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كون الواقع عدمه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المشكل و لم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الإخراج على الترتيب و عدمه، لاحتمال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مرتّب، فتقديم كلّ‌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إذا علم الترتيب في وصيّة الموصي، لكن اشتبه ما ذكره أوّلا فإذا يحكم بالرجوع إلى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اشتبه أصل الترتيب و عدمه فظاهر الفقهاء إطلاق التقديم بالقرعة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بالترتيب مع اشتباه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الحكم بالقرعة في كلا الفرضين، لاحتمال كون الواقع عدم الترتيب، فلم يحصل المشكل الوارد فيه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الحال أنّ‌ القرعة لأمر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لم يحصل ما يوجب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في المقام العمل بالترتيب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وجه عدم العمل بما رتّب هو احتمال كونه غير مرتّب في الواقع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تقديم كلّ‌ واحد من الموصى لهم ظلم بالنسبة إلى غيره، مثلا إذا قال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ألفا و عمرا ألفين و بكرا ثلاثة آلاف و لم يعلم الترتيب و عدمه، أو علم و اشتبه الأوّل و الثاني و الثالث، فلو قدّم كلّ‌ واحد منهم على غيره كان ظلما بالنسبة إليه</w:t>
      </w:r>
      <w:r>
        <w:rPr>
          <w:rFonts w:eastAsia="Amiri" w:cs="Amiri" w:ascii="Amiri" w:hAnsi="Amiri"/>
          <w:color w:val="111111"/>
          <w:sz w:val="28"/>
          <w:szCs w:val="28"/>
          <w:rtl w:val="true"/>
          <w:lang w:bidi="ar-SA"/>
        </w:rPr>
        <w:t xml:space="preserve">. </w:t>
      </w:r>
      <w:bookmarkStart w:id="495" w:name="pg14824_173843"/>
    </w:p>
    <w:p>
      <w:pPr>
        <w:pStyle w:val="BookText"/>
        <w:rPr/>
      </w:pPr>
      <w:bookmarkEnd w:id="495"/>
      <w:r>
        <w:rPr>
          <w:rFonts w:ascii="Amiri" w:hAnsi="Amiri" w:eastAsia="Amiri" w:cs="Amiri"/>
          <w:color w:val="111111"/>
          <w:sz w:val="28"/>
          <w:sz w:val="28"/>
          <w:szCs w:val="28"/>
          <w:rtl w:val="true"/>
          <w:lang w:bidi="ar-SA"/>
        </w:rPr>
        <w:t xml:space="preserve">و لو جامع الوصايا منجّز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اكمل الثلث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529382_730472459"/>
      <w:bookmarkStart w:id="497" w:name="_Toc168"/>
      <w:bookmarkEnd w:id="496"/>
      <w:r>
        <w:rPr>
          <w:rtl w:val="true"/>
        </w:rPr>
        <w:t>لو أجاز الورثة ما زاد على الثلث</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أجاز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قلّة الموصى به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أزيد ممّا ظنّوه،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الإيصاء 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الإجازة وقعت على معلوم لهم فلا تسمع دعواهم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ظنّوا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الثلث بيسير مثلا فظهر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مرفوع محلاّ و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نجّز المريض في مرضه الذي مات فيه امورا، مثل الوقف و الهبة و غيرهما بحيث يخرج المنجّز من الثلث قدّم المنجّز على الوصيّة بثلث ما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الوصايا امور واجبة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اكمل الثلث ممّا بقي من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ذكر من تقديم الواجب في الوصايا، ثمّ‌ تقديم الأوّل فالأوّل إلى أن يتمّ‌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أجاز الورثة الوصيّة بالزائد على الثلث، ثمّ‌ ادّعوا ظنّ‌ قلّة الزائد على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الثلث ظهر أزيد ممّا ظنّوه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أجاز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الموصي بفرس أو ثوب للموصى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محلاّ، 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تقبل دعوى الورثة قلّة </w:t>
      </w:r>
      <w:bookmarkStart w:id="498" w:name="pg14824_173844"/>
    </w:p>
    <w:p>
      <w:pPr>
        <w:pStyle w:val="BookText"/>
        <w:rPr/>
      </w:pPr>
      <w:bookmarkEnd w:id="498"/>
      <w:r>
        <w:rPr>
          <w:rFonts w:ascii="Amiri" w:hAnsi="Amiri" w:eastAsia="Amiri" w:cs="Amiri"/>
          <w:color w:val="111111"/>
          <w:sz w:val="28"/>
          <w:sz w:val="28"/>
          <w:szCs w:val="28"/>
          <w:rtl w:val="true"/>
          <w:lang w:bidi="ar-SA"/>
        </w:rPr>
        <w:t xml:space="preserve">أزيد، أو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كثير،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الزيادة في المال، فلا تعتبر دعواهم ظنّ‌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2529384_730472459"/>
      <w:bookmarkStart w:id="500" w:name="_Toc169"/>
      <w:bookmarkEnd w:id="499"/>
      <w:r>
        <w:rPr>
          <w:rtl w:val="true"/>
        </w:rPr>
        <w:t>إن كان الإيصاء بجزء شائع</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بجزء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كالنصف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بنائهم على أصالة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المال فظهر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زيادة المعلوم لهم على الثلث، ثمّ‌ ظهور الزيادة أزيد ممّا ظنّوا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تسمع دعواهم ظنّ‌ زيادة المال، ثمّ‌ ظهور 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عدم قبول دعواهم كثرة المال، و هو أنّ‌ الأصل عدم الزيادة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الأصل،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الإيصاء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الإيصاء بجزء مشاع و أجازوا، ثمّ‌ ادّعوا ظنّ‌ قلّة الزيادة عن الثلث قبلت دعواهم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لاحتمال بناء الورثة على أصالة عدم زيادة المال فظهر خلافه، فعلى ذلك تقبل دعواهم ظنّ‌ قلّة الزيادة عن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متعلّق الوصيّة عينا، و قد مضى أنّه كان بناء الورثة في الفرض الأوّل على زيادة التركة، فظهر خلاف بنائهم، بخلاف كون متعلّق الورثة هو الجزء المشاع، فإنّ‌ بناءهم كان على عدم زيادة التركة فظهر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قولهم في الموضعين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الإجازة في الأوّل و إن وقعت على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جزء مخصوص من المال كالنصف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إلاّ بعد العلم بمقدار التركة،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 ظنّهم قلّة النصف في نفسه يحتمل ظنّهم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المعيّن بالإضافة إلى مجموع التركة ظنّا منهم زيادتها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أصالة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 قولهم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صدق دعواهم،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متعلّق الوصيّة جزءا شائعا و عينا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الإجازة و إن وقعت بعد الوصيّة بالعين على شيء معلوم إلاّ أنّ‌ كونه بمقدار جزء مخصوص من المال لا يكون معلوما إلاّ بعد العلم بمقدار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نصف المال لا يعلم مقداره إلاّ بعد العلم بمقدار جميع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لقبول دعوى الورثة في الفرض الأوّل أيضا، و هو أنّه كما يحتمل ظنّهم قلّة النصف في نفسه كذلك يحتمل ظنّهم قلّة المعيّن بالإضافة إلى مجموع التركة فظهر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ظنّ‌ الورثة زيادة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عمّا تقدّم من أنّ‌ ظنّهم زيادة التركة على خلاف الأصل، فعليه لا تقبل دعواهم، فأجاب عنه بأنّ‌ أصالة عدم زيادة التركة لا دخل لها في قبول دعواهم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الأصالة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دخل للأصالة في قبول قولهم و عدم القبول، لإمكان صدق الورثة في دعواهم ظنّ‌ القلّة</w:t>
      </w:r>
      <w:r>
        <w:rPr>
          <w:rFonts w:eastAsia="Amiri" w:cs="Amiri" w:ascii="Amiri" w:hAnsi="Amiri"/>
          <w:color w:val="111111"/>
          <w:sz w:val="28"/>
          <w:szCs w:val="28"/>
          <w:rtl w:val="true"/>
          <w:lang w:bidi="ar-SA"/>
        </w:rPr>
        <w:t xml:space="preserve">. </w:t>
      </w:r>
      <w:bookmarkStart w:id="501" w:name="pg14824_173846"/>
    </w:p>
    <w:p>
      <w:pPr>
        <w:pStyle w:val="BookText"/>
        <w:rPr/>
      </w:pPr>
      <w:bookmarkEnd w:id="501"/>
      <w:r>
        <w:rPr>
          <w:rFonts w:ascii="Amiri" w:hAnsi="Amiri" w:eastAsia="Amiri" w:cs="Amiri"/>
          <w:color w:val="111111"/>
          <w:sz w:val="28"/>
          <w:sz w:val="28"/>
          <w:szCs w:val="28"/>
          <w:rtl w:val="true"/>
          <w:lang w:bidi="ar-SA"/>
        </w:rPr>
        <w:t xml:space="preserve">و تعذّر إقامة البيّنة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بمقدار التركة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جهالة القدر المعيّن من التركة كالمشاع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ظنّهم أنّه لا دين على الميّت فظهر، مع أنّ‌ الأصل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و حيث يحلفون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مدّعاهم يعطى الموصى له من الوصيّة ثلث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ادّعوا ظنّه من الزائد</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529386_730472459"/>
      <w:bookmarkStart w:id="503" w:name="_Toc170"/>
      <w:bookmarkEnd w:id="502"/>
      <w:r>
        <w:rPr>
          <w:rtl w:val="true"/>
        </w:rPr>
        <w:t>يدخل في الوصيّة بالسيف</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يدخل في الوصيّة بالسيف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الدعوى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آخر لقبول دعواهم في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الوصيّة بالعين و الوصيّة بالجزء المشاع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 عدم العلم بمقدار التركة يقتضي جهالة القدر المعيّن، كما يقتضيها في الجزء المشاع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دليل آخر لقبول دعواهم ظنّ‌ القلّة، و هو أنّه يمكن ظنّ‌ الورثة أنّه لا دين للموصي فظهر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أنّ‌ الأصل عدم الدين، فهذا الأصل يوافق دعواهم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بقبول دعوى الورثة ظنّ‌ القلّة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الورثة،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إلى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يعطى الموصى له ثلث مجموع التركة و المقدار الزائد الذي ادّعوا ظنّه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متعلّق الوصيّة سيفا يدخل فيه جفن السيف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 هو غمده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 و كذا تدخل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لشمول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عرفا و إن اختصّ‌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بالنصل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جميلة بدخولها شاهد مع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بالصندوق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فيه،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من الأموال المظروفة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غمد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 السيف، ج غمود و أغماد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ج حلى و ربّما ضمّ‌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حلى على غير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السيف،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اختصّ‌ لفظ‍‌ السيف في اللغة بالنصل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السهم و الرمح و السيف و السكّين ما لم يكن له مقبض، فإذا كان له مقبض فهو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جميلة،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لرجل بسيف و كان في جفن و عليه حلية، فقال له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النصل و ليس لك السيف،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السيف بما فيه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يدخل في الوصيّة بالصندوق الأثواب الموضوعة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يدخل في الوصيّة بالصندوق غير الأثواب الموضوعة فيه من الأموال كائنا ما كان إذا كانت موضوعة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يدخل في الوصيّة بالصندوق سائر الأموال الواقعة فيه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يدخل في الوصيّة بالسفينة متاع السفينة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فيها عند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مستنده رواية أبي جميلة عن الرضا عليه السّلام،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يصحّ‌ 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العرف قد يقضي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الموارد، و حقيقة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عند أكثر الفقهاء، و هذا القيد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في الوصيّة بالسيف جفنه و بالصندوق أثوابه و بالسفينة متاعها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عند أكثر الفقهاء كذلك استنادا إلى رواية أبي جميلة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الدالّة على حكم السفينة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عقبة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السفينة لفلان و لم يسمّ‌ ما فيها و فيها طعام، أ يعطيها الرجل و ما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للذي أوصى بها إلاّ أن يكون صاحبها متّهما و ليس للورثة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دخول ما في الصندوق في الوصيّة به منقولة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أوصى لرجل بصندوق و كان في الصندوق مال،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و ليس لك ما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الصندوق بما فيه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الاخرى الدالّة على حكم الصندوق أيضا تكون 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وردت في دخول ما في الصندوق في الوصيّة به و دخول ما في السفينة في الوصيّة بها أخبار ليس صحيحة من حيث السند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الدخول</w:t>
      </w:r>
      <w:r>
        <w:rPr>
          <w:rFonts w:eastAsia="Amiri" w:cs="Amiri" w:ascii="Amiri" w:hAnsi="Amiri"/>
          <w:color w:val="111111"/>
          <w:sz w:val="28"/>
          <w:szCs w:val="28"/>
          <w:rtl w:val="true"/>
          <w:lang w:bidi="ar-SA"/>
        </w:rPr>
        <w:t xml:space="preserve">. </w:t>
      </w:r>
      <w:bookmarkStart w:id="504" w:name="pg14824_173849"/>
    </w:p>
    <w:p>
      <w:pPr>
        <w:pStyle w:val="BookText"/>
        <w:rPr/>
      </w:pPr>
      <w:bookmarkEnd w:id="504"/>
      <w:r>
        <w:rPr>
          <w:rFonts w:ascii="Amiri" w:hAnsi="Amiri" w:eastAsia="Amiri" w:cs="Amiri"/>
          <w:color w:val="111111"/>
          <w:sz w:val="28"/>
          <w:sz w:val="28"/>
          <w:szCs w:val="28"/>
          <w:rtl w:val="true"/>
          <w:lang w:bidi="ar-SA"/>
        </w:rPr>
        <w:t xml:space="preserve">الموصى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للمظروف، فعدم الدخول أقوى إلاّ أن تدلّ‌ قرينة حاليّة أو مقاليّة على دخول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ما دلّت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اختار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بمدلول الرواية مطلقا،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الدخول بالقرينة أولى، و يمكن حمل الروايات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2529388_730472459"/>
      <w:bookmarkStart w:id="506" w:name="_Toc171"/>
      <w:bookmarkEnd w:id="505"/>
      <w:r>
        <w:rPr>
          <w:rtl w:val="true"/>
        </w:rPr>
        <w:t>لو عقّب الوصيّة بمضادّها</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بمضادّها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أوصى بعين مخصوصة لزيد،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حقيقة الموصى به في الصندوق و السفينة غير ما فيهما من الأثواب و الأمتعة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تدلّ‌ القرينة الحاليّة أو المقاليّة بدخول ما في الصندوق في الوصيّة به و دخول ما في السفينة في الوصيّة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بدخول بعض ما فيهما في الوصيّة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القرينة،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دخول المظروف في الوصيّة بالظرف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يدخل في صورة دلالة القرينة على عدم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يعمل المصنّف رحمه اللّه بمضمون الرواية بنحو مطلق، أي مع القرينة و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الشارح رحمه اللّه، و هو أنّ‌ تقييد الدخول بالقرينة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التقييد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أوصى لزيد بمال، ثمّ‌ أوصى به لعمرو عمل بالوصيّة الأخيرة</w:t>
      </w:r>
      <w:r>
        <w:rPr>
          <w:rFonts w:eastAsia="Amiri" w:cs="Amiri" w:ascii="Amiri" w:hAnsi="Amiri"/>
          <w:color w:val="111111"/>
          <w:sz w:val="28"/>
          <w:szCs w:val="28"/>
          <w:rtl w:val="true"/>
          <w:lang w:bidi="ar-SA"/>
        </w:rPr>
        <w:t xml:space="preserve">. </w:t>
      </w:r>
      <w:bookmarkStart w:id="507" w:name="pg14824_173850"/>
    </w:p>
    <w:p>
      <w:pPr>
        <w:pStyle w:val="BookText"/>
        <w:rPr/>
      </w:pPr>
      <w:bookmarkEnd w:id="507"/>
      <w:r>
        <w:rPr>
          <w:rFonts w:ascii="Amiri" w:hAnsi="Amiri" w:eastAsia="Amiri" w:cs="Amiri"/>
          <w:color w:val="111111"/>
          <w:sz w:val="28"/>
          <w:sz w:val="28"/>
          <w:szCs w:val="28"/>
          <w:rtl w:val="true"/>
          <w:lang w:bidi="ar-SA"/>
        </w:rPr>
        <w:t xml:space="preserve">ثمّ‌ أوصى بها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ناقضة للأولى، و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من قبله فتبطل الاولى</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2529390_730472459"/>
      <w:bookmarkStart w:id="509" w:name="_Toc172"/>
      <w:bookmarkEnd w:id="508"/>
      <w:r>
        <w:rPr>
          <w:rtl w:val="true"/>
        </w:rPr>
        <w:t>لو أوصى بعتق رقبة مؤمنة وجب</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بعتق رقبة مؤمنة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الوصف بحسب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يجد أعتق من لا يعرف بنصب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عن أبي الحسن عليه السّلام،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الوصيّة الأخيرة تنقض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الوصيّة من العقود الجائزة كما تقدّم، فبالوصيّة الأخيرة تبطل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وجب على الذي يعمل بالوصيّة تحصيل رقبة متّصفة بالإيمان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يجد الرقبة المتّصفة بالإيمان جاز له عتق رقبة غير مؤمنة بشرط‍‌ عدم كون العبد غير المؤمن معروفا بكونه ناصبيّا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الناصبيّ‌ هو الذي يلزم العداوة و البغض لأهل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عليه السّلام عن رجل هلك، فأوصى بعتق نسمة مسلمة بثلاثين دينارا، فلم يوجد له بالذي 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لهم أن يزيدوا على الذي سمّى،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فليشتروا من عرض الناس ما لم يكن ناصبا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الرواية وجود عليّ‌ بن أبي حمزة في السند، و قد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مؤسّس فرقة الواقفيّة</w:t>
      </w:r>
      <w:r>
        <w:rPr>
          <w:rFonts w:eastAsia="Amiri" w:cs="Amiri" w:ascii="Amiri" w:hAnsi="Amiri"/>
          <w:color w:val="111111"/>
          <w:sz w:val="28"/>
          <w:szCs w:val="28"/>
          <w:rtl w:val="true"/>
          <w:lang w:bidi="ar-SA"/>
        </w:rPr>
        <w:t>.</w:t>
      </w:r>
      <w:bookmarkStart w:id="510" w:name="pg14824_173851"/>
    </w:p>
    <w:p>
      <w:pPr>
        <w:pStyle w:val="BookText"/>
        <w:rPr/>
      </w:pPr>
      <w:bookmarkEnd w:id="510"/>
      <w:r>
        <w:rPr>
          <w:rFonts w:ascii="Amiri" w:hAnsi="Amiri" w:eastAsia="Amiri" w:cs="Amiri"/>
          <w:color w:val="111111"/>
          <w:sz w:val="28"/>
          <w:sz w:val="28"/>
          <w:szCs w:val="28"/>
          <w:rtl w:val="true"/>
          <w:lang w:bidi="ar-SA"/>
        </w:rPr>
        <w:t xml:space="preserve">المستند ضعيف، و الأقوى عدم 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تتوقّع المكنة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لابن إدريس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يجوز التعويل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بإخبار من يعتدّ به فأعتقها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و إن ظهر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لإتيانه بالمأمور به على الوجه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العهدة، إذ لا يعتبر في ذلك اليقين، بل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الظنّ‌</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529392_730472459"/>
      <w:bookmarkStart w:id="512" w:name="_Toc173"/>
      <w:bookmarkEnd w:id="511"/>
      <w:r>
        <w:rPr>
          <w:rtl w:val="true"/>
        </w:rPr>
        <w:t>لو أوصى بعتق رقبة بثمن معيّن وجب</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بعتق رقبة بثمن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وجب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عدم كفاية عتق غير المؤمنة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المعتق، و ضمير المفعول يرجع إلى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ظنّ‌ المعتق الرقبة مؤمنة و أعتقها فظهر خلاف ما ظنّ‌ كفى بشرط‍‌ اعتماد المعتق بإخبار من هو قابل للاعتماد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الظنّ‌ يحصل إمّا بإخبار نفس الرقبة أو بإخبار شخص 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الاطمينان بكون الرقبة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اعتمد على ما يوجب الظنّ‌ من قول نفس الرقبة أو من يعتدّ به فأعتق مظنون الإيمان فهو يخرج عمّا في عهدته و إن ظهر خلاف 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الحاصل من إخبار نفس الرقبة أو إخبار من يعتدّ به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أوصى الموصي بعتق رقبة في مقابل ثمن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تحصيلها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تعذّر إلاّ بأقلّ‌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و عتق و دفع إليه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المعيّن على المشهور بين الأصحاب،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مستنده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يوجد إلاّ بأزيد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المكنة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الرقبة،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تعذّر تحصيل رقبة بثمن معيّن، لكن أمكن عتق الرقبة في مقابل الأقلّ‌ من الثمن المعيّن جاز له أن يشتري بالأقلّ‌ و يعتق الرقبة و يسلّم إليه ما بقي من الثمن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شراء الرقبة بأقلّ‌ من الثمن المعيّن و إعطاء ما بقي إيّاه مورد إجماع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أوصى أن يعتق عنه نسمة من ثلثه بخمسمائة درهم فاشترى الوصيّ‌ بأقلّ‌ من خمسمائة درهم و فضلت فضلة، فما ترى في الفضلة‌؟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إلى النسمة من قبل أن تعتق، ثمّ‌ تعتق عن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بوجود سماعة في سندها، فإنّه منسوب إلى الواقفيّة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يجد الوصيّ‌ رقبة إلاّ بثمن أزيد من الثمن الذي عيّنه الموصي وجب عليه انتظار القدرة على رقبة تشترى بثمن معيّن من قبل الموصي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يئس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وجوب شراء بعض رقبة فإن تعذّر صرف في وجوه البرّ، أو بطلان الوصيّة ابتداء، أو مع تعذّر بعض الرقبة أوجه، أوجهها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التعذّر طارئا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زمن الوصيّة، أو على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لخروج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 الورثة فلا يعود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الرقبة في مقابل الثمن المعيّن و شراؤه بأقلّ‌ من الثمن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للوصيّ‌ شراء الرقبة بثمن معيّن أو بأقلّ‌ منه ففيه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شراء بعض الرقبة و صرفه في وجوه البرّ عند تعذّر هذا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الوصيّة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الوصيّة عند تعذّر شراء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شراء بعض الرقبة و صرفه في وجوه البرّ عند التعذّر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يقوى الوجه الأوّل في صورة عروض التعذّر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عارضا بعد زمان الوصيّة، بمعنى أنّ‌ شراء بعض الرقبة كان ممكنا في زمان الوصيّة، لكن عرض التعذّر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التعذّر عارضا بعد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الثمن الذي أوصى بشراء الرقبة به خرج عن ملك الموصي، فيجوز شراء بعض الرقبة به و صرفه في وجوه البرّ عند التعذّر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القدر الموصى به،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الورثة</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4824_173855"/>
      <w:bookmarkStart w:id="514" w:name="pg14824_173855"/>
      <w:bookmarkEnd w:id="514"/>
    </w:p>
    <w:p>
      <w:pPr>
        <w:pStyle w:val="Heading2"/>
        <w:numPr>
          <w:ilvl w:val="1"/>
          <w:numId w:val="1"/>
        </w:numPr>
        <w:rPr/>
      </w:pPr>
      <w:bookmarkStart w:id="515" w:name="pg14824_173855"/>
      <w:bookmarkStart w:id="516" w:name="__RefHeading___Toc2529394_730472459"/>
      <w:bookmarkStart w:id="517" w:name="_Toc174"/>
      <w:bookmarkEnd w:id="515"/>
      <w:bookmarkEnd w:id="516"/>
      <w:r>
        <w:rPr>
          <w:rtl w:val="true"/>
        </w:rPr>
        <w:t>الفصل الثالث في الأحكام</w:t>
      </w:r>
      <w:bookmarkEnd w:id="517"/>
    </w:p>
    <w:p>
      <w:pPr>
        <w:pStyle w:val="Heading3"/>
        <w:numPr>
          <w:ilvl w:val="2"/>
          <w:numId w:val="1"/>
        </w:numPr>
        <w:rPr/>
      </w:pPr>
      <w:bookmarkStart w:id="518" w:name="__RefHeading___Toc2529396_730472459"/>
      <w:bookmarkStart w:id="519" w:name="_Toc175"/>
      <w:bookmarkEnd w:id="518"/>
      <w:r>
        <w:rPr>
          <w:rtl w:val="true"/>
        </w:rPr>
        <w:t>اشارة</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2529398_730472459"/>
      <w:bookmarkStart w:id="521" w:name="_Toc176"/>
      <w:bookmarkEnd w:id="520"/>
      <w:r>
        <w:rPr>
          <w:rtl w:val="true"/>
        </w:rPr>
        <w:t>تصحّ‌ الوصيّة للذمّيّ‌</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 الوصيّة للذمّيّ‌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الحربيّ‌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أحكام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الثالث من فصول الكتاب التي قال عنها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للمسلم أن يوصي بمال للكافر الذمّيّ‌، و هو من أهل الكتاب الذين يعملون بشرائط‍‌ الذمّة في مقابل الكافر الحربيّ‌ الذي لا تجوز الوصيّة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يكن الذمّيّ‌ الموصى له من أرحام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الصحّة عند الشكّ‌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فالمفهوم من الآية جواز البرّ للذين لا يقاتلون المسلمين في الدين و لا يخرجونهم من ديارهم، فإنّ‌ الذمّيّ‌ مشمول لمفهوم جواز البرّ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لاستلزامها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الموادّة المنهيّ‌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لمنع الاستلزام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صحّة الوصيّة تقتضي ترتّب أثرها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موسى بن طاوس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الحسين بن سعيد بسنده إلى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أوصى بماله في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لمن أوصى له و إن كان يهوديّا أو نصرانيّا،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تدلّ‌ على جواز الوصيّة لليهوديّ‌ و النصرانيّ‌ و هما من أهل الكتاب العاملين بشرائط‍‌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المنع من الوصيّة للحربيّ‌ لاستلزامها الموادّة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للموادّة، فإنّ‌ الموادّة للكافر الحربيّ‌ منهيّ‌ عنها في الآية الشريفة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يرجع إلى الكفّار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لمنع الملازمة بين الوصيّة للحربيّ‌ و الموادّة له، لإمكان قصد دفع شرّهم أو جلب قلوبهم إلى الإسلام بالوصيّة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المنع من الوصيّة للحربيّ‌ ليس لاستلزامها الموادّة لهم المنهيّ‌ عنها في الآية، كما تقدّم دفعه، بل المنع لعدم الفائدة في الوصيّة للحربيّ‌، لأنّ‌ ماله كلّه فيء للمسلمين، فلا يجب دفع الموصى به إلى الحربيّ‌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صحّة الوصيّة تقتضي </w:t>
      </w:r>
    </w:p>
    <w:p>
      <w:pPr>
        <w:pStyle w:val="BookText"/>
        <w:rPr/>
      </w:pPr>
      <w:r>
        <w:rPr>
          <w:rFonts w:ascii="Amiri" w:hAnsi="Amiri" w:eastAsia="Amiri" w:cs="Amiri"/>
          <w:color w:val="111111"/>
          <w:sz w:val="28"/>
          <w:sz w:val="28"/>
          <w:szCs w:val="28"/>
          <w:rtl w:val="true"/>
          <w:lang w:bidi="ar-SA"/>
        </w:rPr>
        <w:t xml:space="preserve">جملته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على تبديلها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منعها و صحّتها تقتضي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للحربيّ‌، و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فيء للمسلم في الحقيقة و لا يجب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صحّتها بذلك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ترتّب أثر الوصيّة،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Style w:val="FootnoteAnchor"/>
          <w:rtl w:val="true"/>
        </w:rPr>
        <w:footnoteReference w:id="31"/>
      </w:r>
      <w:r>
        <w:rPr>
          <w:rFonts w:ascii="Amiri" w:hAnsi="Amiri" w:eastAsia="Amiri" w:cs="Amiri"/>
          <w:color w:val="111111"/>
          <w:sz w:val="28"/>
          <w:sz w:val="28"/>
          <w:szCs w:val="28"/>
          <w:rtl w:val="true"/>
          <w:lang w:bidi="ar-SA"/>
        </w:rPr>
        <w:t>و توجب المخالفة لها العقاب، و الحال أنّ‌ عدم الوفاء بالوصيّة للحربيّ‌ لا عقاب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صحّة الوصيّة تقتضي كون المال الموصى به مالا للحربيّ‌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للحاليّة يعني و الحال أنّ‌ مال الحربيّ‌ فيء للمسلم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ردّه اللّه تعالى على أهل دينه من أموال من خالفهم في الدين بلا قتال، إمّا بالجلاء أو بالمصالحة على 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للحاليّة، و الضمير يرجع إلى عدم وجوب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عدم وجوب دفع مال الوصيّة إلى الحربيّ‌ ينافي صحّة الوصيّة المقتضية لدفع المال إليه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اقتضاء الصحّة ترتّب الأثر الذي من جملته ترتّب العقاب في فرض المنع من دفع المال الموصى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الذمّيّ‌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تمنع المنافاة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الحربيّ‌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للوفاء بالوصيّة من حيث إنّها وصيّة، بل منعه من تلك الحيثيّة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 على صحّة الوصيّة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مال الذمّيّ‌ ليس فيئا للمسلمين، بل يجب دفعه إليه فتصحّ‌ الوصيّة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صحّة الوصيّة للذمّيّ‌، و عدمها للحربيّ‌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 و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المعنى،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صحّة الوصيّة بذلك المعنى للذمّيّ‌ و في عدم صحّتها للحربيّ‌ بين كونهما رحما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المنافاة بين صحّة الوصيّة و عدم وجوب العمل بها في حقّ‌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عدم المنافاة بين صحّة الوصيّة للحربيّ‌ و عدم وجوب دفع ماله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حيث كون ماله فيئا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منع الحربيّ‌ من مال الوصيّة من حيث إنّ‌ ماله فيء للمسلمين متفرّع على صحّة الوصيّة، و إلاّ يبقى المال للوارث أو للموصي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الوصيّة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دفع المال إلى الحربيّ‌ مترتّب على صحّة الوصيّة و على عدم تبديل الوصيّة،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المسألة أقوال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الحربيّ‌، فلا تصلح الوصيّة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بحكم الكافر المنهيّ‌ عن موادّته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الفطريّ‌، بناء على أنّه لا يملك الكسب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المتجدّد، و أمّا الملّيّ‌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مثل الحربيّ‌ في عدم صحّة الوصيّة له، 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تصحّ‌ الوصيّة للمرتدّ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المرتدّ بحكم الكافر الذي قد ورد النهي عن موادّته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يَنْهاكُمُ‌ اللّهُ‌ عَنِ‌ الَّذِينَ‌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مرّ من عدم التلازم بين الوصيّة للمرتدّ و الموادّة له، بمعنى أنّ‌ الوصيّة للحربيّ‌ لا تستلزم الموادّة له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منهيّ‌ عنها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w:t>
      </w:r>
      <w:r>
        <w:rPr>
          <w:rStyle w:val="FootnoteAnchor"/>
          <w:rtl w:val="true"/>
        </w:rPr>
        <w:footnoteReference w:id="34"/>
      </w:r>
      <w:r>
        <w:rPr>
          <w:rFonts w:ascii="Amiri" w:hAnsi="Amiri" w:eastAsia="Amiri" w:cs="Amiri"/>
          <w:color w:val="111111"/>
          <w:sz w:val="28"/>
          <w:sz w:val="28"/>
          <w:szCs w:val="28"/>
          <w:rtl w:val="true"/>
          <w:lang w:bidi="ar-SA"/>
        </w:rPr>
        <w:t>، فإنّ‌ صحّة الوصيّة له لا تستلزم الموادّة له حتّى تكون منهيّا عنها، فلا إشكال في صحّة الوصيّة للمرتدّ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الفساد و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عدم كون المرتدّ الفطريّ‌ مالكا لما يحصل له من كسبه المتجدّد يتمّ‌ الحكم ببطلان الوصيّة له، بخلاف القول بكونه مالكا لكسبه المتجدّد، فإنّه على هذا الفرض تصحّ‌ الوصيّة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أمّا المرتدّ الملّيّ‌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تقبل توبته و يملك ما يحصل له من كسبه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صحّة الوصيّة 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المرأة مرتدّة ملّيّة أم فطريّة، فإنّها تصحّ‌ الوصيّة لها</w:t>
      </w:r>
      <w:r>
        <w:rPr>
          <w:rFonts w:eastAsia="Amiri" w:cs="Amiri" w:ascii="Amiri" w:hAnsi="Amiri"/>
          <w:color w:val="111111"/>
          <w:sz w:val="28"/>
          <w:szCs w:val="28"/>
          <w:rtl w:val="true"/>
          <w:lang w:bidi="ar-SA"/>
        </w:rPr>
        <w:t xml:space="preserve">. </w:t>
      </w:r>
      <w:bookmarkStart w:id="522" w:name="pg14824_173860"/>
    </w:p>
    <w:p>
      <w:pPr>
        <w:pStyle w:val="BookText"/>
        <w:rPr/>
      </w:pPr>
      <w:bookmarkEnd w:id="522"/>
      <w:r>
        <w:rPr>
          <w:rFonts w:ascii="Amiri" w:hAnsi="Amiri" w:eastAsia="Amiri" w:cs="Amiri"/>
          <w:color w:val="111111"/>
          <w:sz w:val="28"/>
          <w:sz w:val="28"/>
          <w:szCs w:val="28"/>
          <w:rtl w:val="true"/>
          <w:lang w:bidi="ar-SA"/>
        </w:rPr>
        <w:t xml:space="preserve">من صحّة الوصيّة له،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المصنّف في الدروس</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2529400_730472459"/>
      <w:bookmarkStart w:id="524" w:name="_Toc177"/>
      <w:bookmarkEnd w:id="523"/>
      <w:r>
        <w:rPr>
          <w:rtl w:val="true"/>
        </w:rPr>
        <w:t>لو أوصى في سبيل اللّه فلكلّ‌ قربة</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في سبيل اللّه فلكلّ‌ 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السبيل هو الطريق و المراد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طريقا إلى ثوابه فيتناول كلّ‌ قربة، جريا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الغزاة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المرتدّ الملّيّ‌ و المرأة مطلقا، بتغليب جانب التذكير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اختار صحّة الوصيّة للمرتدّ الملّيّ‌ و المرأة المرتدّة مطلقا، 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 الوصيّة للمرتدّ عن غير فطرة لا عنها إلاّ أن نقول بملك الكسب المتجدّد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يصرف ما أوصى به في سبيل اللّه في كلّ‌ ما يوجب التقرّب إلى اللّه تعالى و حصول الثواب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الطريق إليه تعالى ليس طريقا إلى ذاته تعالى و مكانه، لأنّه لا مكان لذاته عزّ و جلّ‌، بل هو بكلّ‌ شيء محيط‍‌، فالمراد من الطريق و السبيل إليه هو الطريق إلى تحصيل الثواب منه تعالى و التقرّب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على كونه مفعولا له، 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غزاه، يغزوه، غزوا 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إلى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فاعل، ج غزاة و غزّى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قال بعض الفقهاء باختصاص ما أوصى في سبيل اللّه بالغازين و المجاهدين من المسلمين</w:t>
      </w:r>
      <w:r>
        <w:rPr>
          <w:rFonts w:eastAsia="Amiri" w:cs="Amiri" w:ascii="Amiri" w:hAnsi="Amiri"/>
          <w:color w:val="111111"/>
          <w:sz w:val="28"/>
          <w:szCs w:val="28"/>
          <w:rtl w:val="true"/>
          <w:lang w:bidi="ar-SA"/>
        </w:rPr>
        <w:t xml:space="preserve">. </w:t>
      </w:r>
      <w:bookmarkStart w:id="525" w:name="pg14824_173861"/>
    </w:p>
    <w:p>
      <w:pPr>
        <w:pStyle w:val="Heading3"/>
        <w:numPr>
          <w:ilvl w:val="2"/>
          <w:numId w:val="1"/>
        </w:numPr>
        <w:rPr/>
      </w:pPr>
      <w:bookmarkStart w:id="526" w:name="__RefHeading___Toc2529402_730472459"/>
      <w:bookmarkStart w:id="527" w:name="_Toc178"/>
      <w:bookmarkEnd w:id="525"/>
      <w:bookmarkEnd w:id="526"/>
      <w:r>
        <w:rPr>
          <w:rtl w:val="true"/>
        </w:rPr>
        <w:t>لو قال</w:t>
      </w:r>
      <w:r>
        <w:rPr>
          <w:rtl w:val="true"/>
        </w:rPr>
        <w:t xml:space="preserve">: </w:t>
      </w:r>
      <w:r>
        <w:rPr>
          <w:rtl w:val="true"/>
        </w:rPr>
        <w:t>أعطوا فلانا كذا و لم يبيّن ما يصنع به</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فلانا كذا و لم يبيّن ما يصنع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دفع إليه، يصنع به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الوصيّة بمنزلة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فتقضي تسلّط‍‌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تسلّط‍‌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المصرف تعيّن</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2529404_730472459"/>
      <w:bookmarkStart w:id="529" w:name="_Toc179"/>
      <w:bookmarkEnd w:id="528"/>
      <w:r>
        <w:rPr>
          <w:rtl w:val="true"/>
        </w:rPr>
        <w:t>تستحبّ‌ الوصيّة لذوي القرابة، وارثا كان أم غيره</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تستحبّ‌ الوصيّة لذوي القرابة، وارثا كان أم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أَحَدَكُمُ‌ الْمَوْتُ‌ إِنْ‌ تَرَكَ‌ خَيْراً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لِلْوالِدَيْنِ‌ وَ الْأَقْرَبِينَ‌ </w:t>
      </w:r>
      <w:r>
        <w:rPr>
          <w:rStyle w:val="FootnoteAnchor"/>
          <w:rtl w:val="true"/>
        </w:rPr>
        <w:footnoteReference w:id="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و أقلّ‌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الموصى 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الموصى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التعبير بكون الوصيّة بمنزلة التمليك، لا التمليك حقيقة إنّما هو لكونها تمليكا بعد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فمفعول مطلق 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فيتصرّف الموصى له فيه، كما يتصرّف المالك في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تعيين المصرف من قبل الموصي لا يجوز للموصى له التعدّي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أمر اللّه عليكم بالوصيّة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فاعل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أقلّ‌ مراتب الأمر بالوصيّة هو الاستحباب، و أعلى مراتبه هو الوجوب</w:t>
      </w:r>
      <w:r>
        <w:rPr>
          <w:rFonts w:eastAsia="Amiri" w:cs="Amiri" w:ascii="Amiri" w:hAnsi="Amiri"/>
          <w:color w:val="111111"/>
          <w:sz w:val="28"/>
          <w:szCs w:val="28"/>
          <w:rtl w:val="true"/>
          <w:lang w:bidi="ar-SA"/>
        </w:rPr>
        <w:t xml:space="preserve">. </w:t>
      </w:r>
      <w:bookmarkStart w:id="530" w:name="pg14824_173862"/>
    </w:p>
    <w:p>
      <w:pPr>
        <w:pStyle w:val="Heading3"/>
        <w:numPr>
          <w:ilvl w:val="2"/>
          <w:numId w:val="1"/>
        </w:numPr>
        <w:rPr/>
      </w:pPr>
      <w:bookmarkStart w:id="531" w:name="__RefHeading___Toc2529406_730472459"/>
      <w:bookmarkStart w:id="532" w:name="_Toc180"/>
      <w:bookmarkEnd w:id="530"/>
      <w:bookmarkEnd w:id="531"/>
      <w:r>
        <w:rPr>
          <w:rtl w:val="true"/>
        </w:rPr>
        <w:t>لو أوصى للأقرب نزّل على مراتب الإرث</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للأقرب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 الناس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على مراتب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مرتبة أقرب إليه من التي بعدها، لكن يتساوى المستحقّ‌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لاستواء نسبتهم إلى سبب الاستحقاق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و الأصل عدم التفاضل، فللذكر مثل حظّ‍‌ الانثى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للمتقرّب بالأب مثل المتقرّب بالامّ‌، و لا يتقدّم ابن العمّ‌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الأبوين على العمّ‌ للأب و إن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الميراث و يتساوى الأخ من الامّ‌ و الأخ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يوصي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أقربائي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للإرث ثلاثة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يعطى المرتبة الثانية شيئا من مال الوصيّة مع وجود أحد من المرتبة الاولى و هكذا المرتبة الثالثة مع وجود أحد من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الموصى لهم يتساوون في استحقاق مال الموصى به ذكورا و إناثا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سبب الاستحقاق هو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الوصيّة يتعلّق بالذكر مقدار حظّ‍‌ الانثى، و الحال أنّه في باب الإرث للذكر مثل حظّ‍‌ الأنثيين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يتقدّم ابن العمّ‌ من الأبوين في الوصيّة على العمّ‌ للأب فقط‍‌</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الفاعل هو الضمير العائد إلى ابن العمّ‌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العمّ‌ من الأبوين يتقدّم على العمّ‌ للأب في الإرث، للنصّ‌، و الحال أنّ‌ الأقرب يمنع الأبعد في باب الوصيّة، فيقدّم العمّ‌ على ابن العمّ‌، لكون العمّ‌ أقرب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الأبوين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تقديم الأخ من الأبوين على الأخ من الأب وجه قويّ‌، لأنّ‌ 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الميراث يقتضي كونه أقرب شرعا، و الرجوع إلى مراتب الإرث يرشد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يرد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العمّ‌ للأبوين، لاعترافهم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 أقرب منه،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بالإجماع،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للأخ من الامّ‌ في الإرث سدس ما ترك و الباقي يتعلّق بالأخ من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الأخ من الأبوين،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الأخ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تقدّم الأخ من الأبوين على الأخ من الأب في الإرث يقتضي تقدّمه عليه في الوصيّة أيضا، لكونه أقرب، كما يشير إليه تقدّمه في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تقديم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الأخ من الأبوين على الأخ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يأتي مثل الدليل في تقدّم الأخ من الأبوين على الأخ للأب في خصوص ابن العمّ‌ من الأبوين مع العمّ‌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الفقهاء،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ابن العمّ‌ من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الفقهاء بأنّ‌ العمّ‌ للأب أقرب من ابن العمّ‌ من الأبوين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تقدّم ابن العمّ‌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الفقهاء استثنوا تقدّمه بسبب الإجماع</w:t>
      </w:r>
      <w:r>
        <w:rPr>
          <w:rFonts w:eastAsia="Amiri" w:cs="Amiri" w:ascii="Amiri" w:hAnsi="Amiri"/>
          <w:color w:val="111111"/>
          <w:sz w:val="28"/>
          <w:szCs w:val="28"/>
          <w:rtl w:val="true"/>
          <w:lang w:bidi="ar-SA"/>
        </w:rPr>
        <w:t xml:space="preserve">. </w:t>
      </w:r>
      <w:bookmarkStart w:id="533" w:name="pg14824_173864"/>
    </w:p>
    <w:p>
      <w:pPr>
        <w:pStyle w:val="BookText"/>
        <w:rPr/>
      </w:pPr>
      <w:bookmarkEnd w:id="533"/>
      <w:r>
        <w:rPr>
          <w:rFonts w:ascii="Amiri" w:hAnsi="Amiri" w:eastAsia="Amiri" w:cs="Amiri"/>
          <w:color w:val="111111"/>
          <w:sz w:val="28"/>
          <w:sz w:val="28"/>
          <w:szCs w:val="28"/>
          <w:rtl w:val="true"/>
          <w:lang w:bidi="ar-SA"/>
        </w:rPr>
        <w:t xml:space="preserve">و يحتمل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لكونه أولى بالميراث</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529408_730472459"/>
      <w:bookmarkStart w:id="535" w:name="_Toc181"/>
      <w:bookmarkEnd w:id="534"/>
      <w:r>
        <w:rPr>
          <w:rtl w:val="true"/>
        </w:rPr>
        <w:t>لو أوصى بمثل نصيب ابنه</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بمثل نصيب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فالنصف إن كان له ابن واحد، و الثلث إن كان له ابنان، و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كأحد الورّاث و يزاد في عددهم، و لا فرق بين أن يوصي له بمثل نصيب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ثمّ‌ إن زاد نصيبه على الثلث توقّف الزائد عليه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 بنت و أوصى لأجنبيّ‌ بمثل نصيب البنت فللموصى له ربع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أوصى له بمثل نصيب الابن فقد أوصى له بخمسي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ابن العمّ‌،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تقدّم ابن العمّ‌ من الأبوين على العمّ‌ للأب في خصوص الوصيّة أيضا، كتقدّمه عليه في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نصيب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وجود ابن واحد للموصي يعطى الموصى له النصف، و مع وجود ابنين له يعطى الثلث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يوصي بأن يعطى الموصى له مثل نصيب أحد الورّاث المعيّن مثل الابن أو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التركة تقسم بين ابن و بنتين على أربعة أسهم، فإنّ‌ للابن سهمين و لكلّ‌ واحد من البنتين سهما واحدا، فهذه أربعة أسهم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التركة تقسم بين ابنين و بنت واحد على خمسة أسهم، لكلّ‌ واحد من </w:t>
      </w:r>
    </w:p>
    <w:p>
      <w:pPr>
        <w:pStyle w:val="BookText"/>
        <w:rPr/>
      </w:pPr>
      <w:r>
        <w:rPr>
          <w:rFonts w:ascii="Amiri" w:hAnsi="Amiri" w:eastAsia="Amiri" w:cs="Amiri"/>
          <w:color w:val="111111"/>
          <w:sz w:val="28"/>
          <w:sz w:val="28"/>
          <w:szCs w:val="28"/>
          <w:rtl w:val="true"/>
          <w:lang w:bidi="ar-SA"/>
        </w:rPr>
        <w:t xml:space="preserve">فيتوقّف الزائد عن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إجازتهما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خمسة، لأنّ‌ الموصى له بمنزلة ابن آخر و سهام الابنين مع البنت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الابنين سهمان و هما خمسان من المجموع، و للبنت سهم واحد و هو خمس المجموع، ففي هذا الفرض تزيد الوصيّة عن ثلث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الزائد عن ثلث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الزائد يكون بمقدار ثلث خمس التركة، فلو فرض مجموع ما بقي من الميّت من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فثلثها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الفرض المذكور أوصى الميّت للموصى له بخمسي التركة، و الحال أنّ‌ خمسي التركة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خمسها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الموصى به هو خمساها ضعف الخمس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بها تزيد على الثلث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بواحدة، و نسبة الواحدة إلى مجموع التركة هي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الواحدة ثلث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خمس الخمس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الابن و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الراجع إلى الابن و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إن أجازا الزائد عن الثلث تخرج الأسهم من عدد 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الموصى له بمنزلة ابن له خمسان و لابن آخر أيضا خمسان، فيبقى خمس و هو سهم واحد للبنت في الفرض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 الابنين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أسهم الابنين مع البنت الواحدة تخرج من الخمس كما تقدّم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التثنية الراجع إلى الابن و البنت في الفرض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للموصى له 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التركة و ما يبقى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أثلاثا فتضرب ثلاثة في ثلاثة، و إن أجاز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الآخر ضربت مسألة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أجاز ضربت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مسألة الإجازة في مسألة الردّ و من ردّ ضربت نصيبه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مسألة الردّ في مسألة الإجازة فلها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إجازتها 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تخرج الأسهم من التسعة، لأنّ‌ التركة تقسم أوّلا إلى ثلاثة، لأنّها مخرج الثلث التي تتعلّق بالموصى له، و الباقي أيضا يقسم بين الابن و البنت أثلاثا، لأنّ‌ للبنت منه ثلثا و للابن له ثلثان و المخرج أيضا ثلاث، فيضرب ثلاث في ثلاث فيرتقي إلى تسعة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جواز الوصيّة بأزيد من الثلث عند عدم إجازة الورّاث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الابن و البنت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الابن و البنت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مسألة الإجازة هي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فرض الردّ و أنّ‌ المسألة تكون من التسعة، فتضرب الخمسة في التسعة و تحصل خمسة و أربعون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تضرب نصيب من ردّ من مسألة الإجازة في أصل مسألة الردّ و هي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تضرب نصيب من ردّ من مسألة الردّ في مسألة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للبنت في الفرض المذكور في صورة إجازتها الوصيّة تسعة من خمسة و أربعين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التسعة مضروب نصيب البنت من مسألة الإجازة في مسألة الردّ، فإنّ‌ </w:t>
      </w:r>
    </w:p>
    <w:p>
      <w:pPr>
        <w:pStyle w:val="BookText"/>
        <w:rPr/>
      </w:pPr>
      <w:r>
        <w:rPr>
          <w:rFonts w:ascii="Amiri" w:hAnsi="Amiri" w:eastAsia="Amiri" w:cs="Amiri"/>
          <w:color w:val="111111"/>
          <w:sz w:val="28"/>
          <w:sz w:val="28"/>
          <w:szCs w:val="28"/>
          <w:rtl w:val="true"/>
          <w:lang w:bidi="ar-SA"/>
        </w:rPr>
        <w:t xml:space="preserve">من خمسة و 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و للموصى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الفريضة و ثلث الباقي من النصيب على تقدير الإجازة،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إجازته ثمانية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نصيبها عند الإجازة واحد من الخمس، لأنّ‌ اثنين من الخمس للابن و اثنين منها للموصى له و واحدا منها للبنت، فمضروب الواحد في التسع هو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مضروب مسألة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يكون سهم الابن من خمسة و أربعين عشرين سهما، لأنّ‌ نصيب الابن في مسألة الردّ أربعة أسهم و نصيب البنت سهمان و نصيب الموصى له الباقي و هو ثلاثة أسهم، فمضروب سهم 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مسألة الردّ في مسألة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يرتقي إلى 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تبقى للموصى له بعد إخراج سهم 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سهم 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أنّها تكون ثلث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خمسة و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 ما بقي من النصيب على تقدير الإجازة، لأنّ‌ نصيب الموصى له في صورة الإجازة يكون ثمانية عشر سهما من خمسة و أربعين و نصيب الابن أيضا ثمانية عشر سهما منها و نصيب البنت تسعة أسهم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فالزائد على تقدير الإجازة ثلاثة، فثلثها واحد و هو يزيد على خمسة عشر التي هي النصيب، فتصير ستّة عشر سهما من خمسة و 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الابن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سهم الابن مع إجازته في الفرض المذكور يكون ثمانية عشر سهما و للبنت عشرة و للموصى له سبعة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نصيب الابن من مسألة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 نصيب </w:t>
      </w:r>
      <w:bookmarkStart w:id="536" w:name="pg14824_173868"/>
    </w:p>
    <w:p>
      <w:pPr>
        <w:pStyle w:val="BookText"/>
        <w:rPr/>
      </w:pPr>
      <w:bookmarkEnd w:id="536"/>
      <w:r>
        <w:rPr>
          <w:rFonts w:ascii="Amiri" w:hAnsi="Amiri" w:eastAsia="Amiri" w:cs="Amiri"/>
          <w:color w:val="111111"/>
          <w:sz w:val="28"/>
          <w:sz w:val="28"/>
          <w:szCs w:val="28"/>
          <w:rtl w:val="true"/>
          <w:lang w:bidi="ar-SA"/>
        </w:rPr>
        <w:t xml:space="preserve">و لها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للموصى له سبعة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هذا القياس</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2529410_730472459"/>
      <w:bookmarkStart w:id="538" w:name="_Toc182"/>
      <w:bookmarkEnd w:id="537"/>
      <w:r>
        <w:rPr>
          <w:rtl w:val="true"/>
        </w:rPr>
        <w:t>لو قال</w:t>
      </w:r>
      <w:r>
        <w:rPr>
          <w:rtl w:val="true"/>
        </w:rPr>
        <w:t xml:space="preserve">: </w:t>
      </w:r>
      <w:r>
        <w:rPr>
          <w:rtl w:val="true"/>
        </w:rPr>
        <w:t>أعطوه سهم أحد ورّاثي</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سهم أحد ورّاثي اعطي مثل سهم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لصدق السهم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لأصالة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الزائد، فلو ترك ابنا و بنتا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و لو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و أربع زوجات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الموصى له أيضا اثنان و نصيب البنت واحد، فتضرب نصيب الابن في الردّ و هي التسعة، فتصير ثمانية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نصيبها من مسألة الردّ اثنان و نصيب الابن منها أربعة و الباقي للموصى له، فنصيب 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في مسألة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الباقي بعد إخراج ثمانية عشر و عشرة من خمسة و أربعين يكون سبعة عشر 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قال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مثل سهم أحد ورّاثي اعطي مثل سهم الأقلّ‌ إرثا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سهم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لكفاية إعطاء مثل سهم الأقلّ‌ إرثا للموصى له، و هو أصالة البراءة من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 الموصي ابنا واحدا و بنتا واحدة اعطي الموصى له الربع، لأنّ‌ الموصى له يفرض بنتا، فتقسم التركة إلى أربعة أسهم، سهمان منها للابن و لكلّ‌ من البنت و الموصى له سهم واحد و هو الربع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ترك الموصي ابنا واحدا و أربع </w:t>
      </w:r>
      <w:bookmarkStart w:id="539" w:name="pg14824_173869"/>
    </w:p>
    <w:p>
      <w:pPr>
        <w:pStyle w:val="BookText"/>
        <w:rPr/>
      </w:pPr>
      <w:bookmarkEnd w:id="539"/>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من ثلاثة و 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2529412_730472459"/>
      <w:bookmarkStart w:id="541" w:name="_Toc183"/>
      <w:bookmarkEnd w:id="540"/>
      <w:r>
        <w:rPr>
          <w:rtl w:val="true"/>
        </w:rPr>
        <w:t>لو أوصى بضعف نصيب ولده</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بضعف نصيب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الفقهاء و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أهل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زوجات دائميّات و أوصى بإعطاء سهم أحد ورّاثه اعطي الموصى له سهما من ثلاثة و ثلاثين سهما، لأنّ‌ نصيب الزوجات الأربع ثمن التركة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غير قابل للتقسيم بين الأربع، فتضرب في عددهنّ‌ و هي أربع، فيرتقي إلى اثنين و ثلاثين و يزاد عليها الواحد للموصى له، فيكون المجموع ثلاثة و ثلاثين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فأربعة منها تتعلّق بالزوجات الأربع، لأنّها ثمنها، فلكلّ‌ منهنّ‌ واحد و للموصى له أيضا واحد منها، لكونه مقدار أقلّ‌ السهم، فتبقى للولد ثمانية و عشرون 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المجموع من ضرب الأربعة في ثمانية و إضافة الواحد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أوصى الموصي بإعطاء ضعف نصيب ولده للموصى له اعطي مثلا نصيب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نصيب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بإعطاء مثل نصيب الولد، لا الزائد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بإعطاء المثل قول بعض أهل اللغة أيضا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المقدار، و ضعفاه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مثلاه، و جائز في كلام العرب أن يكون الضعف المثل الواحد و ما زاد عليه من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ضعفه، أي </w:t>
      </w:r>
      <w:bookmarkStart w:id="542" w:name="pg14824_173870"/>
    </w:p>
    <w:p>
      <w:pPr>
        <w:pStyle w:val="BookText"/>
        <w:rPr/>
      </w:pPr>
      <w:bookmarkEnd w:id="542"/>
      <w:r>
        <w:rPr>
          <w:rFonts w:ascii="Amiri" w:hAnsi="Amiri" w:eastAsia="Amiri" w:cs="Amiri"/>
          <w:color w:val="111111"/>
          <w:sz w:val="28"/>
          <w:sz w:val="28"/>
          <w:szCs w:val="28"/>
          <w:rtl w:val="true"/>
          <w:lang w:bidi="ar-SA"/>
        </w:rPr>
        <w:t xml:space="preserve">و الأصحّ‌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بضعفيه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ضعف الشيء ضمّ‌ مثله إليه،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ضعيفه فكأنّه ضمّ‌ مثليه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أمثاله، لأنّ‌ الضعف مثلان كما سبق، فإذا 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أربعة،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ضعف الضعف</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2529414_730472459"/>
      <w:bookmarkStart w:id="544" w:name="_Toc184"/>
      <w:bookmarkEnd w:id="543"/>
      <w:r>
        <w:rPr>
          <w:rtl w:val="true"/>
        </w:rPr>
        <w:t>لو أوصى بثلثه للفقراء</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بثلثه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جاز صرف كلّ‌ ثلث إلى فقراء بلد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مثلاه، و ثلاثة أمثاله، لأنّه في الأصل زيادة غير محصورة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 الضعف محصور و هو المثل الواحد و أكثره غير محصور، ج أضعاف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المثلين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أوصى بضعفي نصيب ولده أعطي الموصى له ثلاثة أمثال نصيب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نصيب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أتى الموصي بلفظ‍‌ الضعف بالتثنية يكون للموصى له أربعة أمثال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ضعيفه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ضعف الضعف اعطي الموصى له إمّا ثلاثة أمثاله أو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أوصى بثلث أمواله للصرف إلى الفقراء جاز صرف ثلث كلّ‌ مال إلى فقراء بلد المال الذي هو فيه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الأوّل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 و الثاني يرجع إلى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ليسلم من خطر النقل، 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احتسابه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غائب مع قبض وكيله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في فقراء بلد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لحصول الغرض من الوصيّة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إلى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المصنّف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الصور بأنّه إن 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صرف كلّ‌ ثلث في بلد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صرف ثلث كلّ‌ مال في بلد المال أفضل، لسلامة المال من خطر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حكم صرف ثلث كلّ‌ مال في بلده احتساب المال على فقير غائب عن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يحاسب على فقير غائب عن البلد بشرط‍‌ أن يقبض المال وكيل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صرف جميع المال الموصى به في فقراء بلد الموصي و غيره 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بلد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الغرض من الوصيّة صرف المال الموصى به إلى الفقراء، و هو يحصل بالصرف إلى فقراء بلد الموصي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جميع المال إلى فقراء بلد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استشكل جواز صرف ثلث جميع أموال الموصي المتفرّقة في البلاد إلى بلد الموصي في بعض الصور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إذا نقل الأموال إلى بلد الإخراج، ففيه إشكالان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المال من البلاد المتفرّقة إلى بلد الإخراج كان فيه تغرير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و 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للإخراج، و إن اخرج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الثلث من بعض الأموال ففيه خروج عن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مقتضاها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الإشاعة، و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متوجّه، فإنّ‌ تأخير إخراج الوصيّة مع القدرة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إلاّ أن يفرض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الأموال من البلاد المتفرّقة إلى بلد الإخراج ربّما يوجب التغرير و الخطر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المال من البلاد إلى بلد الإخراج يوجب التأخير في صرفه إلى الفقراء مع وجودها في بلد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إذا اخراج الثلث من بعض الأموال لا من الجميع، ففيه أيضا يلزم إشكال واحد و هو الخروج عن مقتضى الوصيّة، لأنّها تتعلّق بجميع الأموال على نحو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الإشكال الأوّل من الإشكالين في الصورة الاولى المذكورة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الإشكال الثاني من الإشكالين المتقدّمين في الصورة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الثانية المتقدّمة التي يأتي فيها إشكال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الإشكال الواحد في الصورة الثانية المتقدّمة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الوصيّة تقتضي الإشاعة في جميع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الإشكال الأوسط‍‌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الإشكالات الواردة على جواز صرف الجميع إلى فقراء بلد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الإخراج</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الإشكال لا يرد في صورة عدم وجوب الإخراج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في ذلك الوقت الذي نقل فيه، أو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الإخراج في وقت مترقّب بحيث يمكن نقله إلى غير البلد قبل حضوره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لغرض صحيح ككثرة الصلحاء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شدّة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يرجع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يجوز نقل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وجوب الإخراج قد يكون لعدم المستحقّ‌ في زمان نقل المال إلى بلد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الفرض الثاني لعدم وجوب الإخراج، و هو أن يعيّن الموصي زمان إخراج مال الوصيّة، ففيه أيضا لا يجري إشكال تأخير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كثر الصلحاء في بلد الموصي جاز أيضا نقل المال من البلاد المتفرّقة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نقل المال الموصى به من بلده إلى بلد الموصي في صورة شدّة فقر فقراء بلد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الموارد التي يوجد في نقل المال غرض صحيح هو ما إذا وجد في بلده مرجع دينيّ‌ يرجع إليه في أحكام الوصيّة و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صرف مال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الزكاة للغرض، و أمّا التغرير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لازم في جميع أفراد النقل، و أمّا 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من بعض الأموال فالظاهر أنّه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الغرض الإخراج من جميع أعيان التركة، بل المراد إخراج ثلثها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بالقيمة، إلاّ أن يتعلّق غرض الموصي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تتفاوت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صرفه إلى الموجودين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و لا يجب تتبّع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الدفع إلى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لا في كلّ‌ بلد،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الإشكال الأوّل من الصورة الاولى و هو لزوم التغرير في النقل، بأنّ‌ الدليل على عدم جواز النقل أخصّ‌ من المدّعى و هو عموم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الإشكال الثالث المتقدّم من الإشكالات الواردة على نقل المال و هو اقتضاء الوصيّة الإشاعة في جميع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غرض الموصي ليس إخراج مال الوصيّة عن جميع أعيان التركة على نحو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إخراج الثلث من بعض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 الثلث من جميع الأعيان، لا من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إخراج الثلث من أعيان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في الصرف صرف مال الوصيّة إلى الفقراء الموجودين في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في الصرف تتبّع الفقراء الغائبين عن البلد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الواجب في الصرف دفع المال الموصى به إلى ثلاثة من الفقراء فصاعدا، و لا يلزم الدفع إلى الثلاث من كلّ‌ بلد</w:t>
      </w:r>
      <w:r>
        <w:rPr>
          <w:rFonts w:eastAsia="Amiri" w:cs="Amiri" w:ascii="Amiri" w:hAnsi="Amiri"/>
          <w:color w:val="111111"/>
          <w:sz w:val="28"/>
          <w:szCs w:val="28"/>
          <w:rtl w:val="true"/>
          <w:lang w:bidi="ar-SA"/>
        </w:rPr>
        <w:t xml:space="preserve">. </w:t>
      </w:r>
      <w:bookmarkStart w:id="545" w:name="pg14824_173875"/>
    </w:p>
    <w:p>
      <w:pPr>
        <w:pStyle w:val="BookText"/>
        <w:rPr/>
      </w:pPr>
      <w:bookmarkEnd w:id="545"/>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Heading3"/>
        <w:numPr>
          <w:ilvl w:val="2"/>
          <w:numId w:val="1"/>
        </w:numPr>
        <w:rPr/>
      </w:pPr>
      <w:bookmarkStart w:id="546" w:name="__RefHeading___Toc2529416_730472459"/>
      <w:bookmarkStart w:id="547" w:name="_Toc185"/>
      <w:bookmarkEnd w:id="546"/>
      <w:r>
        <w:rPr>
          <w:rtl w:val="true"/>
        </w:rPr>
        <w:t>لو أوصى له بأبيه فقبل و هو مريض ثمّ‌ مات</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بأبيه فقبل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مريض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يتلف على الورثة شيئا ممّا هو محسوب مالا له و إنّما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ما يخرجه عن ملكه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بالقبول و انعتق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قهرا، تبعا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الموصى له،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المثال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لزيد أب مملوك لعمرو فأوصى عمرو بالأب لولده زيد و قبل زيد، ثمّ‌ مات قبل موت الموصي، فإذا يعتق الأب من أصل تركة زيد، لا من ثلثها، لأنّ‌ زيدا لم يتلف مالا في حال مرضه حتّى يخرج من ثلث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الفرض موت زيد الموصى له قبل موت الموصي، فلو مات بعده عتق الأب بمحض دخوله في ملك ولده، لأنّ‌ الولد لا يملك الأب مستقرّا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الموصى له، 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الموصى له لم يتلف مالا على الورثة في حال مرضه حتّى يخرج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الموصى له، و ضمير المفعول يرجع إلى الأب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انعتق الأب على الابن الموصى له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ملكه بالإرث، أو بالاتّهاب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أمّا لو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بالشراء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ينعتق من الثلث على الأقوى، لاستناد العتق إلى حصول الملك الناشي عن الشراء،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عوض،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بشرائه ما لا يبقى في ملكه مضيّع للثمن على الوارث، كما لو اشترى ما يقطع بتلفه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يتبع ملك الموصى له لأبيه آنا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مثل تملّك الموصى له أباه بقبول الوصيّة تملّكه له بالإرث في عتقه من صلب ماله و الفرض ما إذا كان أبو زيد مملوكا لخاله و لم يوجد له وارث إلاّ زيد، فإذا مات الخال و ورث زيد جميع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جملتها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ملكه آنا ما، فيعتق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تملّكه لأبيه بقبول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ملك الابن أباه بالشراء في حال كون الابن مريضا فإنّه ينعتق من الثلث، لتضييعه الثمن الذي يعطيه عند شراء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المشتري، و كذا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و ضمير المفعول يرجع إلى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المشتري إذا اشترى في حال مرضه شيئا لا يبقى في ملكه فهو مضيّع للمال على الورثة، فيخرج من ثلث أمواله لا من صلبها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الاحتمال الآخر في المسألة اعتبار العتق من أصل المال</w:t>
      </w:r>
      <w:r>
        <w:rPr>
          <w:rFonts w:eastAsia="Amiri" w:cs="Amiri" w:ascii="Amiri" w:hAnsi="Amiri"/>
          <w:color w:val="111111"/>
          <w:sz w:val="28"/>
          <w:szCs w:val="28"/>
          <w:rtl w:val="true"/>
          <w:lang w:bidi="ar-SA"/>
        </w:rPr>
        <w:t xml:space="preserve">. </w:t>
      </w:r>
      <w:bookmarkStart w:id="548" w:name="pg14824_173877"/>
    </w:p>
    <w:p>
      <w:pPr>
        <w:pStyle w:val="BookText"/>
        <w:rPr/>
      </w:pPr>
      <w:bookmarkEnd w:id="548"/>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متقوّم بثمن مثله، إذ الفرض ذلك، و العتق أمر قهريّ‌ طرأ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لأنّ‌ بذل الثمن في مقابلة ما قطع بزوال ماليّته محض التضييع على الوارث</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2529418_730472459"/>
      <w:bookmarkStart w:id="550" w:name="_Toc186"/>
      <w:bookmarkEnd w:id="549"/>
      <w:r>
        <w:rPr>
          <w:rtl w:val="true"/>
        </w:rPr>
        <w:t>لو قال</w:t>
      </w:r>
      <w:r>
        <w:rPr>
          <w:rtl w:val="true"/>
        </w:rPr>
        <w:t xml:space="preserve">: </w:t>
      </w:r>
      <w:r>
        <w:rPr>
          <w:rtl w:val="true"/>
        </w:rPr>
        <w:t>أعطوا زيدا و الفقراء</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و الفقراء فلزيد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الوصيّة 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ينظر إلى آحادهما كما لو أوصى لشخصين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قبيلتين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أقلّ‌ الفقراء ثلاثة من حيث الجمع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لما تقدّم من دلالة العرف و اللغة على اتّحاد الجمعين، فإذا شرّك بين زيد و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بالعطف كان كأحدهم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الذي هو أب للمشتري مال ذو قيمة في مقابل ثمن أمثاله، و انعتاقه ليس باختيار المشتري، بل هو أمر 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عرض العتق بلا اختيار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الاحتمال ضعيف، لبذله المال في مقابل مال قطعيّ‌ الزوال و ليس هو إلاّ تضييعا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قال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يقسم نصفين في فرض الوصيّة لشخصين معيّنين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و عمرا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الفقراء جمع كثرة، لكنّ‌ الأقلّ‌ فيه أيضا ثلاثة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جعل الموصي الفقراء شريكا في المال الموصى به مع زيد يكون </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التشريك بين زيد و الفقراء، لا بينه و بين آحادهم،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فريقا و الفقراء فريقا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وجه ثالث و هو أن يكون زيد كواحد منهم، لأنّهم و إن كانوا جمعا يصدق بالثلاثة،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ما زاد و لا يتعيّن الدفع إلى ثلاثة، بل يجوز إلى ما زاد، أو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يوجد في البلد، و مقتضى التشريك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كواحد منهم،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 من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الأصحّ‌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كأحد من الشركاء في المال، و هم ثلاثة من الفقراء و شخص زيد، فيعطى زيد ربع المال و الفقراء ثلاثة أرباعه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القول بالربع بأنّ‌ التشريك بين شخص زيد و عموم الفقراء على نحو العامّ‌ المجموعيّ‌، لا بينه و بين آحاد الفقراء على نحو العامّ‌ الاستغراقيّ‌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التشريك بين زيد و الفقراء ببيان ما مضى كان زيد فريقا و الفقراء فريقا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الجمع يدلّ‌ على ما زاد عن الثلاثة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يتعيّن الدفع إلى ما زاد عن الثلاثة في صورة كون الفقراء في بلد المال أزيد من الثلاثة، كما تقدّم وجوب التقسيم بين الموجودين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زيد في المثال المتقدّم،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مقتضى التشريك في الوصيّة كون زيد كواحد من الفقراء، لا كونه فريقا مستقلاّ في مقابلهم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السابق على الثالث، و المراد منه الوجه الثاني و هو القول بالربع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الأصحّ‌ بين الأقوال الثلاثة المتقدّمة عند الشارح هو القول الأوّل و هو </w:t>
      </w:r>
      <w:bookmarkStart w:id="551" w:name="pg14824_173879"/>
    </w:p>
    <w:p>
      <w:pPr>
        <w:pStyle w:val="Heading3"/>
        <w:numPr>
          <w:ilvl w:val="2"/>
          <w:numId w:val="1"/>
        </w:numPr>
        <w:rPr/>
      </w:pPr>
      <w:bookmarkStart w:id="552" w:name="__RefHeading___Toc2529420_730472459"/>
      <w:bookmarkStart w:id="553" w:name="_Toc187"/>
      <w:bookmarkEnd w:id="551"/>
      <w:bookmarkEnd w:id="552"/>
      <w:r>
        <w:rPr>
          <w:rtl w:val="true"/>
        </w:rPr>
        <w:t>لو جمع بين عطيّة منجّزة في المرض و مؤخّرة</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 كهبة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و إبراء،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و إن تأخّرت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فإن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شيء بدئ بالأوّل فالأوّل من المؤخّرة كما مرّ، و لا فرق في المؤخّرة بين أن يكون فيها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الثلث،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ممّا يخرج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المنجّزة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بكون النصف لزيد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العطيّة المنجّزة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الموصي لو جمع بين العطايا المنجّزة في مرضه و المؤخّرة بعد الموت قدّمت المنجّزات على المؤخّرات و اخرجت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تأخّرت المنجّزات في لفظ‍‌ الموصي،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شيئا بعد وفاتي، و وقفت داري الآن، أو أبرأت ذمّة فلان، فتقدّم المنجّزات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بعد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بقي بعد إخراج المنجّزات شيء من المال يبدأ بالأوّل فالأوّل من الوصايا المتعلّقة بما بعد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الواجبات التي تخرج من ثلث التركة هو الصلاة و الصوم و غيرهما من الواجبات البدنيّة، بخلاف الواجبات الماليّة، فإنّها تخرج من أصل المال، لا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الواجبات الماليّة تخرج من أصل التركة، سواء تأخّرت في الوصيّة أم لا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في بيان ما تشترك فيه منجّزات المريض وصاياه و بيان </w:t>
      </w:r>
    </w:p>
    <w:p>
      <w:pPr>
        <w:pStyle w:val="BookText"/>
        <w:rPr/>
      </w:pPr>
      <w:r>
        <w:rPr>
          <w:rFonts w:ascii="Amiri" w:hAnsi="Amiri" w:eastAsia="Amiri" w:cs="Amiri"/>
          <w:color w:val="111111"/>
          <w:sz w:val="28"/>
          <w:sz w:val="28"/>
          <w:szCs w:val="28"/>
          <w:rtl w:val="true"/>
          <w:lang w:bidi="ar-SA"/>
        </w:rPr>
        <w:t xml:space="preserve">في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في أجود القولين، و أنّ‌ خروجها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 يعتبر حال الموت،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الأسبق منها فالأسبق لو قصر الثلث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تفارقها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تفارقها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يشتركان فيه فهو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كلّ‌ من المنجّزات و الوصايا من ثلث التركة في أجود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خروج المنجّزات من الثلث حال موت المنجّز، كما في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الأسبق فالأسبق في المنجّزات، كما هو كذلك في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الامور التي تفارق المنجّزات فيها الوصايا فهي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المنجّزات على الوصايا في الإخراج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المنجّزات عن قبل المعطي بحيث لا يجوز له الرجوع فيما نجّز به، بخلاف الوصايا، لعدم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القبول في المنجّزات مثل القبول في سائر العقود من حيث جواز التراخي فيه في بعض العقود و عدم جوازه في بعض آخر، مثل البيع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شروط‍‌ المنجّزات للمريض مثل الشرائط‍‌ في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المريض لو برئ من المرض لزمت المنجّزات من أصل التركة، بخلاف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الأمر الأوّل الذي تشترك المنجّزات و الوصايا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الأمر الثالث ممّا تشترك المنجّزات و الوصايا فيه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المنجّزات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المنجّزات، و ضمير المفعول يرجع إلى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في تقديمها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لزومها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المعطي، و قبولها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العقود، و شروطها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برئ من مرضه لزمت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بخلاف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الأمر الأوّل من الامور المذكورة المتقدّمة في بيان ما تفترق المنجّزات و الوصايا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المنجّزات،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الأمر الثاني من الامور التي تفارق فيها المنجّزات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الأمر الثالث من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الأمر الرابع من الامور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المنجّزات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شروط‍‌ سائر العقود تعتبر في المنجّزات أيضا من حيث التنجيز و العلم بالعوضين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المعطي،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الأمر الخامس من الامور التي تقدّمت في بيان الفروق بين المنجّزات و الوصايا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المنجّزات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برئ المعطي من مرضه الذي أعطى فيه شيئا لشخص لزم من أصل التركة، لا من ثلثها، بخلاف الوصيّة، فإنّها تخرج من الثلث و لو برئ من مرضه الذي أوصى فيه</w:t>
      </w:r>
      <w:r>
        <w:rPr>
          <w:rFonts w:eastAsia="Amiri" w:cs="Amiri" w:ascii="Amiri" w:hAnsi="Amiri"/>
          <w:color w:val="111111"/>
          <w:sz w:val="28"/>
          <w:szCs w:val="28"/>
          <w:rtl w:val="true"/>
          <w:lang w:bidi="ar-SA"/>
        </w:rPr>
        <w:t xml:space="preserve">. </w:t>
      </w:r>
      <w:bookmarkStart w:id="554" w:name="pg14824_173882"/>
    </w:p>
    <w:p>
      <w:pPr>
        <w:pStyle w:val="Heading3"/>
        <w:numPr>
          <w:ilvl w:val="2"/>
          <w:numId w:val="1"/>
        </w:numPr>
        <w:rPr/>
      </w:pPr>
      <w:bookmarkStart w:id="555" w:name="__RefHeading___Toc2529422_730472459"/>
      <w:bookmarkStart w:id="556" w:name="_Toc188"/>
      <w:bookmarkEnd w:id="554"/>
      <w:bookmarkEnd w:id="555"/>
      <w:r>
        <w:rPr>
          <w:rtl w:val="true"/>
        </w:rPr>
        <w:t>يصحّ‌ للموصي الرجوع في الوصيّة</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مثل رجعت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نقضت أو أبطلت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فسخت أو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لوارثي أو ميراثي أو حرام على 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تفعلوا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من الألفاظ‍‌ الدالّة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بيع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يقبضها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رهنها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الإقباض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أوصى لزيد بشيء ثمّ‌ رجع عن الوصيّة و فسخها قولا أو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رجوع الموصي عن الوصيّة بالقول، و الأفعال المذكورة وردت في العبارة بصيغة المتكلّم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المال الذي أوصى به للموصى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في الرجوع القوليّ‌ كلّ‌ لفظ‍‌ دالّ‌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للموصي الرجوع الفعليّ‌ عمّا أوصى به للموصى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بيع الموصي المال الموصى به رجوع فعليّ‌ عن الوصيّة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عقد البيع يكفي في الرجوع و إن لم يقبض العين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الموصى بها، و هو بالجرّ، عطف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بيع العين الموصى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رهن العين الموصى بها مع إقباضها رجوع عن الوصيّة قطعا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الرهن بدون الإقباض أيضا يوجب الرجوع عن الوصيّة على الأقوى عند الشارح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وهبها، أو أوصى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من أوصى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 مجرّد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البيع و التوكيل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إيجابه و إيجاب العقود الجائزة المذكورة كاف في الفسخ، 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لا 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 الأمة، و إجارتهما، و ختانهما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تعليمهما،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الرهن،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الراجع إلى الموصي، و ضمير المفعول يرجع إلى العين الموصى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أوصى الموصي بالعين أوّلا لشخص و ثانيا لآخر لزم بطلان الوصيّة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أنّ‌ مجرّد جعل العين الموصى بها في معرض البيع، أو توكيل أحد في بيعها، أو إيجاب البيع و لو قبل قبول المشتري يكفي في بطلان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 واحد من العرض و ما عطف عليه،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تزويج العبد الموصى به و كذا تزويج الأمة الموصى بها و ما عطف عليهما لا يكفي في فسخ الوصيّة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العبد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ختان العبد و الأمة لا تدلّ‌ على فسخ الوصيّة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وط‍‌ء الأمة بدون الإحبال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يبطل الاسم و يدلّ‌ على الرجوع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طحن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عجن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غزل القطن أو نسج مغزوله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يتميّز، و إنّما 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بالأجود لإفادته الزيادة في الموصى به، بخلاف المساوي و الأردى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لم يفرق بين خلطه بالأجود و غيره 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رجوعا، و في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الوطي موجبا لحمل الأمة الموصى بها فهو يكفي في فسخ الوصيّة بها، لصيرورتها أمّ‌ ولد لا يجوز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بيع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بعده أيضا أمثلة للفسخ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طحن الحنطة و عجن الدقيق الموصى بهما فسخ فعليّ‌ للوصيّة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غزل القطن الموصى به يدلّ‌ على الرجوع عن الوصيّة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أمثلة الفسخ الفعليّ‌ خلط‍‌ الحنطة الموصى بها بالأجود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إنّما قيّد المصنّف رحمه اللّه الخلط‍‌ الدالّ‌ على الفسخ بالأجود، لإفادته الزيادة الموجبة لقصد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خلط‍‌ الطعام بالمساوي أو الأردى لا يدلّ‌ على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بين الخلط‍‌ بالأجود و غيره في الدلالة على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الخلط‍‌ على الرجوع، سواء كان الخلط‍‌ بالأجود أو الأردى أو المساوي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الفرق بين الخلط‍‌ بالأجود أو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رجوعا على القرائن الخارجة، فإن لم يحكم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خلطه بالأجود شريكا بنسبة القيمتين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الأنسب عند الشارح رحمه اللّه من بين الأقوال هو مساواة الخلط‍‌ بالأجود أو الأردى في عدم الدلالة على الرجوع بلا قرينة دالّة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الأنسب توقّف كون الخلط‍‌ رجوعا على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يحكم بكون الخلط‍‌ بالأجود رجوعا كان الموصى له شريكا بنسبة قيمة الأجود و غيره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الموصى به و قيمة المخلوط‍‌ به</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14824_173887"/>
      <w:bookmarkStart w:id="558" w:name="pg14824_173887"/>
      <w:bookmarkEnd w:id="558"/>
    </w:p>
    <w:p>
      <w:pPr>
        <w:pStyle w:val="Heading2"/>
        <w:numPr>
          <w:ilvl w:val="1"/>
          <w:numId w:val="1"/>
        </w:numPr>
        <w:rPr/>
      </w:pPr>
      <w:bookmarkStart w:id="559" w:name="pg14824_173887"/>
      <w:bookmarkStart w:id="560" w:name="__RefHeading___Toc2529424_730472459"/>
      <w:bookmarkStart w:id="561" w:name="_Toc189"/>
      <w:bookmarkEnd w:id="559"/>
      <w:bookmarkEnd w:id="560"/>
      <w:r>
        <w:rPr>
          <w:rtl w:val="true"/>
        </w:rPr>
        <w:t>الفصل الرابع في الوصاية</w:t>
      </w:r>
      <w:bookmarkEnd w:id="561"/>
    </w:p>
    <w:p>
      <w:pPr>
        <w:pStyle w:val="Heading3"/>
        <w:numPr>
          <w:ilvl w:val="2"/>
          <w:numId w:val="1"/>
        </w:numPr>
        <w:rPr/>
      </w:pPr>
      <w:bookmarkStart w:id="562" w:name="__RefHeading___Toc2529426_730472459"/>
      <w:bookmarkStart w:id="563" w:name="_Toc190"/>
      <w:bookmarkEnd w:id="562"/>
      <w:r>
        <w:rPr>
          <w:rtl w:val="true"/>
        </w:rPr>
        <w:t>اشارة</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529428_730472459"/>
      <w:bookmarkStart w:id="565" w:name="_Toc191"/>
      <w:bookmarkEnd w:id="564"/>
      <w:r>
        <w:rPr>
          <w:rtl w:val="true"/>
        </w:rPr>
        <w:t>أصل الوصاية</w:t>
      </w:r>
      <w:bookmarkEnd w:id="565"/>
    </w:p>
    <w:p>
      <w:pPr>
        <w:pStyle w:val="BookText"/>
        <w:rPr/>
      </w:pPr>
      <w:r>
        <w:rPr>
          <w:rFonts w:ascii="Amiri" w:hAnsi="Amiri" w:eastAsia="Amiri" w:cs="Amiri"/>
          <w:color w:val="111111"/>
          <w:sz w:val="28"/>
          <w:sz w:val="28"/>
          <w:szCs w:val="28"/>
          <w:rtl w:val="true"/>
          <w:lang w:bidi="ar-SA"/>
        </w:rPr>
        <w:t xml:space="preserve">بكسر الواو و فتحها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غيره بعد موته في التصرّف فيما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حقّ‌، أو استيفائه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الوصاية أصل الوصاية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الرابع من الفصول التي قال عنها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بفتح الواو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إضافة المصدر إلى فاعله، 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ما كان له التصرّف فيه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الحقّ‌، بأن يستنيب الوصيّ‌ لاستيفاء حقّه من الغير</w:t>
      </w:r>
      <w:r>
        <w:rPr>
          <w:rFonts w:eastAsia="Amiri" w:cs="Amiri" w:ascii="Amiri" w:hAnsi="Amiri"/>
          <w:color w:val="111111"/>
          <w:sz w:val="28"/>
          <w:szCs w:val="28"/>
          <w:rtl w:val="true"/>
          <w:lang w:bidi="ar-SA"/>
        </w:rPr>
        <w:t xml:space="preserve">. </w:t>
      </w:r>
      <w:bookmarkStart w:id="566" w:name="pg14824_173888"/>
    </w:p>
    <w:p>
      <w:pPr>
        <w:pStyle w:val="BookText"/>
        <w:rPr/>
      </w:pPr>
      <w:bookmarkEnd w:id="566"/>
      <w:r>
        <w:rPr>
          <w:rFonts w:ascii="Amiri" w:hAnsi="Amiri" w:eastAsia="Amiri" w:cs="Amiri"/>
          <w:color w:val="111111"/>
          <w:sz w:val="28"/>
          <w:sz w:val="28"/>
          <w:szCs w:val="28"/>
          <w:rtl w:val="true"/>
          <w:lang w:bidi="ar-SA"/>
        </w:rPr>
        <w:t xml:space="preserve">أو 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طفل، أو مجنون يملك الولاية عليه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529430_730472459"/>
      <w:bookmarkStart w:id="568" w:name="_Toc192"/>
      <w:bookmarkEnd w:id="567"/>
      <w:r>
        <w:rPr>
          <w:rtl w:val="true"/>
        </w:rPr>
        <w:t>تصحّ‌ الوصيّة على الأطفال بالولاية من الأب و الجدّ له</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تصحّ‌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الأطفال بالولاية من الأب و الجدّ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المأذون له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فلو نهاه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لم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أطلق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الوصاية قد تكون لجعل ولاية على طفل أو مجنون للموصي حقّ‌ الولاية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ولاية الموصي على الطفل و المجنون قد تكون بالأصالة، كما إذا كان أبا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الموصي وصيّا من أبي الطفل و المجنون و مأذونا في جعل الولاية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جعل الولاية بالوصاية لا يصحّ‌ إلاّ من أبي الطفل أو جدّه للأب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يصحّ‌ جعل الولاية بالوصاية إلاّ من الجدّ للأب، فلا يصحّ‌ من جدّه للأمّ‌، لعدم ولايته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الأب و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الموصي مأذونا من أبي الطفل و المجنون، أو من جدّهما في جعل الولاية لغيره بالوصاية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كلّ‌ واحد من الأب و الجدّ للأب للطفل،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تصحّ‌ الوصاية عند نهي الأب و الجدّ للأب عنها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كلّ‌ واحد من الأب و الجدّ للأب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لظاهر مكاتبة الصفّار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أقامه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نفسه فيثبت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الولاية ما ثبت له،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الاستنابة من جملة التصرّفات المملوكة له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جاز الإيصاء للوصيّ‌ عند إطلاق الأب و الجدّ للأب الوصاية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الحسن الصفّار، عن أبي محمّد عليه السّلام 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وصيّ‌ رجل فمات و أوصى إلى رجل، هل يلزم الوصيّ‌ وصيّة الرجل الذي كان هذا وصيّه‌؟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بحقّه إن كان له قبله حقّ‌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لجواز جعل الوصاية للغير من قبل الوصيّ‌، و هو أنّ‌ الموصي أقام الوصيّ‌ مقام نفسه، فيثبت له كلّ‌ ما ثبت للموصي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يرجع إلى الوصيّ‌،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ثالث لجواز جعل الوصاية للغير من قبل الوصيّ‌، و هو أنّ‌ جعل الوصاية للغير استنابة، و هي من التصرّفات المملوكة للوصيّ‌ بالنصّ‌</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الاستدلال المذكور للقول بجواز إيصاء الوصيّ‌ عند إطلاق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يشكل هذا الاستدلال بأنّ‌ الرواية المستندة إليها لا تدلّ‌ على المدّعى، لأنّ‌ في الرواية أنّه سئل عن أبي </w:t>
      </w:r>
    </w:p>
    <w:p>
      <w:pPr>
        <w:pStyle w:val="BookText"/>
        <w:rPr/>
      </w:pPr>
      <w:r>
        <w:rPr>
          <w:rFonts w:ascii="Amiri" w:hAnsi="Amiri" w:eastAsia="Amiri" w:cs="Amiri"/>
          <w:color w:val="111111"/>
          <w:sz w:val="28"/>
          <w:sz w:val="28"/>
          <w:szCs w:val="28"/>
          <w:rtl w:val="true"/>
          <w:lang w:bidi="ar-SA"/>
        </w:rPr>
        <w:t xml:space="preserve">دلالة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نفسه في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و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الاستنابة من جملة التصرّفات، فإنّ‌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عليه السّلام عن رجل كان وصيّ‌ رجل آخر، فأوصى إلى رجل و مات، فهل يلزم الوصيّ‌ الثاني العمل بما أوصى به الموصي الأوّل،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الوصيّ‌ الثاني العمل بوصيّة الموصي الأوّل بسبب حقّ‌ الوصاية الذي يكون لوصيّة في صورة إحراز حقّ‌ الوصاية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الرواية تدلّ‌ على حقّ‌ الوصاية للوصيّ‌ في صورة إذن الموصي له في الوصاية، و هذا ممّا لا كلام فيه، بل الكلام في صورة إطلاق الوصيّة بلا تصريح بالإذن في جواز الاستنابة للوصيّ‌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الدليل الأوّل للقول بجواز الإيصاء عند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الدليل الثاني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الموصي أقامه مقام نفسه، فيثبت له ما ثبت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حاصل الردّ أنّه أقام الوصيّ‌ مقام نفسه أن يفعل ما يصلح للصغير و المجنون مباشرة، لا بواسطة شخص آخر هو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الوصيّ‌، و هو من قبيل إضافة المصدر إلى مفعوله،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الموصي، و المضاف و المضاف إليه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الوصيّ‌، و الجارّ و المجرور يتعلّقان بفعل من أفعال العموم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تمييزا عن النسبة الموجودة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الدليل الثالث على القول بجواز الإيصاء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الاستنابة من جملة التصرّفات المملوكة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 بمنع كون الاستنابة من جملة التصرّفات المملوكة للوصيّ‌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رضا الموصي بنظارة الوصيّ‌ بالمباشرة لا يقتضي رضاه بنظارة </w:t>
      </w:r>
      <w:bookmarkStart w:id="569" w:name="pg14824_173891"/>
    </w:p>
    <w:p>
      <w:pPr>
        <w:pStyle w:val="BookText"/>
        <w:rPr/>
      </w:pPr>
      <w:bookmarkEnd w:id="569"/>
      <w:r>
        <w:rPr>
          <w:rFonts w:ascii="Amiri" w:hAnsi="Amiri" w:eastAsia="Amiri" w:cs="Amiri"/>
          <w:color w:val="111111"/>
          <w:sz w:val="28"/>
          <w:sz w:val="28"/>
          <w:szCs w:val="28"/>
          <w:rtl w:val="true"/>
          <w:lang w:bidi="ar-SA"/>
        </w:rPr>
        <w:t xml:space="preserve">بنظره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لا يقتضي رضاه بفعل غيره، لاختلاف الأنظار و الأغراض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2529432_730472459"/>
      <w:bookmarkStart w:id="571" w:name="_Toc193"/>
      <w:bookmarkEnd w:id="570"/>
      <w:r>
        <w:rPr>
          <w:rtl w:val="true"/>
        </w:rPr>
        <w:t>يعتبر في الوصيّ‌ الكمال و الإسلام</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الوصيّ‌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تصحّ‌ إلى صبيّ‌ بحيث يتصرّف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صباه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إلى مجنون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تصحّ‌ الوصيّة إلى كافر و إن كان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عن النسبة الموجودة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الأنظار و الأغراض تختلف في مباشرة الأشخاص، فربّما يريد الموصي مباشرة زيد و يريد الوصيّ‌ مباشرة عمرو للأمور المربوطة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منع إيصاء الوصيّ‌ لغيره عند إطلاق الموصي الوصيّة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شروط‍‌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الكمال ببلوغ الذكور ستّة عشر و بإكمال الانثى التسع و البلوغ إلى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للاحتراز عمّا إذا جعل الطفل وصيّا بشرط‍‌ أن يتصرّف بعد البلوغ، لأنّه يصحّ‌ الإيصاء إلى الطفل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الطفل مستقلاّ في التصرّف أو منضمّا إلى 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كان المجنون أيضا مستقلاّ أو منضمّا إلى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الثاني في الوصيّ‌ هو الإسلام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الوصيّ‌ من أرحام الموصي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أهل الولاية على المسلمين، و لا من 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و للنهي عن الركون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يوصي الكافر 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نشترط‍‌ العدالة في الوصيّ‌، لعدم المانع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اشترطناها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تكفي عدالته في دينه، أم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الكفر أعظم من فسق المسلم،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صيانة مال الطفل و أداء الأمانة،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الكافر من أهل الأمانة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النهي عن الركون إلى الكافر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يشترط‍‌ في الوصيّ‌ العدالة صحّ‌ إيصاء الكافر إلى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اشترطت العدالة في الوصيّ‌ فهل تعتبر عدالة الكافر في دينه، بأن يجتنب عن المناهي الكبيرة في دينه و لم يصرّ على الصغائر كذلك، أم الملاك العدالة في الإسلام‌؟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عادلا في دينه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ببطلان الإيصاء إلى الكافر، و هو أنّ‌ كفر الكافر أعظم من فسق المسلم الذي يمنع من صحّة الإيصاء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صحّة الإيصاء إلى الكافر، و هو أنّ‌ الغرض من اشتراط‍‌ العدالة في الوصيّ‌ صيانة أموال الطفل و المولّى عليه و حفظ‍‌ الأمانة، و هو يحصل بعدالة الكافر في دينه أيضا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بالعدل منهم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الأقوى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مذهبنا، و لو اريد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فلا 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ذلك، و لو ترافعوا إلينا فإن رددناهم إلى مذهبهم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فاللازم الحكم ببطلانها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اشتراط‍‌ العدالة، إذ لا وثوق بعدالته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دينه، و لا 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أفعاله، لمخالفتها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من أحكام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الوصيّة استئمان، و الفاسق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الأقوى عند الشارح رحمه اللّه المنع من الإيصاء إلى الكافر نظرا إلى مذهبنا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الكفّار،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اريد الصحّة و عدمها في اعتقاد نفس الكفّار فلا غرض للمسلمين في كون الإيصاء إلى غير العادل صحيحا عندهم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رددنا الكفّار الراجعين إلينا في مرافعاتهم إلى مذهبهم فبها و نعم المطلوب، و لو حكمنا بينهم في مرافعاتهم لزمنا الحكم ببطلان الوصيّة، بناء على اشتراط‍‌ العدالة في الوصيّ‌ على مذهبنا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الاعتماد على أفعال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أفعال الكفّار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 على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الشرط‍‌ الثالث في الوصيّ‌ هو العدالة على </w:t>
      </w:r>
    </w:p>
    <w:p>
      <w:pPr>
        <w:pStyle w:val="BookText"/>
        <w:rPr/>
      </w:pPr>
      <w:r>
        <w:rPr>
          <w:rFonts w:ascii="Amiri" w:hAnsi="Amiri" w:eastAsia="Amiri" w:cs="Amiri"/>
          <w:color w:val="111111"/>
          <w:sz w:val="28"/>
          <w:sz w:val="28"/>
          <w:szCs w:val="28"/>
          <w:rtl w:val="true"/>
          <w:lang w:bidi="ar-SA"/>
        </w:rPr>
        <w:t xml:space="preserve">أهلا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لوجوب التثبّت عند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لتضمّنها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الركون إليه، و الفاسق ظالم منهيّ‌ عن الركون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استنابة إلى الغير فيشترط‍‌ في النائب العدالة كوكيل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بل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تقصير وكيل الوكيل مجبور بنظر الوكيل و الموكّل و تفحّصهما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الاستئمان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الفاسق ليس بحجّة، بل يجب التفحّص عمّا أخبره،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جاءَكُمْ‌ فاسِقٌ‌ بِنَبَإٍ فَتَبَيَّنُوا أَنْ‌ تُصِيبُوا قَوْماً بِجَهالَةٍ‌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الإيصاء إليه، و هذا هو الدليل الأوّل لبطلان الإيصاء إلى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الثاني لاشتراط‍‌ العدالة في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الثالث لاشتراط‍‌ العدالة في الوصيّ‌، و هو أنّ‌ الإيصاء من قبيل استنابة الغير، ففيها تشترط‍‌ عدالة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تشترط‍‌ العدالة في وكيل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اشتراط‍‌ العدالة في الوصيّ‌ أولى من اشتراط‍‌ العدالة في وكيل الوكيل، لجبر تقصير الوكيل بنظارة الوكيل و الموكّل، بخلاف تقصير الوصيّ‌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تفحّصهما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الموكّل و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مصلحتهما، بخلاف نائب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رضاه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لا يقدح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مقتضاها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الولاية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فترتفع أهليّته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الإذن و الولاية، و يصير التصرّف متعلّقا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غير المستنيب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وكيل الوكيل على خلاف الوصيّ‌ الذي هو نائب عن الميّت في التصرّفات بعد موته، كما تقدّم في تعريف الوصيّة بأنّها استنابة الغير في التصرّف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رضا الموصي بالوصيّ‌ الذي ليس بعادل لا يقدح في اشتراط‍‌ العدالة في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للحاليّة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اشتراط‍‌ العدالة في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مقتضى الوصيّة إثبات الولاية على الأطفال و المولّى عليهم بعد الموت، فرضا الموصي بغير العدل لا يمنع من اشتراط‍‌ العدالة في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موت الموصي ترتفع أهليّته عن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الموصي و لو رضي بالفاسق في حياته، لكن بعد الموت ترتفع أهليّته عن الإذن في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تصرّف الوصيّ‌ يتعلّق بحقّ‌ غير الموصي بعد موته، فلا تأثير لرضاه بالفاسق في حياته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مجنون و فقير و غيرهم فيكون أولى باعتبار العدالة من وكيل الوكيل و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مثل هذه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ما احتجّ‌ به 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اشتراطها من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الوكالة، و وكالة الفاسق جائزة إجماعا و كذا استيداعه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الفرق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الوكالة و الاستيداع، فإنّهما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غير المستنيب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العدالة في الوصيّ‌ يكون أولى من اشتراطها في وكيل الحاكم على أمثال هذه المصالح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الأدلّة المذكورة لاشتراط‍‌ العدالة في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من نفى، ينفي،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النافي لاشتراط‍‌ العدالة في الوصيّ‌ يستدلّ‌ بأنّ‌ الوصاية في معنى الوكالة و فيها لا تشترط‍‌ عدالة الوكيل فكذلك في الوصاية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لا تشترط‍‌ العدالة في الودعيّ‌ فكذلك لا تشترط‍‌ في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لضعف احتجاج نافي اشتراط‍‌ العدالة في الوصيّ‌، بأنّك عرفت الفرق بين الوصاية و الوكالة، و هو أنّ‌ تقصير الوكيل قابل للجبر بنظر الموكّل و الوكيل، بخلاف الوصيّ‌، فإنّه غير قابل للجبر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الوكالة و الاستيداع يتعلّقان بحقّ‌ نفس الموكّل و المستودع، بخلاف الوصيّة، فإنّها تتعلّق بحقّ‌ الغير من الطفل و المجنون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بحقّ‌ الموكّل و المودّع،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مسلّط‍‌ على إتلاف ماله فضلا عن تسليط‍‌ غير العدل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الموصي إنّما سلّطه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الغير، لخروجه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بالموت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أنّا نمنع أنّ‌ مطلق الوكيل و المستودع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اعتبر ليحصل الوثوق بفعل الوصيّ‌، و يقبل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كما يستفاد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صحّة الفعل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الموكّل و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واحد منهما يتسلّط‍‌ على إتلاف ماله، فلا مانع لهما من أن يسلّطا غير العدل على أموالهما، بخلاف الموصي، فإنّه لا يجوز له أن يسلّط‍‌ غير العدل على مال الطفل و المولّى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لخروج المال عن ملك الموصي بالموت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الثلث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هو الذي قد يعبّر عنه بالودعيّ‌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العدالة تشترط‍‌ في الوكيل و المستودع أيضا في بعض الموارد، كما إذا كان وكيلا في خصوص مال الطفل أو مستودعا لماله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العدالة في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الوثوق بالفعل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اشتراط‍‌ العدالة،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الوصيّة استيمان و الفاسق ليس أهلا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أوصى لمن ظاهره العدالة و هو فاسق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مقتضى الوصيّة، فالظاهر نفوذ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خروجه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كون ظاهر الفسق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فيما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 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بل لو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تبعد الصحّة و إن حكم ظاهرا بعدم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ادّعى 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العدالة في الوصيّ‌ ليس بشرط‍‌ لصحّة العمل الصادر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الحال أنّ‌ الوصيّ‌ فاسق في الواقع و لو كان عادلا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كون فعل ظاهر الفسق أيضا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أوصى الموصي إلى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يرجع إلى الفاسق،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يرجع إلى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الموصي إذا أوصى إلى الفاسق في الخلوة بحيث لم يعلم بالوصيّة أحد غيرهما و فعل الفاسق ما على عهدته يمكن الحكم بصحّة أفعاله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الفاسق،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أوصى الموصي إلى الفاسق ظاهرا في مقابل ما تقدّم من الإيصاء في الخلوة و فعل الفاسق ما على عهدته حكم بصحّة فعله الصادر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 بمقتضى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فعل الفاسق</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إن حكم بضمان الفاسق </w:t>
      </w:r>
    </w:p>
    <w:p>
      <w:pPr>
        <w:pStyle w:val="BookText"/>
        <w:rPr/>
      </w:pPr>
      <w:r>
        <w:rPr>
          <w:rFonts w:ascii="Amiri" w:hAnsi="Amiri" w:eastAsia="Amiri" w:cs="Amiri"/>
          <w:color w:val="111111"/>
          <w:sz w:val="28"/>
          <w:sz w:val="28"/>
          <w:szCs w:val="28"/>
          <w:rtl w:val="true"/>
          <w:lang w:bidi="ar-SA"/>
        </w:rPr>
        <w:t xml:space="preserve">و تظهر الفائدة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الوصيّة باطّلاع عدلين، أو باطّلاع الحاكم إلاّ أنّ‌ ظاهر اشتراط‍‌ العدالة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نيابة الفاسق عن غيره في الحجّ‌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المصنّف و غيره أنّ‌ عدالة النائب شرط‍‌ في صحّة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صحّة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ادّعى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تظهر فائدة القول بصحّة فعل الوصيّ‌ الفاسق و عدمها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الوصيّ‌ مقتضى الوصيّة باطّلاع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باطّلاع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الوصيّ‌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العدالة في الوصيّ‌ ينافي الحكم بصحّة فعله و لو كان باطّلاع العدلين أو باطّلاع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ما تقدّم من وجوه الصحّة، و الإشكال يأتي في نيابة الفاسق عن الغير في الحجّ‌ و الصلاة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بصحّة فعل الفاسق هنا يقول بالصحّة في سائر الموارد أيضا إذا فعل باطّلاع العدلين أو باطّلاع الحاكم، و من لم يقل بالصحّة في الوصيّ‌ الفاسق يقول بعدم الصحّة في غير الباب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رحمه اللّه بأنّ‌ عدالة النائب تشترط‍‌ في صحّة أخذه نائبا، بمعنى أنّ‌ اشتراطها من باب الطريق إلى الواقع و ليس دخيلا في صحّة الفعل الصادر عن الفاسق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ليست العدالة شرطا في صحّة كون الفاسق نائبا عن المنوب عنه بالنسبة إلى صحّة فعله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إذا ثبت فعله من الحجّ‌ و الصلاة و غيرهما يحكم بصحّته</w:t>
      </w:r>
      <w:r>
        <w:rPr>
          <w:rFonts w:eastAsia="Amiri" w:cs="Amiri" w:ascii="Amiri" w:hAnsi="Amiri"/>
          <w:color w:val="111111"/>
          <w:sz w:val="28"/>
          <w:szCs w:val="28"/>
          <w:rtl w:val="true"/>
          <w:lang w:bidi="ar-SA"/>
        </w:rPr>
        <w:t xml:space="preserve">. </w:t>
      </w:r>
      <w:bookmarkStart w:id="572" w:name="pg14824_173900"/>
    </w:p>
    <w:p>
      <w:pPr>
        <w:pStyle w:val="Heading3"/>
        <w:numPr>
          <w:ilvl w:val="2"/>
          <w:numId w:val="1"/>
        </w:numPr>
        <w:rPr/>
      </w:pPr>
      <w:bookmarkStart w:id="573" w:name="__RefHeading___Toc2529434_730472459"/>
      <w:bookmarkStart w:id="574" w:name="_Toc194"/>
      <w:bookmarkEnd w:id="572"/>
      <w:bookmarkEnd w:id="573"/>
      <w:r>
        <w:rPr>
          <w:rtl w:val="true"/>
        </w:rPr>
        <w:t>يشترط‍‌ في الوصيّ‌ الحرّيّة</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تصحّ‌ وصاية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لاستلزامها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مال الغير بغير إذنه، كما لا تصحّ‌ وكالته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يأذن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المانع، و حينئذ فليس للمولى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الإذن بعد موت الموصي، و يصحّ‌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قبل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2529436_730472459"/>
      <w:bookmarkStart w:id="576" w:name="_Toc195"/>
      <w:bookmarkEnd w:id="575"/>
      <w:r>
        <w:rPr>
          <w:rtl w:val="true"/>
        </w:rPr>
        <w:t>تصحّ‌ الوصيّة إلى الصبيّ‌ منضمّا إلى كامل</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 الوصيّة إلى الصبيّ‌ منضمّا إلى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يتصرّف الصبيّ‌ حتّى يكمل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فينفرد الكامل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يشتركان فيها مجتمعين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المملوك مثل الفاسق في عدم صحّة الإيصاء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لاستلزام الوصيّة إلى مملوك الغير التصرّف في مال الغير بلا إذن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لا يصحّ‌ جعل مملوك الغير وكيلا كذلك لا يجوز جعله وصيّا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إذن مولى العبد يزول المانع من وصاية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لمولى العبد أن يرجع عن إذنه في وصاية عبده بعد موت الموصي لا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يجوز للحرّ أن يرجع عن قبول الإيصاء إليه قبل موت الموصي، لأنّه من العقود الجائزة ما لم يمت الموصي و يلزم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الوصاية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حتّى يكمل بالبلوغ إلى ستّة عشر سنة إن كان ذكرا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الوصيّ‌ الكامل يباشر مقتضى الوصيّة مستقلاّ قبل بلوغ الصبيّ‌، ثمّ‌ يشتركان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تصرّف الكامل إلى أن يبلغ الصبيّ‌ اتّبع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يجوز تصرّف الكامل قبل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بالضروريّ‌، بل له كمال التصرّف، و إنّما يقع الاشتراك في المتخلّف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اعتراض للصبيّ‌ بعد بلوغه في نقض ما وقع من فعل الكامل موافقا للمشروع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مع اجتماع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المانع، و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على القضاء واضح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يلزم العمل على طبق شرطه، فلا يجوز للكامل التصرّف حتّى يبلغ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بجواز تصرّف الوصيّ‌ الكامل قبل بلوغ شريكه لا يختصّ‌ بالضروريّات، مثل نفقة الورثة و حفظ‍‌ المسكن من النهب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التصرّفات المشتركة بين الصبيّ‌ بعد البلوغ و الكامل إنّما هي بالنسبة إلى الامور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أفعال الكامل إذا لم توافق المشروع، فإنّ‌ الصبيّ‌ له أن ينقض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تصحّ‌ الوصيّة إلى المرأة و الخنثى، بمعنى جعلهما وصيّين عن جانب الموصي في التصرّفات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ذكر الشرائط‍‌ في الوصيّ‌ من الكمال و الإسلام و العدالة و الحرّيّة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عن توهّم، و هو أنّه كما لا يجوز تولّي القضاء للمرأة و الخنثى </w:t>
      </w:r>
      <w:bookmarkStart w:id="577" w:name="pg14824_173902"/>
    </w:p>
    <w:p>
      <w:pPr>
        <w:pStyle w:val="Heading3"/>
        <w:numPr>
          <w:ilvl w:val="2"/>
          <w:numId w:val="1"/>
        </w:numPr>
        <w:rPr/>
      </w:pPr>
      <w:bookmarkStart w:id="578" w:name="__RefHeading___Toc2529438_730472459"/>
      <w:bookmarkStart w:id="579" w:name="_Toc196"/>
      <w:bookmarkEnd w:id="577"/>
      <w:bookmarkEnd w:id="578"/>
      <w:r>
        <w:rPr>
          <w:rtl w:val="true"/>
        </w:rPr>
        <w:t>يصحّ‌ تعدّد الوصيّ‌</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تعدّد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كانا اثنين في التصرّف، بمعنى 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رأيهما و نظرهما و إن باشره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حينئذ لكلّ‌ واحد منهما التصرّف بمقتضى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تعاسرا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أحدهما نوعا من التصرّف 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لا بدّ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لا يجوز لهما تولّي امور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بظهور فساده، لأنّه قياس ولاية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الولاية العامّة و هي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يصحّ‌ من الموصي أن يوصي إلى اثنين أو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اشتركا في الوصاية يلزم صدور التصرّفات عن نظر كليهما، فلا ينفرد أحدهما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أقدم على التصرّف أحد الوصيّين إذا وافقه رأي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اشترط‍‌ الموصي انفراد الوصيّين في التصرّف جاز تصرّف كلّ‌ منهما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موافقة رأى الآخر بعد هذا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إن تخالفا و لم يتّفقا على نوع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أراد أحدهما البيع و الآخر الإجارة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تصرّفهما في الامور الضروريّة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الآخر هذا النوع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تصرّف كلّ‌ من الوصيّين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كمئونة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الدابّة و إصلاح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و وقف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اتّفاقهما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إجبارهما على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يستبدل بهما مع الإمكان، إذ لا ولاية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فيه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بالتعذّر منزلة المعدوم، لاشتراكهما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للتصرّف الذي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الإقدام على التصرّف الراجع إلى مؤنة اليتيم و الدابّة يجوز لكلّ‌ من الوصيّين بلا موافقة رأي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كإصلاح الدار و الحديقة و حفظهما عن النهب و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توقّف غير ما لا بدّ منه من التصرّفات على توافق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للحاكم أن يجبرهما على التوافق في التصرّف و لا يستبدل بهما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ليس له الولاية على ما فيه وصيّ‌ من جانب الموصي، لأنّ‌ الحاكم وليّ‌ من لا 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الحاكم،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للحاكم أن يستبدل بالوصيّين عند تعذّر جمعهما على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مفعولا 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أنّهما إذا تخالفا في التصرّف و لم يمكن للحاكم جمعهما ينزّلان منزلة المعدوم، أي كأنّ‌ الوصيّ‌ معدوم، فيجوز للحاكم تعيين الوصيّ‌ من قبله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لاشتراكهما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تعذّر اجتماع الوصيّين و كونهما </w:t>
      </w:r>
    </w:p>
    <w:p>
      <w:pPr>
        <w:pStyle w:val="BookText"/>
        <w:rPr/>
      </w:pPr>
      <w:r>
        <w:rPr>
          <w:rFonts w:ascii="Amiri" w:hAnsi="Amiri" w:eastAsia="Amiri" w:cs="Amiri"/>
          <w:color w:val="111111"/>
          <w:sz w:val="28"/>
          <w:sz w:val="28"/>
          <w:szCs w:val="28"/>
          <w:rtl w:val="true"/>
          <w:lang w:bidi="ar-SA"/>
        </w:rPr>
        <w:t xml:space="preserve">كذا أطلق الأصحاب،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مع عدم اشتراط‍‌ عدالة الوصيّ‌، أمّا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لأنّهما بتعاسرهما يفسقان، لوجوب 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إخراج الوصيّة مع الإمكان فيخرجان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بالفسق عن الوصاية، و يستبدل بهما الحاكم، فلا يتصوّر إجبارهما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نشترطها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عدلين، لبطلانها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بالفسق حينئذ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معدومين،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تعطيل أمر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المذكور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اشتراط‍‌ العدالة في الوصيّ‌، فلا يتمّ‌ الحكم بلزوم جمعهما من قبل الحاكم، بل بتعاسرهما و اختلافهما يظهر فسقهما و يجوز للحاكم الاستبدال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عليهما أن يتبادرا إلى إخراج الوصيّة مع الإمكان، فإذا تركا الواجب يكونان فاسقين و ينعزلان عن الوصاية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التثنية العائد إلى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ينعزلان عن الوصاية بالفسق الحاصل لهما بترك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على ما قال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للحاكم إجبارهما على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الوصيّين عن الوصاية بتركهما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انعزلا عن الوصاية فلا معنى لإجبار الحاكم إيّاهما على الجمع و التوافق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اشتراط‍‌ العدالة في خروجهما عن الوصاية بالفسق ما إذا كانا عدلين، ثمّ‌ عرض لهما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نشترطها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العدالة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لم نشترطها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كانا عدلين أمكن إجبارهما مع التشاحّ‌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لهما قسمة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مقتضى الوصيّة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الانفراد ففي جواز الاجتماع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الشرط‍‌ فلا يصحّ‌، و من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الاجتماع يقتضي صدوره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 كلّ‌ واحد منهما، و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اقتضى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لم نشترط‍‌ العدالة و لم يكن الوصيّان عدلين و تخالفا و تشاجرا في التصرّف الراجع إلى أمر الوصيّة أمكن القول بإجبار الحاكم إيّاهما على الجمع و التوافق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التخالف و التعاسر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تقسيم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مقتضى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شرط‍‌ الموصي انفراد كلّ‌ من الوصيّين في التصرّف ففي جواز اجتماعهما 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عدم جواز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خلاف ما شرطه الموصي، فلا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جواز الاجتماع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اجتماعهما في تصرّف يقتضي صدوره عن رأي كلّ‌ منهما، فلا ينافي الشرط‍‌</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الموصي انفرادهما يقتضي رضاه برأي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برأي كلّ‌ واحد،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إن لم يكن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شرط‍‌ الانفراد 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لا تضييق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حصل لهما في حال الاجتماع نظر مخالف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الانفراد توجّه المنع، لجواز كون المصيب هو حالة الانفراد و لم يرض الموصي إلاّ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نهاهما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الاجتماع 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عملا بمقتضى الشرط‍‌ الدالّ‌ صريحا على النهي عن الاجتماع فيتّبع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الأمرين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الاجتماع و الانفراد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رأي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اجتماع الوصيّين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الموصي انفرادهما في التصرّف ليس عزيمة بمعنى عدم إرادة اجتماعهما، بل المراد جواز انفرادهما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شرط‍‌ الانفراد تضييقا عليهما بحيث لا يجوز اجتماعهما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كان رأيهما منفردا مخالفا لرأيهما مجتمعا فإذا توجّه المنع من اجتماعهما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المصيب، و المراد منه من كان مصيبا في رأيه، لا مخطئا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الموصي، و ضمير التثنية يرجع إلى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منع الموصي عن اجتماعهما في التصرّف وجب عليهما العمل بما أراده من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فيتّبع نهيه،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يمتنع اجتماعهما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 xml:space="preserve">جوّزه و تصرّف كلّ‌ منهما كيف شاء من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اقتسما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يحصل بالقسمة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القسمة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تصرّف كلّ‌ منهما في البعض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القسمة لكلّ‌ منهما التصرّف في 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صاحبه،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في المجموع فلا تزيل القسمة ولايته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تصرّف كلّ‌ منهما منفردا و مجتمعا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تجويز الموصي تصرّفهما اجتماعا و انفرادا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يقتسما المال بالمناصفة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يقتسما المال لا بالتنصيف، بل يجعل الأكثر لأحدهما و الأقلّ‌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النسخة المطبوعة بخطّ‍‌ محمّد 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لهما تقسيم المال إذا لم يحصل ضرر بالتقسيم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جواز قسمة المال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قسمة المال بين 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تصرّف كلّ‌ من الوصيّين في بعض المال الموصى به جائز بدون القسمة فكذلك بعد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لكلّ‌ من الوصيّين التصرّف في قسمة الآخر بعد التقسيم أيضا، كما يجوز له التصرّف فيها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القسمة في تصرّف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الوصيّ‌ الآخر يكون وصيّا جائز التصرّف في مجموع المال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bookmarkStart w:id="580" w:name="pg14824_173908"/>
    </w:p>
    <w:p>
      <w:pPr>
        <w:pStyle w:val="BookText"/>
        <w:rPr/>
      </w:pPr>
      <w:bookmarkEnd w:id="580"/>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2529440_730472459"/>
      <w:bookmarkStart w:id="582" w:name="_Toc197"/>
      <w:bookmarkEnd w:id="581"/>
      <w:r>
        <w:rPr>
          <w:rtl w:val="true"/>
        </w:rPr>
        <w:t>لو ظهر من الوصيّ‌ المتّحد، أو المتعدّد على وجه يفيد الاجتماع عجز ضمّ‌ الحاكم إليه معينا</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 أو المتعدّد على وجه يفيد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عجز ضمّ‌ الحاكم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بعجزه خرج عن الاستقلال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الحاكم، و بقدرته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المباشرة في الجملة لم يخرج عن الوصاية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يستقلّ‌ الحاكم فيجمع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 الحاكم إلى الوصيّ‌ العاجز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الوصيّ‌ إذا عجز عن إنفاذ امور الوصيّة يخرج عن الاستقلال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قدرة العاجز على المباشرة في الجملة توجب عدم خروجه من الوصاية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يكون خروجه من الوصاية موجبا لاستقلال الحاكم فيها بحيث لا يحتاج إلى الانضمام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الحاكم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خروج الوصيّ‌ العاجز في الجملة من الاستقلال في التصرّف، و عدم خروجه من الوصاية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الحاكم يجمع بينهما بضمّ‌ المعين إلى الوصيّ‌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مات أحد الوصيّين على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المأذون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الانفراد فليس للحاكم الضمّ‌ إلى أحدهما بعجز الآخر، لبقاء وصيّ‌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قسم آخر و هو ما لو شرط‍‌ لأحدهما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سوّغ للآخر الانفراد فيجب اتّباع شرطه، فيتصرّف المستقلّ‌ بالاستقلال، و الآخر مع الاجتماع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شرط‍‌ لهما الاجتماع موجودين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انفراد الباقي بعد موت الآخر، أو عجزه فيتّبع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يصحّ‌ شرط‍‌ مشرف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عجز الوصيّ‌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عجز الوصيّ‌ في جواز ضمّ‌ الحاكم إليه المعين موت أحد الوصيّين مع اشتراط‍‌ الاجتماع في الإقدام على امور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الوصيّان المأذونان في التصرّف بالانفراد إذا مات أحدهما لا يجوز للحاكم ضمّ‌ المعين إلى الآخر، لبقاء وصيّ‌ قادر على الإقدام على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شرط‍‌ الموصي تصرّف أحدهما بالاجتماع و جوّز تصرّف الآخر بالانفراد فإذا لا يجوز التصرّف منفردا ممّن اشترط‍‌ الاجتماع في تصرّفاته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قسم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شرط‍‌ الموصي تصرّفهما بالاجتماع في حال كونهما موجودين، و جوّز تصرّف الباقي بالانفراد عند موت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يتّبع شرط‍‌ الموصي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الناظر في تصرّفات الوصيّ‌ بحيث لا يجوز </w:t>
      </w:r>
      <w:bookmarkStart w:id="583" w:name="pg14824_173910"/>
    </w:p>
    <w:p>
      <w:pPr>
        <w:pStyle w:val="BookText"/>
        <w:rPr/>
      </w:pPr>
      <w:bookmarkEnd w:id="583"/>
      <w:r>
        <w:rPr>
          <w:rFonts w:ascii="Amiri" w:hAnsi="Amiri" w:eastAsia="Amiri" w:cs="Amiri"/>
          <w:color w:val="111111"/>
          <w:sz w:val="28"/>
          <w:sz w:val="28"/>
          <w:szCs w:val="28"/>
          <w:rtl w:val="true"/>
          <w:lang w:bidi="ar-SA"/>
        </w:rPr>
        <w:t xml:space="preserve">على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يكون للمشرف شيء من التصرّفات و إنّما تصدر عن 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للوصيّ‌ التصرّف بدون إذنه مع الإمكان، فإن تعذّر و لو بامتناعه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الحاكم إلى الوصيّ‌ معينا كالمشروط‍‌ له الاجتماع على الأقوى،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حيث لم يرض الموصي برأيه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يجوز اشتراط‍‌ تصرّف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نوع خاصّ‌، و الآخر في الجميع منفردين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مجتمعين على ما اشتركا فيه</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2529442_730472459"/>
      <w:bookmarkStart w:id="585" w:name="_Toc198"/>
      <w:bookmarkEnd w:id="584"/>
      <w:r>
        <w:rPr>
          <w:rtl w:val="true"/>
        </w:rPr>
        <w:t>لو خان الوصيّ‌</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المتّحد، أو أحد المجتمعين،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التصرّف للوصيّ‌ إلاّ عن رأي الناظر و بإشرافه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المشرف،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امتنع المشرف عن النظر في أمر الوصيّ‌ فللحاكم أن يضمّ‌ إلى الوصيّ‌ معينا، كما كان له ذلك في الوصيّ‌ المشروط‍‌ عليه اجتماع الآخر إذا امتنع عن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المشرف الممتنع مثل الوصيّ‌ الممتنع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المشرف الممتنع،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 الممتنع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للموصي اشتراط‍‌ تصرّف أحد الوصيّين في نوع خاصّ‌ من التصرّفات الراجعة إلى الوصيّة، و الآخر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منصوبان على الحاليّة للوصيّين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يخونه، خونا و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ائتمن فلم ينصح،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العهد و الأمانة، أي في العهد و الأمانة، فهو خائن، ج خانة و خونة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586" w:name="pg14824_173911"/>
    </w:p>
    <w:p>
      <w:pPr>
        <w:pStyle w:val="BookText"/>
        <w:rPr/>
      </w:pPr>
      <w:bookmarkEnd w:id="586"/>
      <w:r>
        <w:rPr>
          <w:rFonts w:ascii="Amiri" w:hAnsi="Amiri" w:eastAsia="Amiri" w:cs="Amiri"/>
          <w:color w:val="111111"/>
          <w:sz w:val="28"/>
          <w:sz w:val="28"/>
          <w:szCs w:val="28"/>
          <w:rtl w:val="true"/>
          <w:lang w:bidi="ar-SA"/>
        </w:rPr>
        <w:t xml:space="preserve">أو 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الأجود انعزاله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من غير توقّف على عزل الحاكم، لخروجه عن شرط‍‌ الوصاية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مستقلاّ إن كان المعزول واحدا، أو منضمّا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الباقي إن كان أكثر</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529444_730472459"/>
      <w:bookmarkStart w:id="588" w:name="_Toc199"/>
      <w:bookmarkEnd w:id="587"/>
      <w:r>
        <w:rPr>
          <w:rtl w:val="true"/>
        </w:rPr>
        <w:t>يجوز للوصيّ‌ استيفاء دينه ممّا في يده</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للوصيّ‌ استيفاء 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توقّف على حكم الحاكم بثبوته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على حلفه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بقائه،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للاستظهار ببقائه، لجواز إبراء صاحب الدين، أو استيفائه، و المعلوم هنا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ظهر من الوصيّ‌ الفسق بغير 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المفعول يرجع إلى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يحتاج إلى عزل الحاكم، بل الوصيّ‌ ينعزل بنفسه بالخيانة أو بظهور الفسق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وصيّا منضمّا إلى الوصيّ‌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يتوقّف استيفاء الدين على حلف الوصيّ‌ ببقاء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الحلف لأجل استظهار بقاء الدين، و الحال أنّ‌ الوصيّ‌ يعلم بدينه على ذمّة الميّت، فيستوفي دينه من المال الذي في يده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 واحد من الإبراء و الاستيفاء، و </w:t>
      </w:r>
      <w:bookmarkStart w:id="589" w:name="pg14824_173912"/>
    </w:p>
    <w:p>
      <w:pPr>
        <w:pStyle w:val="BookText"/>
        <w:rPr/>
      </w:pPr>
      <w:bookmarkEnd w:id="589"/>
      <w:r>
        <w:rPr>
          <w:rFonts w:ascii="Amiri" w:hAnsi="Amiri" w:eastAsia="Amiri" w:cs="Amiri"/>
          <w:color w:val="111111"/>
          <w:sz w:val="28"/>
          <w:sz w:val="28"/>
          <w:szCs w:val="28"/>
          <w:rtl w:val="true"/>
          <w:lang w:bidi="ar-SA"/>
        </w:rPr>
        <w:t xml:space="preserve">و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بالاستظهار هو الوصيّ‌</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2529446_730472459"/>
      <w:bookmarkStart w:id="591" w:name="_Toc200"/>
      <w:bookmarkEnd w:id="590"/>
      <w:r>
        <w:rPr>
          <w:rtl w:val="true"/>
        </w:rPr>
        <w:t>يجوز له قضاء ديون الميّت التي يعلم بقاءها</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ديون الميّت التي يعلم بقاءها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العلم بسماعه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الموصي بها قبل الموت بزمان لا يمكنه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يكون المستحقّ‌ ممّن لا يمكن في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الإسقاط‍‌ كالطفل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كان أربابها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مكلّفين يمكنهم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إسقاطها فلا بدّ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المعلوم في المقام عدم تحقّق الإبراء و الاستيفاء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المكلّف باستظهار الدين هو نفس الوصيّ‌، فلا معنى لأن يستحلف لإحراز بقاء الدين مع علمه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بسماع الوصيّ‌ من الموصي الإقرار بالديون على ذمّته قبل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الوصيّ‌ سمع الإقرار من الموصي بديون في ذمّته، ثمّ‌ مات بعد الإقرار بزمان قليل لا يمكنه قضاؤها بهذا الزمان اليسير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لاحتمال إسقاط‍‌ صاحب الدين، فإنّ‌ صاحب الدين إذا كان طفلا أو مجنونا لا يمكن الإسقاط‍‌ منهما بقي الدين على ذمّة الميّت، فيجوز للوصيّ‌ أداؤه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أرباب الديون كاملين يمكن لهم إسقاط‍‌ ديونهم، فلا يثبت بقاء الديون إلاّ بإحلافهم على بقائها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أرباب الديون، و </w:t>
      </w:r>
    </w:p>
    <w:p>
      <w:pPr>
        <w:pStyle w:val="BookText"/>
        <w:rPr/>
      </w:pPr>
      <w:r>
        <w:rPr>
          <w:rFonts w:ascii="Amiri" w:hAnsi="Amiri" w:eastAsia="Amiri" w:cs="Amiri"/>
          <w:color w:val="111111"/>
          <w:sz w:val="28"/>
          <w:sz w:val="28"/>
          <w:szCs w:val="28"/>
          <w:rtl w:val="true"/>
          <w:lang w:bidi="ar-SA"/>
        </w:rPr>
        <w:t xml:space="preserve">إحلافهم على بقائها و إن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سابقا، و لا يكفي إحلافه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إيّاهم إلاّ إذا كان مستجمعا لشرائط‍‌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للحاكم أن يأذن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التحليف، استنادا إلى علمه بالدين، بل لا بدّ من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لا يجوز لغير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ثبوته عنده بالبيّنة توكيله في الإحلاف،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ما يعلم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أو عارية أو غصبا أو نحو ذلك من الأعيان التي لا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انتقالها عن ملك مالكها إلى الموصي،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علم الوصيّ‌ بالديون قبل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له إحلاف أرباب الديون إلاّ إذا كان جامعا لشرائط‍‌ الحاكم من الاجتهاد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للحاكم أن يأذن للوصيّ‌ في تحليف أرباب الديون بدليل علم الوصيّ‌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التحليف،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للحاكم بعد ثبوت الدين عنده أن يوكّل الوصيّ‌ في تحليف أرباب الديون ببقائها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للوصيّ‌ ردّ الوديعة و العارية و المغصوب إلى من هي له إذا علم بها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الوصيّ‌،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bookmarkStart w:id="592" w:name="pg14824_173914"/>
    </w:p>
    <w:p>
      <w:pPr>
        <w:pStyle w:val="BookText"/>
        <w:rPr/>
      </w:pPr>
      <w:bookmarkEnd w:id="592"/>
      <w:r>
        <w:rPr>
          <w:rFonts w:ascii="Amiri" w:hAnsi="Amiri" w:eastAsia="Amiri" w:cs="Amiri"/>
          <w:color w:val="111111"/>
          <w:sz w:val="28"/>
          <w:sz w:val="28"/>
          <w:szCs w:val="28"/>
          <w:rtl w:val="true"/>
          <w:lang w:bidi="ar-SA"/>
        </w:rPr>
        <w:t xml:space="preserve">أو 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529448_730472459"/>
      <w:bookmarkStart w:id="594" w:name="_Toc201"/>
      <w:bookmarkEnd w:id="593"/>
      <w:r>
        <w:rPr>
          <w:rtl w:val="true"/>
        </w:rPr>
        <w:t>لا يوصي الوصيّ‌ إلى غيره عمّن أوصى إليه</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أوصى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بإذن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الإيصاء على أصحّ‌ القولين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لفائدة التعميم، إذ السابقة مختصّة بالوصيّ‌ على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بحكمه من أبيه و جدّه و هنا شاملة لسائر الأوصياء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الأعيان، 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يحتمل الوصيّ‌ انتقال الأعيان عن ملك مالكها إلى ملك وارث الموصي، فلو احتمل ذلك لم يجز له ردّ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للوصيّ‌ أن يوصي إلى الغير من قبل الموصي الذي جعله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هو الموصي،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الموصي،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سابقا عدم جواز إيصاء الوصيّ‌ إلى غيره إلاّ بإذن الموصي له في الإيصاء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الوصيّ‌ المأذون له من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المصنّف رحمه اللّه، و ضمير المفعول يرجع إلى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المصنّف أعاد العبارة المذكورة سابقا، لفائدة التعميم الحاصل من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تصحّ‌ الوصيّة على الأطفال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الأوصياء على الطفل و غيره</w:t>
      </w:r>
      <w:r>
        <w:rPr>
          <w:rFonts w:eastAsia="Amiri" w:cs="Amiri" w:ascii="Amiri" w:hAnsi="Amiri"/>
          <w:color w:val="111111"/>
          <w:sz w:val="28"/>
          <w:szCs w:val="28"/>
          <w:rtl w:val="true"/>
          <w:lang w:bidi="ar-SA"/>
        </w:rPr>
        <w:t xml:space="preserve">. </w:t>
      </w:r>
      <w:bookmarkStart w:id="595" w:name="pg14824_173915"/>
    </w:p>
    <w:p>
      <w:pPr>
        <w:pStyle w:val="BookText"/>
        <w:rPr/>
      </w:pPr>
      <w:bookmarkEnd w:id="595"/>
      <w:r>
        <w:rPr>
          <w:rFonts w:ascii="Amiri" w:hAnsi="Amiri" w:eastAsia="Amiri" w:cs="Amiri"/>
          <w:color w:val="111111"/>
          <w:sz w:val="28"/>
          <w:sz w:val="28"/>
          <w:szCs w:val="28"/>
          <w:rtl w:val="true"/>
          <w:lang w:bidi="ar-SA"/>
        </w:rPr>
        <w:t xml:space="preserve">يأذن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فيه يقتصر على مدلول الإذن، فإن 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 أو وصف اختصّ‌، و إن عمّم أوصى إلى مستجمع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يتعدّى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وصيّ‌ الوصيّ‌ أبدا مع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بالإذن في الإيصاء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النظر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وصيّ‌ من لا وصيّ‌ له</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2529450_730472459"/>
      <w:bookmarkStart w:id="597" w:name="_Toc202"/>
      <w:bookmarkEnd w:id="596"/>
      <w:r>
        <w:rPr>
          <w:rtl w:val="true"/>
        </w:rPr>
        <w:t>من مات و لا وصيّ‌ له</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لا وصيّ‌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تعذّر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لفقده، أو بعده بحيث يشقّ‌ الوصول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الوصيّ‌،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خصّ‌ الموصي الإيصاء إلى شخص أو صاحب وصف لا يتعدّى الوصيّ‌ عمّا خصّه في الإيصاء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الشرائط‍‌ المتقدّمة في الوصيّ‌ من الكمال و الإسلام و العدالة 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يتعدّى الحكم بلزوم الاقتصار على مدلول 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إذن الموصي في إيصاء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بدون الإذن من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العائد إلى الموصي،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يأذن الموصي في إيصاء الوصيّ‌ فمات الوصيّ‌ يكون النظر بعده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النظر للحاكم في أمر كلّ‌ من مات و لم يكن له 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الحاكم وليّ‌ من لا وليّ‌ له، و الوصاية ولاية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تعذّر الحاكم أو شقّ‌ الوصول إليه يتولّى الوصيّة بعض العدول من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إنفاذ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عدول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الحسبة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و التقوى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يدفع محذور إتلاف مال الطفل و شبهه و التصرّف فيه بدون إذن شرعيّ‌، فإنّ‌ 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الاقتصار على القدر الضروريّ‌ الذي يضطرّ إلى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مراجعة الحاكم، و 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إلى حين التمكّن من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يمكن لفقده لم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قربة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لأمر اللّه تعالى بالتعاون على البرّ و التقوى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 التَّقْوى‌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الإقدام على وصيّة من لا وصيّ‌ له من قبيل البرّ و الإحسان المأمور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المعاونة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إيراد، و هو أنّه كيف يتولّى أمر الوصاية غير الحاكم و هو يوجب احتمال إتلاف مال الطفل‌؟ فأجاب بأنّ‌ اشتراط‍‌ العدالة في المؤمنين يدفع هذا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ذكرناه من الأمر بالتعاون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 التَّقْوى‌ </w:t>
      </w:r>
      <w:r>
        <w:rPr>
          <w:rStyle w:val="FootnoteAnchor"/>
          <w:rtl w:val="true"/>
        </w:rPr>
        <w:footnoteReference w:id="41"/>
      </w:r>
      <w:r>
        <w:rPr>
          <w:rFonts w:ascii="Amiri" w:hAnsi="Amiri" w:eastAsia="Amiri" w:cs="Amiri"/>
          <w:color w:val="111111"/>
          <w:sz w:val="28"/>
          <w:sz w:val="28"/>
          <w:szCs w:val="28"/>
          <w:rtl w:val="true"/>
          <w:lang w:bidi="ar-SA"/>
        </w:rPr>
        <w:t>يشمل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اللازم في تولّي امور الوصيّة من قبل عدول المؤمنين الاقتصار على الضروريّات من نفقة الورّاث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ينبغي تأخير غيره إلى حين التمكّن من تحصيل الإذن من الحاكم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لم يمكن تحصيل إذن الحاكم أصلا لم يختصّ‌ تولّي العدول بالضروريّ‌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فروض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منع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بعض الأصحاب، لعدم النصّ‌، و ما ذكر من العمومات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ذلك، و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يرشد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الصفات المعتبرة في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و العقل و الإسلام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الحرّيّة و العدالة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تولّي عدول المؤمنين لإنفاذ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تولّي عدول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فقد الحاكم و أمكن لبعض عدول المؤمنين الإقدام على امور الوصيّة يجب ذلك عليهم واجبا كفائيّا مثل سائر الواجبات الكفائيّة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ربّما منع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إدريس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عدول المؤمنين لإنفاذ الوصيّة بجميع فروعه المذكورة، لعدم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ذكر من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 التَّقْوى‌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له بنون و بنات صغار و كبار من غير وصيّة و له خدم و مماليك و عقد، كيف يصنع الورثة بقسمة ذلك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رجل ثقة قاسمهم ذلك كلّه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جواز تولّي بعض عدول المؤمنين لإنفاذ الوصيّة عند فقد الحاكم أو بعده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شرط‍‌ الإسلام إنّما هو فيما إذا كان الموصي مسلما، فلو كان الموصي كافرا فلا مانع من إيصاء الكافر إلى الكافر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الإيصاء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وقت إنشاء العقد، فإذا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لم يقع صحيحا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الوصيّة ممنوع من التفويض إلى من ليس بالصفات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أوصى إلى من ليس بأهل فاتّفق حصول صفات الأهليّة له قبل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لأنّ‌ المقصود بالتصرّف هو ما بعد الموت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الولاية و لا حاجة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فإذا لم تكن الصفات المعتبرة مجتمعة في الوصيّ‌ عند الإيصاء لم يقع الإيصاء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الإيصاء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الموصي حين الوصيّة ممنوع من تفويض امور الوصيّة إلى من ليس جامعا لشرائط‍‌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الصفات المذكورة من البلوغ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وفاة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أوصى الموصي إلى شخص غير جامع للشرائط‍‌ المذكورة حين الوصيّة فاتّفق حصول الصفات له قبل موت الموصي صحّ‌ الإيصاء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محلّ‌ ولاية الوصيّ‌ إنّما هو بعد موت الموصي و لا حاجة إلى تحقّق الصفات المذكورة فيه قبل موت الموصي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الصفات،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الموت</w:t>
      </w:r>
      <w:r>
        <w:rPr>
          <w:rFonts w:eastAsia="Amiri" w:cs="Amiri" w:ascii="Amiri" w:hAnsi="Amiri"/>
          <w:color w:val="111111"/>
          <w:sz w:val="28"/>
          <w:szCs w:val="28"/>
          <w:rtl w:val="true"/>
          <w:lang w:bidi="ar-SA"/>
        </w:rPr>
        <w:t xml:space="preserve">. </w:t>
      </w:r>
      <w:bookmarkStart w:id="598" w:name="pg14824_173919"/>
    </w:p>
    <w:p>
      <w:pPr>
        <w:pStyle w:val="BookText"/>
        <w:rPr/>
      </w:pPr>
      <w:bookmarkEnd w:id="598"/>
      <w:r>
        <w:rPr>
          <w:rFonts w:ascii="Amiri" w:hAnsi="Amiri" w:eastAsia="Amiri" w:cs="Amiri"/>
          <w:color w:val="111111"/>
          <w:sz w:val="28"/>
          <w:sz w:val="28"/>
          <w:szCs w:val="28"/>
          <w:rtl w:val="true"/>
          <w:lang w:bidi="ar-SA"/>
        </w:rPr>
        <w:t xml:space="preserve">و يضعّف بما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الإيصاء إلى حين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الإيصاء و استمراره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وصيّا</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2529452_730472459"/>
      <w:bookmarkStart w:id="600" w:name="_Toc203"/>
      <w:bookmarkEnd w:id="599"/>
      <w:r>
        <w:rPr>
          <w:rtl w:val="true"/>
        </w:rPr>
        <w:t>للوصيّ‌ اجرة المثل عن نظره في مال الموصى عليهم</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للوصيّ‌ اجرة المثل عن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الموصى عليهم مع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الفقر كما نبّه عليه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فَقِيراً فَلْيَأْكُلْ‌ بِالْمَعْرُوفِ‌ </w:t>
      </w:r>
      <w:r>
        <w:rPr>
          <w:rStyle w:val="FootnoteAnchor"/>
          <w:rtl w:val="true"/>
        </w:rPr>
        <w:footnoteReference w:id="43"/>
      </w:r>
      <w:r>
        <w:rPr>
          <w:rFonts w:ascii="Amiri" w:hAnsi="Amiri" w:eastAsia="Amiri" w:cs="Amiri"/>
          <w:color w:val="111111"/>
          <w:sz w:val="28"/>
          <w:sz w:val="28"/>
          <w:szCs w:val="28"/>
          <w:rtl w:val="true"/>
          <w:lang w:bidi="ar-SA"/>
        </w:rPr>
        <w:t>، و لا يجوز مع الغناء،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غَنِيًّا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بما تقدّم من اشتراط‍‌ حصول الصفات في الوصيّ‌ حين الإيصاء، لأنّه وقت إنشاء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باعتبار حصول الصفات من زمان الإيصاء إلى زمان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عند الشارح رحمه اللّه اعتبار الصفات المعتبرة في الوصيّ‌ من حين الإيصاء ما دام وصيّا، فلو اجتمعت الصفات حين الإيصاء، ثمّ‌ زالت عنه قبل الموت أو بعده أو في زمان كونه وصيّا بطلت الوصيّة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للوصيّ‌ أخذ اجرة المثل عن نظره في مال الموصى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احتياج الوصيّ‌ إلى أخذ الاجرة من حيث الفقر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فَلْيَسْتَعْفِفْ‌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الاجرة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عمل 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قدر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بِالْمَعْرُوفِ‌ </w:t>
      </w:r>
      <w:r>
        <w:rPr>
          <w:rStyle w:val="FootnoteAnchor"/>
          <w:rtl w:val="true"/>
        </w:rPr>
        <w:footnoteReference w:id="47"/>
      </w:r>
      <w:r>
        <w:rPr>
          <w:rFonts w:ascii="Amiri" w:hAnsi="Amiri" w:eastAsia="Amiri" w:cs="Amiri"/>
          <w:color w:val="111111"/>
          <w:sz w:val="28"/>
          <w:sz w:val="28"/>
          <w:szCs w:val="28"/>
          <w:rtl w:val="true"/>
          <w:lang w:bidi="ar-SA"/>
        </w:rPr>
        <w:t xml:space="preserve">، فإنّ‌ المعروف ما لا إسراف فيه، و لا تقتير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الأقلّ‌ إن كان اجرة المثل فلا عوض، لعمله شرعا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الأقلّ‌ الكفاية فلأنّها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القدر المأذون فيه بظاهر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أقلّهما مع فقره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فقيرا أو غنيّا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الاجرة إنّما هي في مقابل النظر، و هو عمل محترم لا يخلو عن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بمقدار الكفاية في معيشته، لا على قدر الاجرة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إجمال من جهة القوت و سائر المؤن و هو قد يوجب مطلقا الضرر على الفقير و كذا من جهة نفسه أو عياله، و الظاهر هو نفسه مع اعتبار القوت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قتر على عياله قترا و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عليهم في النفقة، فهو قاتر و قتور و أقتر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أقلّ‌ الأمرين من الاجرة و قدر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قدر الكفاية مأذون في أخذه في 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بِالْمَعْرُوفِ‌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الأقوى عند الشارح رحمه اللّه جواز أخذه أقلّ‌ الأمرين من الاجرة و قدر </w:t>
      </w:r>
      <w:bookmarkStart w:id="601" w:name="pg14824_173921"/>
    </w:p>
    <w:p>
      <w:pPr>
        <w:pStyle w:val="BookText"/>
        <w:rPr/>
      </w:pPr>
      <w:bookmarkEnd w:id="601"/>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قدر الكفاية يوجب الغناء، فيجب الاستعفاف عن الزائد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اجرة المثل</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2529454_730472459"/>
      <w:bookmarkStart w:id="603" w:name="_Toc204"/>
      <w:bookmarkEnd w:id="602"/>
      <w:r>
        <w:rPr>
          <w:rtl w:val="true"/>
        </w:rPr>
        <w:t>يصحّ‌ للوصيّ‌ الردّ للوصيّة ما دام الموصي حيّا</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الكفاية في صورة فقر الوصيّ‌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لما ذكر في دليل القول بجواز أخذ أقلّ‌ الأمرين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الأقلّ‌ إن كان اجرة المثل فلا عوض لعمله شرعا سواها، و إن كان الأقلّ‌ الكفاية فلأنّها هي القدر المأذون فيه بظاهر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على جواز أخذ أقلّ‌ الأمرين عند فقره، و هو أنّه إذا أخذ بمقدار الكفاية يحصل به الغناء، فيجب له الامتناع عن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الزائد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رحمه اللّه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هذا كلّه مع نيّة أخذ العوض لعمله، أمّا لو نوى التبرّع لم يكن له أخذ شيء مطلقا، و لو ذهل عن القصد فالظاهر جواز الأخذ، لأنّه مأمور بالعمل من الشارع عليه السّلام، فيستحقّ‌ عوضه ما لم ينو التبرّع، لأنّه عمل محترم، كما لو أمره مكلّف بعمل له اجرة في العادة فإنّه يستحقّ‌ عليه اجرة المثل ما لم ينو التبرّع، كما ذكروه في بابه، خصوصا إذا قلنا بجواز أخذه الكفاية، لإذن فيها من اللّه تعالى من غير قيد، فيشمل ما إذا نوى العوض أو لم ينو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يصحّ‌ للوصيّ‌ أن يردّ الوصاية و لا يقبلها ما دام الموصي حيّا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يصحّ‌ الردّ إذا بلغ الموصي و إلاّ فلا تأثير للردّ</w:t>
      </w:r>
      <w:r>
        <w:rPr>
          <w:rFonts w:eastAsia="Amiri" w:cs="Amiri" w:ascii="Amiri" w:hAnsi="Amiri"/>
          <w:color w:val="111111"/>
          <w:sz w:val="28"/>
          <w:szCs w:val="28"/>
          <w:rtl w:val="true"/>
          <w:lang w:bidi="ar-SA"/>
        </w:rPr>
        <w:t xml:space="preserve">. </w:t>
      </w:r>
      <w:bookmarkStart w:id="604" w:name="pg14824_173922"/>
    </w:p>
    <w:p>
      <w:pPr>
        <w:pStyle w:val="BookText"/>
        <w:rPr/>
      </w:pPr>
      <w:bookmarkEnd w:id="6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ردّ و لمّا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2529456_730472459"/>
      <w:bookmarkStart w:id="606" w:name="_Toc205"/>
      <w:bookmarkEnd w:id="605"/>
      <w:r>
        <w:rPr>
          <w:rtl w:val="true"/>
        </w:rPr>
        <w:t>لو لم يعلم بالوصيّة إلاّ بعد وفاة الموصي</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إلاّ بعد وفاة الموصي لزمه القيام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قد سبق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فيسقط‍‌ وجوب القيام عن المعجوز عنه قطعا،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أنّه يسقط‍‌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بجيّد، بل يجب القيام بما أمكن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إلى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يعلم الوصيّ‌ بأنّه جعل وصيّا للموصي إلاّ بعد موت الموصي لم يجز له الردّ، بل لزمه القيام بامور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عجز الوصيّ‌ عن إنفاذ الوصيّة لم يجب عليه القيام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المعجوز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ظاهر العبارة يقتضي سقوط‍‌ الوجوب عن الإقدام على غير المعجوز عنه أيضا،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عدم لزوم القيام عند العجز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ظهور العبارة في سقوط‍‌ الوجوب عن الإقدام على غير المعجوز عنه أيضا ليس بجيّد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حرمة تبديل الوصيّة و تغييرها في قوله تعالى في سورة البقرة، 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مستند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حقّ‌ على الموصى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قهريّ‌، و تسليط‍‌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على إثبات وصيّة على من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تدلّ‌ بظاهرها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قبول الوصيّ‌ قهرا للوصيّة إذا لم يعلم بها إلاّ بعد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رضاء الطرفين في جميع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كون الحكم على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تسليط‍‌ الموصي على جعله الوصاية على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مستند هذا الحكم الذي يخالف الأصل هو الأخبار الكثيرة الدالّة بظاهرها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نقله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أوصى رجل إلى رجل و هو غائب فليس له أن يردّ وصيّته، و إن أوصى إليه و هو بالبلد فهو بالخيار، إن شاء قبل و إن شاء 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الاخرى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الرجل إلى أخيه و هو غائب فليس له أن يردّ عليه وصيّته، لأنّه لو كان شاهدا فأبى أن يقبلها طلب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الأخبار،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في المختلف و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ما لم يقبل،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لاستلزامه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الحرج العظيم و الضرر في أكثر مواردها، و هما منفيّان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صريحة الدلالة على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حملها على شدّة الاستحباب، و أمّا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سبق قبول الوصيّة فهو مناف لظاهرها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العلاّمة رحمه اللّه و جماعة من الفقهاء بجواز ردّ الوصيّ‌ ما لم 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لما ذكر من كون الحكم بوجوب القبول على الوصيّ‌ مخالفا للأصل من حيث إثبات الحقّ‌ على الموصى إليه على وجه 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بوجوب قبول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تعالى في سورة الحجّ‌، 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زرارة، عن مولانا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على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من كتاب التجارة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المستندة إليها في الحكم ليست بصريحة الدلالة على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دلالة الأخبار على الحكم، كما نقلنا اثنين منها سابقا فراجعهما، فإنّ‌ دلالتهما على الحكم المذكور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حمل الأخبار على فرض قبول الوصيّ‌ الوصيّة، ثمّ‌ ردّها ينافي ظاهرها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لظاهر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المشهور بين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يستثنى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الضرر و الحرج،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استثناء المعجوز عنه فواضح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المشهور بين الفقهاء الإماميّة عدم جواز ردّ الوصيّ‌ إذا لم يعلم بالوصاية إلاّ بعد موت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سبق قبول الوصيّ‌ لوصاية الموصي أم لم يسبق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قبول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لكونه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ينبغي استثناء الوصاية التي تستلزم الضرر و الحرج على الوصيّ‌ الواجب عليه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يستثنى ما يستلزم الضرر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استثناء الوصيّة التي يكون الوصيّ‌ عاجزا عن إنفاذها من الحكم بالوجوب فهو واضح لا يحتاج إلى دليل،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شرح كتاب الوصايا بعون اللّه تعالى و قوّته، فلنذكر بعض الأخبار الواردة في الحثّ‌ و البعث على أمر الوصيّة، تيمّنا و تبرّكا، لعلّه ينفعنا و ينفع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الروايات الواردة في الوصيّة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و قد أوصى رسول اللّه صلّى اللّه عليه و آله، فينبغي للمسلم أن 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أبي الصباح الكنانيّ‌،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 على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لا ينبغي أن يبيت إلاّ و وصيّته تحت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لامرئ مسلم أن يبيت ليلة إلاّ و وصيّته تحت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بغير وصيّة مات ميتة 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سليمان بن جعفر،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الموت كان نقصا في مروّته و عقله،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يوصي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حضرته وفاته و اجتمع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الغيب و الشهادة، الرحمن الرحيم، اللّهمّ‌ إنّي أعهد إليك في دار الدنيا أنّي أشهد أن لا إله إلاّ أنت، وحدك لا شريك لك، و أنّ‌ محمّدا عبدك و رسولك، و أنّ‌ الجنّة حقّ‌، و أنّ‌ النار حقّ‌، و أنّ‌ البعث حقّ‌، و الحساب حقّ‌، و القدر و الميزان حقّ‌، و أنّ‌ الدين كما وصفت، و أنّ‌ الإسلام كما شرعت، و أنّ‌ القول كما حدّثت، و أنّ‌ القرآن كما أنزلت، و أنّك أنت اللّه الحقّ‌ المبين، جزى اللّه محمّدا خير الجزاء، و حيّا محمّدا و آل محمّد بالسلام، اللّهمّ‌ يا عدّتي عند كربتي، و صاحبي عند شدّتي، و يا وليّ‌ نعمتي، إلهي و إله آبائي، لا تكلني إلى نفسي طرفة عين أبدا، فإنّك إن تكلني إلى نفسي أقرب من الشرّ و أبعد من الخير، فآنس في القبر وحشتي، و اجعل لي عهدا يوم ألقاك منشورا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يوصي بحاجته و تصديق هذه الوصيّة في القرآن في السورة التي يذكر فيها مريم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Style w:val="FootnoteAnchor"/>
          <w:rtl w:val="true"/>
        </w:rPr>
        <w:footnoteReference w:id="52"/>
      </w:r>
      <w:r>
        <w:rPr>
          <w:rFonts w:ascii="Amiri" w:hAnsi="Amiri" w:eastAsia="Amiri" w:cs="Amiri"/>
          <w:color w:val="111111"/>
          <w:sz w:val="28"/>
          <w:sz w:val="28"/>
          <w:szCs w:val="28"/>
          <w:rtl w:val="true"/>
          <w:lang w:bidi="ar-SA"/>
        </w:rPr>
        <w:t>، فهذا عهد الميّت، و الوصيّة حقّ‌ على كلّ‌ مسلم أن يحفظ‍‌ هذه الوصيّة و يعلمها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علّمنيها رسول اللّه صلّى اللّه عليه و آله،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تعلّمها أنت و علّمها أهل بيتك و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و من ختم له بصيام يوم دخل الجنّة، و من ختم له بصدقة يريد بها وجه اللّه 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أنّ‌ رسول اللّه صلّى اللّه عليه و آله أوصى و أنّ‌ الأئمّة عليهم السّلام أوصوا كثيرة متواترة من طرق العامّة و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الوصايا، ذيل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تمّ‌ الجزء العاشر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 إن شاء اللّه تعالى الجزء الحادي عشر منه و هو كتاب النكاح و الحمد للّه اوّلا و آخرا و ظاهرا و باطنا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85560</Words>
  <Characters>358925</Characters>
  <CharactersWithSpaces>437036</CharactersWithSpaces>
  <Paragraphs>5504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2026-08-24T17:42:53Z</dcterms:created>
  <dc:creator>ghaemiyeh.com</dc:creator>
  <dc:description/>
  <dc:language>en-US</dc:language>
  <cp:lastModifiedBy/>
  <dcterms:modified xsi:type="dcterms:W3CDTF">2026-08-24T21:13:09Z</dcterms:modified>
  <cp:revision>1</cp:revision>
  <dc:subject/>
  <dc:title>الجواهر الفخریه فی شرح الروضه البهیه جلد 10</dc:title>
</cp:coreProperties>
</file>

<file path=docProps/custom.xml><?xml version="1.0" encoding="utf-8"?>
<Properties xmlns="http://schemas.openxmlformats.org/officeDocument/2006/custom-properties" xmlns:vt="http://schemas.openxmlformats.org/officeDocument/2006/docPropsVTypes"/>
</file>