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9077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119079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119081_730472459">
            <w:r>
              <w:rPr>
                <w:webHidden/>
                <w:rStyle w:val="IndexLink"/>
                <w:rtl w:val="true"/>
              </w:rPr>
              <w:t>كتاب الحجّ‌</w:t>
            </w:r>
            <w:r>
              <w:rPr>
                <w:rStyle w:val="IndexLink"/>
                <w:rtl w:val="true"/>
              </w:rPr>
              <w:tab/>
            </w:r>
            <w:r>
              <w:rPr>
                <w:rStyle w:val="IndexLink"/>
              </w:rPr>
              <w:t>14</w:t>
            </w:r>
          </w:hyperlink>
        </w:p>
        <w:p>
          <w:pPr>
            <w:pStyle w:val="Contents3"/>
            <w:tabs>
              <w:tab w:val="clear" w:pos="8459"/>
              <w:tab w:val="right" w:pos="9026" w:leader="dot"/>
            </w:tabs>
            <w:rPr/>
          </w:pPr>
          <w:hyperlink w:anchor="__RefHeading___Toc2119083_73047245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119085_730472459">
            <w:r>
              <w:rPr>
                <w:webHidden/>
                <w:rStyle w:val="IndexLink"/>
                <w:rtl w:val="true"/>
              </w:rPr>
              <w:t>الفصل الأول في شرائطه و أسبابه</w:t>
            </w:r>
            <w:r>
              <w:rPr>
                <w:rStyle w:val="IndexLink"/>
                <w:rtl w:val="true"/>
              </w:rPr>
              <w:tab/>
            </w:r>
            <w:r>
              <w:rPr>
                <w:rStyle w:val="IndexLink"/>
              </w:rPr>
              <w:t>17</w:t>
            </w:r>
          </w:hyperlink>
        </w:p>
        <w:p>
          <w:pPr>
            <w:pStyle w:val="Contents4"/>
            <w:tabs>
              <w:tab w:val="clear" w:pos="8176"/>
              <w:tab w:val="right" w:pos="9026" w:leader="dot"/>
            </w:tabs>
            <w:rPr/>
          </w:pPr>
          <w:hyperlink w:anchor="__RefHeading___Toc2119087_73047245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119089_730472459">
            <w:r>
              <w:rPr>
                <w:webHidden/>
                <w:rStyle w:val="IndexLink"/>
                <w:rtl w:val="true"/>
              </w:rPr>
              <w:t>يجب الحجّ‌ على المستطيع</w:t>
            </w:r>
            <w:r>
              <w:rPr>
                <w:rStyle w:val="IndexLink"/>
                <w:rtl w:val="true"/>
              </w:rPr>
              <w:tab/>
            </w:r>
            <w:r>
              <w:rPr>
                <w:rStyle w:val="IndexLink"/>
              </w:rPr>
              <w:t>17</w:t>
            </w:r>
          </w:hyperlink>
        </w:p>
        <w:p>
          <w:pPr>
            <w:pStyle w:val="Contents4"/>
            <w:tabs>
              <w:tab w:val="clear" w:pos="8176"/>
              <w:tab w:val="right" w:pos="9026" w:leader="dot"/>
            </w:tabs>
            <w:rPr/>
          </w:pPr>
          <w:hyperlink w:anchor="__RefHeading___Toc2119091_730472459">
            <w:r>
              <w:rPr>
                <w:webHidden/>
                <w:rStyle w:val="IndexLink"/>
                <w:rtl w:val="true"/>
              </w:rPr>
              <w:t>شرط‍‌ وجوبه</w:t>
            </w:r>
            <w:r>
              <w:rPr>
                <w:rStyle w:val="IndexLink"/>
                <w:rtl w:val="true"/>
              </w:rPr>
              <w:tab/>
            </w:r>
            <w:r>
              <w:rPr>
                <w:rStyle w:val="IndexLink"/>
              </w:rPr>
              <w:t>20</w:t>
            </w:r>
          </w:hyperlink>
        </w:p>
        <w:p>
          <w:pPr>
            <w:pStyle w:val="Contents4"/>
            <w:tabs>
              <w:tab w:val="clear" w:pos="8176"/>
              <w:tab w:val="right" w:pos="9026" w:leader="dot"/>
            </w:tabs>
            <w:rPr/>
          </w:pPr>
          <w:hyperlink w:anchor="__RefHeading___Toc2119093_730472459">
            <w:r>
              <w:rPr>
                <w:webHidden/>
                <w:rStyle w:val="IndexLink"/>
                <w:rtl w:val="true"/>
              </w:rPr>
              <w:t>شرط‍‌ صحّته</w:t>
            </w:r>
            <w:r>
              <w:rPr>
                <w:rStyle w:val="IndexLink"/>
                <w:rtl w:val="true"/>
              </w:rPr>
              <w:tab/>
            </w:r>
            <w:r>
              <w:rPr>
                <w:rStyle w:val="IndexLink"/>
              </w:rPr>
              <w:t>23</w:t>
            </w:r>
          </w:hyperlink>
        </w:p>
        <w:p>
          <w:pPr>
            <w:pStyle w:val="Contents4"/>
            <w:tabs>
              <w:tab w:val="clear" w:pos="8176"/>
              <w:tab w:val="right" w:pos="9026" w:leader="dot"/>
            </w:tabs>
            <w:rPr/>
          </w:pPr>
          <w:hyperlink w:anchor="__RefHeading___Toc2119095_730472459">
            <w:r>
              <w:rPr>
                <w:webHidden/>
                <w:rStyle w:val="IndexLink"/>
                <w:rtl w:val="true"/>
              </w:rPr>
              <w:t>شرط‍‌ صحّة الندب من المرأة</w:t>
            </w:r>
            <w:r>
              <w:rPr>
                <w:rStyle w:val="IndexLink"/>
                <w:rtl w:val="true"/>
              </w:rPr>
              <w:tab/>
            </w:r>
            <w:r>
              <w:rPr>
                <w:rStyle w:val="IndexLink"/>
              </w:rPr>
              <w:t>26</w:t>
            </w:r>
          </w:hyperlink>
        </w:p>
        <w:p>
          <w:pPr>
            <w:pStyle w:val="Contents4"/>
            <w:tabs>
              <w:tab w:val="clear" w:pos="8176"/>
              <w:tab w:val="right" w:pos="9026" w:leader="dot"/>
            </w:tabs>
            <w:rPr/>
          </w:pPr>
          <w:hyperlink w:anchor="__RefHeading___Toc2119097_730472459">
            <w:r>
              <w:rPr>
                <w:webHidden/>
                <w:rStyle w:val="IndexLink"/>
                <w:rtl w:val="true"/>
              </w:rPr>
              <w:t>لو أعتق العبد أو بلغ الصبيّ‌ أو أفاق المجنون</w:t>
            </w:r>
            <w:r>
              <w:rPr>
                <w:rStyle w:val="IndexLink"/>
                <w:rtl w:val="true"/>
              </w:rPr>
              <w:tab/>
            </w:r>
            <w:r>
              <w:rPr>
                <w:rStyle w:val="IndexLink"/>
              </w:rPr>
              <w:t>27</w:t>
            </w:r>
          </w:hyperlink>
        </w:p>
        <w:p>
          <w:pPr>
            <w:pStyle w:val="Contents4"/>
            <w:tabs>
              <w:tab w:val="clear" w:pos="8176"/>
              <w:tab w:val="right" w:pos="9026" w:leader="dot"/>
            </w:tabs>
            <w:rPr/>
          </w:pPr>
          <w:hyperlink w:anchor="__RefHeading___Toc2119099_730472459">
            <w:r>
              <w:rPr>
                <w:webHidden/>
                <w:rStyle w:val="IndexLink"/>
                <w:rtl w:val="true"/>
              </w:rPr>
              <w:t>يكفي البذل في تحقّق الوجوب</w:t>
            </w:r>
            <w:r>
              <w:rPr>
                <w:rStyle w:val="IndexLink"/>
                <w:rtl w:val="true"/>
              </w:rPr>
              <w:tab/>
            </w:r>
            <w:r>
              <w:rPr>
                <w:rStyle w:val="IndexLink"/>
              </w:rPr>
              <w:t>30</w:t>
            </w:r>
          </w:hyperlink>
        </w:p>
        <w:p>
          <w:pPr>
            <w:pStyle w:val="Contents4"/>
            <w:tabs>
              <w:tab w:val="clear" w:pos="8176"/>
              <w:tab w:val="right" w:pos="9026" w:leader="dot"/>
            </w:tabs>
            <w:rPr/>
          </w:pPr>
          <w:hyperlink w:anchor="__RefHeading___Toc2119101_730472459">
            <w:r>
              <w:rPr>
                <w:webHidden/>
                <w:rStyle w:val="IndexLink"/>
                <w:rtl w:val="true"/>
              </w:rPr>
              <w:t>في وجوب استنابة الممنوع بكبر أو مرض أو عدوّ قولان</w:t>
            </w:r>
            <w:r>
              <w:rPr>
                <w:rStyle w:val="IndexLink"/>
                <w:rtl w:val="true"/>
              </w:rPr>
              <w:tab/>
            </w:r>
            <w:r>
              <w:rPr>
                <w:rStyle w:val="IndexLink"/>
              </w:rPr>
              <w:t>37</w:t>
            </w:r>
          </w:hyperlink>
        </w:p>
        <w:p>
          <w:pPr>
            <w:pStyle w:val="Contents4"/>
            <w:tabs>
              <w:tab w:val="clear" w:pos="8176"/>
              <w:tab w:val="right" w:pos="9026" w:leader="dot"/>
            </w:tabs>
            <w:rPr/>
          </w:pPr>
          <w:hyperlink w:anchor="__RefHeading___Toc2119103_730472459">
            <w:r>
              <w:rPr>
                <w:webHidden/>
                <w:rStyle w:val="IndexLink"/>
                <w:rtl w:val="true"/>
              </w:rPr>
              <w:t>يشترط‍‌ في وجوب الاستنابة اليأس من البرء</w:t>
            </w:r>
            <w:r>
              <w:rPr>
                <w:rStyle w:val="IndexLink"/>
                <w:rtl w:val="true"/>
              </w:rPr>
              <w:tab/>
            </w:r>
            <w:r>
              <w:rPr>
                <w:rStyle w:val="IndexLink"/>
              </w:rPr>
              <w:t>39</w:t>
            </w:r>
          </w:hyperlink>
        </w:p>
        <w:p>
          <w:pPr>
            <w:pStyle w:val="Contents4"/>
            <w:tabs>
              <w:tab w:val="clear" w:pos="8176"/>
              <w:tab w:val="right" w:pos="9026" w:leader="dot"/>
            </w:tabs>
            <w:rPr/>
          </w:pPr>
          <w:hyperlink w:anchor="__RefHeading___Toc2119105_730472459">
            <w:r>
              <w:rPr>
                <w:webHidden/>
                <w:rStyle w:val="IndexLink"/>
                <w:rtl w:val="true"/>
              </w:rPr>
              <w:t>لا يشترط‍‌ في المرأة مصاحبة المحرم</w:t>
            </w:r>
            <w:r>
              <w:rPr>
                <w:rStyle w:val="IndexLink"/>
                <w:rtl w:val="true"/>
              </w:rPr>
              <w:tab/>
            </w:r>
            <w:r>
              <w:rPr>
                <w:rStyle w:val="IndexLink"/>
              </w:rPr>
              <w:t>44</w:t>
            </w:r>
          </w:hyperlink>
        </w:p>
        <w:p>
          <w:pPr>
            <w:pStyle w:val="Contents4"/>
            <w:tabs>
              <w:tab w:val="clear" w:pos="8176"/>
              <w:tab w:val="right" w:pos="9026" w:leader="dot"/>
            </w:tabs>
            <w:rPr/>
          </w:pPr>
          <w:hyperlink w:anchor="__RefHeading___Toc2119107_730472459">
            <w:r>
              <w:rPr>
                <w:webHidden/>
                <w:rStyle w:val="IndexLink"/>
                <w:rtl w:val="true"/>
              </w:rPr>
              <w:t>الحجّ‌ ماشيا أفضل</w:t>
            </w:r>
            <w:r>
              <w:rPr>
                <w:rStyle w:val="IndexLink"/>
                <w:rtl w:val="true"/>
              </w:rPr>
              <w:tab/>
            </w:r>
            <w:r>
              <w:rPr>
                <w:rStyle w:val="IndexLink"/>
              </w:rPr>
              <w:t>50</w:t>
            </w:r>
          </w:hyperlink>
        </w:p>
        <w:p>
          <w:pPr>
            <w:pStyle w:val="Contents4"/>
            <w:tabs>
              <w:tab w:val="clear" w:pos="8176"/>
              <w:tab w:val="right" w:pos="9026" w:leader="dot"/>
            </w:tabs>
            <w:rPr/>
          </w:pPr>
          <w:hyperlink w:anchor="__RefHeading___Toc2119109_730472459">
            <w:r>
              <w:rPr>
                <w:webHidden/>
                <w:rStyle w:val="IndexLink"/>
                <w:rtl w:val="true"/>
              </w:rPr>
              <w:t>من مات بعد الإحرام و دخول الحرم أجزأه</w:t>
            </w:r>
            <w:r>
              <w:rPr>
                <w:rStyle w:val="IndexLink"/>
                <w:rtl w:val="true"/>
              </w:rPr>
              <w:tab/>
            </w:r>
            <w:r>
              <w:rPr>
                <w:rStyle w:val="IndexLink"/>
              </w:rPr>
              <w:t>54</w:t>
            </w:r>
          </w:hyperlink>
        </w:p>
        <w:p>
          <w:pPr>
            <w:pStyle w:val="Contents4"/>
            <w:tabs>
              <w:tab w:val="clear" w:pos="8176"/>
              <w:tab w:val="right" w:pos="9026" w:leader="dot"/>
            </w:tabs>
            <w:rPr/>
          </w:pPr>
          <w:hyperlink w:anchor="__RefHeading___Toc2119111_730472459">
            <w:r>
              <w:rPr>
                <w:webHidden/>
                <w:rStyle w:val="IndexLink"/>
                <w:rtl w:val="true"/>
              </w:rPr>
              <w:t>لو حجّ‌ ثمّ‌ ارتدّ ثمّ‌ عاد</w:t>
            </w:r>
            <w:r>
              <w:rPr>
                <w:rStyle w:val="IndexLink"/>
                <w:rtl w:val="true"/>
              </w:rPr>
              <w:tab/>
            </w:r>
            <w:r>
              <w:rPr>
                <w:rStyle w:val="IndexLink"/>
              </w:rPr>
              <w:t>69</w:t>
            </w:r>
          </w:hyperlink>
        </w:p>
        <w:p>
          <w:pPr>
            <w:pStyle w:val="Contents4"/>
            <w:tabs>
              <w:tab w:val="clear" w:pos="8176"/>
              <w:tab w:val="right" w:pos="9026" w:leader="dot"/>
            </w:tabs>
            <w:rPr/>
          </w:pPr>
          <w:hyperlink w:anchor="__RefHeading___Toc2119113_730472459">
            <w:r>
              <w:rPr>
                <w:webHidden/>
                <w:rStyle w:val="IndexLink"/>
                <w:rtl w:val="true"/>
              </w:rPr>
              <w:t>لو حجّ‌ مخالفا ثمّ‌ استبصر</w:t>
            </w:r>
            <w:r>
              <w:rPr>
                <w:rStyle w:val="IndexLink"/>
                <w:rtl w:val="true"/>
              </w:rPr>
              <w:tab/>
            </w:r>
            <w:r>
              <w:rPr>
                <w:rStyle w:val="IndexLink"/>
              </w:rPr>
              <w:t>72</w:t>
            </w:r>
          </w:hyperlink>
        </w:p>
        <w:p>
          <w:pPr>
            <w:pStyle w:val="Contents4"/>
            <w:tabs>
              <w:tab w:val="clear" w:pos="8176"/>
              <w:tab w:val="right" w:pos="9026" w:leader="dot"/>
            </w:tabs>
            <w:rPr/>
          </w:pPr>
          <w:hyperlink w:anchor="__RefHeading___Toc2119115_730472459">
            <w:r>
              <w:rPr>
                <w:webHidden/>
                <w:rStyle w:val="IndexLink"/>
                <w:rtl w:val="true"/>
              </w:rPr>
              <w:t>القول في حجّ‌ الأسباب</w:t>
            </w:r>
            <w:r>
              <w:rPr>
                <w:rStyle w:val="IndexLink"/>
                <w:rtl w:val="true"/>
              </w:rPr>
              <w:tab/>
            </w:r>
            <w:r>
              <w:rPr>
                <w:rStyle w:val="IndexLink"/>
              </w:rPr>
              <w:t>77</w:t>
            </w:r>
          </w:hyperlink>
        </w:p>
        <w:p>
          <w:pPr>
            <w:pStyle w:val="Contents4"/>
            <w:tabs>
              <w:tab w:val="clear" w:pos="8176"/>
              <w:tab w:val="right" w:pos="9026" w:leader="dot"/>
            </w:tabs>
            <w:rPr/>
          </w:pPr>
          <w:hyperlink w:anchor="__RefHeading___Toc2119117_730472459">
            <w:r>
              <w:rPr>
                <w:webHidden/>
                <w:rStyle w:val="IndexLink"/>
                <w:rtl w:val="true"/>
              </w:rPr>
              <w:t>لو نذر الحجّ‌ و أطلق كفت المرّة</w:t>
            </w:r>
            <w:r>
              <w:rPr>
                <w:rStyle w:val="IndexLink"/>
                <w:rtl w:val="true"/>
              </w:rPr>
              <w:tab/>
            </w:r>
            <w:r>
              <w:rPr>
                <w:rStyle w:val="IndexLink"/>
              </w:rPr>
              <w:t>77</w:t>
            </w:r>
          </w:hyperlink>
        </w:p>
        <w:p>
          <w:pPr>
            <w:pStyle w:val="Contents4"/>
            <w:tabs>
              <w:tab w:val="clear" w:pos="8176"/>
              <w:tab w:val="right" w:pos="9026" w:leader="dot"/>
            </w:tabs>
            <w:rPr/>
          </w:pPr>
          <w:hyperlink w:anchor="__RefHeading___Toc2119119_730472459">
            <w:r>
              <w:rPr>
                <w:webHidden/>
                <w:rStyle w:val="IndexLink"/>
                <w:rtl w:val="true"/>
              </w:rPr>
              <w:t>لو نذر الحجّ‌ ماشيا وجب</w:t>
            </w:r>
            <w:r>
              <w:rPr>
                <w:rStyle w:val="IndexLink"/>
                <w:rtl w:val="true"/>
              </w:rPr>
              <w:tab/>
            </w:r>
            <w:r>
              <w:rPr>
                <w:rStyle w:val="IndexLink"/>
              </w:rPr>
              <w:t>85</w:t>
            </w:r>
          </w:hyperlink>
        </w:p>
        <w:p>
          <w:pPr>
            <w:pStyle w:val="Contents4"/>
            <w:tabs>
              <w:tab w:val="clear" w:pos="8176"/>
              <w:tab w:val="right" w:pos="9026" w:leader="dot"/>
            </w:tabs>
            <w:rPr/>
          </w:pPr>
          <w:hyperlink w:anchor="__RefHeading___Toc2119121_730472459">
            <w:r>
              <w:rPr>
                <w:webHidden/>
                <w:rStyle w:val="IndexLink"/>
                <w:rtl w:val="true"/>
              </w:rPr>
              <w:t>يشترط‍‌ في النائب البلوغ و العقل و الخلو من حجّ‌ واجب</w:t>
            </w:r>
            <w:r>
              <w:rPr>
                <w:rStyle w:val="IndexLink"/>
                <w:rtl w:val="true"/>
              </w:rPr>
              <w:tab/>
            </w:r>
            <w:r>
              <w:rPr>
                <w:rStyle w:val="IndexLink"/>
              </w:rPr>
              <w:t>94</w:t>
            </w:r>
          </w:hyperlink>
        </w:p>
        <w:p>
          <w:pPr>
            <w:pStyle w:val="Contents4"/>
            <w:tabs>
              <w:tab w:val="clear" w:pos="8176"/>
              <w:tab w:val="right" w:pos="9026" w:leader="dot"/>
            </w:tabs>
            <w:rPr/>
          </w:pPr>
          <w:hyperlink w:anchor="__RefHeading___Toc2119123_730472459">
            <w:r>
              <w:rPr>
                <w:webHidden/>
                <w:rStyle w:val="IndexLink"/>
                <w:rtl w:val="true"/>
              </w:rPr>
              <w:t>يشترط‍‌ في النائب الإسلام</w:t>
            </w:r>
            <w:r>
              <w:rPr>
                <w:rStyle w:val="IndexLink"/>
                <w:rtl w:val="true"/>
              </w:rPr>
              <w:tab/>
            </w:r>
            <w:r>
              <w:rPr>
                <w:rStyle w:val="IndexLink"/>
              </w:rPr>
              <w:t>97</w:t>
            </w:r>
          </w:hyperlink>
        </w:p>
        <w:p>
          <w:pPr>
            <w:pStyle w:val="Contents4"/>
            <w:tabs>
              <w:tab w:val="clear" w:pos="8176"/>
              <w:tab w:val="right" w:pos="9026" w:leader="dot"/>
            </w:tabs>
            <w:rPr/>
          </w:pPr>
          <w:hyperlink w:anchor="__RefHeading___Toc2119125_730472459">
            <w:r>
              <w:rPr>
                <w:webHidden/>
                <w:rStyle w:val="IndexLink"/>
                <w:rtl w:val="true"/>
              </w:rPr>
              <w:t>يشترط‍‌ نية النيابة</w:t>
            </w:r>
            <w:r>
              <w:rPr>
                <w:rStyle w:val="IndexLink"/>
                <w:rtl w:val="true"/>
              </w:rPr>
              <w:tab/>
            </w:r>
            <w:r>
              <w:rPr>
                <w:rStyle w:val="IndexLink"/>
              </w:rPr>
              <w:t>100</w:t>
            </w:r>
          </w:hyperlink>
        </w:p>
        <w:p>
          <w:pPr>
            <w:pStyle w:val="Contents4"/>
            <w:tabs>
              <w:tab w:val="clear" w:pos="8176"/>
              <w:tab w:val="right" w:pos="9026" w:leader="dot"/>
            </w:tabs>
            <w:rPr/>
          </w:pPr>
          <w:hyperlink w:anchor="__RefHeading___Toc2119127_730472459">
            <w:r>
              <w:rPr>
                <w:webHidden/>
                <w:rStyle w:val="IndexLink"/>
                <w:rtl w:val="true"/>
              </w:rPr>
              <w:t>تبرأ ذمّتة النائب و المنوب عنه لو مات محرما بعد دخول الحرم</w:t>
            </w:r>
            <w:r>
              <w:rPr>
                <w:rStyle w:val="IndexLink"/>
                <w:rtl w:val="true"/>
              </w:rPr>
              <w:tab/>
            </w:r>
            <w:r>
              <w:rPr>
                <w:rStyle w:val="IndexLink"/>
              </w:rPr>
              <w:t>102</w:t>
            </w:r>
          </w:hyperlink>
        </w:p>
        <w:p>
          <w:pPr>
            <w:pStyle w:val="Contents4"/>
            <w:tabs>
              <w:tab w:val="clear" w:pos="8176"/>
              <w:tab w:val="right" w:pos="9026" w:leader="dot"/>
            </w:tabs>
            <w:rPr/>
          </w:pPr>
          <w:hyperlink w:anchor="__RefHeading___Toc2119129_730472459">
            <w:r>
              <w:rPr>
                <w:webHidden/>
                <w:rStyle w:val="IndexLink"/>
                <w:rtl w:val="true"/>
              </w:rPr>
              <w:t>يجب على الأجير الإتيان بما شرط‍‌ عليه</w:t>
            </w:r>
            <w:r>
              <w:rPr>
                <w:rStyle w:val="IndexLink"/>
                <w:rtl w:val="true"/>
              </w:rPr>
              <w:tab/>
            </w:r>
            <w:r>
              <w:rPr>
                <w:rStyle w:val="IndexLink"/>
              </w:rPr>
              <w:t>109</w:t>
            </w:r>
          </w:hyperlink>
        </w:p>
        <w:p>
          <w:pPr>
            <w:pStyle w:val="Contents4"/>
            <w:tabs>
              <w:tab w:val="clear" w:pos="8176"/>
              <w:tab w:val="right" w:pos="9026" w:leader="dot"/>
            </w:tabs>
            <w:rPr/>
          </w:pPr>
          <w:hyperlink w:anchor="__RefHeading___Toc2119131_730472459">
            <w:r>
              <w:rPr>
                <w:webHidden/>
                <w:rStyle w:val="IndexLink"/>
                <w:rtl w:val="true"/>
              </w:rPr>
              <w:t>ليس للنائب الاستنابة إلاّ مع الإذن صريحا</w:t>
            </w:r>
            <w:r>
              <w:rPr>
                <w:rStyle w:val="IndexLink"/>
                <w:rtl w:val="true"/>
              </w:rPr>
              <w:tab/>
            </w:r>
            <w:r>
              <w:rPr>
                <w:rStyle w:val="IndexLink"/>
              </w:rPr>
              <w:t>115</w:t>
            </w:r>
          </w:hyperlink>
        </w:p>
        <w:p>
          <w:pPr>
            <w:pStyle w:val="Contents4"/>
            <w:tabs>
              <w:tab w:val="clear" w:pos="8176"/>
              <w:tab w:val="right" w:pos="9026" w:leader="dot"/>
            </w:tabs>
            <w:rPr/>
          </w:pPr>
          <w:hyperlink w:anchor="__RefHeading___Toc2119133_730472459">
            <w:r>
              <w:rPr>
                <w:webHidden/>
                <w:rStyle w:val="IndexLink"/>
                <w:rtl w:val="true"/>
              </w:rPr>
              <w:t>لا يحجّ‌ عن اثنين في عام</w:t>
            </w:r>
            <w:r>
              <w:rPr>
                <w:rStyle w:val="IndexLink"/>
                <w:rtl w:val="true"/>
              </w:rPr>
              <w:tab/>
            </w:r>
            <w:r>
              <w:rPr>
                <w:rStyle w:val="IndexLink"/>
              </w:rPr>
              <w:t>117</w:t>
            </w:r>
          </w:hyperlink>
        </w:p>
        <w:p>
          <w:pPr>
            <w:pStyle w:val="Contents4"/>
            <w:tabs>
              <w:tab w:val="clear" w:pos="8176"/>
              <w:tab w:val="right" w:pos="9026" w:leader="dot"/>
            </w:tabs>
            <w:rPr/>
          </w:pPr>
          <w:hyperlink w:anchor="__RefHeading___Toc2119135_730472459">
            <w:r>
              <w:rPr>
                <w:webHidden/>
                <w:rStyle w:val="IndexLink"/>
                <w:rtl w:val="true"/>
              </w:rPr>
              <w:t>لو استأجراه لعام</w:t>
            </w:r>
            <w:r>
              <w:rPr>
                <w:rStyle w:val="IndexLink"/>
                <w:rtl w:val="true"/>
              </w:rPr>
              <w:tab/>
            </w:r>
            <w:r>
              <w:rPr>
                <w:rStyle w:val="IndexLink"/>
              </w:rPr>
              <w:t>119</w:t>
            </w:r>
          </w:hyperlink>
        </w:p>
        <w:p>
          <w:pPr>
            <w:pStyle w:val="Contents4"/>
            <w:tabs>
              <w:tab w:val="clear" w:pos="8176"/>
              <w:tab w:val="right" w:pos="9026" w:leader="dot"/>
            </w:tabs>
            <w:rPr/>
          </w:pPr>
          <w:hyperlink w:anchor="__RefHeading___Toc2119137_730472459">
            <w:r>
              <w:rPr>
                <w:webHidden/>
                <w:rStyle w:val="IndexLink"/>
                <w:rtl w:val="true"/>
              </w:rPr>
              <w:t>تجوز النيابة في أبعاض الحجّ‌</w:t>
            </w:r>
            <w:r>
              <w:rPr>
                <w:rStyle w:val="IndexLink"/>
                <w:rtl w:val="true"/>
              </w:rPr>
              <w:tab/>
            </w:r>
            <w:r>
              <w:rPr>
                <w:rStyle w:val="IndexLink"/>
              </w:rPr>
              <w:t>121</w:t>
            </w:r>
          </w:hyperlink>
        </w:p>
        <w:p>
          <w:pPr>
            <w:pStyle w:val="Contents4"/>
            <w:tabs>
              <w:tab w:val="clear" w:pos="8176"/>
              <w:tab w:val="right" w:pos="9026" w:leader="dot"/>
            </w:tabs>
            <w:rPr/>
          </w:pPr>
          <w:hyperlink w:anchor="__RefHeading___Toc2119139_730472459">
            <w:r>
              <w:rPr>
                <w:webHidden/>
                <w:rStyle w:val="IndexLink"/>
                <w:rtl w:val="true"/>
              </w:rPr>
              <w:t>كفّارة الإحرام في مال الأجير</w:t>
            </w:r>
            <w:r>
              <w:rPr>
                <w:rStyle w:val="IndexLink"/>
                <w:rtl w:val="true"/>
              </w:rPr>
              <w:tab/>
            </w:r>
            <w:r>
              <w:rPr>
                <w:rStyle w:val="IndexLink"/>
              </w:rPr>
              <w:t>124</w:t>
            </w:r>
          </w:hyperlink>
        </w:p>
        <w:p>
          <w:pPr>
            <w:pStyle w:val="Contents4"/>
            <w:tabs>
              <w:tab w:val="clear" w:pos="8176"/>
              <w:tab w:val="right" w:pos="9026" w:leader="dot"/>
            </w:tabs>
            <w:rPr/>
          </w:pPr>
          <w:hyperlink w:anchor="__RefHeading___Toc2119141_730472459">
            <w:r>
              <w:rPr>
                <w:webHidden/>
                <w:rStyle w:val="IndexLink"/>
                <w:rtl w:val="true"/>
              </w:rPr>
              <w:t>يستحبّ‌ إعادة فاضل الاجرة</w:t>
            </w:r>
            <w:r>
              <w:rPr>
                <w:rStyle w:val="IndexLink"/>
                <w:rtl w:val="true"/>
              </w:rPr>
              <w:tab/>
            </w:r>
            <w:r>
              <w:rPr>
                <w:rStyle w:val="IndexLink"/>
              </w:rPr>
              <w:t>132</w:t>
            </w:r>
          </w:hyperlink>
        </w:p>
        <w:p>
          <w:pPr>
            <w:pStyle w:val="Contents4"/>
            <w:tabs>
              <w:tab w:val="clear" w:pos="8176"/>
              <w:tab w:val="right" w:pos="9026" w:leader="dot"/>
            </w:tabs>
            <w:rPr/>
          </w:pPr>
          <w:hyperlink w:anchor="__RefHeading___Toc2119143_730472459">
            <w:r>
              <w:rPr>
                <w:webHidden/>
                <w:rStyle w:val="IndexLink"/>
                <w:rtl w:val="true"/>
              </w:rPr>
              <w:t>يستحب ترك نيابة المرأة الصرورة</w:t>
            </w:r>
            <w:r>
              <w:rPr>
                <w:rStyle w:val="IndexLink"/>
                <w:rtl w:val="true"/>
              </w:rPr>
              <w:tab/>
            </w:r>
            <w:r>
              <w:rPr>
                <w:rStyle w:val="IndexLink"/>
              </w:rPr>
              <w:t>133</w:t>
            </w:r>
          </w:hyperlink>
        </w:p>
        <w:p>
          <w:pPr>
            <w:pStyle w:val="Contents4"/>
            <w:tabs>
              <w:tab w:val="clear" w:pos="8176"/>
              <w:tab w:val="right" w:pos="9026" w:leader="dot"/>
            </w:tabs>
            <w:rPr/>
          </w:pPr>
          <w:hyperlink w:anchor="__RefHeading___Toc2119145_730472459">
            <w:r>
              <w:rPr>
                <w:webHidden/>
                <w:rStyle w:val="IndexLink"/>
                <w:rtl w:val="true"/>
              </w:rPr>
              <w:t>يشترط‍‌ علم الأجير بالمناسك و قدرته و عدالته</w:t>
            </w:r>
            <w:r>
              <w:rPr>
                <w:rStyle w:val="IndexLink"/>
                <w:rtl w:val="true"/>
              </w:rPr>
              <w:tab/>
            </w:r>
            <w:r>
              <w:rPr>
                <w:rStyle w:val="IndexLink"/>
              </w:rPr>
              <w:t>135</w:t>
            </w:r>
          </w:hyperlink>
        </w:p>
        <w:p>
          <w:pPr>
            <w:pStyle w:val="Contents4"/>
            <w:tabs>
              <w:tab w:val="clear" w:pos="8176"/>
              <w:tab w:val="right" w:pos="9026" w:leader="dot"/>
            </w:tabs>
            <w:rPr/>
          </w:pPr>
          <w:hyperlink w:anchor="__RefHeading___Toc2119147_730472459">
            <w:r>
              <w:rPr>
                <w:webHidden/>
                <w:rStyle w:val="IndexLink"/>
                <w:rtl w:val="true"/>
              </w:rPr>
              <w:t>الوصية بالحجّ‌ ينصرف الى اجرة المثل</w:t>
            </w:r>
            <w:r>
              <w:rPr>
                <w:rStyle w:val="IndexLink"/>
                <w:rtl w:val="true"/>
              </w:rPr>
              <w:tab/>
            </w:r>
            <w:r>
              <w:rPr>
                <w:rStyle w:val="IndexLink"/>
              </w:rPr>
              <w:t>138</w:t>
            </w:r>
          </w:hyperlink>
        </w:p>
        <w:p>
          <w:pPr>
            <w:pStyle w:val="Contents4"/>
            <w:tabs>
              <w:tab w:val="clear" w:pos="8176"/>
              <w:tab w:val="right" w:pos="9026" w:leader="dot"/>
            </w:tabs>
            <w:rPr/>
          </w:pPr>
          <w:hyperlink w:anchor="__RefHeading___Toc2119149_730472459">
            <w:r>
              <w:rPr>
                <w:webHidden/>
                <w:rStyle w:val="IndexLink"/>
                <w:rtl w:val="true"/>
              </w:rPr>
              <w:t>و لو عيّن القدر و النائب تعيّنا</w:t>
            </w:r>
            <w:r>
              <w:rPr>
                <w:rStyle w:val="IndexLink"/>
                <w:rtl w:val="true"/>
              </w:rPr>
              <w:tab/>
            </w:r>
            <w:r>
              <w:rPr>
                <w:rStyle w:val="IndexLink"/>
              </w:rPr>
              <w:t>140</w:t>
            </w:r>
          </w:hyperlink>
        </w:p>
        <w:p>
          <w:pPr>
            <w:pStyle w:val="Contents4"/>
            <w:tabs>
              <w:tab w:val="clear" w:pos="8176"/>
              <w:tab w:val="right" w:pos="9026" w:leader="dot"/>
            </w:tabs>
            <w:rPr/>
          </w:pPr>
          <w:hyperlink w:anchor="__RefHeading___Toc2119151_730472459">
            <w:r>
              <w:rPr>
                <w:webHidden/>
                <w:rStyle w:val="IndexLink"/>
                <w:rtl w:val="true"/>
              </w:rPr>
              <w:t>لو عيّن لكلّ‌ سنة قدرا</w:t>
            </w:r>
            <w:r>
              <w:rPr>
                <w:rStyle w:val="IndexLink"/>
                <w:rtl w:val="true"/>
              </w:rPr>
              <w:tab/>
            </w:r>
            <w:r>
              <w:rPr>
                <w:rStyle w:val="IndexLink"/>
              </w:rPr>
              <w:t>143</w:t>
            </w:r>
          </w:hyperlink>
        </w:p>
        <w:p>
          <w:pPr>
            <w:pStyle w:val="Contents4"/>
            <w:tabs>
              <w:tab w:val="clear" w:pos="8176"/>
              <w:tab w:val="right" w:pos="9026" w:leader="dot"/>
            </w:tabs>
            <w:rPr/>
          </w:pPr>
          <w:hyperlink w:anchor="__RefHeading___Toc2119153_730472459">
            <w:r>
              <w:rPr>
                <w:webHidden/>
                <w:rStyle w:val="IndexLink"/>
                <w:rtl w:val="true"/>
              </w:rPr>
              <w:t>الودعيّ‌ العالم بامتناع الوارث يستأجر عنه من يحجّ‌ أو يحجّ‌</w:t>
            </w:r>
            <w:r>
              <w:rPr>
                <w:rStyle w:val="IndexLink"/>
                <w:rtl w:val="true"/>
              </w:rPr>
              <w:tab/>
            </w:r>
            <w:r>
              <w:rPr>
                <w:rStyle w:val="IndexLink"/>
              </w:rPr>
              <w:t>146</w:t>
            </w:r>
          </w:hyperlink>
        </w:p>
        <w:p>
          <w:pPr>
            <w:pStyle w:val="Contents3"/>
            <w:tabs>
              <w:tab w:val="clear" w:pos="8459"/>
              <w:tab w:val="right" w:pos="9026" w:leader="dot"/>
            </w:tabs>
            <w:rPr/>
          </w:pPr>
          <w:hyperlink w:anchor="__RefHeading___Toc2119155_730472459">
            <w:r>
              <w:rPr>
                <w:webHidden/>
                <w:rStyle w:val="IndexLink"/>
                <w:rtl w:val="true"/>
              </w:rPr>
              <w:t>الفصل الثاني في أنواع الحجّ‌</w:t>
            </w:r>
            <w:r>
              <w:rPr>
                <w:rStyle w:val="IndexLink"/>
                <w:rtl w:val="true"/>
              </w:rPr>
              <w:tab/>
            </w:r>
            <w:r>
              <w:rPr>
                <w:rStyle w:val="IndexLink"/>
              </w:rPr>
              <w:t>155</w:t>
            </w:r>
          </w:hyperlink>
        </w:p>
        <w:p>
          <w:pPr>
            <w:pStyle w:val="Contents4"/>
            <w:tabs>
              <w:tab w:val="clear" w:pos="8176"/>
              <w:tab w:val="right" w:pos="9026" w:leader="dot"/>
            </w:tabs>
            <w:rPr/>
          </w:pPr>
          <w:hyperlink w:anchor="__RefHeading___Toc2119157_730472459">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2119159_730472459">
            <w:r>
              <w:rPr>
                <w:webHidden/>
                <w:rStyle w:val="IndexLink"/>
                <w:rtl w:val="true"/>
              </w:rPr>
              <w:t>التمتّع</w:t>
            </w:r>
            <w:r>
              <w:rPr>
                <w:rStyle w:val="IndexLink"/>
                <w:rtl w:val="true"/>
              </w:rPr>
              <w:tab/>
            </w:r>
            <w:r>
              <w:rPr>
                <w:rStyle w:val="IndexLink"/>
              </w:rPr>
              <w:t>155</w:t>
            </w:r>
          </w:hyperlink>
        </w:p>
        <w:p>
          <w:pPr>
            <w:pStyle w:val="Contents4"/>
            <w:tabs>
              <w:tab w:val="clear" w:pos="8176"/>
              <w:tab w:val="right" w:pos="9026" w:leader="dot"/>
            </w:tabs>
            <w:rPr/>
          </w:pPr>
          <w:hyperlink w:anchor="__RefHeading___Toc2119161_730472459">
            <w:r>
              <w:rPr>
                <w:webHidden/>
                <w:rStyle w:val="IndexLink"/>
                <w:rtl w:val="true"/>
              </w:rPr>
              <w:t>قران و إفراد</w:t>
            </w:r>
            <w:r>
              <w:rPr>
                <w:rStyle w:val="IndexLink"/>
                <w:rtl w:val="true"/>
              </w:rPr>
              <w:tab/>
            </w:r>
            <w:r>
              <w:rPr>
                <w:rStyle w:val="IndexLink"/>
              </w:rPr>
              <w:t>158</w:t>
            </w:r>
          </w:hyperlink>
        </w:p>
        <w:p>
          <w:pPr>
            <w:pStyle w:val="Contents4"/>
            <w:tabs>
              <w:tab w:val="clear" w:pos="8176"/>
              <w:tab w:val="right" w:pos="9026" w:leader="dot"/>
            </w:tabs>
            <w:rPr/>
          </w:pPr>
          <w:hyperlink w:anchor="__RefHeading___Toc2119163_730472459">
            <w:r>
              <w:rPr>
                <w:webHidden/>
                <w:rStyle w:val="IndexLink"/>
                <w:rtl w:val="true"/>
              </w:rPr>
              <w:t>لو أطلق الناذر تخير</w:t>
            </w:r>
            <w:r>
              <w:rPr>
                <w:rStyle w:val="IndexLink"/>
                <w:rtl w:val="true"/>
              </w:rPr>
              <w:tab/>
            </w:r>
            <w:r>
              <w:rPr>
                <w:rStyle w:val="IndexLink"/>
              </w:rPr>
              <w:t>159</w:t>
            </w:r>
          </w:hyperlink>
        </w:p>
        <w:p>
          <w:pPr>
            <w:pStyle w:val="Contents4"/>
            <w:tabs>
              <w:tab w:val="clear" w:pos="8176"/>
              <w:tab w:val="right" w:pos="9026" w:leader="dot"/>
            </w:tabs>
            <w:rPr/>
          </w:pPr>
          <w:hyperlink w:anchor="__RefHeading___Toc2119165_730472459">
            <w:r>
              <w:rPr>
                <w:webHidden/>
                <w:rStyle w:val="IndexLink"/>
                <w:rtl w:val="true"/>
              </w:rPr>
              <w:t>ليس لمن تعيّن عليه نوع العدول الى غيره</w:t>
            </w:r>
            <w:r>
              <w:rPr>
                <w:rStyle w:val="IndexLink"/>
                <w:rtl w:val="true"/>
              </w:rPr>
              <w:tab/>
            </w:r>
            <w:r>
              <w:rPr>
                <w:rStyle w:val="IndexLink"/>
              </w:rPr>
              <w:t>160</w:t>
            </w:r>
          </w:hyperlink>
        </w:p>
        <w:p>
          <w:pPr>
            <w:pStyle w:val="Contents4"/>
            <w:tabs>
              <w:tab w:val="clear" w:pos="8176"/>
              <w:tab w:val="right" w:pos="9026" w:leader="dot"/>
            </w:tabs>
            <w:rPr/>
          </w:pPr>
          <w:hyperlink w:anchor="__RefHeading___Toc2119167_730472459">
            <w:r>
              <w:rPr>
                <w:webHidden/>
                <w:rStyle w:val="IndexLink"/>
                <w:rtl w:val="true"/>
              </w:rPr>
              <w:t>لا يقع الإحرام بالحجّ‌ إلاّ في أشهر الحجّ‌</w:t>
            </w:r>
            <w:r>
              <w:rPr>
                <w:rStyle w:val="IndexLink"/>
                <w:rtl w:val="true"/>
              </w:rPr>
              <w:tab/>
            </w:r>
            <w:r>
              <w:rPr>
                <w:rStyle w:val="IndexLink"/>
              </w:rPr>
              <w:t>164</w:t>
            </w:r>
          </w:hyperlink>
        </w:p>
        <w:p>
          <w:pPr>
            <w:pStyle w:val="Contents4"/>
            <w:tabs>
              <w:tab w:val="clear" w:pos="8176"/>
              <w:tab w:val="right" w:pos="9026" w:leader="dot"/>
            </w:tabs>
            <w:rPr/>
          </w:pPr>
          <w:hyperlink w:anchor="__RefHeading___Toc2119169_730472459">
            <w:r>
              <w:rPr>
                <w:webHidden/>
                <w:rStyle w:val="IndexLink"/>
                <w:rtl w:val="true"/>
              </w:rPr>
              <w:t>يشترط‍‌ في التمتّع جمع الحجّ‌ و العمرة لعام واحد</w:t>
            </w:r>
            <w:r>
              <w:rPr>
                <w:rStyle w:val="IndexLink"/>
                <w:rtl w:val="true"/>
              </w:rPr>
              <w:tab/>
            </w:r>
            <w:r>
              <w:rPr>
                <w:rStyle w:val="IndexLink"/>
              </w:rPr>
              <w:t>166</w:t>
            </w:r>
          </w:hyperlink>
        </w:p>
        <w:p>
          <w:pPr>
            <w:pStyle w:val="Contents4"/>
            <w:tabs>
              <w:tab w:val="clear" w:pos="8176"/>
              <w:tab w:val="right" w:pos="9026" w:leader="dot"/>
            </w:tabs>
            <w:rPr/>
          </w:pPr>
          <w:hyperlink w:anchor="__RefHeading___Toc2119171_730472459">
            <w:r>
              <w:rPr>
                <w:webHidden/>
                <w:rStyle w:val="IndexLink"/>
                <w:rtl w:val="true"/>
              </w:rPr>
              <w:t>يشترط‍‌ في الإفراد أمور</w:t>
            </w:r>
            <w:r>
              <w:rPr>
                <w:rStyle w:val="IndexLink"/>
                <w:rtl w:val="true"/>
              </w:rPr>
              <w:tab/>
            </w:r>
            <w:r>
              <w:rPr>
                <w:rStyle w:val="IndexLink"/>
              </w:rPr>
              <w:t>171</w:t>
            </w:r>
          </w:hyperlink>
        </w:p>
        <w:p>
          <w:pPr>
            <w:pStyle w:val="Contents4"/>
            <w:tabs>
              <w:tab w:val="clear" w:pos="8176"/>
              <w:tab w:val="right" w:pos="9026" w:leader="dot"/>
            </w:tabs>
            <w:rPr/>
          </w:pPr>
          <w:hyperlink w:anchor="__RefHeading___Toc2119173_730472459">
            <w:r>
              <w:rPr>
                <w:webHidden/>
                <w:rStyle w:val="IndexLink"/>
                <w:rtl w:val="true"/>
              </w:rPr>
              <w:t>يشترط‍‌ في القران أمور</w:t>
            </w:r>
            <w:r>
              <w:rPr>
                <w:rStyle w:val="IndexLink"/>
                <w:rtl w:val="true"/>
              </w:rPr>
              <w:tab/>
            </w:r>
            <w:r>
              <w:rPr>
                <w:rStyle w:val="IndexLink"/>
              </w:rPr>
              <w:t>177</w:t>
            </w:r>
          </w:hyperlink>
        </w:p>
        <w:p>
          <w:pPr>
            <w:pStyle w:val="Contents4"/>
            <w:tabs>
              <w:tab w:val="clear" w:pos="8176"/>
              <w:tab w:val="right" w:pos="9026" w:leader="dot"/>
            </w:tabs>
            <w:rPr/>
          </w:pPr>
          <w:hyperlink w:anchor="__RefHeading___Toc2119175_730472459">
            <w:r>
              <w:rPr>
                <w:webHidden/>
                <w:rStyle w:val="IndexLink"/>
                <w:rtl w:val="true"/>
              </w:rPr>
              <w:t>مسائل</w:t>
            </w:r>
            <w:r>
              <w:rPr>
                <w:rStyle w:val="IndexLink"/>
                <w:rtl w:val="true"/>
              </w:rPr>
              <w:tab/>
            </w:r>
            <w:r>
              <w:rPr>
                <w:rStyle w:val="IndexLink"/>
              </w:rPr>
              <w:t>178</w:t>
            </w:r>
          </w:hyperlink>
        </w:p>
        <w:p>
          <w:pPr>
            <w:pStyle w:val="Contents5"/>
            <w:tabs>
              <w:tab w:val="clear" w:pos="7892"/>
              <w:tab w:val="right" w:pos="9026" w:leader="dot"/>
            </w:tabs>
            <w:rPr/>
          </w:pPr>
          <w:hyperlink w:anchor="__RefHeading___Toc2119177_730472459">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2119179_730472459">
            <w:r>
              <w:rPr>
                <w:webHidden/>
                <w:rStyle w:val="IndexLink"/>
                <w:rtl w:val="true"/>
              </w:rPr>
              <w:t>الاولى</w:t>
            </w:r>
            <w:r>
              <w:rPr>
                <w:rStyle w:val="IndexLink"/>
                <w:rtl w:val="true"/>
              </w:rPr>
              <w:t xml:space="preserve">: </w:t>
            </w:r>
            <w:r>
              <w:rPr>
                <w:rStyle w:val="IndexLink"/>
                <w:rtl w:val="true"/>
              </w:rPr>
              <w:t>يجوز لمن حجّ‌ ندبا مفردا العدول الى عمرة التمتّع</w:t>
            </w:r>
            <w:r>
              <w:rPr>
                <w:rStyle w:val="IndexLink"/>
                <w:rtl w:val="true"/>
              </w:rPr>
              <w:tab/>
            </w:r>
            <w:r>
              <w:rPr>
                <w:rStyle w:val="IndexLink"/>
              </w:rPr>
              <w:t>179</w:t>
            </w:r>
          </w:hyperlink>
        </w:p>
        <w:p>
          <w:pPr>
            <w:pStyle w:val="Contents5"/>
            <w:tabs>
              <w:tab w:val="clear" w:pos="7892"/>
              <w:tab w:val="right" w:pos="9026" w:leader="dot"/>
            </w:tabs>
            <w:rPr/>
          </w:pPr>
          <w:hyperlink w:anchor="__RefHeading___Toc2119181_730472459">
            <w:r>
              <w:rPr>
                <w:webHidden/>
                <w:rStyle w:val="IndexLink"/>
                <w:rtl w:val="true"/>
              </w:rPr>
              <w:t>الثانية</w:t>
            </w:r>
            <w:r>
              <w:rPr>
                <w:rStyle w:val="IndexLink"/>
                <w:rtl w:val="true"/>
              </w:rPr>
              <w:t xml:space="preserve">: </w:t>
            </w:r>
            <w:r>
              <w:rPr>
                <w:rStyle w:val="IndexLink"/>
                <w:rtl w:val="true"/>
              </w:rPr>
              <w:t>يجوز للقارن و المفرد إذا دخلا مكّة الطواف و السعي</w:t>
            </w:r>
            <w:r>
              <w:rPr>
                <w:rStyle w:val="IndexLink"/>
                <w:rtl w:val="true"/>
              </w:rPr>
              <w:tab/>
            </w:r>
            <w:r>
              <w:rPr>
                <w:rStyle w:val="IndexLink"/>
              </w:rPr>
              <w:t>184</w:t>
            </w:r>
          </w:hyperlink>
        </w:p>
        <w:p>
          <w:pPr>
            <w:pStyle w:val="Contents5"/>
            <w:tabs>
              <w:tab w:val="clear" w:pos="7892"/>
              <w:tab w:val="right" w:pos="9026" w:leader="dot"/>
            </w:tabs>
            <w:rPr/>
          </w:pPr>
          <w:hyperlink w:anchor="__RefHeading___Toc2119183_730472459">
            <w:r>
              <w:rPr>
                <w:webHidden/>
                <w:rStyle w:val="IndexLink"/>
                <w:rtl w:val="true"/>
              </w:rPr>
              <w:t>الثالثة</w:t>
            </w:r>
            <w:r>
              <w:rPr>
                <w:rStyle w:val="IndexLink"/>
                <w:rtl w:val="true"/>
              </w:rPr>
              <w:t xml:space="preserve">: </w:t>
            </w:r>
            <w:r>
              <w:rPr>
                <w:rStyle w:val="IndexLink"/>
                <w:rtl w:val="true"/>
              </w:rPr>
              <w:t>لو بعد المكّي ثمّ‌ حجّ‌ على ميقات أحرم منه</w:t>
            </w:r>
            <w:r>
              <w:rPr>
                <w:rStyle w:val="IndexLink"/>
                <w:rtl w:val="true"/>
              </w:rPr>
              <w:tab/>
            </w:r>
            <w:r>
              <w:rPr>
                <w:rStyle w:val="IndexLink"/>
              </w:rPr>
              <w:t>189</w:t>
            </w:r>
          </w:hyperlink>
        </w:p>
        <w:p>
          <w:pPr>
            <w:pStyle w:val="Contents5"/>
            <w:tabs>
              <w:tab w:val="clear" w:pos="7892"/>
              <w:tab w:val="right" w:pos="9026" w:leader="dot"/>
            </w:tabs>
            <w:rPr/>
          </w:pPr>
          <w:hyperlink w:anchor="__RefHeading___Toc2119185_730472459">
            <w:r>
              <w:rPr>
                <w:webHidden/>
                <w:rStyle w:val="IndexLink"/>
                <w:rtl w:val="true"/>
              </w:rPr>
              <w:t>الرابعة</w:t>
            </w:r>
            <w:r>
              <w:rPr>
                <w:rStyle w:val="IndexLink"/>
                <w:rtl w:val="true"/>
              </w:rPr>
              <w:t xml:space="preserve">: </w:t>
            </w:r>
            <w:r>
              <w:rPr>
                <w:rStyle w:val="IndexLink"/>
                <w:rtl w:val="true"/>
              </w:rPr>
              <w:t>لا يجوز الجمع بين النسكين الحجّ‌ و العمرة بنية واحدة</w:t>
            </w:r>
            <w:r>
              <w:rPr>
                <w:rStyle w:val="IndexLink"/>
                <w:rtl w:val="true"/>
              </w:rPr>
              <w:tab/>
            </w:r>
            <w:r>
              <w:rPr>
                <w:rStyle w:val="IndexLink"/>
              </w:rPr>
              <w:t>198</w:t>
            </w:r>
          </w:hyperlink>
        </w:p>
        <w:p>
          <w:pPr>
            <w:pStyle w:val="Contents3"/>
            <w:tabs>
              <w:tab w:val="clear" w:pos="8459"/>
              <w:tab w:val="right" w:pos="9026" w:leader="dot"/>
            </w:tabs>
            <w:rPr/>
          </w:pPr>
          <w:hyperlink w:anchor="__RefHeading___Toc2119187_730472459">
            <w:r>
              <w:rPr>
                <w:webHidden/>
                <w:rStyle w:val="IndexLink"/>
                <w:rtl w:val="true"/>
              </w:rPr>
              <w:t>الفصل الثالث في المواقيت</w:t>
            </w:r>
            <w:r>
              <w:rPr>
                <w:rStyle w:val="IndexLink"/>
                <w:rtl w:val="true"/>
              </w:rPr>
              <w:tab/>
            </w:r>
            <w:r>
              <w:rPr>
                <w:rStyle w:val="IndexLink"/>
              </w:rPr>
              <w:t>207</w:t>
            </w:r>
          </w:hyperlink>
        </w:p>
        <w:p>
          <w:pPr>
            <w:pStyle w:val="Contents4"/>
            <w:tabs>
              <w:tab w:val="clear" w:pos="8176"/>
              <w:tab w:val="right" w:pos="9026" w:leader="dot"/>
            </w:tabs>
            <w:rPr/>
          </w:pPr>
          <w:hyperlink w:anchor="__RefHeading___Toc2119189_730472459">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119191_730472459">
            <w:r>
              <w:rPr>
                <w:webHidden/>
                <w:rStyle w:val="IndexLink"/>
                <w:rtl w:val="true"/>
              </w:rPr>
              <w:t>لا يصحّ‌ الإحرام قبل الميقات إلاّ بالنذر و شبهه</w:t>
            </w:r>
            <w:r>
              <w:rPr>
                <w:rStyle w:val="IndexLink"/>
                <w:rtl w:val="true"/>
              </w:rPr>
              <w:tab/>
            </w:r>
            <w:r>
              <w:rPr>
                <w:rStyle w:val="IndexLink"/>
              </w:rPr>
              <w:t>208</w:t>
            </w:r>
          </w:hyperlink>
        </w:p>
        <w:p>
          <w:pPr>
            <w:pStyle w:val="Contents4"/>
            <w:tabs>
              <w:tab w:val="clear" w:pos="8176"/>
              <w:tab w:val="right" w:pos="9026" w:leader="dot"/>
            </w:tabs>
            <w:rPr/>
          </w:pPr>
          <w:hyperlink w:anchor="__RefHeading___Toc2119193_730472459">
            <w:r>
              <w:rPr>
                <w:webHidden/>
                <w:rStyle w:val="IndexLink"/>
                <w:rtl w:val="true"/>
              </w:rPr>
              <w:t>لا يجوز لمكلّف أن يتجاوز الميقات بغير إحرام</w:t>
            </w:r>
            <w:r>
              <w:rPr>
                <w:rStyle w:val="IndexLink"/>
                <w:rtl w:val="true"/>
              </w:rPr>
              <w:tab/>
            </w:r>
            <w:r>
              <w:rPr>
                <w:rStyle w:val="IndexLink"/>
              </w:rPr>
              <w:t>211</w:t>
            </w:r>
          </w:hyperlink>
        </w:p>
        <w:p>
          <w:pPr>
            <w:pStyle w:val="Contents4"/>
            <w:tabs>
              <w:tab w:val="clear" w:pos="8176"/>
              <w:tab w:val="right" w:pos="9026" w:leader="dot"/>
            </w:tabs>
            <w:rPr/>
          </w:pPr>
          <w:hyperlink w:anchor="__RefHeading___Toc2119195_730472459">
            <w:r>
              <w:rPr>
                <w:webHidden/>
                <w:rStyle w:val="IndexLink"/>
                <w:rtl w:val="true"/>
              </w:rPr>
              <w:t>المواقيت ستة</w:t>
            </w:r>
            <w:r>
              <w:rPr>
                <w:rStyle w:val="IndexLink"/>
                <w:rtl w:val="true"/>
              </w:rPr>
              <w:tab/>
            </w:r>
            <w:r>
              <w:rPr>
                <w:rStyle w:val="IndexLink"/>
              </w:rPr>
              <w:t>215</w:t>
            </w:r>
          </w:hyperlink>
        </w:p>
        <w:p>
          <w:pPr>
            <w:pStyle w:val="Contents4"/>
            <w:tabs>
              <w:tab w:val="clear" w:pos="8176"/>
              <w:tab w:val="right" w:pos="9026" w:leader="dot"/>
            </w:tabs>
            <w:rPr/>
          </w:pPr>
          <w:hyperlink w:anchor="__RefHeading___Toc2119197_730472459">
            <w:r>
              <w:rPr>
                <w:webHidden/>
                <w:rStyle w:val="IndexLink"/>
                <w:rtl w:val="true"/>
              </w:rPr>
              <w:t>ميقات حجّ‌ التمتّع مكّة</w:t>
            </w:r>
            <w:r>
              <w:rPr>
                <w:rStyle w:val="IndexLink"/>
                <w:rtl w:val="true"/>
              </w:rPr>
              <w:tab/>
            </w:r>
            <w:r>
              <w:rPr>
                <w:rStyle w:val="IndexLink"/>
              </w:rPr>
              <w:t>223</w:t>
            </w:r>
          </w:hyperlink>
        </w:p>
        <w:p>
          <w:pPr>
            <w:pStyle w:val="Contents4"/>
            <w:tabs>
              <w:tab w:val="clear" w:pos="8176"/>
              <w:tab w:val="right" w:pos="9026" w:leader="dot"/>
            </w:tabs>
            <w:rPr/>
          </w:pPr>
          <w:hyperlink w:anchor="__RefHeading___Toc2119199_730472459">
            <w:r>
              <w:rPr>
                <w:webHidden/>
                <w:rStyle w:val="IndexLink"/>
                <w:rtl w:val="true"/>
              </w:rPr>
              <w:t>كلّ‌ من حجّ‌ على ميقات فهو له</w:t>
            </w:r>
            <w:r>
              <w:rPr>
                <w:rStyle w:val="IndexLink"/>
                <w:rtl w:val="true"/>
              </w:rPr>
              <w:tab/>
            </w:r>
            <w:r>
              <w:rPr>
                <w:rStyle w:val="IndexLink"/>
              </w:rPr>
              <w:t>224</w:t>
            </w:r>
          </w:hyperlink>
        </w:p>
        <w:p>
          <w:pPr>
            <w:pStyle w:val="Contents4"/>
            <w:tabs>
              <w:tab w:val="clear" w:pos="8176"/>
              <w:tab w:val="right" w:pos="9026" w:leader="dot"/>
            </w:tabs>
            <w:rPr/>
          </w:pPr>
          <w:hyperlink w:anchor="__RefHeading___Toc2119201_730472459">
            <w:r>
              <w:rPr>
                <w:webHidden/>
                <w:rStyle w:val="IndexLink"/>
                <w:rtl w:val="true"/>
              </w:rPr>
              <w:t>لو حجّ‌ على غير ميقات كفته المحاذاة</w:t>
            </w:r>
            <w:r>
              <w:rPr>
                <w:rStyle w:val="IndexLink"/>
                <w:rtl w:val="true"/>
              </w:rPr>
              <w:tab/>
            </w:r>
            <w:r>
              <w:rPr>
                <w:rStyle w:val="IndexLink"/>
              </w:rPr>
              <w:t>226</w:t>
            </w:r>
          </w:hyperlink>
        </w:p>
        <w:p>
          <w:pPr>
            <w:pStyle w:val="Contents3"/>
            <w:tabs>
              <w:tab w:val="clear" w:pos="8459"/>
              <w:tab w:val="right" w:pos="9026" w:leader="dot"/>
            </w:tabs>
            <w:rPr/>
          </w:pPr>
          <w:hyperlink w:anchor="__RefHeading___Toc2119203_730472459">
            <w:r>
              <w:rPr>
                <w:webHidden/>
                <w:rStyle w:val="IndexLink"/>
                <w:rtl w:val="true"/>
              </w:rPr>
              <w:t>الفصل الرابع في أفعال العمرة</w:t>
            </w:r>
            <w:r>
              <w:rPr>
                <w:rStyle w:val="IndexLink"/>
                <w:rtl w:val="true"/>
              </w:rPr>
              <w:tab/>
            </w:r>
            <w:r>
              <w:rPr>
                <w:rStyle w:val="IndexLink"/>
              </w:rPr>
              <w:t>228</w:t>
            </w:r>
          </w:hyperlink>
        </w:p>
        <w:p>
          <w:pPr>
            <w:pStyle w:val="Contents4"/>
            <w:tabs>
              <w:tab w:val="clear" w:pos="8176"/>
              <w:tab w:val="right" w:pos="9026" w:leader="dot"/>
            </w:tabs>
            <w:rPr/>
          </w:pPr>
          <w:hyperlink w:anchor="__RefHeading___Toc2119205_730472459">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119207_730472459">
            <w:r>
              <w:rPr>
                <w:webHidden/>
                <w:rStyle w:val="IndexLink"/>
                <w:rtl w:val="true"/>
              </w:rPr>
              <w:t>القول في الإحرام</w:t>
            </w:r>
            <w:r>
              <w:rPr>
                <w:rStyle w:val="IndexLink"/>
                <w:rtl w:val="true"/>
              </w:rPr>
              <w:tab/>
            </w:r>
            <w:r>
              <w:rPr>
                <w:rStyle w:val="IndexLink"/>
              </w:rPr>
              <w:t>230</w:t>
            </w:r>
          </w:hyperlink>
        </w:p>
        <w:p>
          <w:pPr>
            <w:pStyle w:val="Contents5"/>
            <w:tabs>
              <w:tab w:val="clear" w:pos="7892"/>
              <w:tab w:val="right" w:pos="9026" w:leader="dot"/>
            </w:tabs>
            <w:rPr/>
          </w:pPr>
          <w:hyperlink w:anchor="__RefHeading___Toc2119209_730472459">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2119211_730472459">
            <w:r>
              <w:rPr>
                <w:webHidden/>
                <w:rStyle w:val="IndexLink"/>
                <w:rtl w:val="true"/>
              </w:rPr>
              <w:t>يستحبّ‌ توفير شعر الرأس و استكمال التنظيف</w:t>
            </w:r>
            <w:r>
              <w:rPr>
                <w:rStyle w:val="IndexLink"/>
                <w:rtl w:val="true"/>
              </w:rPr>
              <w:tab/>
            </w:r>
            <w:r>
              <w:rPr>
                <w:rStyle w:val="IndexLink"/>
              </w:rPr>
              <w:t>231</w:t>
            </w:r>
          </w:hyperlink>
        </w:p>
        <w:p>
          <w:pPr>
            <w:pStyle w:val="Contents5"/>
            <w:tabs>
              <w:tab w:val="clear" w:pos="7892"/>
              <w:tab w:val="right" w:pos="9026" w:leader="dot"/>
            </w:tabs>
            <w:rPr/>
          </w:pPr>
          <w:hyperlink w:anchor="__RefHeading___Toc2119213_730472459">
            <w:r>
              <w:rPr>
                <w:webHidden/>
                <w:rStyle w:val="IndexLink"/>
                <w:rtl w:val="true"/>
              </w:rPr>
              <w:t>تستحب صلاة سنّة الإحرام</w:t>
            </w:r>
            <w:r>
              <w:rPr>
                <w:rStyle w:val="IndexLink"/>
                <w:rtl w:val="true"/>
              </w:rPr>
              <w:tab/>
            </w:r>
            <w:r>
              <w:rPr>
                <w:rStyle w:val="IndexLink"/>
              </w:rPr>
              <w:t>233</w:t>
            </w:r>
          </w:hyperlink>
        </w:p>
        <w:p>
          <w:pPr>
            <w:pStyle w:val="Contents5"/>
            <w:tabs>
              <w:tab w:val="clear" w:pos="7892"/>
              <w:tab w:val="right" w:pos="9026" w:leader="dot"/>
            </w:tabs>
            <w:rPr/>
          </w:pPr>
          <w:hyperlink w:anchor="__RefHeading___Toc2119215_730472459">
            <w:r>
              <w:rPr>
                <w:webHidden/>
                <w:rStyle w:val="IndexLink"/>
                <w:rtl w:val="true"/>
              </w:rPr>
              <w:t>يجب في الإحرام النية و يقارن بها لبيك</w:t>
            </w:r>
            <w:r>
              <w:rPr>
                <w:rStyle w:val="IndexLink"/>
                <w:rtl w:val="true"/>
              </w:rPr>
              <w:tab/>
            </w:r>
            <w:r>
              <w:rPr>
                <w:rStyle w:val="IndexLink"/>
              </w:rPr>
              <w:t>235</w:t>
            </w:r>
          </w:hyperlink>
        </w:p>
        <w:p>
          <w:pPr>
            <w:pStyle w:val="Contents5"/>
            <w:tabs>
              <w:tab w:val="clear" w:pos="7892"/>
              <w:tab w:val="right" w:pos="9026" w:leader="dot"/>
            </w:tabs>
            <w:rPr/>
          </w:pPr>
          <w:hyperlink w:anchor="__RefHeading___Toc2119217_730472459">
            <w:r>
              <w:rPr>
                <w:webHidden/>
                <w:rStyle w:val="IndexLink"/>
                <w:rtl w:val="true"/>
              </w:rPr>
              <w:t>يجب لبس ثوبي الإحرام</w:t>
            </w:r>
            <w:r>
              <w:rPr>
                <w:rStyle w:val="IndexLink"/>
                <w:rtl w:val="true"/>
              </w:rPr>
              <w:tab/>
            </w:r>
            <w:r>
              <w:rPr>
                <w:rStyle w:val="IndexLink"/>
              </w:rPr>
              <w:t>240</w:t>
            </w:r>
          </w:hyperlink>
        </w:p>
        <w:p>
          <w:pPr>
            <w:pStyle w:val="Contents5"/>
            <w:tabs>
              <w:tab w:val="clear" w:pos="7892"/>
              <w:tab w:val="right" w:pos="9026" w:leader="dot"/>
            </w:tabs>
            <w:rPr/>
          </w:pPr>
          <w:hyperlink w:anchor="__RefHeading___Toc2119219_730472459">
            <w:r>
              <w:rPr>
                <w:webHidden/>
                <w:rStyle w:val="IndexLink"/>
                <w:rtl w:val="true"/>
              </w:rPr>
              <w:t>القارن يعقد إحرامه بالتلبية أو الإشعار</w:t>
            </w:r>
            <w:r>
              <w:rPr>
                <w:rStyle w:val="IndexLink"/>
                <w:rtl w:val="true"/>
              </w:rPr>
              <w:tab/>
            </w:r>
            <w:r>
              <w:rPr>
                <w:rStyle w:val="IndexLink"/>
              </w:rPr>
              <w:t>243</w:t>
            </w:r>
          </w:hyperlink>
        </w:p>
        <w:p>
          <w:pPr>
            <w:pStyle w:val="Contents5"/>
            <w:tabs>
              <w:tab w:val="clear" w:pos="7892"/>
              <w:tab w:val="right" w:pos="9026" w:leader="dot"/>
            </w:tabs>
            <w:rPr/>
          </w:pPr>
          <w:hyperlink w:anchor="__RefHeading___Toc2119221_730472459">
            <w:r>
              <w:rPr>
                <w:webHidden/>
                <w:rStyle w:val="IndexLink"/>
                <w:rtl w:val="true"/>
              </w:rPr>
              <w:t>يجوز الإحرام في الحرير و المخيط‍‌ للنساء</w:t>
            </w:r>
            <w:r>
              <w:rPr>
                <w:rStyle w:val="IndexLink"/>
                <w:rtl w:val="true"/>
              </w:rPr>
              <w:tab/>
            </w:r>
            <w:r>
              <w:rPr>
                <w:rStyle w:val="IndexLink"/>
              </w:rPr>
              <w:t>244</w:t>
            </w:r>
          </w:hyperlink>
        </w:p>
        <w:p>
          <w:pPr>
            <w:pStyle w:val="Contents5"/>
            <w:tabs>
              <w:tab w:val="clear" w:pos="7892"/>
              <w:tab w:val="right" w:pos="9026" w:leader="dot"/>
            </w:tabs>
            <w:rPr/>
          </w:pPr>
          <w:hyperlink w:anchor="__RefHeading___Toc2119223_730472459">
            <w:r>
              <w:rPr>
                <w:webHidden/>
                <w:rStyle w:val="IndexLink"/>
                <w:rtl w:val="true"/>
              </w:rPr>
              <w:t>يستحبّ‌ للرجل رفع الصوت بالتلبية</w:t>
            </w:r>
            <w:r>
              <w:rPr>
                <w:rStyle w:val="IndexLink"/>
                <w:rtl w:val="true"/>
              </w:rPr>
              <w:tab/>
            </w:r>
            <w:r>
              <w:rPr>
                <w:rStyle w:val="IndexLink"/>
              </w:rPr>
              <w:t>246</w:t>
            </w:r>
          </w:hyperlink>
        </w:p>
        <w:p>
          <w:pPr>
            <w:pStyle w:val="Contents5"/>
            <w:tabs>
              <w:tab w:val="clear" w:pos="7892"/>
              <w:tab w:val="right" w:pos="9026" w:leader="dot"/>
            </w:tabs>
            <w:rPr/>
          </w:pPr>
          <w:hyperlink w:anchor="__RefHeading___Toc2119225_730472459">
            <w:r>
              <w:rPr>
                <w:webHidden/>
                <w:rStyle w:val="IndexLink"/>
                <w:rtl w:val="true"/>
              </w:rPr>
              <w:t>يقطعها التلبية المتمتع إذا شاهد بيوت مكّة</w:t>
            </w:r>
            <w:r>
              <w:rPr>
                <w:rStyle w:val="IndexLink"/>
                <w:rtl w:val="true"/>
              </w:rPr>
              <w:tab/>
            </w:r>
            <w:r>
              <w:rPr>
                <w:rStyle w:val="IndexLink"/>
              </w:rPr>
              <w:t>249</w:t>
            </w:r>
          </w:hyperlink>
        </w:p>
        <w:p>
          <w:pPr>
            <w:pStyle w:val="Contents5"/>
            <w:tabs>
              <w:tab w:val="clear" w:pos="7892"/>
              <w:tab w:val="right" w:pos="9026" w:leader="dot"/>
            </w:tabs>
            <w:rPr/>
          </w:pPr>
          <w:hyperlink w:anchor="__RefHeading___Toc2119227_730472459">
            <w:r>
              <w:rPr>
                <w:webHidden/>
                <w:rStyle w:val="IndexLink"/>
                <w:rtl w:val="true"/>
              </w:rPr>
              <w:t>يكره الإحرام في الثياب السّود</w:t>
            </w:r>
            <w:r>
              <w:rPr>
                <w:rStyle w:val="IndexLink"/>
                <w:rtl w:val="true"/>
              </w:rPr>
              <w:tab/>
            </w:r>
            <w:r>
              <w:rPr>
                <w:rStyle w:val="IndexLink"/>
              </w:rPr>
              <w:t>251</w:t>
            </w:r>
          </w:hyperlink>
        </w:p>
        <w:p>
          <w:pPr>
            <w:pStyle w:val="Contents5"/>
            <w:tabs>
              <w:tab w:val="clear" w:pos="7892"/>
              <w:tab w:val="right" w:pos="9026" w:leader="dot"/>
            </w:tabs>
            <w:rPr/>
          </w:pPr>
          <w:hyperlink w:anchor="__RefHeading___Toc2119229_730472459">
            <w:r>
              <w:rPr>
                <w:webHidden/>
                <w:rStyle w:val="IndexLink"/>
                <w:rtl w:val="true"/>
              </w:rPr>
              <w:t>التروك المحرّمة ثلاثون</w:t>
            </w:r>
            <w:r>
              <w:rPr>
                <w:rStyle w:val="IndexLink"/>
                <w:rtl w:val="true"/>
              </w:rPr>
              <w:tab/>
            </w:r>
            <w:r>
              <w:rPr>
                <w:rStyle w:val="IndexLink"/>
              </w:rPr>
              <w:t>254</w:t>
            </w:r>
          </w:hyperlink>
        </w:p>
        <w:p>
          <w:pPr>
            <w:pStyle w:val="Contents6"/>
            <w:tabs>
              <w:tab w:val="clear" w:pos="7609"/>
              <w:tab w:val="right" w:pos="9026" w:leader="dot"/>
            </w:tabs>
            <w:rPr/>
          </w:pPr>
          <w:hyperlink w:anchor="__RefHeading___Toc2119231_730472459">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2119233_730472459">
            <w:r>
              <w:rPr>
                <w:webHidden/>
                <w:rStyle w:val="IndexLink"/>
                <w:rtl w:val="true"/>
              </w:rPr>
              <w:t>الصيد</w:t>
            </w:r>
            <w:r>
              <w:rPr>
                <w:rStyle w:val="IndexLink"/>
                <w:rtl w:val="true"/>
              </w:rPr>
              <w:tab/>
            </w:r>
            <w:r>
              <w:rPr>
                <w:rStyle w:val="IndexLink"/>
              </w:rPr>
              <w:t>254</w:t>
            </w:r>
          </w:hyperlink>
        </w:p>
        <w:p>
          <w:pPr>
            <w:pStyle w:val="Contents6"/>
            <w:tabs>
              <w:tab w:val="clear" w:pos="7609"/>
              <w:tab w:val="right" w:pos="9026" w:leader="dot"/>
            </w:tabs>
            <w:rPr/>
          </w:pPr>
          <w:hyperlink w:anchor="__RefHeading___Toc2119235_730472459">
            <w:r>
              <w:rPr>
                <w:webHidden/>
                <w:rStyle w:val="IndexLink"/>
                <w:rtl w:val="true"/>
              </w:rPr>
              <w:t>النساء بكلّ‌ استمتاع</w:t>
            </w:r>
            <w:r>
              <w:rPr>
                <w:rStyle w:val="IndexLink"/>
                <w:rtl w:val="true"/>
              </w:rPr>
              <w:tab/>
            </w:r>
            <w:r>
              <w:rPr>
                <w:rStyle w:val="IndexLink"/>
              </w:rPr>
              <w:t>259</w:t>
            </w:r>
          </w:hyperlink>
        </w:p>
        <w:p>
          <w:pPr>
            <w:pStyle w:val="Contents6"/>
            <w:tabs>
              <w:tab w:val="clear" w:pos="7609"/>
              <w:tab w:val="right" w:pos="9026" w:leader="dot"/>
            </w:tabs>
            <w:rPr/>
          </w:pPr>
          <w:hyperlink w:anchor="__RefHeading___Toc2119237_730472459">
            <w:r>
              <w:rPr>
                <w:webHidden/>
                <w:rStyle w:val="IndexLink"/>
                <w:rtl w:val="true"/>
              </w:rPr>
              <w:t>الاستمناء</w:t>
            </w:r>
            <w:r>
              <w:rPr>
                <w:rStyle w:val="IndexLink"/>
                <w:rtl w:val="true"/>
              </w:rPr>
              <w:tab/>
            </w:r>
            <w:r>
              <w:rPr>
                <w:rStyle w:val="IndexLink"/>
              </w:rPr>
              <w:t>259</w:t>
            </w:r>
          </w:hyperlink>
        </w:p>
        <w:p>
          <w:pPr>
            <w:pStyle w:val="Contents6"/>
            <w:tabs>
              <w:tab w:val="clear" w:pos="7609"/>
              <w:tab w:val="right" w:pos="9026" w:leader="dot"/>
            </w:tabs>
            <w:rPr/>
          </w:pPr>
          <w:hyperlink w:anchor="__RefHeading___Toc2119239_730472459">
            <w:r>
              <w:rPr>
                <w:webHidden/>
                <w:rStyle w:val="IndexLink"/>
                <w:rtl w:val="true"/>
              </w:rPr>
              <w:t>لبس المخيط‍‌</w:t>
            </w:r>
            <w:r>
              <w:rPr>
                <w:rStyle w:val="IndexLink"/>
                <w:rtl w:val="true"/>
              </w:rPr>
              <w:tab/>
            </w:r>
            <w:r>
              <w:rPr>
                <w:rStyle w:val="IndexLink"/>
              </w:rPr>
              <w:t>259</w:t>
            </w:r>
          </w:hyperlink>
        </w:p>
        <w:p>
          <w:pPr>
            <w:pStyle w:val="Contents6"/>
            <w:tabs>
              <w:tab w:val="clear" w:pos="7609"/>
              <w:tab w:val="right" w:pos="9026" w:leader="dot"/>
            </w:tabs>
            <w:rPr/>
          </w:pPr>
          <w:hyperlink w:anchor="__RefHeading___Toc2119241_730472459">
            <w:r>
              <w:rPr>
                <w:webHidden/>
                <w:rStyle w:val="IndexLink"/>
                <w:rtl w:val="true"/>
              </w:rPr>
              <w:t>عقد الرداء</w:t>
            </w:r>
            <w:r>
              <w:rPr>
                <w:rStyle w:val="IndexLink"/>
                <w:rtl w:val="true"/>
              </w:rPr>
              <w:tab/>
            </w:r>
            <w:r>
              <w:rPr>
                <w:rStyle w:val="IndexLink"/>
              </w:rPr>
              <w:t>260</w:t>
            </w:r>
          </w:hyperlink>
        </w:p>
        <w:p>
          <w:pPr>
            <w:pStyle w:val="Contents6"/>
            <w:tabs>
              <w:tab w:val="clear" w:pos="7609"/>
              <w:tab w:val="right" w:pos="9026" w:leader="dot"/>
            </w:tabs>
            <w:rPr/>
          </w:pPr>
          <w:hyperlink w:anchor="__RefHeading___Toc2119243_730472459">
            <w:r>
              <w:rPr>
                <w:webHidden/>
                <w:rStyle w:val="IndexLink"/>
                <w:rtl w:val="true"/>
              </w:rPr>
              <w:t>مطلق الطيب</w:t>
            </w:r>
            <w:r>
              <w:rPr>
                <w:rStyle w:val="IndexLink"/>
                <w:rtl w:val="true"/>
              </w:rPr>
              <w:tab/>
            </w:r>
            <w:r>
              <w:rPr>
                <w:rStyle w:val="IndexLink"/>
              </w:rPr>
              <w:t>261</w:t>
            </w:r>
          </w:hyperlink>
        </w:p>
        <w:p>
          <w:pPr>
            <w:pStyle w:val="Contents6"/>
            <w:tabs>
              <w:tab w:val="clear" w:pos="7609"/>
              <w:tab w:val="right" w:pos="9026" w:leader="dot"/>
            </w:tabs>
            <w:rPr/>
          </w:pPr>
          <w:hyperlink w:anchor="__RefHeading___Toc2119245_730472459">
            <w:r>
              <w:rPr>
                <w:webHidden/>
                <w:rStyle w:val="IndexLink"/>
                <w:rtl w:val="true"/>
              </w:rPr>
              <w:t>القبض من كريه الرائحة</w:t>
            </w:r>
            <w:r>
              <w:rPr>
                <w:rStyle w:val="IndexLink"/>
                <w:rtl w:val="true"/>
              </w:rPr>
              <w:tab/>
            </w:r>
            <w:r>
              <w:rPr>
                <w:rStyle w:val="IndexLink"/>
              </w:rPr>
              <w:t>264</w:t>
            </w:r>
          </w:hyperlink>
        </w:p>
        <w:p>
          <w:pPr>
            <w:pStyle w:val="Contents6"/>
            <w:tabs>
              <w:tab w:val="clear" w:pos="7609"/>
              <w:tab w:val="right" w:pos="9026" w:leader="dot"/>
            </w:tabs>
            <w:rPr/>
          </w:pPr>
          <w:hyperlink w:anchor="__RefHeading___Toc2119247_730472459">
            <w:r>
              <w:rPr>
                <w:webHidden/>
                <w:rStyle w:val="IndexLink"/>
                <w:rtl w:val="true"/>
              </w:rPr>
              <w:t>الاكتحال</w:t>
            </w:r>
            <w:r>
              <w:rPr>
                <w:rStyle w:val="IndexLink"/>
                <w:rtl w:val="true"/>
              </w:rPr>
              <w:tab/>
            </w:r>
            <w:r>
              <w:rPr>
                <w:rStyle w:val="IndexLink"/>
              </w:rPr>
              <w:t>264</w:t>
            </w:r>
          </w:hyperlink>
        </w:p>
        <w:p>
          <w:pPr>
            <w:pStyle w:val="Contents6"/>
            <w:tabs>
              <w:tab w:val="clear" w:pos="7609"/>
              <w:tab w:val="right" w:pos="9026" w:leader="dot"/>
            </w:tabs>
            <w:rPr/>
          </w:pPr>
          <w:hyperlink w:anchor="__RefHeading___Toc2119249_730472459">
            <w:r>
              <w:rPr>
                <w:webHidden/>
                <w:rStyle w:val="IndexLink"/>
                <w:rtl w:val="true"/>
              </w:rPr>
              <w:t>الادّهان</w:t>
            </w:r>
            <w:r>
              <w:rPr>
                <w:rStyle w:val="IndexLink"/>
                <w:rtl w:val="true"/>
              </w:rPr>
              <w:tab/>
            </w:r>
            <w:r>
              <w:rPr>
                <w:rStyle w:val="IndexLink"/>
              </w:rPr>
              <w:t>265</w:t>
            </w:r>
          </w:hyperlink>
        </w:p>
        <w:p>
          <w:pPr>
            <w:pStyle w:val="Contents6"/>
            <w:tabs>
              <w:tab w:val="clear" w:pos="7609"/>
              <w:tab w:val="right" w:pos="9026" w:leader="dot"/>
            </w:tabs>
            <w:rPr/>
          </w:pPr>
          <w:hyperlink w:anchor="__RefHeading___Toc2119251_730472459">
            <w:r>
              <w:rPr>
                <w:webHidden/>
                <w:rStyle w:val="IndexLink"/>
                <w:rtl w:val="true"/>
              </w:rPr>
              <w:t>الجدال</w:t>
            </w:r>
            <w:r>
              <w:rPr>
                <w:rStyle w:val="IndexLink"/>
                <w:rtl w:val="true"/>
              </w:rPr>
              <w:tab/>
            </w:r>
            <w:r>
              <w:rPr>
                <w:rStyle w:val="IndexLink"/>
              </w:rPr>
              <w:t>265</w:t>
            </w:r>
          </w:hyperlink>
        </w:p>
        <w:p>
          <w:pPr>
            <w:pStyle w:val="Contents6"/>
            <w:tabs>
              <w:tab w:val="clear" w:pos="7609"/>
              <w:tab w:val="right" w:pos="9026" w:leader="dot"/>
            </w:tabs>
            <w:rPr/>
          </w:pPr>
          <w:hyperlink w:anchor="__RefHeading___Toc2119253_730472459">
            <w:r>
              <w:rPr>
                <w:webHidden/>
                <w:rStyle w:val="IndexLink"/>
                <w:rtl w:val="true"/>
              </w:rPr>
              <w:t>الفسوق</w:t>
            </w:r>
            <w:r>
              <w:rPr>
                <w:rStyle w:val="IndexLink"/>
                <w:rtl w:val="true"/>
              </w:rPr>
              <w:tab/>
            </w:r>
            <w:r>
              <w:rPr>
                <w:rStyle w:val="IndexLink"/>
              </w:rPr>
              <w:t>266</w:t>
            </w:r>
          </w:hyperlink>
        </w:p>
        <w:p>
          <w:pPr>
            <w:pStyle w:val="Contents6"/>
            <w:tabs>
              <w:tab w:val="clear" w:pos="7609"/>
              <w:tab w:val="right" w:pos="9026" w:leader="dot"/>
            </w:tabs>
            <w:rPr/>
          </w:pPr>
          <w:hyperlink w:anchor="__RefHeading___Toc2119255_730472459">
            <w:r>
              <w:rPr>
                <w:webHidden/>
                <w:rStyle w:val="IndexLink"/>
                <w:rtl w:val="true"/>
              </w:rPr>
              <w:t>السباب</w:t>
            </w:r>
            <w:r>
              <w:rPr>
                <w:rStyle w:val="IndexLink"/>
                <w:rtl w:val="true"/>
              </w:rPr>
              <w:tab/>
            </w:r>
            <w:r>
              <w:rPr>
                <w:rStyle w:val="IndexLink"/>
              </w:rPr>
              <w:t>266</w:t>
            </w:r>
          </w:hyperlink>
        </w:p>
        <w:p>
          <w:pPr>
            <w:pStyle w:val="Contents6"/>
            <w:tabs>
              <w:tab w:val="clear" w:pos="7609"/>
              <w:tab w:val="right" w:pos="9026" w:leader="dot"/>
            </w:tabs>
            <w:rPr/>
          </w:pPr>
          <w:hyperlink w:anchor="__RefHeading___Toc2119257_730472459">
            <w:r>
              <w:rPr>
                <w:webHidden/>
                <w:rStyle w:val="IndexLink"/>
                <w:rtl w:val="true"/>
              </w:rPr>
              <w:t>النظر في المرآة</w:t>
            </w:r>
            <w:r>
              <w:rPr>
                <w:rStyle w:val="IndexLink"/>
                <w:rtl w:val="true"/>
              </w:rPr>
              <w:tab/>
            </w:r>
            <w:r>
              <w:rPr>
                <w:rStyle w:val="IndexLink"/>
              </w:rPr>
              <w:t>266</w:t>
            </w:r>
          </w:hyperlink>
        </w:p>
        <w:p>
          <w:pPr>
            <w:pStyle w:val="Contents6"/>
            <w:tabs>
              <w:tab w:val="clear" w:pos="7609"/>
              <w:tab w:val="right" w:pos="9026" w:leader="dot"/>
            </w:tabs>
            <w:rPr/>
          </w:pPr>
          <w:hyperlink w:anchor="__RefHeading___Toc2119259_730472459">
            <w:r>
              <w:rPr>
                <w:webHidden/>
                <w:rStyle w:val="IndexLink"/>
                <w:rtl w:val="true"/>
              </w:rPr>
              <w:t>إخراج الدم اختيارا</w:t>
            </w:r>
            <w:r>
              <w:rPr>
                <w:rStyle w:val="IndexLink"/>
                <w:rtl w:val="true"/>
              </w:rPr>
              <w:tab/>
            </w:r>
            <w:r>
              <w:rPr>
                <w:rStyle w:val="IndexLink"/>
              </w:rPr>
              <w:t>266</w:t>
            </w:r>
          </w:hyperlink>
        </w:p>
        <w:p>
          <w:pPr>
            <w:pStyle w:val="Contents6"/>
            <w:tabs>
              <w:tab w:val="clear" w:pos="7609"/>
              <w:tab w:val="right" w:pos="9026" w:leader="dot"/>
            </w:tabs>
            <w:rPr/>
          </w:pPr>
          <w:hyperlink w:anchor="__RefHeading___Toc2119261_730472459">
            <w:r>
              <w:rPr>
                <w:webHidden/>
                <w:rStyle w:val="IndexLink"/>
                <w:rtl w:val="true"/>
              </w:rPr>
              <w:t>قلع الضرس</w:t>
            </w:r>
            <w:r>
              <w:rPr>
                <w:rStyle w:val="IndexLink"/>
                <w:rtl w:val="true"/>
              </w:rPr>
              <w:tab/>
            </w:r>
            <w:r>
              <w:rPr>
                <w:rStyle w:val="IndexLink"/>
              </w:rPr>
              <w:t>267</w:t>
            </w:r>
          </w:hyperlink>
        </w:p>
        <w:p>
          <w:pPr>
            <w:pStyle w:val="Contents6"/>
            <w:tabs>
              <w:tab w:val="clear" w:pos="7609"/>
              <w:tab w:val="right" w:pos="9026" w:leader="dot"/>
            </w:tabs>
            <w:rPr/>
          </w:pPr>
          <w:hyperlink w:anchor="__RefHeading___Toc2119263_730472459">
            <w:r>
              <w:rPr>
                <w:webHidden/>
                <w:rStyle w:val="IndexLink"/>
                <w:rtl w:val="true"/>
              </w:rPr>
              <w:t>قصّ‌ الظفر</w:t>
            </w:r>
            <w:r>
              <w:rPr>
                <w:rStyle w:val="IndexLink"/>
                <w:rtl w:val="true"/>
              </w:rPr>
              <w:tab/>
            </w:r>
            <w:r>
              <w:rPr>
                <w:rStyle w:val="IndexLink"/>
              </w:rPr>
              <w:t>268</w:t>
            </w:r>
          </w:hyperlink>
        </w:p>
        <w:p>
          <w:pPr>
            <w:pStyle w:val="Contents6"/>
            <w:tabs>
              <w:tab w:val="clear" w:pos="7609"/>
              <w:tab w:val="right" w:pos="9026" w:leader="dot"/>
            </w:tabs>
            <w:rPr/>
          </w:pPr>
          <w:hyperlink w:anchor="__RefHeading___Toc2119265_730472459">
            <w:r>
              <w:rPr>
                <w:webHidden/>
                <w:rStyle w:val="IndexLink"/>
                <w:rtl w:val="true"/>
              </w:rPr>
              <w:t>إزالة الشعر</w:t>
            </w:r>
            <w:r>
              <w:rPr>
                <w:rStyle w:val="IndexLink"/>
                <w:rtl w:val="true"/>
              </w:rPr>
              <w:tab/>
            </w:r>
            <w:r>
              <w:rPr>
                <w:rStyle w:val="IndexLink"/>
              </w:rPr>
              <w:t>269</w:t>
            </w:r>
          </w:hyperlink>
        </w:p>
        <w:p>
          <w:pPr>
            <w:pStyle w:val="Contents6"/>
            <w:tabs>
              <w:tab w:val="clear" w:pos="7609"/>
              <w:tab w:val="right" w:pos="9026" w:leader="dot"/>
            </w:tabs>
            <w:rPr/>
          </w:pPr>
          <w:hyperlink w:anchor="__RefHeading___Toc2119267_730472459">
            <w:r>
              <w:rPr>
                <w:webHidden/>
                <w:rStyle w:val="IndexLink"/>
                <w:rtl w:val="true"/>
              </w:rPr>
              <w:t>تغطية الرأس للرجل</w:t>
            </w:r>
            <w:r>
              <w:rPr>
                <w:rStyle w:val="IndexLink"/>
                <w:rtl w:val="true"/>
              </w:rPr>
              <w:tab/>
            </w:r>
            <w:r>
              <w:rPr>
                <w:rStyle w:val="IndexLink"/>
              </w:rPr>
              <w:t>270</w:t>
            </w:r>
          </w:hyperlink>
        </w:p>
        <w:p>
          <w:pPr>
            <w:pStyle w:val="Contents6"/>
            <w:tabs>
              <w:tab w:val="clear" w:pos="7609"/>
              <w:tab w:val="right" w:pos="9026" w:leader="dot"/>
            </w:tabs>
            <w:rPr/>
          </w:pPr>
          <w:hyperlink w:anchor="__RefHeading___Toc2119269_730472459">
            <w:r>
              <w:rPr>
                <w:webHidden/>
                <w:rStyle w:val="IndexLink"/>
                <w:rtl w:val="true"/>
              </w:rPr>
              <w:t>تغطية الوجه أو بعضه للمرأة</w:t>
            </w:r>
            <w:r>
              <w:rPr>
                <w:rStyle w:val="IndexLink"/>
                <w:rtl w:val="true"/>
              </w:rPr>
              <w:tab/>
            </w:r>
            <w:r>
              <w:rPr>
                <w:rStyle w:val="IndexLink"/>
              </w:rPr>
              <w:t>272</w:t>
            </w:r>
          </w:hyperlink>
        </w:p>
        <w:p>
          <w:pPr>
            <w:pStyle w:val="Contents6"/>
            <w:tabs>
              <w:tab w:val="clear" w:pos="7609"/>
              <w:tab w:val="right" w:pos="9026" w:leader="dot"/>
            </w:tabs>
            <w:rPr/>
          </w:pPr>
          <w:hyperlink w:anchor="__RefHeading___Toc2119271_730472459">
            <w:r>
              <w:rPr>
                <w:webHidden/>
                <w:rStyle w:val="IndexLink"/>
                <w:rtl w:val="true"/>
              </w:rPr>
              <w:t>النقاب</w:t>
            </w:r>
            <w:r>
              <w:rPr>
                <w:rStyle w:val="IndexLink"/>
                <w:rtl w:val="true"/>
              </w:rPr>
              <w:tab/>
            </w:r>
            <w:r>
              <w:rPr>
                <w:rStyle w:val="IndexLink"/>
              </w:rPr>
              <w:t>274</w:t>
            </w:r>
          </w:hyperlink>
        </w:p>
        <w:p>
          <w:pPr>
            <w:pStyle w:val="Contents6"/>
            <w:tabs>
              <w:tab w:val="clear" w:pos="7609"/>
              <w:tab w:val="right" w:pos="9026" w:leader="dot"/>
            </w:tabs>
            <w:rPr/>
          </w:pPr>
          <w:hyperlink w:anchor="__RefHeading___Toc2119273_730472459">
            <w:r>
              <w:rPr>
                <w:webHidden/>
                <w:rStyle w:val="IndexLink"/>
                <w:rtl w:val="true"/>
              </w:rPr>
              <w:t>الحنّاء للزينة</w:t>
            </w:r>
            <w:r>
              <w:rPr>
                <w:rStyle w:val="IndexLink"/>
                <w:rtl w:val="true"/>
              </w:rPr>
              <w:tab/>
            </w:r>
            <w:r>
              <w:rPr>
                <w:rStyle w:val="IndexLink"/>
              </w:rPr>
              <w:t>274</w:t>
            </w:r>
          </w:hyperlink>
        </w:p>
        <w:p>
          <w:pPr>
            <w:pStyle w:val="Contents6"/>
            <w:tabs>
              <w:tab w:val="clear" w:pos="7609"/>
              <w:tab w:val="right" w:pos="9026" w:leader="dot"/>
            </w:tabs>
            <w:rPr/>
          </w:pPr>
          <w:hyperlink w:anchor="__RefHeading___Toc2119275_730472459">
            <w:r>
              <w:rPr>
                <w:webHidden/>
                <w:rStyle w:val="IndexLink"/>
                <w:rtl w:val="true"/>
              </w:rPr>
              <w:t>لبس المرأة ما لم تعتدّه من الحلي</w:t>
            </w:r>
            <w:r>
              <w:rPr>
                <w:rStyle w:val="IndexLink"/>
                <w:rtl w:val="true"/>
              </w:rPr>
              <w:tab/>
            </w:r>
            <w:r>
              <w:rPr>
                <w:rStyle w:val="IndexLink"/>
              </w:rPr>
              <w:t>275</w:t>
            </w:r>
          </w:hyperlink>
        </w:p>
        <w:p>
          <w:pPr>
            <w:pStyle w:val="Contents6"/>
            <w:tabs>
              <w:tab w:val="clear" w:pos="7609"/>
              <w:tab w:val="right" w:pos="9026" w:leader="dot"/>
            </w:tabs>
            <w:rPr/>
          </w:pPr>
          <w:hyperlink w:anchor="__RefHeading___Toc2119277_730472459">
            <w:r>
              <w:rPr>
                <w:webHidden/>
                <w:rStyle w:val="IndexLink"/>
                <w:rtl w:val="true"/>
              </w:rPr>
              <w:t>لبس الخفّين للرجل</w:t>
            </w:r>
            <w:r>
              <w:rPr>
                <w:rStyle w:val="IndexLink"/>
                <w:rtl w:val="true"/>
              </w:rPr>
              <w:tab/>
            </w:r>
            <w:r>
              <w:rPr>
                <w:rStyle w:val="IndexLink"/>
              </w:rPr>
              <w:t>276</w:t>
            </w:r>
          </w:hyperlink>
        </w:p>
        <w:p>
          <w:pPr>
            <w:pStyle w:val="Contents6"/>
            <w:tabs>
              <w:tab w:val="clear" w:pos="7609"/>
              <w:tab w:val="right" w:pos="9026" w:leader="dot"/>
            </w:tabs>
            <w:rPr/>
          </w:pPr>
          <w:hyperlink w:anchor="__RefHeading___Toc2119279_730472459">
            <w:r>
              <w:rPr>
                <w:webHidden/>
                <w:rStyle w:val="IndexLink"/>
                <w:rtl w:val="true"/>
              </w:rPr>
              <w:t>التظليل للرجل الصحيح سائرا</w:t>
            </w:r>
            <w:r>
              <w:rPr>
                <w:rStyle w:val="IndexLink"/>
                <w:rtl w:val="true"/>
              </w:rPr>
              <w:tab/>
            </w:r>
            <w:r>
              <w:rPr>
                <w:rStyle w:val="IndexLink"/>
              </w:rPr>
              <w:t>276</w:t>
            </w:r>
          </w:hyperlink>
        </w:p>
        <w:p>
          <w:pPr>
            <w:pStyle w:val="Contents6"/>
            <w:tabs>
              <w:tab w:val="clear" w:pos="7609"/>
              <w:tab w:val="right" w:pos="9026" w:leader="dot"/>
            </w:tabs>
            <w:rPr/>
          </w:pPr>
          <w:hyperlink w:anchor="__RefHeading___Toc2119281_730472459">
            <w:r>
              <w:rPr>
                <w:webHidden/>
                <w:rStyle w:val="IndexLink"/>
                <w:rtl w:val="true"/>
              </w:rPr>
              <w:t>لبس السلاح اختيارا</w:t>
            </w:r>
            <w:r>
              <w:rPr>
                <w:rStyle w:val="IndexLink"/>
                <w:rtl w:val="true"/>
              </w:rPr>
              <w:tab/>
            </w:r>
            <w:r>
              <w:rPr>
                <w:rStyle w:val="IndexLink"/>
              </w:rPr>
              <w:t>278</w:t>
            </w:r>
          </w:hyperlink>
        </w:p>
        <w:p>
          <w:pPr>
            <w:pStyle w:val="Contents6"/>
            <w:tabs>
              <w:tab w:val="clear" w:pos="7609"/>
              <w:tab w:val="right" w:pos="9026" w:leader="dot"/>
            </w:tabs>
            <w:rPr/>
          </w:pPr>
          <w:hyperlink w:anchor="__RefHeading___Toc2119283_730472459">
            <w:r>
              <w:rPr>
                <w:webHidden/>
                <w:rStyle w:val="IndexLink"/>
                <w:rtl w:val="true"/>
              </w:rPr>
              <w:t>قطع شجر الحرم و حشيشه</w:t>
            </w:r>
            <w:r>
              <w:rPr>
                <w:rStyle w:val="IndexLink"/>
                <w:rtl w:val="true"/>
              </w:rPr>
              <w:tab/>
            </w:r>
            <w:r>
              <w:rPr>
                <w:rStyle w:val="IndexLink"/>
              </w:rPr>
              <w:t>278</w:t>
            </w:r>
          </w:hyperlink>
        </w:p>
        <w:p>
          <w:pPr>
            <w:pStyle w:val="Contents6"/>
            <w:tabs>
              <w:tab w:val="clear" w:pos="7609"/>
              <w:tab w:val="right" w:pos="9026" w:leader="dot"/>
            </w:tabs>
            <w:rPr/>
          </w:pPr>
          <w:hyperlink w:anchor="__RefHeading___Toc2119285_730472459">
            <w:r>
              <w:rPr>
                <w:webHidden/>
                <w:rStyle w:val="IndexLink"/>
                <w:rtl w:val="true"/>
              </w:rPr>
              <w:t>قتل هوامّ‌ الجسد</w:t>
            </w:r>
            <w:r>
              <w:rPr>
                <w:rStyle w:val="IndexLink"/>
                <w:rtl w:val="true"/>
              </w:rPr>
              <w:tab/>
            </w:r>
            <w:r>
              <w:rPr>
                <w:rStyle w:val="IndexLink"/>
              </w:rPr>
              <w:t>280</w:t>
            </w:r>
          </w:hyperlink>
        </w:p>
        <w:p>
          <w:pPr>
            <w:pStyle w:val="Contents4"/>
            <w:tabs>
              <w:tab w:val="clear" w:pos="8176"/>
              <w:tab w:val="right" w:pos="9026" w:leader="dot"/>
            </w:tabs>
            <w:rPr/>
          </w:pPr>
          <w:hyperlink w:anchor="__RefHeading___Toc2119287_730472459">
            <w:r>
              <w:rPr>
                <w:webHidden/>
                <w:rStyle w:val="IndexLink"/>
                <w:rtl w:val="true"/>
              </w:rPr>
              <w:t>القول في الطواف</w:t>
            </w:r>
            <w:r>
              <w:rPr>
                <w:rStyle w:val="IndexLink"/>
                <w:rtl w:val="true"/>
              </w:rPr>
              <w:tab/>
            </w:r>
            <w:r>
              <w:rPr>
                <w:rStyle w:val="IndexLink"/>
              </w:rPr>
              <w:t>284</w:t>
            </w:r>
          </w:hyperlink>
        </w:p>
        <w:p>
          <w:pPr>
            <w:pStyle w:val="Contents5"/>
            <w:tabs>
              <w:tab w:val="clear" w:pos="7892"/>
              <w:tab w:val="right" w:pos="9026" w:leader="dot"/>
            </w:tabs>
            <w:rPr/>
          </w:pPr>
          <w:hyperlink w:anchor="__RefHeading___Toc2119289_730472459">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2119291_730472459">
            <w:r>
              <w:rPr>
                <w:webHidden/>
                <w:rStyle w:val="IndexLink"/>
                <w:rtl w:val="true"/>
              </w:rPr>
              <w:t>شرط‍‌ الطواف أمور</w:t>
            </w:r>
            <w:r>
              <w:rPr>
                <w:rStyle w:val="IndexLink"/>
                <w:rtl w:val="true"/>
              </w:rPr>
              <w:tab/>
            </w:r>
            <w:r>
              <w:rPr>
                <w:rStyle w:val="IndexLink"/>
              </w:rPr>
              <w:t>284</w:t>
            </w:r>
          </w:hyperlink>
        </w:p>
        <w:p>
          <w:pPr>
            <w:pStyle w:val="Contents6"/>
            <w:tabs>
              <w:tab w:val="clear" w:pos="7609"/>
              <w:tab w:val="right" w:pos="9026" w:leader="dot"/>
            </w:tabs>
            <w:rPr/>
          </w:pPr>
          <w:hyperlink w:anchor="__RefHeading___Toc2119293_730472459">
            <w:r>
              <w:rPr>
                <w:webHidden/>
                <w:rStyle w:val="IndexLink"/>
                <w:rtl w:val="true"/>
              </w:rPr>
              <w:t>يشترط‍‌ فيه رفع الحدث و الخبث</w:t>
            </w:r>
            <w:r>
              <w:rPr>
                <w:rStyle w:val="IndexLink"/>
                <w:rtl w:val="true"/>
              </w:rPr>
              <w:tab/>
            </w:r>
            <w:r>
              <w:rPr>
                <w:rStyle w:val="IndexLink"/>
              </w:rPr>
              <w:t>284</w:t>
            </w:r>
          </w:hyperlink>
        </w:p>
        <w:p>
          <w:pPr>
            <w:pStyle w:val="Contents6"/>
            <w:tabs>
              <w:tab w:val="clear" w:pos="7609"/>
              <w:tab w:val="right" w:pos="9026" w:leader="dot"/>
            </w:tabs>
            <w:rPr/>
          </w:pPr>
          <w:hyperlink w:anchor="__RefHeading___Toc2119295_730472459">
            <w:r>
              <w:rPr>
                <w:webHidden/>
                <w:rStyle w:val="IndexLink"/>
                <w:rtl w:val="true"/>
              </w:rPr>
              <w:t>يشترط‍‌ فيه الختان في الرجل</w:t>
            </w:r>
            <w:r>
              <w:rPr>
                <w:rStyle w:val="IndexLink"/>
                <w:rtl w:val="true"/>
              </w:rPr>
              <w:tab/>
            </w:r>
            <w:r>
              <w:rPr>
                <w:rStyle w:val="IndexLink"/>
              </w:rPr>
              <w:t>287</w:t>
            </w:r>
          </w:hyperlink>
        </w:p>
        <w:p>
          <w:pPr>
            <w:pStyle w:val="Contents6"/>
            <w:tabs>
              <w:tab w:val="clear" w:pos="7609"/>
              <w:tab w:val="right" w:pos="9026" w:leader="dot"/>
            </w:tabs>
            <w:rPr/>
          </w:pPr>
          <w:hyperlink w:anchor="__RefHeading___Toc2119297_730472459">
            <w:r>
              <w:rPr>
                <w:webHidden/>
                <w:rStyle w:val="IndexLink"/>
                <w:rtl w:val="true"/>
              </w:rPr>
              <w:t>يشترط‍‌ فيه ستر العورة</w:t>
            </w:r>
            <w:r>
              <w:rPr>
                <w:rStyle w:val="IndexLink"/>
                <w:rtl w:val="true"/>
              </w:rPr>
              <w:tab/>
            </w:r>
            <w:r>
              <w:rPr>
                <w:rStyle w:val="IndexLink"/>
              </w:rPr>
              <w:t>289</w:t>
            </w:r>
          </w:hyperlink>
        </w:p>
        <w:p>
          <w:pPr>
            <w:pStyle w:val="Contents5"/>
            <w:tabs>
              <w:tab w:val="clear" w:pos="7892"/>
              <w:tab w:val="right" w:pos="9026" w:leader="dot"/>
            </w:tabs>
            <w:rPr/>
          </w:pPr>
          <w:hyperlink w:anchor="__RefHeading___Toc2119299_730472459">
            <w:r>
              <w:rPr>
                <w:webHidden/>
                <w:rStyle w:val="IndexLink"/>
                <w:rtl w:val="true"/>
              </w:rPr>
              <w:t>واجب الطواف أمور</w:t>
            </w:r>
            <w:r>
              <w:rPr>
                <w:rStyle w:val="IndexLink"/>
                <w:rtl w:val="true"/>
              </w:rPr>
              <w:tab/>
            </w:r>
            <w:r>
              <w:rPr>
                <w:rStyle w:val="IndexLink"/>
              </w:rPr>
              <w:t>289</w:t>
            </w:r>
          </w:hyperlink>
        </w:p>
        <w:p>
          <w:pPr>
            <w:pStyle w:val="Contents6"/>
            <w:tabs>
              <w:tab w:val="clear" w:pos="7609"/>
              <w:tab w:val="right" w:pos="9026" w:leader="dot"/>
            </w:tabs>
            <w:rPr/>
          </w:pPr>
          <w:hyperlink w:anchor="__RefHeading___Toc2119301_730472459">
            <w:r>
              <w:rPr>
                <w:webHidden/>
                <w:rStyle w:val="IndexLink"/>
                <w:rtl w:val="true"/>
              </w:rPr>
              <w:t>النية</w:t>
            </w:r>
            <w:r>
              <w:rPr>
                <w:rStyle w:val="IndexLink"/>
                <w:rtl w:val="true"/>
              </w:rPr>
              <w:tab/>
            </w:r>
            <w:r>
              <w:rPr>
                <w:rStyle w:val="IndexLink"/>
              </w:rPr>
              <w:t>289</w:t>
            </w:r>
          </w:hyperlink>
        </w:p>
        <w:p>
          <w:pPr>
            <w:pStyle w:val="Contents6"/>
            <w:tabs>
              <w:tab w:val="clear" w:pos="7609"/>
              <w:tab w:val="right" w:pos="9026" w:leader="dot"/>
            </w:tabs>
            <w:rPr/>
          </w:pPr>
          <w:hyperlink w:anchor="__RefHeading___Toc2119303_730472459">
            <w:r>
              <w:rPr>
                <w:webHidden/>
                <w:rStyle w:val="IndexLink"/>
                <w:rtl w:val="true"/>
              </w:rPr>
              <w:t>البداءة بالحجر الأسود</w:t>
            </w:r>
            <w:r>
              <w:rPr>
                <w:rStyle w:val="IndexLink"/>
                <w:rtl w:val="true"/>
              </w:rPr>
              <w:tab/>
            </w:r>
            <w:r>
              <w:rPr>
                <w:rStyle w:val="IndexLink"/>
              </w:rPr>
              <w:t>290</w:t>
            </w:r>
          </w:hyperlink>
        </w:p>
        <w:p>
          <w:pPr>
            <w:pStyle w:val="Contents6"/>
            <w:tabs>
              <w:tab w:val="clear" w:pos="7609"/>
              <w:tab w:val="right" w:pos="9026" w:leader="dot"/>
            </w:tabs>
            <w:rPr/>
          </w:pPr>
          <w:hyperlink w:anchor="__RefHeading___Toc2119305_730472459">
            <w:r>
              <w:rPr>
                <w:webHidden/>
                <w:rStyle w:val="IndexLink"/>
                <w:rtl w:val="true"/>
              </w:rPr>
              <w:t>جعل البيت على يساره</w:t>
            </w:r>
            <w:r>
              <w:rPr>
                <w:rStyle w:val="IndexLink"/>
                <w:rtl w:val="true"/>
              </w:rPr>
              <w:tab/>
            </w:r>
            <w:r>
              <w:rPr>
                <w:rStyle w:val="IndexLink"/>
              </w:rPr>
              <w:t>292</w:t>
            </w:r>
          </w:hyperlink>
        </w:p>
        <w:p>
          <w:pPr>
            <w:pStyle w:val="Contents6"/>
            <w:tabs>
              <w:tab w:val="clear" w:pos="7609"/>
              <w:tab w:val="right" w:pos="9026" w:leader="dot"/>
            </w:tabs>
            <w:rPr/>
          </w:pPr>
          <w:hyperlink w:anchor="__RefHeading___Toc2119307_730472459">
            <w:r>
              <w:rPr>
                <w:webHidden/>
                <w:rStyle w:val="IndexLink"/>
                <w:rtl w:val="true"/>
              </w:rPr>
              <w:t>الطواف بين البيت و بين المقام</w:t>
            </w:r>
            <w:r>
              <w:rPr>
                <w:rStyle w:val="IndexLink"/>
                <w:rtl w:val="true"/>
              </w:rPr>
              <w:tab/>
            </w:r>
            <w:r>
              <w:rPr>
                <w:rStyle w:val="IndexLink"/>
              </w:rPr>
              <w:t>293</w:t>
            </w:r>
          </w:hyperlink>
        </w:p>
        <w:p>
          <w:pPr>
            <w:pStyle w:val="Contents6"/>
            <w:tabs>
              <w:tab w:val="clear" w:pos="7609"/>
              <w:tab w:val="right" w:pos="9026" w:leader="dot"/>
            </w:tabs>
            <w:rPr/>
          </w:pPr>
          <w:hyperlink w:anchor="__RefHeading___Toc2119309_730472459">
            <w:r>
              <w:rPr>
                <w:webHidden/>
                <w:rStyle w:val="IndexLink"/>
                <w:rtl w:val="true"/>
              </w:rPr>
              <w:t>إدخال الحجر في الطواف</w:t>
            </w:r>
            <w:r>
              <w:rPr>
                <w:rStyle w:val="IndexLink"/>
                <w:rtl w:val="true"/>
              </w:rPr>
              <w:tab/>
            </w:r>
            <w:r>
              <w:rPr>
                <w:rStyle w:val="IndexLink"/>
              </w:rPr>
              <w:t>295</w:t>
            </w:r>
          </w:hyperlink>
        </w:p>
        <w:p>
          <w:pPr>
            <w:pStyle w:val="Contents6"/>
            <w:tabs>
              <w:tab w:val="clear" w:pos="7609"/>
              <w:tab w:val="right" w:pos="9026" w:leader="dot"/>
            </w:tabs>
            <w:rPr/>
          </w:pPr>
          <w:hyperlink w:anchor="__RefHeading___Toc2119311_730472459">
            <w:r>
              <w:rPr>
                <w:webHidden/>
                <w:rStyle w:val="IndexLink"/>
                <w:rtl w:val="true"/>
              </w:rPr>
              <w:t>خروجه بجميع بدنه عن البيت</w:t>
            </w:r>
            <w:r>
              <w:rPr>
                <w:rStyle w:val="IndexLink"/>
                <w:rtl w:val="true"/>
              </w:rPr>
              <w:tab/>
            </w:r>
            <w:r>
              <w:rPr>
                <w:rStyle w:val="IndexLink"/>
              </w:rPr>
              <w:t>296</w:t>
            </w:r>
          </w:hyperlink>
        </w:p>
        <w:p>
          <w:pPr>
            <w:pStyle w:val="Contents6"/>
            <w:tabs>
              <w:tab w:val="clear" w:pos="7609"/>
              <w:tab w:val="right" w:pos="9026" w:leader="dot"/>
            </w:tabs>
            <w:rPr/>
          </w:pPr>
          <w:hyperlink w:anchor="__RefHeading___Toc2119313_730472459">
            <w:r>
              <w:rPr>
                <w:webHidden/>
                <w:rStyle w:val="IndexLink"/>
                <w:rtl w:val="true"/>
              </w:rPr>
              <w:t>إكمال السبع و عدم الزيادة عليها</w:t>
            </w:r>
            <w:r>
              <w:rPr>
                <w:rStyle w:val="IndexLink"/>
                <w:rtl w:val="true"/>
              </w:rPr>
              <w:tab/>
            </w:r>
            <w:r>
              <w:rPr>
                <w:rStyle w:val="IndexLink"/>
              </w:rPr>
              <w:t>298</w:t>
            </w:r>
          </w:hyperlink>
        </w:p>
        <w:p>
          <w:pPr>
            <w:pStyle w:val="Contents6"/>
            <w:tabs>
              <w:tab w:val="clear" w:pos="7609"/>
              <w:tab w:val="right" w:pos="9026" w:leader="dot"/>
            </w:tabs>
            <w:rPr/>
          </w:pPr>
          <w:hyperlink w:anchor="__RefHeading___Toc2119315_730472459">
            <w:r>
              <w:rPr>
                <w:webHidden/>
                <w:rStyle w:val="IndexLink"/>
                <w:rtl w:val="true"/>
              </w:rPr>
              <w:t>الركعتان خلف المقام</w:t>
            </w:r>
            <w:r>
              <w:rPr>
                <w:rStyle w:val="IndexLink"/>
                <w:rtl w:val="true"/>
              </w:rPr>
              <w:tab/>
            </w:r>
            <w:r>
              <w:rPr>
                <w:rStyle w:val="IndexLink"/>
              </w:rPr>
              <w:t>299</w:t>
            </w:r>
          </w:hyperlink>
        </w:p>
        <w:p>
          <w:pPr>
            <w:pStyle w:val="Contents6"/>
            <w:tabs>
              <w:tab w:val="clear" w:pos="7609"/>
              <w:tab w:val="right" w:pos="9026" w:leader="dot"/>
            </w:tabs>
            <w:rPr/>
          </w:pPr>
          <w:hyperlink w:anchor="__RefHeading___Toc2119317_730472459">
            <w:r>
              <w:rPr>
                <w:webHidden/>
                <w:rStyle w:val="IndexLink"/>
                <w:rtl w:val="true"/>
              </w:rPr>
              <w:t>تواصل أربعة أشواط‍‌</w:t>
            </w:r>
            <w:r>
              <w:rPr>
                <w:rStyle w:val="IndexLink"/>
                <w:rtl w:val="true"/>
              </w:rPr>
              <w:tab/>
            </w:r>
            <w:r>
              <w:rPr>
                <w:rStyle w:val="IndexLink"/>
              </w:rPr>
              <w:t>301</w:t>
            </w:r>
          </w:hyperlink>
        </w:p>
        <w:p>
          <w:pPr>
            <w:pStyle w:val="Contents5"/>
            <w:tabs>
              <w:tab w:val="clear" w:pos="7892"/>
              <w:tab w:val="right" w:pos="9026" w:leader="dot"/>
            </w:tabs>
            <w:rPr/>
          </w:pPr>
          <w:hyperlink w:anchor="__RefHeading___Toc2119319_730472459">
            <w:r>
              <w:rPr>
                <w:webHidden/>
                <w:rStyle w:val="IndexLink"/>
                <w:rtl w:val="true"/>
              </w:rPr>
              <w:t>سنن الطواف</w:t>
            </w:r>
            <w:r>
              <w:rPr>
                <w:rStyle w:val="IndexLink"/>
                <w:rtl w:val="true"/>
              </w:rPr>
              <w:tab/>
            </w:r>
            <w:r>
              <w:rPr>
                <w:rStyle w:val="IndexLink"/>
              </w:rPr>
              <w:t>307</w:t>
            </w:r>
          </w:hyperlink>
        </w:p>
        <w:p>
          <w:pPr>
            <w:pStyle w:val="Contents6"/>
            <w:tabs>
              <w:tab w:val="clear" w:pos="7609"/>
              <w:tab w:val="right" w:pos="9026" w:leader="dot"/>
            </w:tabs>
            <w:rPr/>
          </w:pPr>
          <w:hyperlink w:anchor="__RefHeading___Toc2119321_730472459">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2119323_730472459">
            <w:r>
              <w:rPr>
                <w:webHidden/>
                <w:rStyle w:val="IndexLink"/>
                <w:rtl w:val="true"/>
              </w:rPr>
              <w:t>الغسل</w:t>
            </w:r>
            <w:r>
              <w:rPr>
                <w:rStyle w:val="IndexLink"/>
                <w:rtl w:val="true"/>
              </w:rPr>
              <w:tab/>
            </w:r>
            <w:r>
              <w:rPr>
                <w:rStyle w:val="IndexLink"/>
              </w:rPr>
              <w:t>308</w:t>
            </w:r>
          </w:hyperlink>
        </w:p>
        <w:p>
          <w:pPr>
            <w:pStyle w:val="Contents6"/>
            <w:tabs>
              <w:tab w:val="clear" w:pos="7609"/>
              <w:tab w:val="right" w:pos="9026" w:leader="dot"/>
            </w:tabs>
            <w:rPr/>
          </w:pPr>
          <w:hyperlink w:anchor="__RefHeading___Toc2119325_730472459">
            <w:r>
              <w:rPr>
                <w:webHidden/>
                <w:rStyle w:val="IndexLink"/>
                <w:rtl w:val="true"/>
              </w:rPr>
              <w:t>الدخول من باب بني شيبة</w:t>
            </w:r>
            <w:r>
              <w:rPr>
                <w:rStyle w:val="IndexLink"/>
                <w:rtl w:val="true"/>
              </w:rPr>
              <w:tab/>
            </w:r>
            <w:r>
              <w:rPr>
                <w:rStyle w:val="IndexLink"/>
              </w:rPr>
              <w:t>310</w:t>
            </w:r>
          </w:hyperlink>
        </w:p>
        <w:p>
          <w:pPr>
            <w:pStyle w:val="Contents6"/>
            <w:tabs>
              <w:tab w:val="clear" w:pos="7609"/>
              <w:tab w:val="right" w:pos="9026" w:leader="dot"/>
            </w:tabs>
            <w:rPr/>
          </w:pPr>
          <w:hyperlink w:anchor="__RefHeading___Toc2119327_730472459">
            <w:r>
              <w:rPr>
                <w:webHidden/>
                <w:rStyle w:val="IndexLink"/>
                <w:rtl w:val="true"/>
              </w:rPr>
              <w:t>الوقوف عند الحجر</w:t>
            </w:r>
            <w:r>
              <w:rPr>
                <w:rStyle w:val="IndexLink"/>
                <w:rtl w:val="true"/>
              </w:rPr>
              <w:tab/>
            </w:r>
            <w:r>
              <w:rPr>
                <w:rStyle w:val="IndexLink"/>
              </w:rPr>
              <w:t>310</w:t>
            </w:r>
          </w:hyperlink>
        </w:p>
        <w:p>
          <w:pPr>
            <w:pStyle w:val="Contents6"/>
            <w:tabs>
              <w:tab w:val="clear" w:pos="7609"/>
              <w:tab w:val="right" w:pos="9026" w:leader="dot"/>
            </w:tabs>
            <w:rPr/>
          </w:pPr>
          <w:hyperlink w:anchor="__RefHeading___Toc2119329_730472459">
            <w:r>
              <w:rPr>
                <w:webHidden/>
                <w:rStyle w:val="IndexLink"/>
                <w:rtl w:val="true"/>
              </w:rPr>
              <w:t>السكينة في المشي</w:t>
            </w:r>
            <w:r>
              <w:rPr>
                <w:rStyle w:val="IndexLink"/>
                <w:rtl w:val="true"/>
              </w:rPr>
              <w:tab/>
            </w:r>
            <w:r>
              <w:rPr>
                <w:rStyle w:val="IndexLink"/>
              </w:rPr>
              <w:t>311</w:t>
            </w:r>
          </w:hyperlink>
        </w:p>
        <w:p>
          <w:pPr>
            <w:pStyle w:val="Contents6"/>
            <w:tabs>
              <w:tab w:val="clear" w:pos="7609"/>
              <w:tab w:val="right" w:pos="9026" w:leader="dot"/>
            </w:tabs>
            <w:rPr/>
          </w:pPr>
          <w:hyperlink w:anchor="__RefHeading___Toc2119331_730472459">
            <w:r>
              <w:rPr>
                <w:webHidden/>
                <w:rStyle w:val="IndexLink"/>
                <w:rtl w:val="true"/>
              </w:rPr>
              <w:t>استلام الحجر</w:t>
            </w:r>
            <w:r>
              <w:rPr>
                <w:rStyle w:val="IndexLink"/>
                <w:rtl w:val="true"/>
              </w:rPr>
              <w:tab/>
            </w:r>
            <w:r>
              <w:rPr>
                <w:rStyle w:val="IndexLink"/>
              </w:rPr>
              <w:t>314</w:t>
            </w:r>
          </w:hyperlink>
        </w:p>
        <w:p>
          <w:pPr>
            <w:pStyle w:val="Contents6"/>
            <w:tabs>
              <w:tab w:val="clear" w:pos="7609"/>
              <w:tab w:val="right" w:pos="9026" w:leader="dot"/>
            </w:tabs>
            <w:rPr/>
          </w:pPr>
          <w:hyperlink w:anchor="__RefHeading___Toc2119333_730472459">
            <w:r>
              <w:rPr>
                <w:webHidden/>
                <w:rStyle w:val="IndexLink"/>
                <w:rtl w:val="true"/>
              </w:rPr>
              <w:t>استلام الأركان</w:t>
            </w:r>
            <w:r>
              <w:rPr>
                <w:rStyle w:val="IndexLink"/>
                <w:rtl w:val="true"/>
              </w:rPr>
              <w:tab/>
            </w:r>
            <w:r>
              <w:rPr>
                <w:rStyle w:val="IndexLink"/>
              </w:rPr>
              <w:t>315</w:t>
            </w:r>
          </w:hyperlink>
        </w:p>
        <w:p>
          <w:pPr>
            <w:pStyle w:val="Contents6"/>
            <w:tabs>
              <w:tab w:val="clear" w:pos="7609"/>
              <w:tab w:val="right" w:pos="9026" w:leader="dot"/>
            </w:tabs>
            <w:rPr/>
          </w:pPr>
          <w:hyperlink w:anchor="__RefHeading___Toc2119335_730472459">
            <w:r>
              <w:rPr>
                <w:webHidden/>
                <w:rStyle w:val="IndexLink"/>
                <w:rtl w:val="true"/>
              </w:rPr>
              <w:t>استلام المستجار في الشوط‍‌ السابع</w:t>
            </w:r>
            <w:r>
              <w:rPr>
                <w:rStyle w:val="IndexLink"/>
                <w:rtl w:val="true"/>
              </w:rPr>
              <w:tab/>
            </w:r>
            <w:r>
              <w:rPr>
                <w:rStyle w:val="IndexLink"/>
              </w:rPr>
              <w:t>316</w:t>
            </w:r>
          </w:hyperlink>
        </w:p>
        <w:p>
          <w:pPr>
            <w:pStyle w:val="Contents6"/>
            <w:tabs>
              <w:tab w:val="clear" w:pos="7609"/>
              <w:tab w:val="right" w:pos="9026" w:leader="dot"/>
            </w:tabs>
            <w:rPr/>
          </w:pPr>
          <w:hyperlink w:anchor="__RefHeading___Toc2119337_730472459">
            <w:r>
              <w:rPr>
                <w:webHidden/>
                <w:rStyle w:val="IndexLink"/>
                <w:rtl w:val="true"/>
              </w:rPr>
              <w:t>التداني من البيت</w:t>
            </w:r>
            <w:r>
              <w:rPr>
                <w:rStyle w:val="IndexLink"/>
                <w:rtl w:val="true"/>
              </w:rPr>
              <w:tab/>
            </w:r>
            <w:r>
              <w:rPr>
                <w:rStyle w:val="IndexLink"/>
              </w:rPr>
              <w:t>319</w:t>
            </w:r>
          </w:hyperlink>
        </w:p>
        <w:p>
          <w:pPr>
            <w:pStyle w:val="Contents5"/>
            <w:tabs>
              <w:tab w:val="clear" w:pos="7892"/>
              <w:tab w:val="right" w:pos="9026" w:leader="dot"/>
            </w:tabs>
            <w:rPr/>
          </w:pPr>
          <w:hyperlink w:anchor="__RefHeading___Toc2119339_730472459">
            <w:r>
              <w:rPr>
                <w:webHidden/>
                <w:rStyle w:val="IndexLink"/>
                <w:rtl w:val="true"/>
              </w:rPr>
              <w:t>مسائل</w:t>
            </w:r>
            <w:r>
              <w:rPr>
                <w:rStyle w:val="IndexLink"/>
                <w:rtl w:val="true"/>
              </w:rPr>
              <w:tab/>
            </w:r>
            <w:r>
              <w:rPr>
                <w:rStyle w:val="IndexLink"/>
              </w:rPr>
              <w:t>321</w:t>
            </w:r>
          </w:hyperlink>
        </w:p>
        <w:p>
          <w:pPr>
            <w:pStyle w:val="Contents6"/>
            <w:tabs>
              <w:tab w:val="clear" w:pos="7609"/>
              <w:tab w:val="right" w:pos="9026" w:leader="dot"/>
            </w:tabs>
            <w:rPr/>
          </w:pPr>
          <w:hyperlink w:anchor="__RefHeading___Toc2119341_730472459">
            <w:r>
              <w:rPr>
                <w:webHidden/>
                <w:rStyle w:val="IndexLink"/>
                <w:rtl w:val="true"/>
              </w:rPr>
              <w:t>الاولى</w:t>
            </w:r>
            <w:r>
              <w:rPr>
                <w:rStyle w:val="IndexLink"/>
                <w:rtl w:val="true"/>
              </w:rPr>
              <w:t xml:space="preserve">: </w:t>
            </w:r>
            <w:r>
              <w:rPr>
                <w:rStyle w:val="IndexLink"/>
                <w:rtl w:val="true"/>
              </w:rPr>
              <w:t>كلّ‌ طواف ركن</w:t>
            </w:r>
            <w:r>
              <w:rPr>
                <w:rStyle w:val="IndexLink"/>
                <w:rtl w:val="true"/>
              </w:rPr>
              <w:tab/>
            </w:r>
            <w:r>
              <w:rPr>
                <w:rStyle w:val="IndexLink"/>
              </w:rPr>
              <w:t>321</w:t>
            </w:r>
          </w:hyperlink>
        </w:p>
        <w:p>
          <w:pPr>
            <w:pStyle w:val="Contents6"/>
            <w:tabs>
              <w:tab w:val="clear" w:pos="7609"/>
              <w:tab w:val="right" w:pos="9026" w:leader="dot"/>
            </w:tabs>
            <w:rPr/>
          </w:pPr>
          <w:hyperlink w:anchor="__RefHeading___Toc2119343_730472459">
            <w:r>
              <w:rPr>
                <w:webHidden/>
                <w:rStyle w:val="IndexLink"/>
                <w:rtl w:val="true"/>
              </w:rPr>
              <w:t>الثانية</w:t>
            </w:r>
            <w:r>
              <w:rPr>
                <w:rStyle w:val="IndexLink"/>
                <w:rtl w:val="true"/>
              </w:rPr>
              <w:t xml:space="preserve">: </w:t>
            </w:r>
            <w:r>
              <w:rPr>
                <w:rStyle w:val="IndexLink"/>
                <w:rtl w:val="true"/>
              </w:rPr>
              <w:t>يجوز تقديم طواف الحجّ‌ و سعيه للمفرد</w:t>
            </w:r>
            <w:r>
              <w:rPr>
                <w:rStyle w:val="IndexLink"/>
                <w:rtl w:val="true"/>
              </w:rPr>
              <w:tab/>
            </w:r>
            <w:r>
              <w:rPr>
                <w:rStyle w:val="IndexLink"/>
              </w:rPr>
              <w:t>324</w:t>
            </w:r>
          </w:hyperlink>
        </w:p>
        <w:p>
          <w:pPr>
            <w:pStyle w:val="Contents6"/>
            <w:tabs>
              <w:tab w:val="clear" w:pos="7609"/>
              <w:tab w:val="right" w:pos="9026" w:leader="dot"/>
            </w:tabs>
            <w:rPr/>
          </w:pPr>
          <w:hyperlink w:anchor="__RefHeading___Toc2119345_730472459">
            <w:r>
              <w:rPr>
                <w:webHidden/>
                <w:rStyle w:val="IndexLink"/>
                <w:rtl w:val="true"/>
              </w:rPr>
              <w:t>الثالثة</w:t>
            </w:r>
            <w:r>
              <w:rPr>
                <w:rStyle w:val="IndexLink"/>
                <w:rtl w:val="true"/>
              </w:rPr>
              <w:t xml:space="preserve">: </w:t>
            </w:r>
            <w:r>
              <w:rPr>
                <w:rStyle w:val="IndexLink"/>
                <w:rtl w:val="true"/>
              </w:rPr>
              <w:t>يحرم لبس البرطلة</w:t>
            </w:r>
            <w:r>
              <w:rPr>
                <w:rStyle w:val="IndexLink"/>
                <w:rtl w:val="true"/>
              </w:rPr>
              <w:tab/>
            </w:r>
            <w:r>
              <w:rPr>
                <w:rStyle w:val="IndexLink"/>
              </w:rPr>
              <w:t>327</w:t>
            </w:r>
          </w:hyperlink>
        </w:p>
        <w:p>
          <w:pPr>
            <w:pStyle w:val="Contents6"/>
            <w:tabs>
              <w:tab w:val="clear" w:pos="7609"/>
              <w:tab w:val="right" w:pos="9026" w:leader="dot"/>
            </w:tabs>
            <w:rPr/>
          </w:pPr>
          <w:hyperlink w:anchor="__RefHeading___Toc2119347_730472459">
            <w:r>
              <w:rPr>
                <w:webHidden/>
                <w:rStyle w:val="IndexLink"/>
                <w:rtl w:val="true"/>
              </w:rPr>
              <w:t>الرابعة في امرأة نذرت الطواف على أربع يديها و رجليها</w:t>
            </w:r>
            <w:r>
              <w:rPr>
                <w:rStyle w:val="IndexLink"/>
                <w:rtl w:val="true"/>
              </w:rPr>
              <w:tab/>
            </w:r>
            <w:r>
              <w:rPr>
                <w:rStyle w:val="IndexLink"/>
              </w:rPr>
              <w:t>329</w:t>
            </w:r>
          </w:hyperlink>
        </w:p>
        <w:p>
          <w:pPr>
            <w:pStyle w:val="Contents6"/>
            <w:tabs>
              <w:tab w:val="clear" w:pos="7609"/>
              <w:tab w:val="right" w:pos="9026" w:leader="dot"/>
            </w:tabs>
            <w:rPr/>
          </w:pPr>
          <w:hyperlink w:anchor="__RefHeading___Toc2119349_730472459">
            <w:r>
              <w:rPr>
                <w:webHidden/>
                <w:rStyle w:val="IndexLink"/>
                <w:rtl w:val="true"/>
              </w:rPr>
              <w:t>الخامسة</w:t>
            </w:r>
            <w:r>
              <w:rPr>
                <w:rStyle w:val="IndexLink"/>
                <w:rtl w:val="true"/>
              </w:rPr>
              <w:t xml:space="preserve">: </w:t>
            </w:r>
            <w:r>
              <w:rPr>
                <w:rStyle w:val="IndexLink"/>
                <w:rtl w:val="true"/>
              </w:rPr>
              <w:t>يستحبّ‌ إكثار الطواف</w:t>
            </w:r>
            <w:r>
              <w:rPr>
                <w:rStyle w:val="IndexLink"/>
                <w:rtl w:val="true"/>
              </w:rPr>
              <w:tab/>
            </w:r>
            <w:r>
              <w:rPr>
                <w:rStyle w:val="IndexLink"/>
              </w:rPr>
              <w:t>331</w:t>
            </w:r>
          </w:hyperlink>
        </w:p>
        <w:p>
          <w:pPr>
            <w:pStyle w:val="Contents6"/>
            <w:tabs>
              <w:tab w:val="clear" w:pos="7609"/>
              <w:tab w:val="right" w:pos="9026" w:leader="dot"/>
            </w:tabs>
            <w:rPr/>
          </w:pPr>
          <w:hyperlink w:anchor="__RefHeading___Toc2119351_730472459">
            <w:r>
              <w:rPr>
                <w:webHidden/>
                <w:rStyle w:val="IndexLink"/>
                <w:rtl w:val="true"/>
              </w:rPr>
              <w:t>السادسة</w:t>
            </w:r>
            <w:r>
              <w:rPr>
                <w:rStyle w:val="IndexLink"/>
                <w:rtl w:val="true"/>
              </w:rPr>
              <w:t xml:space="preserve">: </w:t>
            </w:r>
            <w:r>
              <w:rPr>
                <w:rStyle w:val="IndexLink"/>
                <w:rtl w:val="true"/>
              </w:rPr>
              <w:t>القران مبطل في طواف الفريضة</w:t>
            </w:r>
            <w:r>
              <w:rPr>
                <w:rStyle w:val="IndexLink"/>
                <w:rtl w:val="true"/>
              </w:rPr>
              <w:tab/>
            </w:r>
            <w:r>
              <w:rPr>
                <w:rStyle w:val="IndexLink"/>
              </w:rPr>
              <w:t>334</w:t>
            </w:r>
          </w:hyperlink>
        </w:p>
        <w:p>
          <w:pPr>
            <w:pStyle w:val="Contents4"/>
            <w:tabs>
              <w:tab w:val="clear" w:pos="8176"/>
              <w:tab w:val="right" w:pos="9026" w:leader="dot"/>
            </w:tabs>
            <w:rPr/>
          </w:pPr>
          <w:hyperlink w:anchor="__RefHeading___Toc2119353_730472459">
            <w:r>
              <w:rPr>
                <w:webHidden/>
                <w:rStyle w:val="IndexLink"/>
                <w:rtl w:val="true"/>
              </w:rPr>
              <w:t>القول في السعي</w:t>
            </w:r>
            <w:r>
              <w:rPr>
                <w:rStyle w:val="IndexLink"/>
                <w:rtl w:val="true"/>
              </w:rPr>
              <w:tab/>
            </w:r>
            <w:r>
              <w:rPr>
                <w:rStyle w:val="IndexLink"/>
              </w:rPr>
              <w:t>336</w:t>
            </w:r>
          </w:hyperlink>
        </w:p>
        <w:p>
          <w:pPr>
            <w:pStyle w:val="Contents5"/>
            <w:tabs>
              <w:tab w:val="clear" w:pos="7892"/>
              <w:tab w:val="right" w:pos="9026" w:leader="dot"/>
            </w:tabs>
            <w:rPr/>
          </w:pPr>
          <w:hyperlink w:anchor="__RefHeading___Toc2119355_730472459">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2119357_730472459">
            <w:r>
              <w:rPr>
                <w:webHidden/>
                <w:rStyle w:val="IndexLink"/>
                <w:rtl w:val="true"/>
              </w:rPr>
              <w:t>مقدّمات السعي</w:t>
            </w:r>
            <w:r>
              <w:rPr>
                <w:rStyle w:val="IndexLink"/>
                <w:rtl w:val="true"/>
              </w:rPr>
              <w:tab/>
            </w:r>
            <w:r>
              <w:rPr>
                <w:rStyle w:val="IndexLink"/>
              </w:rPr>
              <w:t>336</w:t>
            </w:r>
          </w:hyperlink>
        </w:p>
        <w:p>
          <w:pPr>
            <w:pStyle w:val="Contents6"/>
            <w:tabs>
              <w:tab w:val="clear" w:pos="7609"/>
              <w:tab w:val="right" w:pos="9026" w:leader="dot"/>
            </w:tabs>
            <w:rPr/>
          </w:pPr>
          <w:hyperlink w:anchor="__RefHeading___Toc2119359_730472459">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2119361_730472459">
            <w:r>
              <w:rPr>
                <w:webHidden/>
                <w:rStyle w:val="IndexLink"/>
                <w:rtl w:val="true"/>
              </w:rPr>
              <w:t>استلام الحجر و الشرب من زمزم</w:t>
            </w:r>
            <w:r>
              <w:rPr>
                <w:rStyle w:val="IndexLink"/>
                <w:rtl w:val="true"/>
              </w:rPr>
              <w:tab/>
            </w:r>
            <w:r>
              <w:rPr>
                <w:rStyle w:val="IndexLink"/>
              </w:rPr>
              <w:t>337</w:t>
            </w:r>
          </w:hyperlink>
        </w:p>
        <w:p>
          <w:pPr>
            <w:pStyle w:val="Contents6"/>
            <w:tabs>
              <w:tab w:val="clear" w:pos="7609"/>
              <w:tab w:val="right" w:pos="9026" w:leader="dot"/>
            </w:tabs>
            <w:rPr/>
          </w:pPr>
          <w:hyperlink w:anchor="__RefHeading___Toc2119363_730472459">
            <w:r>
              <w:rPr>
                <w:webHidden/>
                <w:rStyle w:val="IndexLink"/>
                <w:rtl w:val="true"/>
              </w:rPr>
              <w:t>الطهارة من الحدث</w:t>
            </w:r>
            <w:r>
              <w:rPr>
                <w:rStyle w:val="IndexLink"/>
                <w:rtl w:val="true"/>
              </w:rPr>
              <w:tab/>
            </w:r>
            <w:r>
              <w:rPr>
                <w:rStyle w:val="IndexLink"/>
              </w:rPr>
              <w:t>338</w:t>
            </w:r>
          </w:hyperlink>
        </w:p>
        <w:p>
          <w:pPr>
            <w:pStyle w:val="Contents6"/>
            <w:tabs>
              <w:tab w:val="clear" w:pos="7609"/>
              <w:tab w:val="right" w:pos="9026" w:leader="dot"/>
            </w:tabs>
            <w:rPr/>
          </w:pPr>
          <w:hyperlink w:anchor="__RefHeading___Toc2119365_730472459">
            <w:r>
              <w:rPr>
                <w:webHidden/>
                <w:rStyle w:val="IndexLink"/>
                <w:rtl w:val="true"/>
              </w:rPr>
              <w:t>الوقوف على الصفا</w:t>
            </w:r>
            <w:r>
              <w:rPr>
                <w:rStyle w:val="IndexLink"/>
                <w:rtl w:val="true"/>
              </w:rPr>
              <w:tab/>
            </w:r>
            <w:r>
              <w:rPr>
                <w:rStyle w:val="IndexLink"/>
              </w:rPr>
              <w:t>339</w:t>
            </w:r>
          </w:hyperlink>
        </w:p>
        <w:p>
          <w:pPr>
            <w:pStyle w:val="Contents5"/>
            <w:tabs>
              <w:tab w:val="clear" w:pos="7892"/>
              <w:tab w:val="right" w:pos="9026" w:leader="dot"/>
            </w:tabs>
            <w:rPr/>
          </w:pPr>
          <w:hyperlink w:anchor="__RefHeading___Toc2119367_730472459">
            <w:r>
              <w:rPr>
                <w:webHidden/>
                <w:rStyle w:val="IndexLink"/>
                <w:rtl w:val="true"/>
              </w:rPr>
              <w:t>واجبات السعي</w:t>
            </w:r>
            <w:r>
              <w:rPr>
                <w:rStyle w:val="IndexLink"/>
                <w:rtl w:val="true"/>
              </w:rPr>
              <w:tab/>
            </w:r>
            <w:r>
              <w:rPr>
                <w:rStyle w:val="IndexLink"/>
              </w:rPr>
              <w:t>340</w:t>
            </w:r>
          </w:hyperlink>
        </w:p>
        <w:p>
          <w:pPr>
            <w:pStyle w:val="Contents6"/>
            <w:tabs>
              <w:tab w:val="clear" w:pos="7609"/>
              <w:tab w:val="right" w:pos="9026" w:leader="dot"/>
            </w:tabs>
            <w:rPr/>
          </w:pPr>
          <w:hyperlink w:anchor="__RefHeading___Toc2119369_730472459">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2119371_730472459">
            <w:r>
              <w:rPr>
                <w:webHidden/>
                <w:rStyle w:val="IndexLink"/>
                <w:rtl w:val="true"/>
              </w:rPr>
              <w:t>النية</w:t>
            </w:r>
            <w:r>
              <w:rPr>
                <w:rStyle w:val="IndexLink"/>
                <w:rtl w:val="true"/>
              </w:rPr>
              <w:tab/>
            </w:r>
            <w:r>
              <w:rPr>
                <w:rStyle w:val="IndexLink"/>
              </w:rPr>
              <w:t>340</w:t>
            </w:r>
          </w:hyperlink>
        </w:p>
        <w:p>
          <w:pPr>
            <w:pStyle w:val="Contents6"/>
            <w:tabs>
              <w:tab w:val="clear" w:pos="7609"/>
              <w:tab w:val="right" w:pos="9026" w:leader="dot"/>
            </w:tabs>
            <w:rPr/>
          </w:pPr>
          <w:hyperlink w:anchor="__RefHeading___Toc2119373_730472459">
            <w:r>
              <w:rPr>
                <w:webHidden/>
                <w:rStyle w:val="IndexLink"/>
                <w:rtl w:val="true"/>
              </w:rPr>
              <w:t>البدأة بالصفا، و الختم بالمروة</w:t>
            </w:r>
            <w:r>
              <w:rPr>
                <w:rStyle w:val="IndexLink"/>
                <w:rtl w:val="true"/>
              </w:rPr>
              <w:tab/>
            </w:r>
            <w:r>
              <w:rPr>
                <w:rStyle w:val="IndexLink"/>
              </w:rPr>
              <w:t>341</w:t>
            </w:r>
          </w:hyperlink>
        </w:p>
        <w:p>
          <w:pPr>
            <w:pStyle w:val="Contents6"/>
            <w:tabs>
              <w:tab w:val="clear" w:pos="7609"/>
              <w:tab w:val="right" w:pos="9026" w:leader="dot"/>
            </w:tabs>
            <w:rPr/>
          </w:pPr>
          <w:hyperlink w:anchor="__RefHeading___Toc2119375_730472459">
            <w:r>
              <w:rPr>
                <w:webHidden/>
                <w:rStyle w:val="IndexLink"/>
                <w:rtl w:val="true"/>
              </w:rPr>
              <w:t>ترك الزيادة على السبعة</w:t>
            </w:r>
            <w:r>
              <w:rPr>
                <w:rStyle w:val="IndexLink"/>
                <w:rtl w:val="true"/>
              </w:rPr>
              <w:tab/>
            </w:r>
            <w:r>
              <w:rPr>
                <w:rStyle w:val="IndexLink"/>
              </w:rPr>
              <w:t>341</w:t>
            </w:r>
          </w:hyperlink>
        </w:p>
        <w:p>
          <w:pPr>
            <w:pStyle w:val="Contents5"/>
            <w:tabs>
              <w:tab w:val="clear" w:pos="7892"/>
              <w:tab w:val="right" w:pos="9026" w:leader="dot"/>
            </w:tabs>
            <w:rPr/>
          </w:pPr>
          <w:hyperlink w:anchor="__RefHeading___Toc2119377_730472459">
            <w:r>
              <w:rPr>
                <w:webHidden/>
                <w:rStyle w:val="IndexLink"/>
                <w:rtl w:val="true"/>
              </w:rPr>
              <w:t>السعي ركن</w:t>
            </w:r>
            <w:r>
              <w:rPr>
                <w:rStyle w:val="IndexLink"/>
                <w:rtl w:val="true"/>
              </w:rPr>
              <w:tab/>
            </w:r>
            <w:r>
              <w:rPr>
                <w:rStyle w:val="IndexLink"/>
              </w:rPr>
              <w:t>343</w:t>
            </w:r>
          </w:hyperlink>
        </w:p>
        <w:p>
          <w:pPr>
            <w:pStyle w:val="Contents5"/>
            <w:tabs>
              <w:tab w:val="clear" w:pos="7892"/>
              <w:tab w:val="right" w:pos="9026" w:leader="dot"/>
            </w:tabs>
            <w:rPr/>
          </w:pPr>
          <w:hyperlink w:anchor="__RefHeading___Toc2119379_730472459">
            <w:r>
              <w:rPr>
                <w:webHidden/>
                <w:rStyle w:val="IndexLink"/>
                <w:rtl w:val="true"/>
              </w:rPr>
              <w:t>يجوز قطع السعي لحاجة و غيرها قبل بلوغ الأربعة</w:t>
            </w:r>
            <w:r>
              <w:rPr>
                <w:rStyle w:val="IndexLink"/>
                <w:rtl w:val="true"/>
              </w:rPr>
              <w:tab/>
            </w:r>
            <w:r>
              <w:rPr>
                <w:rStyle w:val="IndexLink"/>
              </w:rPr>
              <w:t>347</w:t>
            </w:r>
          </w:hyperlink>
        </w:p>
        <w:p>
          <w:pPr>
            <w:pStyle w:val="Contents4"/>
            <w:tabs>
              <w:tab w:val="clear" w:pos="8176"/>
              <w:tab w:val="right" w:pos="9026" w:leader="dot"/>
            </w:tabs>
            <w:rPr/>
          </w:pPr>
          <w:hyperlink w:anchor="__RefHeading___Toc2119381_730472459">
            <w:r>
              <w:rPr>
                <w:webHidden/>
                <w:rStyle w:val="IndexLink"/>
                <w:rtl w:val="true"/>
              </w:rPr>
              <w:t>القول في التقصير</w:t>
            </w:r>
            <w:r>
              <w:rPr>
                <w:rStyle w:val="IndexLink"/>
                <w:rtl w:val="true"/>
              </w:rPr>
              <w:tab/>
            </w:r>
            <w:r>
              <w:rPr>
                <w:rStyle w:val="IndexLink"/>
              </w:rPr>
              <w:t>348</w:t>
            </w:r>
          </w:hyperlink>
        </w:p>
        <w:p>
          <w:pPr>
            <w:pStyle w:val="Contents3"/>
            <w:tabs>
              <w:tab w:val="clear" w:pos="8459"/>
              <w:tab w:val="right" w:pos="9026" w:leader="dot"/>
            </w:tabs>
            <w:rPr/>
          </w:pPr>
          <w:hyperlink w:anchor="__RefHeading___Toc2119383_730472459">
            <w:r>
              <w:rPr>
                <w:webHidden/>
                <w:rStyle w:val="IndexLink"/>
                <w:rtl w:val="true"/>
              </w:rPr>
              <w:t>الفصل الخامس في أفعال الحجّ‌</w:t>
            </w:r>
            <w:r>
              <w:rPr>
                <w:rStyle w:val="IndexLink"/>
                <w:rtl w:val="true"/>
              </w:rPr>
              <w:tab/>
            </w:r>
            <w:r>
              <w:rPr>
                <w:rStyle w:val="IndexLink"/>
              </w:rPr>
              <w:t>353</w:t>
            </w:r>
          </w:hyperlink>
        </w:p>
        <w:p>
          <w:pPr>
            <w:pStyle w:val="Contents4"/>
            <w:tabs>
              <w:tab w:val="clear" w:pos="8176"/>
              <w:tab w:val="right" w:pos="9026" w:leader="dot"/>
            </w:tabs>
            <w:rPr/>
          </w:pPr>
          <w:hyperlink w:anchor="__RefHeading___Toc2119385_730472459">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2119387_730472459">
            <w:r>
              <w:rPr>
                <w:webHidden/>
                <w:rStyle w:val="IndexLink"/>
                <w:rtl w:val="true"/>
              </w:rPr>
              <w:t>القول في الإحرام و الوقوفين</w:t>
            </w:r>
            <w:r>
              <w:rPr>
                <w:rStyle w:val="IndexLink"/>
                <w:rtl w:val="true"/>
              </w:rPr>
              <w:tab/>
            </w:r>
            <w:r>
              <w:rPr>
                <w:rStyle w:val="IndexLink"/>
              </w:rPr>
              <w:t>355</w:t>
            </w:r>
          </w:hyperlink>
        </w:p>
        <w:p>
          <w:pPr>
            <w:pStyle w:val="Contents5"/>
            <w:tabs>
              <w:tab w:val="clear" w:pos="7892"/>
              <w:tab w:val="right" w:pos="9026" w:leader="dot"/>
            </w:tabs>
            <w:rPr/>
          </w:pPr>
          <w:hyperlink w:anchor="__RefHeading___Toc2119389_730472459">
            <w:r>
              <w:rPr>
                <w:webHidden/>
                <w:rStyle w:val="IndexLink"/>
                <w:rtl w:val="true"/>
              </w:rPr>
              <w:t>القول في الإحرام للحج</w:t>
            </w:r>
            <w:r>
              <w:rPr>
                <w:rStyle w:val="IndexLink"/>
                <w:rtl w:val="true"/>
              </w:rPr>
              <w:tab/>
            </w:r>
            <w:r>
              <w:rPr>
                <w:rStyle w:val="IndexLink"/>
              </w:rPr>
              <w:t>355</w:t>
            </w:r>
          </w:hyperlink>
        </w:p>
        <w:p>
          <w:pPr>
            <w:pStyle w:val="Contents5"/>
            <w:tabs>
              <w:tab w:val="clear" w:pos="7892"/>
              <w:tab w:val="right" w:pos="9026" w:leader="dot"/>
            </w:tabs>
            <w:rPr/>
          </w:pPr>
          <w:hyperlink w:anchor="__RefHeading___Toc2119391_730472459">
            <w:r>
              <w:rPr>
                <w:webHidden/>
                <w:rStyle w:val="IndexLink"/>
                <w:rtl w:val="true"/>
              </w:rPr>
              <w:t>الوقوف بعرفة</w:t>
            </w:r>
            <w:r>
              <w:rPr>
                <w:rStyle w:val="IndexLink"/>
                <w:rtl w:val="true"/>
              </w:rPr>
              <w:tab/>
            </w:r>
            <w:r>
              <w:rPr>
                <w:rStyle w:val="IndexLink"/>
              </w:rPr>
              <w:t>357</w:t>
            </w:r>
          </w:hyperlink>
        </w:p>
        <w:p>
          <w:pPr>
            <w:pStyle w:val="Contents5"/>
            <w:tabs>
              <w:tab w:val="clear" w:pos="7892"/>
              <w:tab w:val="right" w:pos="9026" w:leader="dot"/>
            </w:tabs>
            <w:rPr/>
          </w:pPr>
          <w:hyperlink w:anchor="__RefHeading___Toc2119393_730472459">
            <w:r>
              <w:rPr>
                <w:webHidden/>
                <w:rStyle w:val="IndexLink"/>
                <w:rtl w:val="true"/>
              </w:rPr>
              <w:t>الوقوف بالمشعر</w:t>
            </w:r>
            <w:r>
              <w:rPr>
                <w:rStyle w:val="IndexLink"/>
                <w:rtl w:val="true"/>
              </w:rPr>
              <w:tab/>
            </w:r>
            <w:r>
              <w:rPr>
                <w:rStyle w:val="IndexLink"/>
              </w:rPr>
              <w:t>370</w:t>
            </w:r>
          </w:hyperlink>
        </w:p>
        <w:p>
          <w:pPr>
            <w:pStyle w:val="Contents5"/>
            <w:tabs>
              <w:tab w:val="clear" w:pos="7892"/>
              <w:tab w:val="right" w:pos="9026" w:leader="dot"/>
            </w:tabs>
            <w:rPr/>
          </w:pPr>
          <w:hyperlink w:anchor="__RefHeading___Toc2119395_730472459">
            <w:r>
              <w:rPr>
                <w:webHidden/>
                <w:rStyle w:val="IndexLink"/>
                <w:rtl w:val="true"/>
              </w:rPr>
              <w:t>مسائل</w:t>
            </w:r>
            <w:r>
              <w:rPr>
                <w:rStyle w:val="IndexLink"/>
                <w:rtl w:val="true"/>
              </w:rPr>
              <w:tab/>
            </w:r>
            <w:r>
              <w:rPr>
                <w:rStyle w:val="IndexLink"/>
              </w:rPr>
              <w:t>372</w:t>
            </w:r>
          </w:hyperlink>
        </w:p>
        <w:p>
          <w:pPr>
            <w:pStyle w:val="Contents6"/>
            <w:tabs>
              <w:tab w:val="clear" w:pos="7609"/>
              <w:tab w:val="right" w:pos="9026" w:leader="dot"/>
            </w:tabs>
            <w:rPr/>
          </w:pPr>
          <w:hyperlink w:anchor="__RefHeading___Toc2119397_730472459">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2119399_730472459">
            <w:r>
              <w:rPr>
                <w:webHidden/>
                <w:rStyle w:val="IndexLink"/>
                <w:rtl w:val="true"/>
              </w:rPr>
              <w:t>كلّ‌ من الموقفين ركن</w:t>
            </w:r>
            <w:r>
              <w:rPr>
                <w:rStyle w:val="IndexLink"/>
                <w:rtl w:val="true"/>
              </w:rPr>
              <w:tab/>
            </w:r>
            <w:r>
              <w:rPr>
                <w:rStyle w:val="IndexLink"/>
              </w:rPr>
              <w:t>372</w:t>
            </w:r>
          </w:hyperlink>
        </w:p>
        <w:p>
          <w:pPr>
            <w:pStyle w:val="Contents6"/>
            <w:tabs>
              <w:tab w:val="clear" w:pos="7609"/>
              <w:tab w:val="right" w:pos="9026" w:leader="dot"/>
            </w:tabs>
            <w:rPr/>
          </w:pPr>
          <w:hyperlink w:anchor="__RefHeading___Toc2119401_730472459">
            <w:r>
              <w:rPr>
                <w:webHidden/>
                <w:rStyle w:val="IndexLink"/>
                <w:rtl w:val="true"/>
              </w:rPr>
              <w:t>لكلّ‌ من الموقفين اختياري و اضطراري</w:t>
            </w:r>
            <w:r>
              <w:rPr>
                <w:rStyle w:val="IndexLink"/>
                <w:rtl w:val="true"/>
              </w:rPr>
              <w:tab/>
            </w:r>
            <w:r>
              <w:rPr>
                <w:rStyle w:val="IndexLink"/>
              </w:rPr>
              <w:t>373</w:t>
            </w:r>
          </w:hyperlink>
        </w:p>
        <w:p>
          <w:pPr>
            <w:pStyle w:val="Contents6"/>
            <w:tabs>
              <w:tab w:val="clear" w:pos="7609"/>
              <w:tab w:val="right" w:pos="9026" w:leader="dot"/>
            </w:tabs>
            <w:rPr/>
          </w:pPr>
          <w:hyperlink w:anchor="__RefHeading___Toc2119403_730472459">
            <w:r>
              <w:rPr>
                <w:webHidden/>
                <w:rStyle w:val="IndexLink"/>
                <w:rtl w:val="true"/>
              </w:rPr>
              <w:t>يجوز الإفاضة قبل الفجر للمرأة و الخائف بل كلّ‌ مضطرّ</w:t>
            </w:r>
            <w:r>
              <w:rPr>
                <w:rStyle w:val="IndexLink"/>
                <w:rtl w:val="true"/>
              </w:rPr>
              <w:tab/>
            </w:r>
            <w:r>
              <w:rPr>
                <w:rStyle w:val="IndexLink"/>
              </w:rPr>
              <w:t>378</w:t>
            </w:r>
          </w:hyperlink>
        </w:p>
        <w:p>
          <w:pPr>
            <w:pStyle w:val="Contents6"/>
            <w:tabs>
              <w:tab w:val="clear" w:pos="7609"/>
              <w:tab w:val="right" w:pos="9026" w:leader="dot"/>
            </w:tabs>
            <w:rPr/>
          </w:pPr>
          <w:hyperlink w:anchor="__RefHeading___Toc2119405_730472459">
            <w:r>
              <w:rPr>
                <w:webHidden/>
                <w:rStyle w:val="IndexLink"/>
                <w:rtl w:val="true"/>
              </w:rPr>
              <w:t>حدّ المشعر ما بين الحياض و المأزمين</w:t>
            </w:r>
            <w:r>
              <w:rPr>
                <w:rStyle w:val="IndexLink"/>
                <w:rtl w:val="true"/>
              </w:rPr>
              <w:tab/>
            </w:r>
            <w:r>
              <w:rPr>
                <w:rStyle w:val="IndexLink"/>
              </w:rPr>
              <w:t>378</w:t>
            </w:r>
          </w:hyperlink>
        </w:p>
        <w:p>
          <w:pPr>
            <w:pStyle w:val="Contents6"/>
            <w:tabs>
              <w:tab w:val="clear" w:pos="7609"/>
              <w:tab w:val="right" w:pos="9026" w:leader="dot"/>
            </w:tabs>
            <w:rPr/>
          </w:pPr>
          <w:hyperlink w:anchor="__RefHeading___Toc2119407_730472459">
            <w:r>
              <w:rPr>
                <w:webHidden/>
                <w:rStyle w:val="IndexLink"/>
                <w:rtl w:val="true"/>
              </w:rPr>
              <w:t>يستحبّ‌ التقاط‍‌ حصى الجمار من المشعر</w:t>
            </w:r>
            <w:r>
              <w:rPr>
                <w:rStyle w:val="IndexLink"/>
                <w:rtl w:val="true"/>
              </w:rPr>
              <w:tab/>
            </w:r>
            <w:r>
              <w:rPr>
                <w:rStyle w:val="IndexLink"/>
              </w:rPr>
              <w:t>379</w:t>
            </w:r>
          </w:hyperlink>
        </w:p>
        <w:p>
          <w:pPr>
            <w:pStyle w:val="Contents6"/>
            <w:tabs>
              <w:tab w:val="clear" w:pos="7609"/>
              <w:tab w:val="right" w:pos="9026" w:leader="dot"/>
            </w:tabs>
            <w:rPr/>
          </w:pPr>
          <w:hyperlink w:anchor="__RefHeading___Toc2119409_730472459">
            <w:r>
              <w:rPr>
                <w:webHidden/>
                <w:rStyle w:val="IndexLink"/>
                <w:rtl w:val="true"/>
              </w:rPr>
              <w:t>يستحب الهرولة في وادي محسّر</w:t>
            </w:r>
            <w:r>
              <w:rPr>
                <w:rStyle w:val="IndexLink"/>
                <w:rtl w:val="true"/>
              </w:rPr>
              <w:tab/>
            </w:r>
            <w:r>
              <w:rPr>
                <w:rStyle w:val="IndexLink"/>
              </w:rPr>
              <w:t>380</w:t>
            </w:r>
          </w:hyperlink>
        </w:p>
        <w:p>
          <w:pPr>
            <w:pStyle w:val="Contents4"/>
            <w:tabs>
              <w:tab w:val="clear" w:pos="8176"/>
              <w:tab w:val="right" w:pos="9026" w:leader="dot"/>
            </w:tabs>
            <w:rPr/>
          </w:pPr>
          <w:hyperlink w:anchor="__RefHeading___Toc2119411_730472459">
            <w:r>
              <w:rPr>
                <w:webHidden/>
                <w:rStyle w:val="IndexLink"/>
                <w:rtl w:val="true"/>
              </w:rPr>
              <w:t>القول في مناسك منى</w:t>
            </w:r>
            <w:r>
              <w:rPr>
                <w:rStyle w:val="IndexLink"/>
                <w:rtl w:val="true"/>
              </w:rPr>
              <w:tab/>
            </w:r>
            <w:r>
              <w:rPr>
                <w:rStyle w:val="IndexLink"/>
              </w:rPr>
              <w:t>381</w:t>
            </w:r>
          </w:hyperlink>
        </w:p>
        <w:p>
          <w:pPr>
            <w:pStyle w:val="Contents5"/>
            <w:tabs>
              <w:tab w:val="clear" w:pos="7892"/>
              <w:tab w:val="right" w:pos="9026" w:leader="dot"/>
            </w:tabs>
            <w:rPr/>
          </w:pPr>
          <w:hyperlink w:anchor="__RefHeading___Toc2119413_730472459">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2119415_730472459">
            <w:r>
              <w:rPr>
                <w:webHidden/>
                <w:rStyle w:val="IndexLink"/>
                <w:rtl w:val="true"/>
              </w:rPr>
              <w:t>رمي جمرة العقبة</w:t>
            </w:r>
            <w:r>
              <w:rPr>
                <w:rStyle w:val="IndexLink"/>
                <w:rtl w:val="true"/>
              </w:rPr>
              <w:tab/>
            </w:r>
            <w:r>
              <w:rPr>
                <w:rStyle w:val="IndexLink"/>
              </w:rPr>
              <w:t>383</w:t>
            </w:r>
          </w:hyperlink>
        </w:p>
        <w:p>
          <w:pPr>
            <w:pStyle w:val="Contents6"/>
            <w:tabs>
              <w:tab w:val="clear" w:pos="7609"/>
              <w:tab w:val="right" w:pos="9026" w:leader="dot"/>
            </w:tabs>
            <w:rPr/>
          </w:pPr>
          <w:hyperlink w:anchor="__RefHeading___Toc2119417_730472459">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2119419_730472459">
            <w:r>
              <w:rPr>
                <w:webHidden/>
                <w:rStyle w:val="IndexLink"/>
                <w:rtl w:val="true"/>
              </w:rPr>
              <w:t>تجب النية في الرمي</w:t>
            </w:r>
            <w:r>
              <w:rPr>
                <w:rStyle w:val="IndexLink"/>
                <w:rtl w:val="true"/>
              </w:rPr>
              <w:tab/>
            </w:r>
            <w:r>
              <w:rPr>
                <w:rStyle w:val="IndexLink"/>
              </w:rPr>
              <w:t>384</w:t>
            </w:r>
          </w:hyperlink>
        </w:p>
        <w:p>
          <w:pPr>
            <w:pStyle w:val="Contents6"/>
            <w:tabs>
              <w:tab w:val="clear" w:pos="7609"/>
              <w:tab w:val="right" w:pos="9026" w:leader="dot"/>
            </w:tabs>
            <w:rPr/>
          </w:pPr>
          <w:hyperlink w:anchor="__RefHeading___Toc2119421_730472459">
            <w:r>
              <w:rPr>
                <w:webHidden/>
                <w:rStyle w:val="IndexLink"/>
                <w:rtl w:val="true"/>
              </w:rPr>
              <w:t>تجب إكمال السبع</w:t>
            </w:r>
            <w:r>
              <w:rPr>
                <w:rStyle w:val="IndexLink"/>
                <w:rtl w:val="true"/>
              </w:rPr>
              <w:tab/>
            </w:r>
            <w:r>
              <w:rPr>
                <w:rStyle w:val="IndexLink"/>
              </w:rPr>
              <w:t>385</w:t>
            </w:r>
          </w:hyperlink>
        </w:p>
        <w:p>
          <w:pPr>
            <w:pStyle w:val="Contents6"/>
            <w:tabs>
              <w:tab w:val="clear" w:pos="7609"/>
              <w:tab w:val="right" w:pos="9026" w:leader="dot"/>
            </w:tabs>
            <w:rPr/>
          </w:pPr>
          <w:hyperlink w:anchor="__RefHeading___Toc2119423_730472459">
            <w:r>
              <w:rPr>
                <w:webHidden/>
                <w:rStyle w:val="IndexLink"/>
                <w:rtl w:val="true"/>
              </w:rPr>
              <w:t>تجب كون الحجر حرميا بكرا</w:t>
            </w:r>
            <w:r>
              <w:rPr>
                <w:rStyle w:val="IndexLink"/>
                <w:rtl w:val="true"/>
              </w:rPr>
              <w:tab/>
            </w:r>
            <w:r>
              <w:rPr>
                <w:rStyle w:val="IndexLink"/>
              </w:rPr>
              <w:t>389</w:t>
            </w:r>
          </w:hyperlink>
        </w:p>
        <w:p>
          <w:pPr>
            <w:pStyle w:val="Contents6"/>
            <w:tabs>
              <w:tab w:val="clear" w:pos="7609"/>
              <w:tab w:val="right" w:pos="9026" w:leader="dot"/>
            </w:tabs>
            <w:rPr/>
          </w:pPr>
          <w:hyperlink w:anchor="__RefHeading___Toc2119425_730472459">
            <w:r>
              <w:rPr>
                <w:webHidden/>
                <w:rStyle w:val="IndexLink"/>
                <w:rtl w:val="true"/>
              </w:rPr>
              <w:t>يستحبّ‌ البرش</w:t>
            </w:r>
            <w:r>
              <w:rPr>
                <w:rStyle w:val="IndexLink"/>
                <w:rtl w:val="true"/>
              </w:rPr>
              <w:tab/>
            </w:r>
            <w:r>
              <w:rPr>
                <w:rStyle w:val="IndexLink"/>
              </w:rPr>
              <w:t>391</w:t>
            </w:r>
          </w:hyperlink>
        </w:p>
        <w:p>
          <w:pPr>
            <w:pStyle w:val="Contents6"/>
            <w:tabs>
              <w:tab w:val="clear" w:pos="7609"/>
              <w:tab w:val="right" w:pos="9026" w:leader="dot"/>
            </w:tabs>
            <w:rPr/>
          </w:pPr>
          <w:hyperlink w:anchor="__RefHeading___Toc2119427_730472459">
            <w:r>
              <w:rPr>
                <w:webHidden/>
                <w:rStyle w:val="IndexLink"/>
                <w:rtl w:val="true"/>
              </w:rPr>
              <w:t>يستحب طهارة الرامي</w:t>
            </w:r>
            <w:r>
              <w:rPr>
                <w:rStyle w:val="IndexLink"/>
                <w:rtl w:val="true"/>
              </w:rPr>
              <w:tab/>
            </w:r>
            <w:r>
              <w:rPr>
                <w:rStyle w:val="IndexLink"/>
              </w:rPr>
              <w:t>393</w:t>
            </w:r>
          </w:hyperlink>
        </w:p>
        <w:p>
          <w:pPr>
            <w:pStyle w:val="Contents6"/>
            <w:tabs>
              <w:tab w:val="clear" w:pos="7609"/>
              <w:tab w:val="right" w:pos="9026" w:leader="dot"/>
            </w:tabs>
            <w:rPr/>
          </w:pPr>
          <w:hyperlink w:anchor="__RefHeading___Toc2119429_730472459">
            <w:r>
              <w:rPr>
                <w:webHidden/>
                <w:rStyle w:val="IndexLink"/>
                <w:rtl w:val="true"/>
              </w:rPr>
              <w:t>يستحب الدعاء حالة الرمي و قبله</w:t>
            </w:r>
            <w:r>
              <w:rPr>
                <w:rStyle w:val="IndexLink"/>
                <w:rtl w:val="true"/>
              </w:rPr>
              <w:tab/>
            </w:r>
            <w:r>
              <w:rPr>
                <w:rStyle w:val="IndexLink"/>
              </w:rPr>
              <w:t>395</w:t>
            </w:r>
          </w:hyperlink>
        </w:p>
        <w:p>
          <w:pPr>
            <w:pStyle w:val="Contents6"/>
            <w:tabs>
              <w:tab w:val="clear" w:pos="7609"/>
              <w:tab w:val="right" w:pos="9026" w:leader="dot"/>
            </w:tabs>
            <w:rPr/>
          </w:pPr>
          <w:hyperlink w:anchor="__RefHeading___Toc2119431_730472459">
            <w:r>
              <w:rPr>
                <w:webHidden/>
                <w:rStyle w:val="IndexLink"/>
                <w:rtl w:val="true"/>
              </w:rPr>
              <w:t>يستحب أن يضع الحصاة على بطن إبهام اليد اليمنى و يدفعها بظفر السبّابة</w:t>
            </w:r>
            <w:r>
              <w:rPr>
                <w:rStyle w:val="IndexLink"/>
                <w:rtl w:val="true"/>
              </w:rPr>
              <w:tab/>
            </w:r>
            <w:r>
              <w:rPr>
                <w:rStyle w:val="IndexLink"/>
              </w:rPr>
              <w:t>396</w:t>
            </w:r>
          </w:hyperlink>
        </w:p>
        <w:p>
          <w:pPr>
            <w:pStyle w:val="Contents6"/>
            <w:tabs>
              <w:tab w:val="clear" w:pos="7609"/>
              <w:tab w:val="right" w:pos="9026" w:leader="dot"/>
            </w:tabs>
            <w:rPr/>
          </w:pPr>
          <w:hyperlink w:anchor="__RefHeading___Toc2119433_730472459">
            <w:r>
              <w:rPr>
                <w:webHidden/>
                <w:rStyle w:val="IndexLink"/>
                <w:rtl w:val="true"/>
              </w:rPr>
              <w:t>يستحب استقبال الجمرة هنا</w:t>
            </w:r>
            <w:r>
              <w:rPr>
                <w:rStyle w:val="IndexLink"/>
                <w:rtl w:val="true"/>
              </w:rPr>
              <w:tab/>
            </w:r>
            <w:r>
              <w:rPr>
                <w:rStyle w:val="IndexLink"/>
              </w:rPr>
              <w:t>399</w:t>
            </w:r>
          </w:hyperlink>
        </w:p>
        <w:p>
          <w:pPr>
            <w:pStyle w:val="Contents6"/>
            <w:tabs>
              <w:tab w:val="clear" w:pos="7609"/>
              <w:tab w:val="right" w:pos="9026" w:leader="dot"/>
            </w:tabs>
            <w:rPr/>
          </w:pPr>
          <w:hyperlink w:anchor="__RefHeading___Toc2119435_730472459">
            <w:r>
              <w:rPr>
                <w:webHidden/>
                <w:rStyle w:val="IndexLink"/>
                <w:rtl w:val="true"/>
              </w:rPr>
              <w:t>يستحب الرمي ماشيا</w:t>
            </w:r>
            <w:r>
              <w:rPr>
                <w:rStyle w:val="IndexLink"/>
                <w:rtl w:val="true"/>
              </w:rPr>
              <w:tab/>
            </w:r>
            <w:r>
              <w:rPr>
                <w:rStyle w:val="IndexLink"/>
              </w:rPr>
              <w:t>400</w:t>
            </w:r>
          </w:hyperlink>
        </w:p>
        <w:p>
          <w:pPr>
            <w:pStyle w:val="Contents5"/>
            <w:tabs>
              <w:tab w:val="clear" w:pos="7892"/>
              <w:tab w:val="right" w:pos="9026" w:leader="dot"/>
            </w:tabs>
            <w:rPr/>
          </w:pPr>
          <w:hyperlink w:anchor="__RefHeading___Toc2119437_730472459">
            <w:r>
              <w:rPr>
                <w:webHidden/>
                <w:rStyle w:val="IndexLink"/>
                <w:rtl w:val="true"/>
              </w:rPr>
              <w:t>الهدي</w:t>
            </w:r>
            <w:r>
              <w:rPr>
                <w:rStyle w:val="IndexLink"/>
                <w:rtl w:val="true"/>
              </w:rPr>
              <w:tab/>
            </w:r>
            <w:r>
              <w:rPr>
                <w:rStyle w:val="IndexLink"/>
              </w:rPr>
              <w:t>401</w:t>
            </w:r>
          </w:hyperlink>
        </w:p>
        <w:p>
          <w:pPr>
            <w:pStyle w:val="Contents6"/>
            <w:tabs>
              <w:tab w:val="clear" w:pos="7609"/>
              <w:tab w:val="right" w:pos="9026" w:leader="dot"/>
            </w:tabs>
            <w:rPr/>
          </w:pPr>
          <w:hyperlink w:anchor="__RefHeading___Toc2119439_730472459">
            <w:r>
              <w:rPr>
                <w:webHidden/>
                <w:rStyle w:val="IndexLink"/>
                <w:rtl w:val="true"/>
              </w:rPr>
              <w:t>شرائط‍‌ المذبوح</w:t>
            </w:r>
            <w:r>
              <w:rPr>
                <w:rStyle w:val="IndexLink"/>
                <w:rtl w:val="true"/>
              </w:rPr>
              <w:tab/>
            </w:r>
            <w:r>
              <w:rPr>
                <w:rStyle w:val="IndexLink"/>
              </w:rPr>
              <w:t>401</w:t>
            </w:r>
          </w:hyperlink>
        </w:p>
        <w:p>
          <w:pPr>
            <w:pStyle w:val="Contents6"/>
            <w:tabs>
              <w:tab w:val="clear" w:pos="7609"/>
              <w:tab w:val="right" w:pos="9026" w:leader="dot"/>
            </w:tabs>
            <w:rPr/>
          </w:pPr>
          <w:hyperlink w:anchor="__RefHeading___Toc2119441_730472459">
            <w:r>
              <w:rPr>
                <w:webHidden/>
                <w:rStyle w:val="IndexLink"/>
                <w:rtl w:val="true"/>
              </w:rPr>
              <w:t>واجبات الذبح</w:t>
            </w:r>
            <w:r>
              <w:rPr>
                <w:rStyle w:val="IndexLink"/>
                <w:rtl w:val="true"/>
              </w:rPr>
              <w:tab/>
            </w:r>
            <w:r>
              <w:rPr>
                <w:rStyle w:val="IndexLink"/>
              </w:rPr>
              <w:t>409</w:t>
            </w:r>
          </w:hyperlink>
        </w:p>
        <w:p>
          <w:pPr>
            <w:pStyle w:val="Contents6"/>
            <w:tabs>
              <w:tab w:val="clear" w:pos="7609"/>
              <w:tab w:val="right" w:pos="9026" w:leader="dot"/>
            </w:tabs>
            <w:rPr/>
          </w:pPr>
          <w:hyperlink w:anchor="__RefHeading___Toc2119443_730472459">
            <w:r>
              <w:rPr>
                <w:webHidden/>
                <w:rStyle w:val="IndexLink"/>
                <w:rtl w:val="true"/>
              </w:rPr>
              <w:t>لو وجد الثمن دون الهدي</w:t>
            </w:r>
            <w:r>
              <w:rPr>
                <w:rStyle w:val="IndexLink"/>
                <w:rtl w:val="true"/>
              </w:rPr>
              <w:tab/>
            </w:r>
            <w:r>
              <w:rPr>
                <w:rStyle w:val="IndexLink"/>
              </w:rPr>
              <w:t>415</w:t>
            </w:r>
          </w:hyperlink>
        </w:p>
        <w:p>
          <w:pPr>
            <w:pStyle w:val="Contents6"/>
            <w:tabs>
              <w:tab w:val="clear" w:pos="7609"/>
              <w:tab w:val="right" w:pos="9026" w:leader="dot"/>
            </w:tabs>
            <w:rPr/>
          </w:pPr>
          <w:hyperlink w:anchor="__RefHeading___Toc2119445_730472459">
            <w:r>
              <w:rPr>
                <w:webHidden/>
                <w:rStyle w:val="IndexLink"/>
                <w:rtl w:val="true"/>
              </w:rPr>
              <w:t>لو عجز عن تحصيل الثقة أو الثمن</w:t>
            </w:r>
            <w:r>
              <w:rPr>
                <w:rStyle w:val="IndexLink"/>
                <w:rtl w:val="true"/>
              </w:rPr>
              <w:tab/>
            </w:r>
            <w:r>
              <w:rPr>
                <w:rStyle w:val="IndexLink"/>
              </w:rPr>
              <w:t>416</w:t>
            </w:r>
          </w:hyperlink>
        </w:p>
        <w:p>
          <w:pPr>
            <w:pStyle w:val="Contents6"/>
            <w:tabs>
              <w:tab w:val="clear" w:pos="7609"/>
              <w:tab w:val="right" w:pos="9026" w:leader="dot"/>
            </w:tabs>
            <w:rPr/>
          </w:pPr>
          <w:hyperlink w:anchor="__RefHeading___Toc2119447_730472459">
            <w:r>
              <w:rPr>
                <w:webHidden/>
                <w:rStyle w:val="IndexLink"/>
                <w:rtl w:val="true"/>
              </w:rPr>
              <w:t>يتخيّر مولى المأذون له في الحجّ‌ بين الإهداء عنه، و أمره بالصوم</w:t>
            </w:r>
            <w:r>
              <w:rPr>
                <w:rStyle w:val="IndexLink"/>
                <w:rtl w:val="true"/>
              </w:rPr>
              <w:tab/>
            </w:r>
            <w:r>
              <w:rPr>
                <w:rStyle w:val="IndexLink"/>
              </w:rPr>
              <w:t>418</w:t>
            </w:r>
          </w:hyperlink>
        </w:p>
        <w:p>
          <w:pPr>
            <w:pStyle w:val="Contents6"/>
            <w:tabs>
              <w:tab w:val="clear" w:pos="7609"/>
              <w:tab w:val="right" w:pos="9026" w:leader="dot"/>
            </w:tabs>
            <w:rPr/>
          </w:pPr>
          <w:hyperlink w:anchor="__RefHeading___Toc2119449_730472459">
            <w:r>
              <w:rPr>
                <w:webHidden/>
                <w:rStyle w:val="IndexLink"/>
                <w:rtl w:val="true"/>
              </w:rPr>
              <w:t>لا يجزي الهدي الواحد إلاّ عن واحد</w:t>
            </w:r>
            <w:r>
              <w:rPr>
                <w:rStyle w:val="IndexLink"/>
                <w:rtl w:val="true"/>
              </w:rPr>
              <w:tab/>
            </w:r>
            <w:r>
              <w:rPr>
                <w:rStyle w:val="IndexLink"/>
              </w:rPr>
              <w:t>419</w:t>
            </w:r>
          </w:hyperlink>
        </w:p>
        <w:p>
          <w:pPr>
            <w:pStyle w:val="Contents6"/>
            <w:tabs>
              <w:tab w:val="clear" w:pos="7609"/>
              <w:tab w:val="right" w:pos="9026" w:leader="dot"/>
            </w:tabs>
            <w:rPr/>
          </w:pPr>
          <w:hyperlink w:anchor="__RefHeading___Toc2119451_730472459">
            <w:r>
              <w:rPr>
                <w:webHidden/>
                <w:rStyle w:val="IndexLink"/>
                <w:rtl w:val="true"/>
              </w:rPr>
              <w:t>لو مات من وجب عليه الهدي قبل إخراجه</w:t>
            </w:r>
            <w:r>
              <w:rPr>
                <w:rStyle w:val="IndexLink"/>
                <w:rtl w:val="true"/>
              </w:rPr>
              <w:tab/>
            </w:r>
            <w:r>
              <w:rPr>
                <w:rStyle w:val="IndexLink"/>
              </w:rPr>
              <w:t>422</w:t>
            </w:r>
          </w:hyperlink>
        </w:p>
        <w:p>
          <w:pPr>
            <w:pStyle w:val="Contents6"/>
            <w:tabs>
              <w:tab w:val="clear" w:pos="7609"/>
              <w:tab w:val="right" w:pos="9026" w:leader="dot"/>
            </w:tabs>
            <w:rPr/>
          </w:pPr>
          <w:hyperlink w:anchor="__RefHeading___Toc2119453_730472459">
            <w:r>
              <w:rPr>
                <w:webHidden/>
                <w:rStyle w:val="IndexLink"/>
                <w:rtl w:val="true"/>
              </w:rPr>
              <w:t>محلّ‌ الذبح منى</w:t>
            </w:r>
            <w:r>
              <w:rPr>
                <w:rStyle w:val="IndexLink"/>
                <w:rtl w:val="true"/>
              </w:rPr>
              <w:tab/>
            </w:r>
            <w:r>
              <w:rPr>
                <w:rStyle w:val="IndexLink"/>
              </w:rPr>
              <w:t>425</w:t>
            </w:r>
          </w:hyperlink>
        </w:p>
        <w:p>
          <w:pPr>
            <w:pStyle w:val="Contents6"/>
            <w:tabs>
              <w:tab w:val="clear" w:pos="7609"/>
              <w:tab w:val="right" w:pos="9026" w:leader="dot"/>
            </w:tabs>
            <w:rPr/>
          </w:pPr>
          <w:hyperlink w:anchor="__RefHeading___Toc2119455_730472459">
            <w:r>
              <w:rPr>
                <w:webHidden/>
                <w:rStyle w:val="IndexLink"/>
                <w:rtl w:val="true"/>
              </w:rPr>
              <w:t>يجب ذبح هدي القران متى ساقه و عقد به إحرامه</w:t>
            </w:r>
            <w:r>
              <w:rPr>
                <w:rStyle w:val="IndexLink"/>
                <w:rtl w:val="true"/>
              </w:rPr>
              <w:tab/>
            </w:r>
            <w:r>
              <w:rPr>
                <w:rStyle w:val="IndexLink"/>
              </w:rPr>
              <w:t>426</w:t>
            </w:r>
          </w:hyperlink>
        </w:p>
        <w:p>
          <w:pPr>
            <w:pStyle w:val="Contents6"/>
            <w:tabs>
              <w:tab w:val="clear" w:pos="7609"/>
              <w:tab w:val="right" w:pos="9026" w:leader="dot"/>
            </w:tabs>
            <w:rPr/>
          </w:pPr>
          <w:hyperlink w:anchor="__RefHeading___Toc2119457_730472459">
            <w:r>
              <w:rPr>
                <w:webHidden/>
                <w:rStyle w:val="IndexLink"/>
                <w:rtl w:val="true"/>
              </w:rPr>
              <w:t>لو هلك هدي القران لم يجب بدله</w:t>
            </w:r>
            <w:r>
              <w:rPr>
                <w:rStyle w:val="IndexLink"/>
                <w:rtl w:val="true"/>
              </w:rPr>
              <w:tab/>
            </w:r>
            <w:r>
              <w:rPr>
                <w:rStyle w:val="IndexLink"/>
              </w:rPr>
              <w:t>427</w:t>
            </w:r>
          </w:hyperlink>
        </w:p>
        <w:p>
          <w:pPr>
            <w:pStyle w:val="Contents6"/>
            <w:tabs>
              <w:tab w:val="clear" w:pos="7609"/>
              <w:tab w:val="right" w:pos="9026" w:leader="dot"/>
            </w:tabs>
            <w:rPr/>
          </w:pPr>
          <w:hyperlink w:anchor="__RefHeading___Toc2119459_730472459">
            <w:r>
              <w:rPr>
                <w:webHidden/>
                <w:rStyle w:val="IndexLink"/>
                <w:rtl w:val="true"/>
              </w:rPr>
              <w:t>لو ضلّ‌ هدي القران فذبحه الواجد أجزأ</w:t>
            </w:r>
            <w:r>
              <w:rPr>
                <w:rStyle w:val="IndexLink"/>
                <w:rtl w:val="true"/>
              </w:rPr>
              <w:tab/>
            </w:r>
            <w:r>
              <w:rPr>
                <w:rStyle w:val="IndexLink"/>
              </w:rPr>
              <w:t>430</w:t>
            </w:r>
          </w:hyperlink>
        </w:p>
        <w:p>
          <w:pPr>
            <w:pStyle w:val="Contents6"/>
            <w:tabs>
              <w:tab w:val="clear" w:pos="7609"/>
              <w:tab w:val="right" w:pos="9026" w:leader="dot"/>
            </w:tabs>
            <w:rPr/>
          </w:pPr>
          <w:hyperlink w:anchor="__RefHeading___Toc2119461_730472459">
            <w:r>
              <w:rPr>
                <w:webHidden/>
                <w:rStyle w:val="IndexLink"/>
                <w:rtl w:val="true"/>
              </w:rPr>
              <w:t>محلّ‌ ذبح هدي القران مكّة أو منى</w:t>
            </w:r>
            <w:r>
              <w:rPr>
                <w:rStyle w:val="IndexLink"/>
                <w:rtl w:val="true"/>
              </w:rPr>
              <w:tab/>
            </w:r>
            <w:r>
              <w:rPr>
                <w:rStyle w:val="IndexLink"/>
              </w:rPr>
              <w:t>432</w:t>
            </w:r>
          </w:hyperlink>
        </w:p>
        <w:p>
          <w:pPr>
            <w:pStyle w:val="Contents6"/>
            <w:tabs>
              <w:tab w:val="clear" w:pos="7609"/>
              <w:tab w:val="right" w:pos="9026" w:leader="dot"/>
            </w:tabs>
            <w:rPr/>
          </w:pPr>
          <w:hyperlink w:anchor="__RefHeading___Toc2119463_730472459">
            <w:r>
              <w:rPr>
                <w:webHidden/>
                <w:rStyle w:val="IndexLink"/>
                <w:rtl w:val="true"/>
              </w:rPr>
              <w:t>يجزي الهدي الواجب عن الاضحيّة</w:t>
            </w:r>
            <w:r>
              <w:rPr>
                <w:rStyle w:val="IndexLink"/>
                <w:rtl w:val="true"/>
              </w:rPr>
              <w:tab/>
            </w:r>
            <w:r>
              <w:rPr>
                <w:rStyle w:val="IndexLink"/>
              </w:rPr>
              <w:t>433</w:t>
            </w:r>
          </w:hyperlink>
        </w:p>
        <w:p>
          <w:pPr>
            <w:pStyle w:val="Contents6"/>
            <w:tabs>
              <w:tab w:val="clear" w:pos="7609"/>
              <w:tab w:val="right" w:pos="9026" w:leader="dot"/>
            </w:tabs>
            <w:rPr/>
          </w:pPr>
          <w:hyperlink w:anchor="__RefHeading___Toc2119465_730472459">
            <w:r>
              <w:rPr>
                <w:webHidden/>
                <w:rStyle w:val="IndexLink"/>
                <w:rtl w:val="true"/>
              </w:rPr>
              <w:t>يستحبّ‌ التضحية بما يشتريه</w:t>
            </w:r>
            <w:r>
              <w:rPr>
                <w:rStyle w:val="IndexLink"/>
                <w:rtl w:val="true"/>
              </w:rPr>
              <w:tab/>
            </w:r>
            <w:r>
              <w:rPr>
                <w:rStyle w:val="IndexLink"/>
              </w:rPr>
              <w:t>434</w:t>
            </w:r>
          </w:hyperlink>
        </w:p>
        <w:p>
          <w:pPr>
            <w:pStyle w:val="Contents5"/>
            <w:tabs>
              <w:tab w:val="clear" w:pos="7892"/>
              <w:tab w:val="right" w:pos="9026" w:leader="dot"/>
            </w:tabs>
            <w:rPr/>
          </w:pPr>
          <w:hyperlink w:anchor="__RefHeading___Toc2119467_730472459">
            <w:r>
              <w:rPr>
                <w:webHidden/>
                <w:rStyle w:val="IndexLink"/>
                <w:rtl w:val="true"/>
              </w:rPr>
              <w:t>الحلق</w:t>
            </w:r>
            <w:r>
              <w:rPr>
                <w:rStyle w:val="IndexLink"/>
                <w:rtl w:val="true"/>
              </w:rPr>
              <w:tab/>
            </w:r>
            <w:r>
              <w:rPr>
                <w:rStyle w:val="IndexLink"/>
              </w:rPr>
              <w:t>438</w:t>
            </w:r>
          </w:hyperlink>
        </w:p>
        <w:p>
          <w:pPr>
            <w:pStyle w:val="Contents6"/>
            <w:tabs>
              <w:tab w:val="clear" w:pos="7609"/>
              <w:tab w:val="right" w:pos="9026" w:leader="dot"/>
            </w:tabs>
            <w:rPr/>
          </w:pPr>
          <w:hyperlink w:anchor="__RefHeading___Toc2119469_730472459">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2119471_730472459">
            <w:r>
              <w:rPr>
                <w:webHidden/>
                <w:rStyle w:val="IndexLink"/>
                <w:rtl w:val="true"/>
              </w:rPr>
              <w:t>يتخيّر بين الهدي و التقصير</w:t>
            </w:r>
            <w:r>
              <w:rPr>
                <w:rStyle w:val="IndexLink"/>
                <w:rtl w:val="true"/>
              </w:rPr>
              <w:tab/>
            </w:r>
            <w:r>
              <w:rPr>
                <w:rStyle w:val="IndexLink"/>
              </w:rPr>
              <w:t>438</w:t>
            </w:r>
          </w:hyperlink>
        </w:p>
        <w:p>
          <w:pPr>
            <w:pStyle w:val="Contents6"/>
            <w:tabs>
              <w:tab w:val="clear" w:pos="7609"/>
              <w:tab w:val="right" w:pos="9026" w:leader="dot"/>
            </w:tabs>
            <w:rPr/>
          </w:pPr>
          <w:hyperlink w:anchor="__RefHeading___Toc2119473_730472459">
            <w:r>
              <w:rPr>
                <w:webHidden/>
                <w:rStyle w:val="IndexLink"/>
                <w:rtl w:val="true"/>
              </w:rPr>
              <w:t>يتعيّن على المرأة التقصير</w:t>
            </w:r>
            <w:r>
              <w:rPr>
                <w:rStyle w:val="IndexLink"/>
                <w:rtl w:val="true"/>
              </w:rPr>
              <w:tab/>
            </w:r>
            <w:r>
              <w:rPr>
                <w:rStyle w:val="IndexLink"/>
              </w:rPr>
              <w:t>440</w:t>
            </w:r>
          </w:hyperlink>
        </w:p>
        <w:p>
          <w:pPr>
            <w:pStyle w:val="Contents6"/>
            <w:tabs>
              <w:tab w:val="clear" w:pos="7609"/>
              <w:tab w:val="right" w:pos="9026" w:leader="dot"/>
            </w:tabs>
            <w:rPr/>
          </w:pPr>
          <w:hyperlink w:anchor="__RefHeading___Toc2119475_730472459">
            <w:r>
              <w:rPr>
                <w:webHidden/>
                <w:rStyle w:val="IndexLink"/>
                <w:rtl w:val="true"/>
              </w:rPr>
              <w:t>يمرّ فاقد الشعر الموسى على رأسه</w:t>
            </w:r>
            <w:r>
              <w:rPr>
                <w:rStyle w:val="IndexLink"/>
                <w:rtl w:val="true"/>
              </w:rPr>
              <w:tab/>
            </w:r>
            <w:r>
              <w:rPr>
                <w:rStyle w:val="IndexLink"/>
              </w:rPr>
              <w:t>441</w:t>
            </w:r>
          </w:hyperlink>
        </w:p>
        <w:p>
          <w:pPr>
            <w:pStyle w:val="Contents6"/>
            <w:tabs>
              <w:tab w:val="clear" w:pos="7609"/>
              <w:tab w:val="right" w:pos="9026" w:leader="dot"/>
            </w:tabs>
            <w:rPr/>
          </w:pPr>
          <w:hyperlink w:anchor="__RefHeading___Toc2119477_730472459">
            <w:r>
              <w:rPr>
                <w:webHidden/>
                <w:rStyle w:val="IndexLink"/>
                <w:rtl w:val="true"/>
              </w:rPr>
              <w:t>يجب تقديم مناسك منى الثلاثة على طواف الحجّ‌</w:t>
            </w:r>
            <w:r>
              <w:rPr>
                <w:rStyle w:val="IndexLink"/>
                <w:rtl w:val="true"/>
              </w:rPr>
              <w:tab/>
            </w:r>
            <w:r>
              <w:rPr>
                <w:rStyle w:val="IndexLink"/>
              </w:rPr>
              <w:t>442</w:t>
            </w:r>
          </w:hyperlink>
        </w:p>
        <w:p>
          <w:pPr>
            <w:pStyle w:val="Contents6"/>
            <w:tabs>
              <w:tab w:val="clear" w:pos="7609"/>
              <w:tab w:val="right" w:pos="9026" w:leader="dot"/>
            </w:tabs>
            <w:rPr/>
          </w:pPr>
          <w:hyperlink w:anchor="__RefHeading___Toc2119479_730472459">
            <w:r>
              <w:rPr>
                <w:webHidden/>
                <w:rStyle w:val="IndexLink"/>
                <w:rtl w:val="true"/>
              </w:rPr>
              <w:t>بالحلق يتحلّل من كلّ‌ ما حرّمه الإحرام إلاّ من النساء و الطيب و الصيد</w:t>
            </w:r>
            <w:r>
              <w:rPr>
                <w:rStyle w:val="IndexLink"/>
                <w:rtl w:val="true"/>
              </w:rPr>
              <w:tab/>
            </w:r>
            <w:r>
              <w:rPr>
                <w:rStyle w:val="IndexLink"/>
              </w:rPr>
              <w:t>445</w:t>
            </w:r>
          </w:hyperlink>
        </w:p>
        <w:p>
          <w:pPr>
            <w:pStyle w:val="Contents6"/>
            <w:tabs>
              <w:tab w:val="clear" w:pos="7609"/>
              <w:tab w:val="right" w:pos="9026" w:leader="dot"/>
            </w:tabs>
            <w:rPr/>
          </w:pPr>
          <w:hyperlink w:anchor="__RefHeading___Toc2119481_730472459">
            <w:r>
              <w:rPr>
                <w:webHidden/>
                <w:rStyle w:val="IndexLink"/>
                <w:rtl w:val="true"/>
              </w:rPr>
              <w:t>يكره لبس المخيط‍‌ قبل طواف الزيارة</w:t>
            </w:r>
            <w:r>
              <w:rPr>
                <w:rStyle w:val="IndexLink"/>
                <w:rtl w:val="true"/>
              </w:rPr>
              <w:tab/>
            </w:r>
            <w:r>
              <w:rPr>
                <w:rStyle w:val="IndexLink"/>
              </w:rPr>
              <w:t>449</w:t>
            </w:r>
          </w:hyperlink>
        </w:p>
        <w:p>
          <w:pPr>
            <w:pStyle w:val="Contents4"/>
            <w:tabs>
              <w:tab w:val="clear" w:pos="8176"/>
              <w:tab w:val="right" w:pos="9026" w:leader="dot"/>
            </w:tabs>
            <w:rPr/>
          </w:pPr>
          <w:hyperlink w:anchor="__RefHeading___Toc2119483_730472459">
            <w:r>
              <w:rPr>
                <w:webHidden/>
                <w:rStyle w:val="IndexLink"/>
                <w:rtl w:val="true"/>
              </w:rPr>
              <w:t>القول في العود الى مكّة للطوافين و السعي</w:t>
            </w:r>
            <w:r>
              <w:rPr>
                <w:rStyle w:val="IndexLink"/>
                <w:rtl w:val="true"/>
              </w:rPr>
              <w:tab/>
            </w:r>
            <w:r>
              <w:rPr>
                <w:rStyle w:val="IndexLink"/>
              </w:rPr>
              <w:t>450</w:t>
            </w:r>
          </w:hyperlink>
        </w:p>
        <w:p>
          <w:pPr>
            <w:pStyle w:val="Contents5"/>
            <w:tabs>
              <w:tab w:val="clear" w:pos="7892"/>
              <w:tab w:val="right" w:pos="9026" w:leader="dot"/>
            </w:tabs>
            <w:rPr/>
          </w:pPr>
          <w:hyperlink w:anchor="__RefHeading___Toc2119485_730472459">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2119487_730472459">
            <w:r>
              <w:rPr>
                <w:webHidden/>
                <w:rStyle w:val="IndexLink"/>
                <w:rtl w:val="true"/>
              </w:rPr>
              <w:t>يستحبّ‌ تعجيل العود من يوم النحر</w:t>
            </w:r>
            <w:r>
              <w:rPr>
                <w:rStyle w:val="IndexLink"/>
                <w:rtl w:val="true"/>
              </w:rPr>
              <w:tab/>
            </w:r>
            <w:r>
              <w:rPr>
                <w:rStyle w:val="IndexLink"/>
              </w:rPr>
              <w:t>450</w:t>
            </w:r>
          </w:hyperlink>
        </w:p>
        <w:p>
          <w:pPr>
            <w:pStyle w:val="Contents5"/>
            <w:tabs>
              <w:tab w:val="clear" w:pos="7892"/>
              <w:tab w:val="right" w:pos="9026" w:leader="dot"/>
            </w:tabs>
            <w:rPr/>
          </w:pPr>
          <w:hyperlink w:anchor="__RefHeading___Toc2119489_730472459">
            <w:r>
              <w:rPr>
                <w:webHidden/>
                <w:rStyle w:val="IndexLink"/>
                <w:rtl w:val="true"/>
              </w:rPr>
              <w:t>كيفية الجميع كما مرّ</w:t>
            </w:r>
            <w:r>
              <w:rPr>
                <w:rStyle w:val="IndexLink"/>
                <w:rtl w:val="true"/>
              </w:rPr>
              <w:tab/>
            </w:r>
            <w:r>
              <w:rPr>
                <w:rStyle w:val="IndexLink"/>
              </w:rPr>
              <w:t>452</w:t>
            </w:r>
          </w:hyperlink>
        </w:p>
        <w:p>
          <w:pPr>
            <w:pStyle w:val="Contents4"/>
            <w:tabs>
              <w:tab w:val="clear" w:pos="8176"/>
              <w:tab w:val="right" w:pos="9026" w:leader="dot"/>
            </w:tabs>
            <w:rPr/>
          </w:pPr>
          <w:hyperlink w:anchor="__RefHeading___Toc2119491_730472459">
            <w:r>
              <w:rPr>
                <w:webHidden/>
                <w:rStyle w:val="IndexLink"/>
                <w:rtl w:val="true"/>
              </w:rPr>
              <w:t>القول في العود الى منى</w:t>
            </w:r>
            <w:r>
              <w:rPr>
                <w:rStyle w:val="IndexLink"/>
                <w:rtl w:val="true"/>
              </w:rPr>
              <w:tab/>
            </w:r>
            <w:r>
              <w:rPr>
                <w:rStyle w:val="IndexLink"/>
              </w:rPr>
              <w:t>454</w:t>
            </w:r>
          </w:hyperlink>
        </w:p>
        <w:p>
          <w:pPr>
            <w:pStyle w:val="Contents5"/>
            <w:tabs>
              <w:tab w:val="clear" w:pos="7892"/>
              <w:tab w:val="right" w:pos="9026" w:leader="dot"/>
            </w:tabs>
            <w:rPr/>
          </w:pPr>
          <w:hyperlink w:anchor="__RefHeading___Toc2119493_730472459">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2119495_730472459">
            <w:r>
              <w:rPr>
                <w:webHidden/>
                <w:rStyle w:val="IndexLink"/>
                <w:rtl w:val="true"/>
              </w:rPr>
              <w:t>يجب بعد قضاء مناسك منى العود إليها</w:t>
            </w:r>
            <w:r>
              <w:rPr>
                <w:rStyle w:val="IndexLink"/>
                <w:rtl w:val="true"/>
              </w:rPr>
              <w:tab/>
            </w:r>
            <w:r>
              <w:rPr>
                <w:rStyle w:val="IndexLink"/>
              </w:rPr>
              <w:t>454</w:t>
            </w:r>
          </w:hyperlink>
        </w:p>
        <w:p>
          <w:pPr>
            <w:pStyle w:val="Contents5"/>
            <w:tabs>
              <w:tab w:val="clear" w:pos="7892"/>
              <w:tab w:val="right" w:pos="9026" w:leader="dot"/>
            </w:tabs>
            <w:rPr/>
          </w:pPr>
          <w:hyperlink w:anchor="__RefHeading___Toc2119497_730472459">
            <w:r>
              <w:rPr>
                <w:webHidden/>
                <w:rStyle w:val="IndexLink"/>
                <w:rtl w:val="true"/>
              </w:rPr>
              <w:t>لو بات بغير منى</w:t>
            </w:r>
            <w:r>
              <w:rPr>
                <w:rStyle w:val="IndexLink"/>
                <w:rtl w:val="true"/>
              </w:rPr>
              <w:tab/>
            </w:r>
            <w:r>
              <w:rPr>
                <w:rStyle w:val="IndexLink"/>
              </w:rPr>
              <w:t>456</w:t>
            </w:r>
          </w:hyperlink>
        </w:p>
        <w:p>
          <w:pPr>
            <w:pStyle w:val="Contents5"/>
            <w:tabs>
              <w:tab w:val="clear" w:pos="7892"/>
              <w:tab w:val="right" w:pos="9026" w:leader="dot"/>
            </w:tabs>
            <w:rPr/>
          </w:pPr>
          <w:hyperlink w:anchor="__RefHeading___Toc2119499_730472459">
            <w:r>
              <w:rPr>
                <w:webHidden/>
                <w:rStyle w:val="IndexLink"/>
                <w:rtl w:val="true"/>
              </w:rPr>
              <w:t>رمي الجمرات الثلاث</w:t>
            </w:r>
            <w:r>
              <w:rPr>
                <w:rStyle w:val="IndexLink"/>
                <w:rtl w:val="true"/>
              </w:rPr>
              <w:tab/>
            </w:r>
            <w:r>
              <w:rPr>
                <w:rStyle w:val="IndexLink"/>
              </w:rPr>
              <w:t>461</w:t>
            </w:r>
          </w:hyperlink>
        </w:p>
        <w:p>
          <w:pPr>
            <w:pStyle w:val="Contents6"/>
            <w:tabs>
              <w:tab w:val="clear" w:pos="7609"/>
              <w:tab w:val="right" w:pos="9026" w:leader="dot"/>
            </w:tabs>
            <w:rPr/>
          </w:pPr>
          <w:hyperlink w:anchor="__RefHeading___Toc2119501_730472459">
            <w:r>
              <w:rPr>
                <w:webHidden/>
                <w:rStyle w:val="IndexLink"/>
                <w:rtl w:val="true"/>
              </w:rPr>
              <w:t>يجب في الرمي الترتيب</w:t>
            </w:r>
            <w:r>
              <w:rPr>
                <w:rStyle w:val="IndexLink"/>
                <w:rtl w:val="true"/>
              </w:rPr>
              <w:tab/>
            </w:r>
            <w:r>
              <w:rPr>
                <w:rStyle w:val="IndexLink"/>
              </w:rPr>
              <w:t>461</w:t>
            </w:r>
          </w:hyperlink>
        </w:p>
        <w:p>
          <w:pPr>
            <w:pStyle w:val="Contents6"/>
            <w:tabs>
              <w:tab w:val="clear" w:pos="7609"/>
              <w:tab w:val="right" w:pos="9026" w:leader="dot"/>
            </w:tabs>
            <w:rPr/>
          </w:pPr>
          <w:hyperlink w:anchor="__RefHeading___Toc2119503_730472459">
            <w:r>
              <w:rPr>
                <w:webHidden/>
                <w:rStyle w:val="IndexLink"/>
                <w:rtl w:val="true"/>
              </w:rPr>
              <w:t>يستحبّ‌ رمي الجمرة الاولى عن يمينه</w:t>
            </w:r>
            <w:r>
              <w:rPr>
                <w:rStyle w:val="IndexLink"/>
                <w:rtl w:val="true"/>
              </w:rPr>
              <w:tab/>
            </w:r>
            <w:r>
              <w:rPr>
                <w:rStyle w:val="IndexLink"/>
              </w:rPr>
              <w:t>468</w:t>
            </w:r>
          </w:hyperlink>
        </w:p>
        <w:p>
          <w:pPr>
            <w:pStyle w:val="Contents6"/>
            <w:tabs>
              <w:tab w:val="clear" w:pos="7609"/>
              <w:tab w:val="right" w:pos="9026" w:leader="dot"/>
            </w:tabs>
            <w:rPr/>
          </w:pPr>
          <w:hyperlink w:anchor="__RefHeading___Toc2119505_730472459">
            <w:r>
              <w:rPr>
                <w:webHidden/>
                <w:rStyle w:val="IndexLink"/>
                <w:rtl w:val="true"/>
              </w:rPr>
              <w:t>إذا بات بمنى ليلتين جاز له النفر في الثاني عشر بعد الزوال</w:t>
            </w:r>
            <w:r>
              <w:rPr>
                <w:rStyle w:val="IndexLink"/>
                <w:rtl w:val="true"/>
              </w:rPr>
              <w:tab/>
            </w:r>
            <w:r>
              <w:rPr>
                <w:rStyle w:val="IndexLink"/>
              </w:rPr>
              <w:t>469</w:t>
            </w:r>
          </w:hyperlink>
        </w:p>
        <w:p>
          <w:pPr>
            <w:pStyle w:val="Contents6"/>
            <w:tabs>
              <w:tab w:val="clear" w:pos="7609"/>
              <w:tab w:val="right" w:pos="9026" w:leader="dot"/>
            </w:tabs>
            <w:rPr/>
          </w:pPr>
          <w:hyperlink w:anchor="__RefHeading___Toc2119507_730472459">
            <w:r>
              <w:rPr>
                <w:webHidden/>
                <w:rStyle w:val="IndexLink"/>
                <w:rtl w:val="true"/>
              </w:rPr>
              <w:t>وقت الرمي من طلوع الشمس الى غروبها</w:t>
            </w:r>
            <w:r>
              <w:rPr>
                <w:rStyle w:val="IndexLink"/>
                <w:rtl w:val="true"/>
              </w:rPr>
              <w:tab/>
            </w:r>
            <w:r>
              <w:rPr>
                <w:rStyle w:val="IndexLink"/>
              </w:rPr>
              <w:t>473</w:t>
            </w:r>
          </w:hyperlink>
        </w:p>
        <w:p>
          <w:pPr>
            <w:pStyle w:val="Contents6"/>
            <w:tabs>
              <w:tab w:val="clear" w:pos="7609"/>
              <w:tab w:val="right" w:pos="9026" w:leader="dot"/>
            </w:tabs>
            <w:rPr/>
          </w:pPr>
          <w:hyperlink w:anchor="__RefHeading___Toc2119509_730472459">
            <w:r>
              <w:rPr>
                <w:webHidden/>
                <w:rStyle w:val="IndexLink"/>
                <w:rtl w:val="true"/>
              </w:rPr>
              <w:t>لو رحل قبل الرمي</w:t>
            </w:r>
            <w:r>
              <w:rPr>
                <w:rStyle w:val="IndexLink"/>
                <w:rtl w:val="true"/>
              </w:rPr>
              <w:tab/>
            </w:r>
            <w:r>
              <w:rPr>
                <w:rStyle w:val="IndexLink"/>
              </w:rPr>
              <w:t>475</w:t>
            </w:r>
          </w:hyperlink>
        </w:p>
        <w:p>
          <w:pPr>
            <w:pStyle w:val="Contents4"/>
            <w:tabs>
              <w:tab w:val="clear" w:pos="8176"/>
              <w:tab w:val="right" w:pos="9026" w:leader="dot"/>
            </w:tabs>
            <w:rPr/>
          </w:pPr>
          <w:hyperlink w:anchor="__RefHeading___Toc2119511_730472459">
            <w:r>
              <w:rPr>
                <w:webHidden/>
                <w:rStyle w:val="IndexLink"/>
                <w:rtl w:val="true"/>
              </w:rPr>
              <w:t>مستحبات مكة بعد العود من منى</w:t>
            </w:r>
            <w:r>
              <w:rPr>
                <w:rStyle w:val="IndexLink"/>
                <w:rtl w:val="true"/>
              </w:rPr>
              <w:tab/>
            </w:r>
            <w:r>
              <w:rPr>
                <w:rStyle w:val="IndexLink"/>
              </w:rPr>
              <w:t>477</w:t>
            </w:r>
          </w:hyperlink>
        </w:p>
        <w:p>
          <w:pPr>
            <w:pStyle w:val="Contents5"/>
            <w:tabs>
              <w:tab w:val="clear" w:pos="7892"/>
              <w:tab w:val="right" w:pos="9026" w:leader="dot"/>
            </w:tabs>
            <w:rPr/>
          </w:pPr>
          <w:hyperlink w:anchor="__RefHeading___Toc2119513_730472459">
            <w:r>
              <w:rPr>
                <w:webHidden/>
                <w:rStyle w:val="IndexLink"/>
                <w:rtl w:val="true"/>
              </w:rPr>
              <w:t>دخول الكعبة</w:t>
            </w:r>
            <w:r>
              <w:rPr>
                <w:rStyle w:val="IndexLink"/>
                <w:rtl w:val="true"/>
              </w:rPr>
              <w:tab/>
            </w:r>
            <w:r>
              <w:rPr>
                <w:rStyle w:val="IndexLink"/>
              </w:rPr>
              <w:t>477</w:t>
            </w:r>
          </w:hyperlink>
        </w:p>
        <w:p>
          <w:pPr>
            <w:pStyle w:val="Contents5"/>
            <w:tabs>
              <w:tab w:val="clear" w:pos="7892"/>
              <w:tab w:val="right" w:pos="9026" w:leader="dot"/>
            </w:tabs>
            <w:rPr/>
          </w:pPr>
          <w:hyperlink w:anchor="__RefHeading___Toc2119515_730472459">
            <w:r>
              <w:rPr>
                <w:webHidden/>
                <w:rStyle w:val="IndexLink"/>
                <w:rtl w:val="true"/>
              </w:rPr>
              <w:t>الصلاة بين الاسطوانتين داخل الكعبة</w:t>
            </w:r>
            <w:r>
              <w:rPr>
                <w:rStyle w:val="IndexLink"/>
                <w:rtl w:val="true"/>
              </w:rPr>
              <w:tab/>
            </w:r>
            <w:r>
              <w:rPr>
                <w:rStyle w:val="IndexLink"/>
              </w:rPr>
              <w:t>478</w:t>
            </w:r>
          </w:hyperlink>
        </w:p>
        <w:p>
          <w:pPr>
            <w:pStyle w:val="Contents5"/>
            <w:tabs>
              <w:tab w:val="clear" w:pos="7892"/>
              <w:tab w:val="right" w:pos="9026" w:leader="dot"/>
            </w:tabs>
            <w:rPr/>
          </w:pPr>
          <w:hyperlink w:anchor="__RefHeading___Toc2119517_730472459">
            <w:r>
              <w:rPr>
                <w:webHidden/>
                <w:rStyle w:val="IndexLink"/>
                <w:rtl w:val="true"/>
              </w:rPr>
              <w:t>الدعاء عند الحطيم و استلام الحجر</w:t>
            </w:r>
            <w:r>
              <w:rPr>
                <w:rStyle w:val="IndexLink"/>
                <w:rtl w:val="true"/>
              </w:rPr>
              <w:tab/>
            </w:r>
            <w:r>
              <w:rPr>
                <w:rStyle w:val="IndexLink"/>
              </w:rPr>
              <w:t>480</w:t>
            </w:r>
          </w:hyperlink>
        </w:p>
        <w:p>
          <w:pPr>
            <w:pStyle w:val="Contents5"/>
            <w:tabs>
              <w:tab w:val="clear" w:pos="7892"/>
              <w:tab w:val="right" w:pos="9026" w:leader="dot"/>
            </w:tabs>
            <w:rPr/>
          </w:pPr>
          <w:hyperlink w:anchor="__RefHeading___Toc2119519_730472459">
            <w:r>
              <w:rPr>
                <w:webHidden/>
                <w:rStyle w:val="IndexLink"/>
                <w:rtl w:val="true"/>
              </w:rPr>
              <w:t>استلام الأركان و المستجار و إتيان زمزم</w:t>
            </w:r>
            <w:r>
              <w:rPr>
                <w:rStyle w:val="IndexLink"/>
                <w:rtl w:val="true"/>
              </w:rPr>
              <w:tab/>
            </w:r>
            <w:r>
              <w:rPr>
                <w:rStyle w:val="IndexLink"/>
              </w:rPr>
              <w:t>482</w:t>
            </w:r>
          </w:hyperlink>
        </w:p>
        <w:p>
          <w:pPr>
            <w:pStyle w:val="Contents5"/>
            <w:tabs>
              <w:tab w:val="clear" w:pos="7892"/>
              <w:tab w:val="right" w:pos="9026" w:leader="dot"/>
            </w:tabs>
            <w:rPr/>
          </w:pPr>
          <w:hyperlink w:anchor="__RefHeading___Toc2119521_730472459">
            <w:r>
              <w:rPr>
                <w:webHidden/>
                <w:rStyle w:val="IndexLink"/>
                <w:rtl w:val="true"/>
              </w:rPr>
              <w:t>الخروج من باب الحنّاطين</w:t>
            </w:r>
            <w:r>
              <w:rPr>
                <w:rStyle w:val="IndexLink"/>
                <w:rtl w:val="true"/>
              </w:rPr>
              <w:tab/>
            </w:r>
            <w:r>
              <w:rPr>
                <w:rStyle w:val="IndexLink"/>
              </w:rPr>
              <w:t>483</w:t>
            </w:r>
          </w:hyperlink>
        </w:p>
        <w:p>
          <w:pPr>
            <w:pStyle w:val="Contents5"/>
            <w:tabs>
              <w:tab w:val="clear" w:pos="7892"/>
              <w:tab w:val="right" w:pos="9026" w:leader="dot"/>
            </w:tabs>
            <w:rPr/>
          </w:pPr>
          <w:hyperlink w:anchor="__RefHeading___Toc2119523_730472459">
            <w:r>
              <w:rPr>
                <w:webHidden/>
                <w:rStyle w:val="IndexLink"/>
                <w:rtl w:val="true"/>
              </w:rPr>
              <w:t>الصدقة بتمر يشتريه بدرهم</w:t>
            </w:r>
            <w:r>
              <w:rPr>
                <w:rStyle w:val="IndexLink"/>
                <w:rtl w:val="true"/>
              </w:rPr>
              <w:tab/>
            </w:r>
            <w:r>
              <w:rPr>
                <w:rStyle w:val="IndexLink"/>
              </w:rPr>
              <w:t>484</w:t>
            </w:r>
          </w:hyperlink>
        </w:p>
        <w:p>
          <w:pPr>
            <w:pStyle w:val="Contents5"/>
            <w:tabs>
              <w:tab w:val="clear" w:pos="7892"/>
              <w:tab w:val="right" w:pos="9026" w:leader="dot"/>
            </w:tabs>
            <w:rPr/>
          </w:pPr>
          <w:hyperlink w:anchor="__RefHeading___Toc2119525_730472459">
            <w:r>
              <w:rPr>
                <w:webHidden/>
                <w:rStyle w:val="IndexLink"/>
                <w:rtl w:val="true"/>
              </w:rPr>
              <w:t>العزم على العود</w:t>
            </w:r>
            <w:r>
              <w:rPr>
                <w:rStyle w:val="IndexLink"/>
                <w:rtl w:val="true"/>
              </w:rPr>
              <w:tab/>
            </w:r>
            <w:r>
              <w:rPr>
                <w:rStyle w:val="IndexLink"/>
              </w:rPr>
              <w:t>486</w:t>
            </w:r>
          </w:hyperlink>
        </w:p>
        <w:p>
          <w:pPr>
            <w:pStyle w:val="Contents5"/>
            <w:tabs>
              <w:tab w:val="clear" w:pos="7892"/>
              <w:tab w:val="right" w:pos="9026" w:leader="dot"/>
            </w:tabs>
            <w:rPr/>
          </w:pPr>
          <w:hyperlink w:anchor="__RefHeading___Toc2119527_730472459">
            <w:r>
              <w:rPr>
                <w:webHidden/>
                <w:rStyle w:val="IndexLink"/>
                <w:rtl w:val="true"/>
              </w:rPr>
              <w:t>يستحبّ‌ الإكثار من الصلاة بمسجد الخيف</w:t>
            </w:r>
            <w:r>
              <w:rPr>
                <w:rStyle w:val="IndexLink"/>
                <w:rtl w:val="true"/>
              </w:rPr>
              <w:tab/>
            </w:r>
            <w:r>
              <w:rPr>
                <w:rStyle w:val="IndexLink"/>
              </w:rPr>
              <w:t>486</w:t>
            </w:r>
          </w:hyperlink>
        </w:p>
        <w:p>
          <w:pPr>
            <w:pStyle w:val="Contents5"/>
            <w:tabs>
              <w:tab w:val="clear" w:pos="7892"/>
              <w:tab w:val="right" w:pos="9026" w:leader="dot"/>
            </w:tabs>
            <w:rPr/>
          </w:pPr>
          <w:hyperlink w:anchor="__RefHeading___Toc2119529_730472459">
            <w:r>
              <w:rPr>
                <w:webHidden/>
                <w:rStyle w:val="IndexLink"/>
                <w:rtl w:val="true"/>
              </w:rPr>
              <w:t>يحرم إخراج من التجأ الى الحرم بعد الجناية</w:t>
            </w:r>
            <w:r>
              <w:rPr>
                <w:rStyle w:val="IndexLink"/>
                <w:rtl w:val="true"/>
              </w:rPr>
              <w:tab/>
            </w:r>
            <w:r>
              <w:rPr>
                <w:rStyle w:val="IndexLink"/>
              </w:rPr>
              <w:t>489</w:t>
            </w:r>
          </w:hyperlink>
        </w:p>
        <w:p>
          <w:pPr>
            <w:pStyle w:val="Contents3"/>
            <w:tabs>
              <w:tab w:val="clear" w:pos="8459"/>
              <w:tab w:val="right" w:pos="9026" w:leader="dot"/>
            </w:tabs>
            <w:rPr/>
          </w:pPr>
          <w:hyperlink w:anchor="__RefHeading___Toc2119531_730472459">
            <w:r>
              <w:rPr>
                <w:webHidden/>
                <w:rStyle w:val="IndexLink"/>
                <w:rtl w:val="true"/>
              </w:rPr>
              <w:t>الفصل السادس في كفّارات الإحرام</w:t>
            </w:r>
            <w:r>
              <w:rPr>
                <w:rStyle w:val="IndexLink"/>
                <w:rtl w:val="true"/>
              </w:rPr>
              <w:tab/>
            </w:r>
            <w:r>
              <w:rPr>
                <w:rStyle w:val="IndexLink"/>
              </w:rPr>
              <w:t>491</w:t>
            </w:r>
          </w:hyperlink>
        </w:p>
        <w:p>
          <w:pPr>
            <w:pStyle w:val="Contents4"/>
            <w:tabs>
              <w:tab w:val="clear" w:pos="8176"/>
              <w:tab w:val="right" w:pos="9026" w:leader="dot"/>
            </w:tabs>
            <w:rPr/>
          </w:pPr>
          <w:hyperlink w:anchor="__RefHeading___Toc2119533_730472459">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2119535_730472459">
            <w:r>
              <w:rPr>
                <w:webHidden/>
                <w:rStyle w:val="IndexLink"/>
                <w:rtl w:val="true"/>
              </w:rPr>
              <w:t>البحث الأول كفّارة الصيد</w:t>
            </w:r>
            <w:r>
              <w:rPr>
                <w:rStyle w:val="IndexLink"/>
                <w:rtl w:val="true"/>
              </w:rPr>
              <w:tab/>
            </w:r>
            <w:r>
              <w:rPr>
                <w:rStyle w:val="IndexLink"/>
              </w:rPr>
              <w:t>491</w:t>
            </w:r>
          </w:hyperlink>
        </w:p>
        <w:p>
          <w:pPr>
            <w:pStyle w:val="Contents5"/>
            <w:tabs>
              <w:tab w:val="clear" w:pos="7892"/>
              <w:tab w:val="right" w:pos="9026" w:leader="dot"/>
            </w:tabs>
            <w:rPr/>
          </w:pPr>
          <w:hyperlink w:anchor="__RefHeading___Toc2119537_730472459">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2119539_730472459">
            <w:r>
              <w:rPr>
                <w:webHidden/>
                <w:rStyle w:val="IndexLink"/>
                <w:rtl w:val="true"/>
              </w:rPr>
              <w:t>في النعامة بدنة</w:t>
            </w:r>
            <w:r>
              <w:rPr>
                <w:rStyle w:val="IndexLink"/>
                <w:rtl w:val="true"/>
              </w:rPr>
              <w:tab/>
            </w:r>
            <w:r>
              <w:rPr>
                <w:rStyle w:val="IndexLink"/>
              </w:rPr>
              <w:t>492</w:t>
            </w:r>
          </w:hyperlink>
        </w:p>
        <w:p>
          <w:pPr>
            <w:pStyle w:val="Contents5"/>
            <w:tabs>
              <w:tab w:val="clear" w:pos="7892"/>
              <w:tab w:val="right" w:pos="9026" w:leader="dot"/>
            </w:tabs>
            <w:rPr/>
          </w:pPr>
          <w:hyperlink w:anchor="__RefHeading___Toc2119541_730472459">
            <w:r>
              <w:rPr>
                <w:webHidden/>
                <w:rStyle w:val="IndexLink"/>
                <w:rtl w:val="true"/>
              </w:rPr>
              <w:t>في الظبي و الثعلب و الأرنب شاة</w:t>
            </w:r>
            <w:r>
              <w:rPr>
                <w:rStyle w:val="IndexLink"/>
                <w:rtl w:val="true"/>
              </w:rPr>
              <w:tab/>
            </w:r>
            <w:r>
              <w:rPr>
                <w:rStyle w:val="IndexLink"/>
              </w:rPr>
              <w:t>498</w:t>
            </w:r>
          </w:hyperlink>
        </w:p>
        <w:p>
          <w:pPr>
            <w:pStyle w:val="Contents5"/>
            <w:tabs>
              <w:tab w:val="clear" w:pos="7892"/>
              <w:tab w:val="right" w:pos="9026" w:leader="dot"/>
            </w:tabs>
            <w:rPr/>
          </w:pPr>
          <w:hyperlink w:anchor="__RefHeading___Toc2119543_730472459">
            <w:r>
              <w:rPr>
                <w:webHidden/>
                <w:rStyle w:val="IndexLink"/>
                <w:rtl w:val="true"/>
              </w:rPr>
              <w:t>في كسر بيض النعام لكلّ‌ بيضة بكرة من الإبل</w:t>
            </w:r>
            <w:r>
              <w:rPr>
                <w:rStyle w:val="IndexLink"/>
                <w:rtl w:val="true"/>
              </w:rPr>
              <w:tab/>
            </w:r>
            <w:r>
              <w:rPr>
                <w:rStyle w:val="IndexLink"/>
              </w:rPr>
              <w:t>502</w:t>
            </w:r>
          </w:hyperlink>
        </w:p>
        <w:p>
          <w:pPr>
            <w:pStyle w:val="Contents5"/>
            <w:tabs>
              <w:tab w:val="clear" w:pos="7892"/>
              <w:tab w:val="right" w:pos="9026" w:leader="dot"/>
            </w:tabs>
            <w:rPr/>
          </w:pPr>
          <w:hyperlink w:anchor="__RefHeading___Toc2119545_730472459">
            <w:r>
              <w:rPr>
                <w:webHidden/>
                <w:rStyle w:val="IndexLink"/>
                <w:rtl w:val="true"/>
              </w:rPr>
              <w:t>في كسر كلّ‌ بيضة من القطا و القبج بسكون الباء و هو الحجل و الدرّاج من صغار الغنم</w:t>
            </w:r>
            <w:r>
              <w:rPr>
                <w:rStyle w:val="IndexLink"/>
                <w:rtl w:val="true"/>
              </w:rPr>
              <w:tab/>
            </w:r>
            <w:r>
              <w:rPr>
                <w:rStyle w:val="IndexLink"/>
              </w:rPr>
              <w:t>506</w:t>
            </w:r>
          </w:hyperlink>
        </w:p>
        <w:p>
          <w:pPr>
            <w:pStyle w:val="Contents5"/>
            <w:tabs>
              <w:tab w:val="clear" w:pos="7892"/>
              <w:tab w:val="right" w:pos="9026" w:leader="dot"/>
            </w:tabs>
            <w:rPr/>
          </w:pPr>
          <w:hyperlink w:anchor="__RefHeading___Toc2119547_730472459">
            <w:r>
              <w:rPr>
                <w:webHidden/>
                <w:rStyle w:val="IndexLink"/>
                <w:rtl w:val="true"/>
              </w:rPr>
              <w:t>أمّا بيض القبج و الدرّاج</w:t>
            </w:r>
            <w:r>
              <w:rPr>
                <w:rStyle w:val="IndexLink"/>
                <w:rtl w:val="true"/>
              </w:rPr>
              <w:tab/>
            </w:r>
            <w:r>
              <w:rPr>
                <w:rStyle w:val="IndexLink"/>
              </w:rPr>
              <w:t>509</w:t>
            </w:r>
          </w:hyperlink>
        </w:p>
        <w:p>
          <w:pPr>
            <w:pStyle w:val="Contents5"/>
            <w:tabs>
              <w:tab w:val="clear" w:pos="7892"/>
              <w:tab w:val="right" w:pos="9026" w:leader="dot"/>
            </w:tabs>
            <w:rPr/>
          </w:pPr>
          <w:hyperlink w:anchor="__RefHeading___Toc2119549_730472459">
            <w:r>
              <w:rPr>
                <w:webHidden/>
                <w:rStyle w:val="IndexLink"/>
                <w:rtl w:val="true"/>
              </w:rPr>
              <w:t>في الحمامة و هي المطوّقة أو ما تعبّ‌ الماء</w:t>
            </w:r>
            <w:r>
              <w:rPr>
                <w:rStyle w:val="IndexLink"/>
                <w:rtl w:val="true"/>
              </w:rPr>
              <w:tab/>
            </w:r>
            <w:r>
              <w:rPr>
                <w:rStyle w:val="IndexLink"/>
              </w:rPr>
              <w:t>515</w:t>
            </w:r>
          </w:hyperlink>
        </w:p>
        <w:p>
          <w:pPr>
            <w:pStyle w:val="Contents5"/>
            <w:tabs>
              <w:tab w:val="clear" w:pos="7892"/>
              <w:tab w:val="right" w:pos="9026" w:leader="dot"/>
            </w:tabs>
            <w:rPr/>
          </w:pPr>
          <w:hyperlink w:anchor="__RefHeading___Toc2119551_730472459">
            <w:r>
              <w:rPr>
                <w:webHidden/>
                <w:rStyle w:val="IndexLink"/>
                <w:rtl w:val="true"/>
              </w:rPr>
              <w:t>كفّارة الحمام بأيّ‌ معنى اعتبر شاة</w:t>
            </w:r>
            <w:r>
              <w:rPr>
                <w:rStyle w:val="IndexLink"/>
                <w:rtl w:val="true"/>
              </w:rPr>
              <w:tab/>
            </w:r>
            <w:r>
              <w:rPr>
                <w:rStyle w:val="IndexLink"/>
              </w:rPr>
              <w:t>518</w:t>
            </w:r>
          </w:hyperlink>
        </w:p>
        <w:p>
          <w:pPr>
            <w:pStyle w:val="Contents5"/>
            <w:tabs>
              <w:tab w:val="clear" w:pos="7892"/>
              <w:tab w:val="right" w:pos="9026" w:leader="dot"/>
            </w:tabs>
            <w:rPr/>
          </w:pPr>
          <w:hyperlink w:anchor="__RefHeading___Toc2119553_730472459">
            <w:r>
              <w:rPr>
                <w:webHidden/>
                <w:rStyle w:val="IndexLink"/>
                <w:rtl w:val="true"/>
              </w:rPr>
              <w:t>في فرخ الحمام حمل</w:t>
            </w:r>
            <w:r>
              <w:rPr>
                <w:rStyle w:val="IndexLink"/>
                <w:rtl w:val="true"/>
              </w:rPr>
              <w:tab/>
            </w:r>
            <w:r>
              <w:rPr>
                <w:rStyle w:val="IndexLink"/>
              </w:rPr>
              <w:t>520</w:t>
            </w:r>
          </w:hyperlink>
        </w:p>
        <w:p>
          <w:pPr>
            <w:pStyle w:val="Contents5"/>
            <w:tabs>
              <w:tab w:val="clear" w:pos="7892"/>
              <w:tab w:val="right" w:pos="9026" w:leader="dot"/>
            </w:tabs>
            <w:rPr/>
          </w:pPr>
          <w:hyperlink w:anchor="__RefHeading___Toc2119555_730472459">
            <w:r>
              <w:rPr>
                <w:webHidden/>
                <w:rStyle w:val="IndexLink"/>
                <w:rtl w:val="true"/>
              </w:rPr>
              <w:t>في بيض الحمام درهم و ربع</w:t>
            </w:r>
            <w:r>
              <w:rPr>
                <w:rStyle w:val="IndexLink"/>
                <w:rtl w:val="true"/>
              </w:rPr>
              <w:tab/>
            </w:r>
            <w:r>
              <w:rPr>
                <w:rStyle w:val="IndexLink"/>
              </w:rPr>
              <w:t>521</w:t>
            </w:r>
          </w:hyperlink>
        </w:p>
        <w:p>
          <w:pPr>
            <w:pStyle w:val="Contents5"/>
            <w:tabs>
              <w:tab w:val="clear" w:pos="7892"/>
              <w:tab w:val="right" w:pos="9026" w:leader="dot"/>
            </w:tabs>
            <w:rPr/>
          </w:pPr>
          <w:hyperlink w:anchor="__RefHeading___Toc2119557_730472459">
            <w:r>
              <w:rPr>
                <w:webHidden/>
                <w:rStyle w:val="IndexLink"/>
                <w:rtl w:val="true"/>
              </w:rPr>
              <w:t>في كلّ‌ واحد من القطا و الحجل و الدرّاج حمل مفطوم</w:t>
            </w:r>
            <w:r>
              <w:rPr>
                <w:rStyle w:val="IndexLink"/>
                <w:rtl w:val="true"/>
              </w:rPr>
              <w:tab/>
            </w:r>
            <w:r>
              <w:rPr>
                <w:rStyle w:val="IndexLink"/>
              </w:rPr>
              <w:t>525</w:t>
            </w:r>
          </w:hyperlink>
        </w:p>
        <w:p>
          <w:pPr>
            <w:pStyle w:val="Contents5"/>
            <w:tabs>
              <w:tab w:val="clear" w:pos="7892"/>
              <w:tab w:val="right" w:pos="9026" w:leader="dot"/>
            </w:tabs>
            <w:rPr/>
          </w:pPr>
          <w:hyperlink w:anchor="__RefHeading___Toc2119559_730472459">
            <w:r>
              <w:rPr>
                <w:webHidden/>
                <w:rStyle w:val="IndexLink"/>
                <w:rtl w:val="true"/>
              </w:rPr>
              <w:t>في كلّ‌ من القنفذ و الضبّ‌ و اليربوع جدي</w:t>
            </w:r>
            <w:r>
              <w:rPr>
                <w:rStyle w:val="IndexLink"/>
                <w:rtl w:val="true"/>
              </w:rPr>
              <w:tab/>
            </w:r>
            <w:r>
              <w:rPr>
                <w:rStyle w:val="IndexLink"/>
              </w:rPr>
              <w:t>528</w:t>
            </w:r>
          </w:hyperlink>
        </w:p>
        <w:p>
          <w:pPr>
            <w:pStyle w:val="Contents5"/>
            <w:tabs>
              <w:tab w:val="clear" w:pos="7892"/>
              <w:tab w:val="right" w:pos="9026" w:leader="dot"/>
            </w:tabs>
            <w:rPr/>
          </w:pPr>
          <w:hyperlink w:anchor="__RefHeading___Toc2119561_730472459">
            <w:r>
              <w:rPr>
                <w:webHidden/>
                <w:rStyle w:val="IndexLink"/>
                <w:rtl w:val="true"/>
              </w:rPr>
              <w:t>في كلّ‌ من القبّرة و الصعوة و العصفور مدّ</w:t>
            </w:r>
            <w:r>
              <w:rPr>
                <w:rStyle w:val="IndexLink"/>
                <w:rtl w:val="true"/>
              </w:rPr>
              <w:tab/>
            </w:r>
            <w:r>
              <w:rPr>
                <w:rStyle w:val="IndexLink"/>
              </w:rPr>
              <w:t>529</w:t>
            </w:r>
          </w:hyperlink>
        </w:p>
        <w:p>
          <w:pPr>
            <w:pStyle w:val="Contents5"/>
            <w:tabs>
              <w:tab w:val="clear" w:pos="7892"/>
              <w:tab w:val="right" w:pos="9026" w:leader="dot"/>
            </w:tabs>
            <w:rPr/>
          </w:pPr>
          <w:hyperlink w:anchor="__RefHeading___Toc2119563_730472459">
            <w:r>
              <w:rPr>
                <w:webHidden/>
                <w:rStyle w:val="IndexLink"/>
                <w:rtl w:val="true"/>
              </w:rPr>
              <w:t>في الجرادة تمرة</w:t>
            </w:r>
            <w:r>
              <w:rPr>
                <w:rStyle w:val="IndexLink"/>
                <w:rtl w:val="true"/>
              </w:rPr>
              <w:tab/>
            </w:r>
            <w:r>
              <w:rPr>
                <w:rStyle w:val="IndexLink"/>
              </w:rPr>
              <w:t>530</w:t>
            </w:r>
          </w:hyperlink>
        </w:p>
        <w:p>
          <w:pPr>
            <w:pStyle w:val="Contents5"/>
            <w:tabs>
              <w:tab w:val="clear" w:pos="7892"/>
              <w:tab w:val="right" w:pos="9026" w:leader="dot"/>
            </w:tabs>
            <w:rPr/>
          </w:pPr>
          <w:hyperlink w:anchor="__RefHeading___Toc2119565_730472459">
            <w:r>
              <w:rPr>
                <w:webHidden/>
                <w:rStyle w:val="IndexLink"/>
                <w:rtl w:val="true"/>
              </w:rPr>
              <w:t>في القملة كفّ‌ من طعام</w:t>
            </w:r>
            <w:r>
              <w:rPr>
                <w:rStyle w:val="IndexLink"/>
                <w:rtl w:val="true"/>
              </w:rPr>
              <w:tab/>
            </w:r>
            <w:r>
              <w:rPr>
                <w:rStyle w:val="IndexLink"/>
              </w:rPr>
              <w:t>532</w:t>
            </w:r>
          </w:hyperlink>
        </w:p>
        <w:p>
          <w:pPr>
            <w:pStyle w:val="Contents5"/>
            <w:tabs>
              <w:tab w:val="clear" w:pos="7892"/>
              <w:tab w:val="right" w:pos="9026" w:leader="dot"/>
            </w:tabs>
            <w:rPr/>
          </w:pPr>
          <w:hyperlink w:anchor="__RefHeading___Toc2119567_730472459">
            <w:r>
              <w:rPr>
                <w:webHidden/>
                <w:rStyle w:val="IndexLink"/>
                <w:rtl w:val="true"/>
              </w:rPr>
              <w:t>لو نفّر حمام الحرم و عاد الى محلّه فشاة</w:t>
            </w:r>
            <w:r>
              <w:rPr>
                <w:rStyle w:val="IndexLink"/>
                <w:rtl w:val="true"/>
              </w:rPr>
              <w:tab/>
            </w:r>
            <w:r>
              <w:rPr>
                <w:rStyle w:val="IndexLink"/>
              </w:rPr>
              <w:t>533</w:t>
            </w:r>
          </w:hyperlink>
        </w:p>
        <w:p>
          <w:pPr>
            <w:pStyle w:val="Contents5"/>
            <w:tabs>
              <w:tab w:val="clear" w:pos="7892"/>
              <w:tab w:val="right" w:pos="9026" w:leader="dot"/>
            </w:tabs>
            <w:rPr/>
          </w:pPr>
          <w:hyperlink w:anchor="__RefHeading___Toc2119569_730472459">
            <w:r>
              <w:rPr>
                <w:webHidden/>
                <w:rStyle w:val="IndexLink"/>
                <w:rtl w:val="true"/>
              </w:rPr>
              <w:t>لو أغلق على حمام و فراخ و بيض فكالإتلاف</w:t>
            </w:r>
            <w:r>
              <w:rPr>
                <w:rStyle w:val="IndexLink"/>
                <w:rtl w:val="true"/>
              </w:rPr>
              <w:tab/>
            </w:r>
            <w:r>
              <w:rPr>
                <w:rStyle w:val="IndexLink"/>
              </w:rPr>
              <w:t>538</w:t>
            </w:r>
          </w:hyperlink>
        </w:p>
        <w:p>
          <w:pPr>
            <w:pStyle w:val="Contents5"/>
            <w:tabs>
              <w:tab w:val="clear" w:pos="7892"/>
              <w:tab w:val="right" w:pos="9026" w:leader="dot"/>
            </w:tabs>
            <w:rPr/>
          </w:pPr>
          <w:hyperlink w:anchor="__RefHeading___Toc2119571_730472459">
            <w:r>
              <w:rPr>
                <w:webHidden/>
                <w:rStyle w:val="IndexLink"/>
                <w:rtl w:val="true"/>
              </w:rPr>
              <w:t>لو باشر الإتلاف جماعة</w:t>
            </w:r>
            <w:r>
              <w:rPr>
                <w:rStyle w:val="IndexLink"/>
                <w:rtl w:val="true"/>
              </w:rPr>
              <w:tab/>
            </w:r>
            <w:r>
              <w:rPr>
                <w:rStyle w:val="IndexLink"/>
              </w:rPr>
              <w:t>538</w:t>
            </w:r>
          </w:hyperlink>
        </w:p>
        <w:p>
          <w:pPr>
            <w:pStyle w:val="Contents5"/>
            <w:tabs>
              <w:tab w:val="clear" w:pos="7892"/>
              <w:tab w:val="right" w:pos="9026" w:leader="dot"/>
            </w:tabs>
            <w:rPr/>
          </w:pPr>
          <w:hyperlink w:anchor="__RefHeading___Toc2119573_730472459">
            <w:r>
              <w:rPr>
                <w:webHidden/>
                <w:rStyle w:val="IndexLink"/>
                <w:rtl w:val="true"/>
              </w:rPr>
              <w:t>في كسر قرني الغزال نصف قيمته</w:t>
            </w:r>
            <w:r>
              <w:rPr>
                <w:rStyle w:val="IndexLink"/>
                <w:rtl w:val="true"/>
              </w:rPr>
              <w:tab/>
            </w:r>
            <w:r>
              <w:rPr>
                <w:rStyle w:val="IndexLink"/>
              </w:rPr>
              <w:t>539</w:t>
            </w:r>
          </w:hyperlink>
        </w:p>
        <w:p>
          <w:pPr>
            <w:pStyle w:val="Contents5"/>
            <w:tabs>
              <w:tab w:val="clear" w:pos="7892"/>
              <w:tab w:val="right" w:pos="9026" w:leader="dot"/>
            </w:tabs>
            <w:rPr/>
          </w:pPr>
          <w:hyperlink w:anchor="__RefHeading___Toc2119575_730472459">
            <w:r>
              <w:rPr>
                <w:webHidden/>
                <w:rStyle w:val="IndexLink"/>
                <w:rtl w:val="true"/>
              </w:rPr>
              <w:t>لا يدخل الصيد في ملك المحرم بحيازة</w:t>
            </w:r>
            <w:r>
              <w:rPr>
                <w:rStyle w:val="IndexLink"/>
                <w:rtl w:val="true"/>
              </w:rPr>
              <w:tab/>
            </w:r>
            <w:r>
              <w:rPr>
                <w:rStyle w:val="IndexLink"/>
              </w:rPr>
              <w:t>542</w:t>
            </w:r>
          </w:hyperlink>
        </w:p>
        <w:p>
          <w:pPr>
            <w:pStyle w:val="Contents5"/>
            <w:tabs>
              <w:tab w:val="clear" w:pos="7892"/>
              <w:tab w:val="right" w:pos="9026" w:leader="dot"/>
            </w:tabs>
            <w:rPr/>
          </w:pPr>
          <w:hyperlink w:anchor="__RefHeading___Toc2119577_730472459">
            <w:r>
              <w:rPr>
                <w:webHidden/>
                <w:rStyle w:val="IndexLink"/>
                <w:rtl w:val="true"/>
              </w:rPr>
              <w:t>من نتف ريشة من حمام الحرم فعليه صدقة بتلك اليد الجانية</w:t>
            </w:r>
            <w:r>
              <w:rPr>
                <w:rStyle w:val="IndexLink"/>
                <w:rtl w:val="true"/>
              </w:rPr>
              <w:tab/>
            </w:r>
            <w:r>
              <w:rPr>
                <w:rStyle w:val="IndexLink"/>
              </w:rPr>
              <w:t>543</w:t>
            </w:r>
          </w:hyperlink>
        </w:p>
        <w:p>
          <w:pPr>
            <w:pStyle w:val="Contents5"/>
            <w:tabs>
              <w:tab w:val="clear" w:pos="7892"/>
              <w:tab w:val="right" w:pos="9026" w:leader="dot"/>
            </w:tabs>
            <w:rPr/>
          </w:pPr>
          <w:hyperlink w:anchor="__RefHeading___Toc2119579_730472459">
            <w:r>
              <w:rPr>
                <w:webHidden/>
                <w:rStyle w:val="IndexLink"/>
                <w:rtl w:val="true"/>
              </w:rPr>
              <w:t>جزاء الصيد مطلقا يجب إخراجه بمنى و بمكة</w:t>
            </w:r>
            <w:r>
              <w:rPr>
                <w:rStyle w:val="IndexLink"/>
                <w:rtl w:val="true"/>
              </w:rPr>
              <w:tab/>
            </w:r>
            <w:r>
              <w:rPr>
                <w:rStyle w:val="IndexLink"/>
              </w:rPr>
              <w:t>545</w:t>
            </w:r>
          </w:hyperlink>
        </w:p>
        <w:p>
          <w:pPr>
            <w:pStyle w:val="Contents4"/>
            <w:tabs>
              <w:tab w:val="clear" w:pos="8176"/>
              <w:tab w:val="right" w:pos="9026" w:leader="dot"/>
            </w:tabs>
            <w:rPr/>
          </w:pPr>
          <w:hyperlink w:anchor="__RefHeading___Toc2119581_730472459">
            <w:r>
              <w:rPr>
                <w:webHidden/>
                <w:rStyle w:val="IndexLink"/>
                <w:rtl w:val="true"/>
              </w:rPr>
              <w:t>البحث الثاني</w:t>
            </w:r>
            <w:r>
              <w:rPr>
                <w:rStyle w:val="IndexLink"/>
                <w:rtl w:val="true"/>
              </w:rPr>
              <w:t xml:space="preserve">: </w:t>
            </w:r>
            <w:r>
              <w:rPr>
                <w:rStyle w:val="IndexLink"/>
                <w:rtl w:val="true"/>
              </w:rPr>
              <w:t>في كفّارة باقي المحرّمات</w:t>
            </w:r>
            <w:r>
              <w:rPr>
                <w:rStyle w:val="IndexLink"/>
                <w:rtl w:val="true"/>
              </w:rPr>
              <w:tab/>
            </w:r>
            <w:r>
              <w:rPr>
                <w:rStyle w:val="IndexLink"/>
              </w:rPr>
              <w:t>547</w:t>
            </w:r>
          </w:hyperlink>
        </w:p>
        <w:p>
          <w:pPr>
            <w:pStyle w:val="Contents5"/>
            <w:tabs>
              <w:tab w:val="clear" w:pos="7892"/>
              <w:tab w:val="right" w:pos="9026" w:leader="dot"/>
            </w:tabs>
            <w:rPr/>
          </w:pPr>
          <w:hyperlink w:anchor="__RefHeading___Toc2119583_730472459">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2119585_730472459">
            <w:r>
              <w:rPr>
                <w:webHidden/>
                <w:rStyle w:val="IndexLink"/>
                <w:rtl w:val="true"/>
              </w:rPr>
              <w:t>في الوط‍‌ء بدنة</w:t>
            </w:r>
            <w:r>
              <w:rPr>
                <w:rStyle w:val="IndexLink"/>
                <w:rtl w:val="true"/>
              </w:rPr>
              <w:tab/>
            </w:r>
            <w:r>
              <w:rPr>
                <w:rStyle w:val="IndexLink"/>
              </w:rPr>
              <w:t>547</w:t>
            </w:r>
          </w:hyperlink>
        </w:p>
        <w:p>
          <w:pPr>
            <w:pStyle w:val="Contents5"/>
            <w:tabs>
              <w:tab w:val="clear" w:pos="7892"/>
              <w:tab w:val="right" w:pos="9026" w:leader="dot"/>
            </w:tabs>
            <w:rPr/>
          </w:pPr>
          <w:hyperlink w:anchor="__RefHeading___Toc2119587_730472459">
            <w:r>
              <w:rPr>
                <w:webHidden/>
                <w:rStyle w:val="IndexLink"/>
                <w:rtl w:val="true"/>
              </w:rPr>
              <w:t>لو نظر الى أجنبية فأمنى</w:t>
            </w:r>
            <w:r>
              <w:rPr>
                <w:rStyle w:val="IndexLink"/>
                <w:rtl w:val="true"/>
              </w:rPr>
              <w:tab/>
            </w:r>
            <w:r>
              <w:rPr>
                <w:rStyle w:val="IndexLink"/>
              </w:rPr>
              <w:t>563</w:t>
            </w:r>
          </w:hyperlink>
        </w:p>
        <w:p>
          <w:pPr>
            <w:pStyle w:val="Contents5"/>
            <w:tabs>
              <w:tab w:val="clear" w:pos="7892"/>
              <w:tab w:val="right" w:pos="9026" w:leader="dot"/>
            </w:tabs>
            <w:rPr/>
          </w:pPr>
          <w:hyperlink w:anchor="__RefHeading___Toc2119589_730472459">
            <w:r>
              <w:rPr>
                <w:webHidden/>
                <w:rStyle w:val="IndexLink"/>
                <w:rtl w:val="true"/>
              </w:rPr>
              <w:t>لو أمنى بالاستمناء أو بغيره من الأسباب فبدنة</w:t>
            </w:r>
            <w:r>
              <w:rPr>
                <w:rStyle w:val="IndexLink"/>
                <w:rtl w:val="true"/>
              </w:rPr>
              <w:tab/>
            </w:r>
            <w:r>
              <w:rPr>
                <w:rStyle w:val="IndexLink"/>
              </w:rPr>
              <w:t>566</w:t>
            </w:r>
          </w:hyperlink>
        </w:p>
        <w:p>
          <w:pPr>
            <w:pStyle w:val="Contents5"/>
            <w:tabs>
              <w:tab w:val="clear" w:pos="7892"/>
              <w:tab w:val="right" w:pos="9026" w:leader="dot"/>
            </w:tabs>
            <w:rPr/>
          </w:pPr>
          <w:hyperlink w:anchor="__RefHeading___Toc2119591_730472459">
            <w:r>
              <w:rPr>
                <w:webHidden/>
                <w:rStyle w:val="IndexLink"/>
                <w:rtl w:val="true"/>
              </w:rPr>
              <w:t>لو عقد المحرم أو المحلّ‌ لمحرم على امرأة</w:t>
            </w:r>
            <w:r>
              <w:rPr>
                <w:rStyle w:val="IndexLink"/>
                <w:rtl w:val="true"/>
              </w:rPr>
              <w:tab/>
            </w:r>
            <w:r>
              <w:rPr>
                <w:rStyle w:val="IndexLink"/>
              </w:rPr>
              <w:t>567</w:t>
            </w:r>
          </w:hyperlink>
        </w:p>
        <w:p>
          <w:pPr>
            <w:pStyle w:val="Contents5"/>
            <w:tabs>
              <w:tab w:val="clear" w:pos="7892"/>
              <w:tab w:val="right" w:pos="9026" w:leader="dot"/>
            </w:tabs>
            <w:rPr/>
          </w:pPr>
          <w:hyperlink w:anchor="__RefHeading___Toc2119593_730472459">
            <w:r>
              <w:rPr>
                <w:webHidden/>
                <w:rStyle w:val="IndexLink"/>
                <w:rtl w:val="true"/>
              </w:rPr>
              <w:t>في لبس المخيط‍‌ و ما في حكمه شاة</w:t>
            </w:r>
            <w:r>
              <w:rPr>
                <w:rStyle w:val="IndexLink"/>
                <w:rtl w:val="true"/>
              </w:rPr>
              <w:tab/>
            </w:r>
            <w:r>
              <w:rPr>
                <w:rStyle w:val="IndexLink"/>
              </w:rPr>
              <w:t>571</w:t>
            </w:r>
          </w:hyperlink>
        </w:p>
        <w:p>
          <w:pPr>
            <w:pStyle w:val="Contents5"/>
            <w:tabs>
              <w:tab w:val="clear" w:pos="7892"/>
              <w:tab w:val="right" w:pos="9026" w:leader="dot"/>
            </w:tabs>
            <w:rPr/>
          </w:pPr>
          <w:hyperlink w:anchor="__RefHeading___Toc2119595_730472459">
            <w:r>
              <w:rPr>
                <w:webHidden/>
                <w:rStyle w:val="IndexLink"/>
                <w:rtl w:val="true"/>
              </w:rPr>
              <w:t>في لبس الخفّين و الطيب و قص الأظفار شاة</w:t>
            </w:r>
            <w:r>
              <w:rPr>
                <w:rStyle w:val="IndexLink"/>
                <w:rtl w:val="true"/>
              </w:rPr>
              <w:tab/>
            </w:r>
            <w:r>
              <w:rPr>
                <w:rStyle w:val="IndexLink"/>
              </w:rPr>
              <w:t>571</w:t>
            </w:r>
          </w:hyperlink>
        </w:p>
        <w:p>
          <w:pPr>
            <w:pStyle w:val="Contents5"/>
            <w:tabs>
              <w:tab w:val="clear" w:pos="7892"/>
              <w:tab w:val="right" w:pos="9026" w:leader="dot"/>
            </w:tabs>
            <w:rPr/>
          </w:pPr>
          <w:hyperlink w:anchor="__RefHeading___Toc2119597_730472459">
            <w:r>
              <w:rPr>
                <w:webHidden/>
                <w:rStyle w:val="IndexLink"/>
                <w:rtl w:val="true"/>
              </w:rPr>
              <w:t>قلع شجرة من الحرم</w:t>
            </w:r>
            <w:r>
              <w:rPr>
                <w:rStyle w:val="IndexLink"/>
                <w:rtl w:val="true"/>
              </w:rPr>
              <w:tab/>
            </w:r>
            <w:r>
              <w:rPr>
                <w:rStyle w:val="IndexLink"/>
              </w:rPr>
              <w:t>574</w:t>
            </w:r>
          </w:hyperlink>
        </w:p>
        <w:p>
          <w:pPr>
            <w:pStyle w:val="Contents5"/>
            <w:tabs>
              <w:tab w:val="clear" w:pos="7892"/>
              <w:tab w:val="right" w:pos="9026" w:leader="dot"/>
            </w:tabs>
            <w:rPr/>
          </w:pPr>
          <w:hyperlink w:anchor="__RefHeading___Toc2119599_730472459">
            <w:r>
              <w:rPr>
                <w:webHidden/>
                <w:rStyle w:val="IndexLink"/>
                <w:rtl w:val="true"/>
              </w:rPr>
              <w:t>في الادّهان و قلع الضرس أو نتف إبطيه</w:t>
            </w:r>
            <w:r>
              <w:rPr>
                <w:rStyle w:val="IndexLink"/>
                <w:rtl w:val="true"/>
              </w:rPr>
              <w:tab/>
            </w:r>
            <w:r>
              <w:rPr>
                <w:rStyle w:val="IndexLink"/>
              </w:rPr>
              <w:t>575</w:t>
            </w:r>
          </w:hyperlink>
        </w:p>
        <w:p>
          <w:pPr>
            <w:pStyle w:val="Contents5"/>
            <w:tabs>
              <w:tab w:val="clear" w:pos="7892"/>
              <w:tab w:val="right" w:pos="9026" w:leader="dot"/>
            </w:tabs>
            <w:rPr/>
          </w:pPr>
          <w:hyperlink w:anchor="__RefHeading___Toc2119601_730472459">
            <w:r>
              <w:rPr>
                <w:webHidden/>
                <w:rStyle w:val="IndexLink"/>
                <w:rtl w:val="true"/>
              </w:rPr>
              <w:t>في الجدال شاة</w:t>
            </w:r>
            <w:r>
              <w:rPr>
                <w:rStyle w:val="IndexLink"/>
                <w:rtl w:val="true"/>
              </w:rPr>
              <w:tab/>
            </w:r>
            <w:r>
              <w:rPr>
                <w:rStyle w:val="IndexLink"/>
              </w:rPr>
              <w:t>579</w:t>
            </w:r>
          </w:hyperlink>
        </w:p>
        <w:p>
          <w:pPr>
            <w:pStyle w:val="Contents5"/>
            <w:tabs>
              <w:tab w:val="clear" w:pos="7892"/>
              <w:tab w:val="right" w:pos="9026" w:leader="dot"/>
            </w:tabs>
            <w:rPr/>
          </w:pPr>
          <w:hyperlink w:anchor="__RefHeading___Toc2119603_730472459">
            <w:r>
              <w:rPr>
                <w:webHidden/>
                <w:rStyle w:val="IndexLink"/>
                <w:rtl w:val="true"/>
              </w:rPr>
              <w:t>في الشجرة الكبيرة بقرة</w:t>
            </w:r>
            <w:r>
              <w:rPr>
                <w:rStyle w:val="IndexLink"/>
                <w:rtl w:val="true"/>
              </w:rPr>
              <w:tab/>
            </w:r>
            <w:r>
              <w:rPr>
                <w:rStyle w:val="IndexLink"/>
              </w:rPr>
              <w:t>580</w:t>
            </w:r>
          </w:hyperlink>
        </w:p>
        <w:p>
          <w:pPr>
            <w:pStyle w:val="Contents5"/>
            <w:tabs>
              <w:tab w:val="clear" w:pos="7892"/>
              <w:tab w:val="right" w:pos="9026" w:leader="dot"/>
            </w:tabs>
            <w:rPr/>
          </w:pPr>
          <w:hyperlink w:anchor="__RefHeading___Toc2119605_730472459">
            <w:r>
              <w:rPr>
                <w:webHidden/>
                <w:rStyle w:val="IndexLink"/>
                <w:rtl w:val="true"/>
              </w:rPr>
              <w:t>لو عجز عن الشاة في كفّارة الصيد</w:t>
            </w:r>
            <w:r>
              <w:rPr>
                <w:rStyle w:val="IndexLink"/>
                <w:rtl w:val="true"/>
              </w:rPr>
              <w:tab/>
            </w:r>
            <w:r>
              <w:rPr>
                <w:rStyle w:val="IndexLink"/>
              </w:rPr>
              <w:t>581</w:t>
            </w:r>
          </w:hyperlink>
        </w:p>
        <w:p>
          <w:pPr>
            <w:pStyle w:val="Contents5"/>
            <w:tabs>
              <w:tab w:val="clear" w:pos="7892"/>
              <w:tab w:val="right" w:pos="9026" w:leader="dot"/>
            </w:tabs>
            <w:rPr/>
          </w:pPr>
          <w:hyperlink w:anchor="__RefHeading___Toc2119607_730472459">
            <w:r>
              <w:rPr>
                <w:webHidden/>
                <w:rStyle w:val="IndexLink"/>
                <w:rtl w:val="true"/>
              </w:rPr>
              <w:t>في شعر سقط‍‌ من لحيته أو رأسه بمسّه كفّ‌ من طعام</w:t>
            </w:r>
            <w:r>
              <w:rPr>
                <w:rStyle w:val="IndexLink"/>
                <w:rtl w:val="true"/>
              </w:rPr>
              <w:tab/>
            </w:r>
            <w:r>
              <w:rPr>
                <w:rStyle w:val="IndexLink"/>
              </w:rPr>
              <w:t>583</w:t>
            </w:r>
          </w:hyperlink>
        </w:p>
        <w:p>
          <w:pPr>
            <w:pStyle w:val="Contents5"/>
            <w:tabs>
              <w:tab w:val="clear" w:pos="7892"/>
              <w:tab w:val="right" w:pos="9026" w:leader="dot"/>
            </w:tabs>
            <w:rPr/>
          </w:pPr>
          <w:hyperlink w:anchor="__RefHeading___Toc2119609_730472459">
            <w:r>
              <w:rPr>
                <w:webHidden/>
                <w:rStyle w:val="IndexLink"/>
                <w:rtl w:val="true"/>
              </w:rPr>
              <w:t>تتكرّر الكفّارات بتكرّر الصيد عمدا أو سهوا</w:t>
            </w:r>
            <w:r>
              <w:rPr>
                <w:rStyle w:val="IndexLink"/>
                <w:rtl w:val="true"/>
              </w:rPr>
              <w:tab/>
            </w:r>
            <w:r>
              <w:rPr>
                <w:rStyle w:val="IndexLink"/>
              </w:rPr>
              <w:t>584</w:t>
            </w:r>
          </w:hyperlink>
        </w:p>
        <w:p>
          <w:pPr>
            <w:pStyle w:val="Contents5"/>
            <w:tabs>
              <w:tab w:val="clear" w:pos="7892"/>
              <w:tab w:val="right" w:pos="9026" w:leader="dot"/>
            </w:tabs>
            <w:rPr/>
          </w:pPr>
          <w:hyperlink w:anchor="__RefHeading___Toc2119611_730472459">
            <w:r>
              <w:rPr>
                <w:webHidden/>
                <w:rStyle w:val="IndexLink"/>
                <w:rtl w:val="true"/>
              </w:rPr>
              <w:t>تتكرّر الكفّارات بتكرّر اللبس للمخيط‍‌ في مجالس</w:t>
            </w:r>
            <w:r>
              <w:rPr>
                <w:rStyle w:val="IndexLink"/>
                <w:rtl w:val="true"/>
              </w:rPr>
              <w:tab/>
            </w:r>
            <w:r>
              <w:rPr>
                <w:rStyle w:val="IndexLink"/>
              </w:rPr>
              <w:t>586</w:t>
            </w:r>
          </w:hyperlink>
        </w:p>
        <w:p>
          <w:pPr>
            <w:pStyle w:val="Contents5"/>
            <w:tabs>
              <w:tab w:val="clear" w:pos="7892"/>
              <w:tab w:val="right" w:pos="9026" w:leader="dot"/>
            </w:tabs>
            <w:rPr/>
          </w:pPr>
          <w:hyperlink w:anchor="__RefHeading___Toc2119613_730472459">
            <w:r>
              <w:rPr>
                <w:webHidden/>
                <w:rStyle w:val="IndexLink"/>
                <w:rtl w:val="true"/>
              </w:rPr>
              <w:t>لا كفّارة على الجاهل و الناسي في غير الصيد</w:t>
            </w:r>
            <w:r>
              <w:rPr>
                <w:rStyle w:val="IndexLink"/>
                <w:rtl w:val="true"/>
              </w:rPr>
              <w:tab/>
            </w:r>
            <w:r>
              <w:rPr>
                <w:rStyle w:val="IndexLink"/>
              </w:rPr>
              <w:t>589</w:t>
            </w:r>
          </w:hyperlink>
        </w:p>
        <w:p>
          <w:pPr>
            <w:pStyle w:val="Contents3"/>
            <w:tabs>
              <w:tab w:val="clear" w:pos="8459"/>
              <w:tab w:val="right" w:pos="9026" w:leader="dot"/>
            </w:tabs>
            <w:rPr/>
          </w:pPr>
          <w:hyperlink w:anchor="__RefHeading___Toc2119615_730472459">
            <w:r>
              <w:rPr>
                <w:webHidden/>
                <w:rStyle w:val="IndexLink"/>
                <w:rtl w:val="true"/>
              </w:rPr>
              <w:t>الفصل السابع في الإحصار و الصدّ</w:t>
            </w:r>
            <w:r>
              <w:rPr>
                <w:rStyle w:val="IndexLink"/>
                <w:rtl w:val="true"/>
              </w:rPr>
              <w:tab/>
            </w:r>
            <w:r>
              <w:rPr>
                <w:rStyle w:val="IndexLink"/>
              </w:rPr>
              <w:t>590</w:t>
            </w:r>
          </w:hyperlink>
        </w:p>
        <w:p>
          <w:pPr>
            <w:pStyle w:val="Contents4"/>
            <w:tabs>
              <w:tab w:val="clear" w:pos="8176"/>
              <w:tab w:val="right" w:pos="9026" w:leader="dot"/>
            </w:tabs>
            <w:rPr/>
          </w:pPr>
          <w:hyperlink w:anchor="__RefHeading___Toc2119617_730472459">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2119619_730472459">
            <w:r>
              <w:rPr>
                <w:webHidden/>
                <w:rStyle w:val="IndexLink"/>
                <w:rtl w:val="true"/>
              </w:rPr>
              <w:t>في معناهما</w:t>
            </w:r>
            <w:r>
              <w:rPr>
                <w:rStyle w:val="IndexLink"/>
                <w:rtl w:val="true"/>
              </w:rPr>
              <w:tab/>
            </w:r>
            <w:r>
              <w:rPr>
                <w:rStyle w:val="IndexLink"/>
              </w:rPr>
              <w:t>590</w:t>
            </w:r>
          </w:hyperlink>
        </w:p>
        <w:p>
          <w:pPr>
            <w:pStyle w:val="Contents4"/>
            <w:tabs>
              <w:tab w:val="clear" w:pos="8176"/>
              <w:tab w:val="right" w:pos="9026" w:leader="dot"/>
            </w:tabs>
            <w:rPr/>
          </w:pPr>
          <w:hyperlink w:anchor="__RefHeading___Toc2119621_730472459">
            <w:r>
              <w:rPr>
                <w:webHidden/>
                <w:rStyle w:val="IndexLink"/>
                <w:rtl w:val="true"/>
              </w:rPr>
              <w:t>متى احصر الحاجّ‌ بالمرض عن الموقفين</w:t>
            </w:r>
            <w:r>
              <w:rPr>
                <w:rStyle w:val="IndexLink"/>
                <w:rtl w:val="true"/>
              </w:rPr>
              <w:tab/>
            </w:r>
            <w:r>
              <w:rPr>
                <w:rStyle w:val="IndexLink"/>
              </w:rPr>
              <w:t>593</w:t>
            </w:r>
          </w:hyperlink>
        </w:p>
        <w:p>
          <w:pPr>
            <w:pStyle w:val="Contents4"/>
            <w:tabs>
              <w:tab w:val="clear" w:pos="8176"/>
              <w:tab w:val="right" w:pos="9026" w:leader="dot"/>
            </w:tabs>
            <w:rPr/>
          </w:pPr>
          <w:hyperlink w:anchor="__RefHeading___Toc2119623_730472459">
            <w:r>
              <w:rPr>
                <w:webHidden/>
                <w:rStyle w:val="IndexLink"/>
                <w:rtl w:val="true"/>
              </w:rPr>
              <w:t>لا يسقط‍‌ الهدي الذي يتحلّل به بالاشتراط‍‌</w:t>
            </w:r>
            <w:r>
              <w:rPr>
                <w:rStyle w:val="IndexLink"/>
                <w:rtl w:val="true"/>
              </w:rPr>
              <w:tab/>
            </w:r>
            <w:r>
              <w:rPr>
                <w:rStyle w:val="IndexLink"/>
              </w:rPr>
              <w:t>597</w:t>
            </w:r>
          </w:hyperlink>
        </w:p>
        <w:p>
          <w:pPr>
            <w:pStyle w:val="Contents4"/>
            <w:tabs>
              <w:tab w:val="clear" w:pos="8176"/>
              <w:tab w:val="right" w:pos="9026" w:leader="dot"/>
            </w:tabs>
            <w:rPr/>
          </w:pPr>
          <w:hyperlink w:anchor="__RefHeading___Toc2119625_730472459">
            <w:r>
              <w:rPr>
                <w:webHidden/>
                <w:rStyle w:val="IndexLink"/>
                <w:rtl w:val="true"/>
              </w:rPr>
              <w:t>لا يبطل تحلّله لو ظهر عدم ذبح الهدي</w:t>
            </w:r>
            <w:r>
              <w:rPr>
                <w:rStyle w:val="IndexLink"/>
                <w:rtl w:val="true"/>
              </w:rPr>
              <w:tab/>
            </w:r>
            <w:r>
              <w:rPr>
                <w:rStyle w:val="IndexLink"/>
              </w:rPr>
              <w:t>599</w:t>
            </w:r>
          </w:hyperlink>
        </w:p>
        <w:p>
          <w:pPr>
            <w:pStyle w:val="Contents4"/>
            <w:tabs>
              <w:tab w:val="clear" w:pos="8176"/>
              <w:tab w:val="right" w:pos="9026" w:leader="dot"/>
            </w:tabs>
            <w:rPr/>
          </w:pPr>
          <w:hyperlink w:anchor="__RefHeading___Toc2119627_730472459">
            <w:r>
              <w:rPr>
                <w:webHidden/>
                <w:rStyle w:val="IndexLink"/>
                <w:rtl w:val="true"/>
              </w:rPr>
              <w:t>لو زال عذره التحق وجوبا</w:t>
            </w:r>
            <w:r>
              <w:rPr>
                <w:rStyle w:val="IndexLink"/>
                <w:rtl w:val="true"/>
              </w:rPr>
              <w:tab/>
            </w:r>
            <w:r>
              <w:rPr>
                <w:rStyle w:val="IndexLink"/>
              </w:rPr>
              <w:t>601</w:t>
            </w:r>
          </w:hyperlink>
        </w:p>
        <w:p>
          <w:pPr>
            <w:pStyle w:val="Contents4"/>
            <w:tabs>
              <w:tab w:val="clear" w:pos="8176"/>
              <w:tab w:val="right" w:pos="9026" w:leader="dot"/>
            </w:tabs>
            <w:rPr/>
          </w:pPr>
          <w:hyperlink w:anchor="__RefHeading___Toc2119629_730472459">
            <w:r>
              <w:rPr>
                <w:webHidden/>
                <w:rStyle w:val="IndexLink"/>
                <w:rtl w:val="true"/>
              </w:rPr>
              <w:t>من صدّ بالعدوّ عن الموقفين و مكّة</w:t>
            </w:r>
            <w:r>
              <w:rPr>
                <w:rStyle w:val="IndexLink"/>
                <w:rtl w:val="true"/>
              </w:rPr>
              <w:tab/>
            </w:r>
            <w:r>
              <w:rPr>
                <w:rStyle w:val="IndexLink"/>
              </w:rPr>
              <w:t>602</w:t>
            </w:r>
          </w:hyperlink>
        </w:p>
        <w:p>
          <w:pPr>
            <w:pStyle w:val="Contents4"/>
            <w:tabs>
              <w:tab w:val="clear" w:pos="8176"/>
              <w:tab w:val="right" w:pos="9026" w:leader="dot"/>
            </w:tabs>
            <w:rPr/>
          </w:pPr>
          <w:hyperlink w:anchor="__RefHeading___Toc2119631_730472459">
            <w:r>
              <w:rPr>
                <w:webHidden/>
                <w:rStyle w:val="IndexLink"/>
                <w:rtl w:val="true"/>
              </w:rPr>
              <w:t>بقي امور</w:t>
            </w:r>
            <w:r>
              <w:rPr>
                <w:rStyle w:val="IndexLink"/>
                <w:rtl w:val="true"/>
              </w:rPr>
              <w:tab/>
            </w:r>
            <w:r>
              <w:rPr>
                <w:rStyle w:val="IndexLink"/>
              </w:rPr>
              <w:t>604</w:t>
            </w:r>
          </w:hyperlink>
        </w:p>
        <w:p>
          <w:pPr>
            <w:pStyle w:val="Contents5"/>
            <w:tabs>
              <w:tab w:val="clear" w:pos="7892"/>
              <w:tab w:val="right" w:pos="9026" w:leader="dot"/>
            </w:tabs>
            <w:rPr/>
          </w:pPr>
          <w:hyperlink w:anchor="__RefHeading___Toc2119633_730472459">
            <w:r>
              <w:rPr>
                <w:webHidden/>
                <w:rStyle w:val="IndexLink"/>
                <w:rtl w:val="true"/>
              </w:rPr>
              <w:t>اشارة</w:t>
            </w:r>
            <w:r>
              <w:rPr>
                <w:rStyle w:val="IndexLink"/>
                <w:rtl w:val="true"/>
              </w:rPr>
              <w:tab/>
            </w:r>
            <w:r>
              <w:rPr>
                <w:rStyle w:val="IndexLink"/>
              </w:rPr>
              <w:t>604</w:t>
            </w:r>
          </w:hyperlink>
        </w:p>
        <w:p>
          <w:pPr>
            <w:pStyle w:val="Contents5"/>
            <w:tabs>
              <w:tab w:val="clear" w:pos="7892"/>
              <w:tab w:val="right" w:pos="9026" w:leader="dot"/>
            </w:tabs>
            <w:rPr/>
          </w:pPr>
          <w:hyperlink w:anchor="__RefHeading___Toc2119635_730472459">
            <w:r>
              <w:rPr>
                <w:webHidden/>
                <w:rStyle w:val="IndexLink"/>
                <w:rtl w:val="true"/>
              </w:rPr>
              <w:t>لو منع الحاج عن مناسك منى</w:t>
            </w:r>
            <w:r>
              <w:rPr>
                <w:rStyle w:val="IndexLink"/>
                <w:rtl w:val="true"/>
              </w:rPr>
              <w:tab/>
            </w:r>
            <w:r>
              <w:rPr>
                <w:rStyle w:val="IndexLink"/>
              </w:rPr>
              <w:t>604</w:t>
            </w:r>
          </w:hyperlink>
        </w:p>
        <w:p>
          <w:pPr>
            <w:pStyle w:val="Contents5"/>
            <w:tabs>
              <w:tab w:val="clear" w:pos="7892"/>
              <w:tab w:val="right" w:pos="9026" w:leader="dot"/>
            </w:tabs>
            <w:rPr/>
          </w:pPr>
          <w:hyperlink w:anchor="__RefHeading___Toc2119637_730472459">
            <w:r>
              <w:rPr>
                <w:webHidden/>
                <w:rStyle w:val="IndexLink"/>
                <w:rtl w:val="true"/>
              </w:rPr>
              <w:t>المنع عن مكّة</w:t>
            </w:r>
            <w:r>
              <w:rPr>
                <w:rStyle w:val="IndexLink"/>
                <w:rtl w:val="true"/>
              </w:rPr>
              <w:tab/>
            </w:r>
            <w:r>
              <w:rPr>
                <w:rStyle w:val="IndexLink"/>
              </w:rPr>
              <w:t>605</w:t>
            </w:r>
          </w:hyperlink>
        </w:p>
        <w:p>
          <w:pPr>
            <w:pStyle w:val="Contents5"/>
            <w:tabs>
              <w:tab w:val="clear" w:pos="7892"/>
              <w:tab w:val="right" w:pos="9026" w:leader="dot"/>
            </w:tabs>
            <w:rPr/>
          </w:pPr>
          <w:hyperlink w:anchor="__RefHeading___Toc2119639_730472459">
            <w:r>
              <w:rPr>
                <w:webHidden/>
                <w:rStyle w:val="IndexLink"/>
                <w:rtl w:val="true"/>
              </w:rPr>
              <w:t>المنع عن مكّة خاصّة بعد التحلّل بمنى</w:t>
            </w:r>
            <w:r>
              <w:rPr>
                <w:rStyle w:val="IndexLink"/>
                <w:rtl w:val="true"/>
              </w:rPr>
              <w:tab/>
            </w:r>
            <w:r>
              <w:rPr>
                <w:rStyle w:val="IndexLink"/>
              </w:rPr>
              <w:t>606</w:t>
            </w:r>
          </w:hyperlink>
        </w:p>
        <w:p>
          <w:pPr>
            <w:pStyle w:val="Contents5"/>
            <w:tabs>
              <w:tab w:val="clear" w:pos="7892"/>
              <w:tab w:val="right" w:pos="9026" w:leader="dot"/>
            </w:tabs>
            <w:rPr/>
          </w:pPr>
          <w:hyperlink w:anchor="__RefHeading___Toc2119641_730472459">
            <w:r>
              <w:rPr>
                <w:webHidden/>
                <w:rStyle w:val="IndexLink"/>
                <w:rtl w:val="true"/>
              </w:rPr>
              <w:t>منع المعتمر عن أفعال مكّة بعد دخولها</w:t>
            </w:r>
            <w:r>
              <w:rPr>
                <w:rStyle w:val="IndexLink"/>
                <w:rtl w:val="true"/>
              </w:rPr>
              <w:tab/>
            </w:r>
            <w:r>
              <w:rPr>
                <w:rStyle w:val="IndexLink"/>
              </w:rPr>
              <w:t>607</w:t>
            </w:r>
          </w:hyperlink>
        </w:p>
        <w:p>
          <w:pPr>
            <w:pStyle w:val="Contents5"/>
            <w:tabs>
              <w:tab w:val="clear" w:pos="7892"/>
              <w:tab w:val="right" w:pos="9026" w:leader="dot"/>
            </w:tabs>
            <w:rPr/>
          </w:pPr>
          <w:hyperlink w:anchor="__RefHeading___Toc2119643_730472459">
            <w:r>
              <w:rPr>
                <w:webHidden/>
                <w:rStyle w:val="IndexLink"/>
                <w:rtl w:val="true"/>
              </w:rPr>
              <w:t>الصدّ عن الطواف خاصّة</w:t>
            </w:r>
            <w:r>
              <w:rPr>
                <w:rStyle w:val="IndexLink"/>
                <w:rtl w:val="true"/>
              </w:rPr>
              <w:tab/>
            </w:r>
            <w:r>
              <w:rPr>
                <w:rStyle w:val="IndexLink"/>
              </w:rPr>
              <w:t>608</w:t>
            </w:r>
          </w:hyperlink>
        </w:p>
        <w:p>
          <w:pPr>
            <w:pStyle w:val="Contents5"/>
            <w:tabs>
              <w:tab w:val="clear" w:pos="7892"/>
              <w:tab w:val="right" w:pos="9026" w:leader="dot"/>
            </w:tabs>
            <w:rPr/>
          </w:pPr>
          <w:hyperlink w:anchor="__RefHeading___Toc2119645_730472459">
            <w:r>
              <w:rPr>
                <w:webHidden/>
                <w:rStyle w:val="IndexLink"/>
                <w:rtl w:val="true"/>
              </w:rPr>
              <w:t>الصدّ عن السعي خاصّة</w:t>
            </w:r>
            <w:r>
              <w:rPr>
                <w:rStyle w:val="IndexLink"/>
                <w:rtl w:val="true"/>
              </w:rPr>
              <w:tab/>
            </w:r>
            <w:r>
              <w:rPr>
                <w:rStyle w:val="IndexLink"/>
              </w:rPr>
              <w:t>608</w:t>
            </w:r>
          </w:hyperlink>
        </w:p>
        <w:p>
          <w:pPr>
            <w:pStyle w:val="Contents3"/>
            <w:tabs>
              <w:tab w:val="clear" w:pos="8459"/>
              <w:tab w:val="right" w:pos="9026" w:leader="dot"/>
            </w:tabs>
            <w:rPr/>
          </w:pPr>
          <w:hyperlink w:anchor="__RefHeading___Toc2119647_730472459">
            <w:r>
              <w:rPr>
                <w:webHidden/>
                <w:rStyle w:val="IndexLink"/>
                <w:rtl w:val="true"/>
              </w:rPr>
              <w:t>خاتمة</w:t>
            </w:r>
            <w:r>
              <w:rPr>
                <w:rStyle w:val="IndexLink"/>
                <w:rtl w:val="true"/>
              </w:rPr>
              <w:tab/>
            </w:r>
            <w:r>
              <w:rPr>
                <w:rStyle w:val="IndexLink"/>
              </w:rPr>
              <w:t>613</w:t>
            </w:r>
          </w:hyperlink>
        </w:p>
        <w:p>
          <w:pPr>
            <w:pStyle w:val="Contents4"/>
            <w:tabs>
              <w:tab w:val="clear" w:pos="8176"/>
              <w:tab w:val="right" w:pos="9026" w:leader="dot"/>
            </w:tabs>
            <w:rPr/>
          </w:pPr>
          <w:hyperlink w:anchor="__RefHeading___Toc2119649_730472459">
            <w:r>
              <w:rPr>
                <w:webHidden/>
                <w:rStyle w:val="IndexLink"/>
                <w:rtl w:val="true"/>
              </w:rPr>
              <w:t>اشارة</w:t>
            </w:r>
            <w:r>
              <w:rPr>
                <w:rStyle w:val="IndexLink"/>
                <w:rtl w:val="true"/>
              </w:rPr>
              <w:tab/>
            </w:r>
            <w:r>
              <w:rPr>
                <w:rStyle w:val="IndexLink"/>
              </w:rPr>
              <w:t>613</w:t>
            </w:r>
          </w:hyperlink>
        </w:p>
        <w:p>
          <w:pPr>
            <w:pStyle w:val="Contents4"/>
            <w:tabs>
              <w:tab w:val="clear" w:pos="8176"/>
              <w:tab w:val="right" w:pos="9026" w:leader="dot"/>
            </w:tabs>
            <w:rPr/>
          </w:pPr>
          <w:hyperlink w:anchor="__RefHeading___Toc2119651_730472459">
            <w:r>
              <w:rPr>
                <w:webHidden/>
                <w:rStyle w:val="IndexLink"/>
                <w:rtl w:val="true"/>
              </w:rPr>
              <w:t>تجب العمرة على المستطيع</w:t>
            </w:r>
            <w:r>
              <w:rPr>
                <w:rStyle w:val="IndexLink"/>
                <w:rtl w:val="true"/>
              </w:rPr>
              <w:tab/>
            </w:r>
            <w:r>
              <w:rPr>
                <w:rStyle w:val="IndexLink"/>
              </w:rPr>
              <w:t>613</w:t>
            </w:r>
          </w:hyperlink>
        </w:p>
        <w:p>
          <w:pPr>
            <w:pStyle w:val="Contents4"/>
            <w:tabs>
              <w:tab w:val="clear" w:pos="8176"/>
              <w:tab w:val="right" w:pos="9026" w:leader="dot"/>
            </w:tabs>
            <w:rPr/>
          </w:pPr>
          <w:hyperlink w:anchor="__RefHeading___Toc2119653_730472459">
            <w:r>
              <w:rPr>
                <w:webHidden/>
                <w:rStyle w:val="IndexLink"/>
                <w:rtl w:val="true"/>
              </w:rPr>
              <w:t>يؤخّرها القارن و المفرد</w:t>
            </w:r>
            <w:r>
              <w:rPr>
                <w:rStyle w:val="IndexLink"/>
                <w:rtl w:val="true"/>
              </w:rPr>
              <w:tab/>
            </w:r>
            <w:r>
              <w:rPr>
                <w:rStyle w:val="IndexLink"/>
              </w:rPr>
              <w:t>616</w:t>
            </w:r>
          </w:hyperlink>
        </w:p>
        <w:p>
          <w:pPr>
            <w:pStyle w:val="Contents4"/>
            <w:tabs>
              <w:tab w:val="clear" w:pos="8176"/>
              <w:tab w:val="right" w:pos="9026" w:leader="dot"/>
            </w:tabs>
            <w:rPr/>
          </w:pPr>
          <w:hyperlink w:anchor="__RefHeading___Toc2119655_730472459">
            <w:r>
              <w:rPr>
                <w:webHidden/>
                <w:rStyle w:val="IndexLink"/>
                <w:rtl w:val="true"/>
              </w:rPr>
              <w:t>لا تتعيّن العمرة بالأصالة بزمان مخصوص</w:t>
            </w:r>
            <w:r>
              <w:rPr>
                <w:rStyle w:val="IndexLink"/>
                <w:rtl w:val="true"/>
              </w:rPr>
              <w:tab/>
            </w:r>
            <w:r>
              <w:rPr>
                <w:rStyle w:val="IndexLink"/>
              </w:rPr>
              <w:t>617</w:t>
            </w:r>
          </w:hyperlink>
        </w:p>
        <w:p>
          <w:pPr>
            <w:pStyle w:val="Contents4"/>
            <w:tabs>
              <w:tab w:val="clear" w:pos="8176"/>
              <w:tab w:val="right" w:pos="9026" w:leader="dot"/>
            </w:tabs>
            <w:rPr/>
          </w:pPr>
          <w:hyperlink w:anchor="__RefHeading___Toc2119657_730472459">
            <w:r>
              <w:rPr>
                <w:webHidden/>
                <w:rStyle w:val="IndexLink"/>
                <w:rtl w:val="true"/>
              </w:rPr>
              <w:t>هي مستحبّة مع قضاء الفريضة في كلّ‌ شهر</w:t>
            </w:r>
            <w:r>
              <w:rPr>
                <w:rStyle w:val="IndexLink"/>
                <w:rtl w:val="true"/>
              </w:rPr>
              <w:tab/>
            </w:r>
            <w:r>
              <w:rPr>
                <w:rStyle w:val="IndexLink"/>
              </w:rPr>
              <w:t>617</w:t>
            </w:r>
          </w:hyperlink>
        </w:p>
        <w:p>
          <w:pPr>
            <w:pStyle w:val="Contents2"/>
            <w:tabs>
              <w:tab w:val="clear" w:pos="8743"/>
              <w:tab w:val="right" w:pos="9026" w:leader="dot"/>
            </w:tabs>
            <w:rPr/>
          </w:pPr>
          <w:hyperlink w:anchor="__RefHeading___Toc2119659_730472459">
            <w:r>
              <w:rPr>
                <w:webHidden/>
                <w:rStyle w:val="IndexLink"/>
                <w:rtl w:val="true"/>
              </w:rPr>
              <w:t>فوائد</w:t>
            </w:r>
            <w:r>
              <w:rPr>
                <w:rStyle w:val="IndexLink"/>
                <w:rtl w:val="true"/>
              </w:rPr>
              <w:tab/>
            </w:r>
            <w:r>
              <w:rPr>
                <w:rStyle w:val="IndexLink"/>
              </w:rPr>
              <w:t>626</w:t>
            </w:r>
          </w:hyperlink>
        </w:p>
        <w:p>
          <w:pPr>
            <w:pStyle w:val="Contents3"/>
            <w:tabs>
              <w:tab w:val="clear" w:pos="8459"/>
              <w:tab w:val="right" w:pos="9026" w:leader="dot"/>
            </w:tabs>
            <w:rPr/>
          </w:pPr>
          <w:hyperlink w:anchor="__RefHeading___Toc2119661_730472459">
            <w:r>
              <w:rPr>
                <w:webHidden/>
                <w:rStyle w:val="IndexLink"/>
                <w:rtl w:val="true"/>
              </w:rPr>
              <w:t>فائدة الحجّ‌</w:t>
            </w:r>
            <w:r>
              <w:rPr>
                <w:rStyle w:val="IndexLink"/>
                <w:rtl w:val="true"/>
              </w:rPr>
              <w:t>:</w:t>
              <w:tab/>
            </w:r>
            <w:r>
              <w:rPr>
                <w:rStyle w:val="IndexLink"/>
              </w:rPr>
              <w:t>626</w:t>
            </w:r>
          </w:hyperlink>
        </w:p>
        <w:p>
          <w:pPr>
            <w:pStyle w:val="Contents3"/>
            <w:tabs>
              <w:tab w:val="clear" w:pos="8459"/>
              <w:tab w:val="right" w:pos="9026" w:leader="dot"/>
            </w:tabs>
            <w:rPr/>
          </w:pPr>
          <w:hyperlink w:anchor="__RefHeading___Toc2119663_730472459">
            <w:r>
              <w:rPr>
                <w:webHidden/>
                <w:rStyle w:val="IndexLink"/>
                <w:rtl w:val="true"/>
              </w:rPr>
              <w:t>فضل مكّة و مواضع منها</w:t>
            </w:r>
            <w:r>
              <w:rPr>
                <w:rStyle w:val="IndexLink"/>
                <w:rtl w:val="true"/>
              </w:rPr>
              <w:t>:</w:t>
              <w:tab/>
            </w:r>
            <w:r>
              <w:rPr>
                <w:rStyle w:val="IndexLink"/>
              </w:rPr>
              <w:t>628</w:t>
            </w:r>
          </w:hyperlink>
        </w:p>
        <w:p>
          <w:pPr>
            <w:pStyle w:val="Contents3"/>
            <w:tabs>
              <w:tab w:val="clear" w:pos="8459"/>
              <w:tab w:val="right" w:pos="9026" w:leader="dot"/>
            </w:tabs>
            <w:rPr/>
          </w:pPr>
          <w:hyperlink w:anchor="__RefHeading___Toc2119665_730472459">
            <w:r>
              <w:rPr>
                <w:webHidden/>
                <w:rStyle w:val="IndexLink"/>
                <w:rtl w:val="true"/>
              </w:rPr>
              <w:t>ثواب النظر الى الكعبة</w:t>
            </w:r>
            <w:r>
              <w:rPr>
                <w:rStyle w:val="IndexLink"/>
                <w:rtl w:val="true"/>
              </w:rPr>
              <w:t>:</w:t>
              <w:tab/>
            </w:r>
            <w:r>
              <w:rPr>
                <w:rStyle w:val="IndexLink"/>
              </w:rPr>
              <w:t>629</w:t>
            </w:r>
          </w:hyperlink>
        </w:p>
        <w:p>
          <w:pPr>
            <w:pStyle w:val="Contents3"/>
            <w:tabs>
              <w:tab w:val="clear" w:pos="8459"/>
              <w:tab w:val="right" w:pos="9026" w:leader="dot"/>
            </w:tabs>
            <w:rPr/>
          </w:pPr>
          <w:hyperlink w:anchor="__RefHeading___Toc2119667_730472459">
            <w:r>
              <w:rPr>
                <w:webHidden/>
                <w:rStyle w:val="IndexLink"/>
                <w:rtl w:val="true"/>
              </w:rPr>
              <w:t>ثواب الإنفاق في الحجّ‌</w:t>
            </w:r>
            <w:r>
              <w:rPr>
                <w:rStyle w:val="IndexLink"/>
                <w:rtl w:val="true"/>
              </w:rPr>
              <w:t>:</w:t>
              <w:tab/>
            </w:r>
            <w:r>
              <w:rPr>
                <w:rStyle w:val="IndexLink"/>
              </w:rPr>
              <w:t>630</w:t>
            </w:r>
          </w:hyperlink>
        </w:p>
        <w:p>
          <w:pPr>
            <w:pStyle w:val="Contents2"/>
            <w:tabs>
              <w:tab w:val="clear" w:pos="8743"/>
              <w:tab w:val="right" w:pos="9026" w:leader="dot"/>
            </w:tabs>
            <w:rPr/>
          </w:pPr>
          <w:hyperlink w:anchor="__RefHeading___Toc2119669_730472459">
            <w:r>
              <w:rPr>
                <w:webHidden/>
                <w:rStyle w:val="IndexLink"/>
                <w:rtl w:val="true"/>
              </w:rPr>
              <w:t>ختام</w:t>
            </w:r>
            <w:r>
              <w:rPr>
                <w:rStyle w:val="IndexLink"/>
                <w:rtl w:val="true"/>
              </w:rPr>
              <w:tab/>
            </w:r>
            <w:r>
              <w:rPr>
                <w:rStyle w:val="IndexLink"/>
              </w:rPr>
              <w:t>631</w:t>
            </w:r>
          </w:hyperlink>
        </w:p>
        <w:p>
          <w:pPr>
            <w:pStyle w:val="Contents3"/>
            <w:tabs>
              <w:tab w:val="clear" w:pos="8459"/>
              <w:tab w:val="right" w:pos="9026" w:leader="dot"/>
            </w:tabs>
            <w:rPr/>
          </w:pPr>
          <w:hyperlink w:anchor="__RefHeading___Toc2119671_730472459">
            <w:r>
              <w:rPr>
                <w:webHidden/>
                <w:rStyle w:val="IndexLink"/>
                <w:rtl w:val="true"/>
              </w:rPr>
              <w:t>باب المزار</w:t>
            </w:r>
            <w:r>
              <w:rPr>
                <w:rStyle w:val="IndexLink"/>
                <w:rtl w:val="true"/>
              </w:rPr>
              <w:tab/>
            </w:r>
            <w:r>
              <w:rPr>
                <w:rStyle w:val="IndexLink"/>
              </w:rPr>
              <w:t>631</w:t>
            </w:r>
          </w:hyperlink>
        </w:p>
        <w:p>
          <w:pPr>
            <w:pStyle w:val="Contents3"/>
            <w:tabs>
              <w:tab w:val="clear" w:pos="8459"/>
              <w:tab w:val="right" w:pos="9026" w:leader="dot"/>
            </w:tabs>
            <w:rPr/>
          </w:pPr>
          <w:hyperlink w:anchor="__RefHeading___Toc2119673_730472459">
            <w:r>
              <w:rPr>
                <w:webHidden/>
                <w:rStyle w:val="IndexLink"/>
                <w:rtl w:val="true"/>
              </w:rPr>
              <w:t>استحباب زيارة قبر النبي صلّى اللّه عليه و آله</w:t>
            </w:r>
            <w:r>
              <w:rPr>
                <w:rStyle w:val="IndexLink"/>
                <w:rtl w:val="true"/>
              </w:rPr>
              <w:tab/>
            </w:r>
            <w:r>
              <w:rPr>
                <w:rStyle w:val="IndexLink"/>
              </w:rPr>
              <w:t>632</w:t>
            </w:r>
          </w:hyperlink>
        </w:p>
        <w:p>
          <w:pPr>
            <w:pStyle w:val="Contents3"/>
            <w:tabs>
              <w:tab w:val="clear" w:pos="8459"/>
              <w:tab w:val="right" w:pos="9026" w:leader="dot"/>
            </w:tabs>
            <w:rPr/>
          </w:pPr>
          <w:hyperlink w:anchor="__RefHeading___Toc2119675_730472459">
            <w:r>
              <w:rPr>
                <w:webHidden/>
                <w:rStyle w:val="IndexLink"/>
                <w:rtl w:val="true"/>
              </w:rPr>
              <w:t>استحباب زيارة النبي صلّى اللّه عليه و آله و لو من بعيد</w:t>
            </w:r>
            <w:r>
              <w:rPr>
                <w:rStyle w:val="IndexLink"/>
                <w:rtl w:val="true"/>
              </w:rPr>
              <w:tab/>
            </w:r>
            <w:r>
              <w:rPr>
                <w:rStyle w:val="IndexLink"/>
              </w:rPr>
              <w:t>633</w:t>
            </w:r>
          </w:hyperlink>
        </w:p>
        <w:p>
          <w:pPr>
            <w:pStyle w:val="Contents3"/>
            <w:tabs>
              <w:tab w:val="clear" w:pos="8459"/>
              <w:tab w:val="right" w:pos="9026" w:leader="dot"/>
            </w:tabs>
            <w:rPr/>
          </w:pPr>
          <w:hyperlink w:anchor="__RefHeading___Toc2119677_730472459">
            <w:r>
              <w:rPr>
                <w:webHidden/>
                <w:rStyle w:val="IndexLink"/>
                <w:rtl w:val="true"/>
              </w:rPr>
              <w:t>استحباب زيارة قبر أمير المؤمنين عليه السّلام</w:t>
            </w:r>
            <w:r>
              <w:rPr>
                <w:rStyle w:val="IndexLink"/>
                <w:rtl w:val="true"/>
              </w:rPr>
              <w:tab/>
            </w:r>
            <w:r>
              <w:rPr>
                <w:rStyle w:val="IndexLink"/>
              </w:rPr>
              <w:t>633</w:t>
            </w:r>
          </w:hyperlink>
        </w:p>
        <w:p>
          <w:pPr>
            <w:pStyle w:val="Contents3"/>
            <w:tabs>
              <w:tab w:val="clear" w:pos="8459"/>
              <w:tab w:val="right" w:pos="9026" w:leader="dot"/>
            </w:tabs>
            <w:rPr/>
          </w:pPr>
          <w:hyperlink w:anchor="__RefHeading___Toc2119679_730472459">
            <w:r>
              <w:rPr>
                <w:webHidden/>
                <w:rStyle w:val="IndexLink"/>
                <w:rtl w:val="true"/>
              </w:rPr>
              <w:t>استحباب زيارة قبر الزهراء عليها السّلام</w:t>
            </w:r>
            <w:r>
              <w:rPr>
                <w:rStyle w:val="IndexLink"/>
                <w:rtl w:val="true"/>
              </w:rPr>
              <w:tab/>
            </w:r>
            <w:r>
              <w:rPr>
                <w:rStyle w:val="IndexLink"/>
              </w:rPr>
              <w:t>634</w:t>
            </w:r>
          </w:hyperlink>
        </w:p>
        <w:p>
          <w:pPr>
            <w:pStyle w:val="Contents3"/>
            <w:tabs>
              <w:tab w:val="clear" w:pos="8459"/>
              <w:tab w:val="right" w:pos="9026" w:leader="dot"/>
            </w:tabs>
            <w:rPr/>
          </w:pPr>
          <w:hyperlink w:anchor="__RefHeading___Toc2119681_730472459">
            <w:r>
              <w:rPr>
                <w:webHidden/>
                <w:rStyle w:val="IndexLink"/>
                <w:rtl w:val="true"/>
              </w:rPr>
              <w:t>مدفن فاطمة الزهراء عليها السّلام</w:t>
            </w:r>
            <w:r>
              <w:rPr>
                <w:rStyle w:val="IndexLink"/>
                <w:rtl w:val="true"/>
              </w:rPr>
              <w:t>:</w:t>
              <w:tab/>
            </w:r>
            <w:r>
              <w:rPr>
                <w:rStyle w:val="IndexLink"/>
              </w:rPr>
              <w:t>634</w:t>
            </w:r>
          </w:hyperlink>
        </w:p>
        <w:p>
          <w:pPr>
            <w:pStyle w:val="Contents3"/>
            <w:tabs>
              <w:tab w:val="clear" w:pos="8459"/>
              <w:tab w:val="right" w:pos="9026" w:leader="dot"/>
            </w:tabs>
            <w:rPr/>
          </w:pPr>
          <w:hyperlink w:anchor="__RefHeading___Toc2119683_730472459">
            <w:r>
              <w:rPr>
                <w:webHidden/>
                <w:rStyle w:val="IndexLink"/>
                <w:rtl w:val="true"/>
              </w:rPr>
              <w:t>استحباب زيارة قبور أئمة البقيع عليهم السّلام</w:t>
            </w:r>
            <w:r>
              <w:rPr>
                <w:rStyle w:val="IndexLink"/>
                <w:rtl w:val="true"/>
              </w:rPr>
              <w:tab/>
            </w:r>
            <w:r>
              <w:rPr>
                <w:rStyle w:val="IndexLink"/>
              </w:rPr>
              <w:t>635</w:t>
            </w:r>
          </w:hyperlink>
        </w:p>
        <w:p>
          <w:pPr>
            <w:pStyle w:val="Contents3"/>
            <w:tabs>
              <w:tab w:val="clear" w:pos="8459"/>
              <w:tab w:val="right" w:pos="9026" w:leader="dot"/>
            </w:tabs>
            <w:rPr/>
          </w:pPr>
          <w:hyperlink w:anchor="__RefHeading___Toc2119685_730472459">
            <w:r>
              <w:rPr>
                <w:webHidden/>
                <w:rStyle w:val="IndexLink"/>
                <w:rtl w:val="true"/>
              </w:rPr>
              <w:t>استحباب زيارة قبر الحسين عليه السّلام</w:t>
            </w:r>
            <w:r>
              <w:rPr>
                <w:rStyle w:val="IndexLink"/>
                <w:rtl w:val="true"/>
              </w:rPr>
              <w:tab/>
            </w:r>
            <w:r>
              <w:rPr>
                <w:rStyle w:val="IndexLink"/>
              </w:rPr>
              <w:t>635</w:t>
            </w:r>
          </w:hyperlink>
        </w:p>
        <w:p>
          <w:pPr>
            <w:pStyle w:val="Contents3"/>
            <w:tabs>
              <w:tab w:val="clear" w:pos="8459"/>
              <w:tab w:val="right" w:pos="9026" w:leader="dot"/>
            </w:tabs>
            <w:rPr/>
          </w:pPr>
          <w:hyperlink w:anchor="__RefHeading___Toc2119687_730472459">
            <w:r>
              <w:rPr>
                <w:webHidden/>
                <w:rStyle w:val="IndexLink"/>
                <w:rtl w:val="true"/>
              </w:rPr>
              <w:t>ثواب زيارة الحسين عليه السّلام من بعيد</w:t>
            </w:r>
            <w:r>
              <w:rPr>
                <w:rStyle w:val="IndexLink"/>
                <w:rtl w:val="true"/>
              </w:rPr>
              <w:t>:</w:t>
              <w:tab/>
            </w:r>
            <w:r>
              <w:rPr>
                <w:rStyle w:val="IndexLink"/>
              </w:rPr>
              <w:t>637</w:t>
            </w:r>
          </w:hyperlink>
        </w:p>
        <w:p>
          <w:pPr>
            <w:pStyle w:val="Contents3"/>
            <w:tabs>
              <w:tab w:val="clear" w:pos="8459"/>
              <w:tab w:val="right" w:pos="9026" w:leader="dot"/>
            </w:tabs>
            <w:rPr/>
          </w:pPr>
          <w:hyperlink w:anchor="__RefHeading___Toc2119689_730472459">
            <w:r>
              <w:rPr>
                <w:webHidden/>
                <w:rStyle w:val="IndexLink"/>
                <w:rtl w:val="true"/>
              </w:rPr>
              <w:t>استحباب زيارة قبر الإمام الكاظم عليه السّلام</w:t>
            </w:r>
            <w:r>
              <w:rPr>
                <w:rStyle w:val="IndexLink"/>
                <w:rtl w:val="true"/>
              </w:rPr>
              <w:tab/>
            </w:r>
            <w:r>
              <w:rPr>
                <w:rStyle w:val="IndexLink"/>
              </w:rPr>
              <w:t>638</w:t>
            </w:r>
          </w:hyperlink>
        </w:p>
        <w:p>
          <w:pPr>
            <w:pStyle w:val="Contents3"/>
            <w:tabs>
              <w:tab w:val="clear" w:pos="8459"/>
              <w:tab w:val="right" w:pos="9026" w:leader="dot"/>
            </w:tabs>
            <w:rPr/>
          </w:pPr>
          <w:hyperlink w:anchor="__RefHeading___Toc2119691_730472459">
            <w:r>
              <w:rPr>
                <w:webHidden/>
                <w:rStyle w:val="IndexLink"/>
                <w:rtl w:val="true"/>
              </w:rPr>
              <w:t>فضيلة قبري الإمامين الكاظم و الجواد عليهما السّلام</w:t>
            </w:r>
            <w:r>
              <w:rPr>
                <w:rStyle w:val="IndexLink"/>
                <w:rtl w:val="true"/>
              </w:rPr>
              <w:tab/>
            </w:r>
            <w:r>
              <w:rPr>
                <w:rStyle w:val="IndexLink"/>
              </w:rPr>
              <w:t>638</w:t>
            </w:r>
          </w:hyperlink>
        </w:p>
        <w:p>
          <w:pPr>
            <w:pStyle w:val="Contents3"/>
            <w:tabs>
              <w:tab w:val="clear" w:pos="8459"/>
              <w:tab w:val="right" w:pos="9026" w:leader="dot"/>
            </w:tabs>
            <w:rPr/>
          </w:pPr>
          <w:hyperlink w:anchor="__RefHeading___Toc2119693_730472459">
            <w:r>
              <w:rPr>
                <w:webHidden/>
                <w:rStyle w:val="IndexLink"/>
                <w:rtl w:val="true"/>
              </w:rPr>
              <w:t>استحباب زيارة قبر الإمام الرضا عليه السّلام</w:t>
            </w:r>
            <w:r>
              <w:rPr>
                <w:rStyle w:val="IndexLink"/>
                <w:rtl w:val="true"/>
              </w:rPr>
              <w:tab/>
            </w:r>
            <w:r>
              <w:rPr>
                <w:rStyle w:val="IndexLink"/>
              </w:rPr>
              <w:t>638</w:t>
            </w:r>
          </w:hyperlink>
        </w:p>
        <w:p>
          <w:pPr>
            <w:pStyle w:val="Contents3"/>
            <w:tabs>
              <w:tab w:val="clear" w:pos="8459"/>
              <w:tab w:val="right" w:pos="9026" w:leader="dot"/>
            </w:tabs>
            <w:rPr/>
          </w:pPr>
          <w:hyperlink w:anchor="__RefHeading___Toc2119695_730472459">
            <w:r>
              <w:rPr>
                <w:webHidden/>
                <w:rStyle w:val="IndexLink"/>
                <w:rtl w:val="true"/>
              </w:rPr>
              <w:t>استحباب زيارة الهادي و العسكري و المهدي عليهم السّلام من داخل أو خارج</w:t>
            </w:r>
            <w:r>
              <w:rPr>
                <w:rStyle w:val="IndexLink"/>
                <w:rtl w:val="true"/>
              </w:rPr>
              <w:tab/>
            </w:r>
            <w:r>
              <w:rPr>
                <w:rStyle w:val="IndexLink"/>
              </w:rPr>
              <w:t>639</w:t>
            </w:r>
          </w:hyperlink>
        </w:p>
        <w:p>
          <w:pPr>
            <w:pStyle w:val="Contents3"/>
            <w:tabs>
              <w:tab w:val="clear" w:pos="8459"/>
              <w:tab w:val="right" w:pos="9026" w:leader="dot"/>
            </w:tabs>
            <w:rPr/>
          </w:pPr>
          <w:hyperlink w:anchor="__RefHeading___Toc2119697_730472459">
            <w:r>
              <w:rPr>
                <w:webHidden/>
                <w:rStyle w:val="IndexLink"/>
                <w:rtl w:val="true"/>
              </w:rPr>
              <w:t>استحباب زيارة المعصومين عليهم السّلام من بعد</w:t>
            </w:r>
            <w:r>
              <w:rPr>
                <w:rStyle w:val="IndexLink"/>
                <w:rtl w:val="true"/>
              </w:rPr>
              <w:tab/>
            </w:r>
            <w:r>
              <w:rPr>
                <w:rStyle w:val="IndexLink"/>
              </w:rPr>
              <w:t>640</w:t>
            </w:r>
          </w:hyperlink>
        </w:p>
        <w:p>
          <w:pPr>
            <w:pStyle w:val="Contents3"/>
            <w:tabs>
              <w:tab w:val="clear" w:pos="8459"/>
              <w:tab w:val="right" w:pos="9026" w:leader="dot"/>
            </w:tabs>
            <w:rPr/>
          </w:pPr>
          <w:hyperlink w:anchor="__RefHeading___Toc2119699_730472459">
            <w:r>
              <w:rPr>
                <w:webHidden/>
                <w:rStyle w:val="IndexLink"/>
                <w:rtl w:val="true"/>
              </w:rPr>
              <w:t>استحباب زيارة قبر السيّدة فاطمة عليها السّلام بقم</w:t>
            </w:r>
            <w:r>
              <w:rPr>
                <w:rStyle w:val="IndexLink"/>
                <w:rtl w:val="true"/>
              </w:rPr>
              <w:tab/>
            </w:r>
            <w:r>
              <w:rPr>
                <w:rStyle w:val="IndexLink"/>
              </w:rPr>
              <w:t>640</w:t>
            </w:r>
          </w:hyperlink>
        </w:p>
        <w:p>
          <w:pPr>
            <w:pStyle w:val="Contents3"/>
            <w:tabs>
              <w:tab w:val="clear" w:pos="8459"/>
              <w:tab w:val="right" w:pos="9026" w:leader="dot"/>
            </w:tabs>
            <w:rPr/>
          </w:pPr>
          <w:hyperlink w:anchor="__RefHeading___Toc2119701_730472459">
            <w:r>
              <w:rPr>
                <w:webHidden/>
                <w:rStyle w:val="IndexLink"/>
                <w:rtl w:val="true"/>
              </w:rPr>
              <w:t>استحباب زيارة قبر السيد عبد العظيم الحسني بري</w:t>
            </w:r>
            <w:r>
              <w:rPr>
                <w:rStyle w:val="IndexLink"/>
                <w:rtl w:val="true"/>
              </w:rPr>
              <w:tab/>
            </w:r>
            <w:r>
              <w:rPr>
                <w:rStyle w:val="IndexLink"/>
              </w:rPr>
              <w:t>640</w:t>
            </w:r>
          </w:hyperlink>
        </w:p>
        <w:p>
          <w:pPr>
            <w:pStyle w:val="Contents3"/>
            <w:tabs>
              <w:tab w:val="clear" w:pos="8459"/>
              <w:tab w:val="right" w:pos="9026" w:leader="dot"/>
            </w:tabs>
            <w:rPr/>
          </w:pPr>
          <w:hyperlink w:anchor="__RefHeading___Toc2119703_730472459">
            <w:r>
              <w:rPr>
                <w:webHidden/>
                <w:rStyle w:val="IndexLink"/>
                <w:rtl w:val="true"/>
              </w:rPr>
              <w:t>في عدم جواز الطواف بالقبور</w:t>
            </w:r>
            <w:r>
              <w:rPr>
                <w:rStyle w:val="IndexLink"/>
                <w:rtl w:val="true"/>
              </w:rPr>
              <w:tab/>
            </w:r>
            <w:r>
              <w:rPr>
                <w:rStyle w:val="IndexLink"/>
              </w:rPr>
              <w:t>641</w:t>
            </w:r>
          </w:hyperlink>
        </w:p>
        <w:p>
          <w:pPr>
            <w:pStyle w:val="Contents3"/>
            <w:tabs>
              <w:tab w:val="clear" w:pos="8459"/>
              <w:tab w:val="right" w:pos="9026" w:leader="dot"/>
            </w:tabs>
            <w:rPr/>
          </w:pPr>
          <w:hyperlink w:anchor="__RefHeading___Toc2119705_730472459">
            <w:r>
              <w:rPr>
                <w:webHidden/>
                <w:rStyle w:val="IndexLink"/>
                <w:rtl w:val="true"/>
              </w:rPr>
              <w:t>استحباب زيارة الصلحاء من المؤمنين</w:t>
            </w:r>
            <w:r>
              <w:rPr>
                <w:rStyle w:val="IndexLink"/>
                <w:rtl w:val="true"/>
              </w:rPr>
              <w:tab/>
            </w:r>
            <w:r>
              <w:rPr>
                <w:rStyle w:val="IndexLink"/>
              </w:rPr>
              <w:t>642</w:t>
            </w:r>
          </w:hyperlink>
        </w:p>
        <w:p>
          <w:pPr>
            <w:pStyle w:val="Contents3"/>
            <w:tabs>
              <w:tab w:val="clear" w:pos="8459"/>
              <w:tab w:val="right" w:pos="9026" w:leader="dot"/>
            </w:tabs>
            <w:rPr/>
          </w:pPr>
          <w:hyperlink w:anchor="__RefHeading___Toc2119707_730472459">
            <w:r>
              <w:rPr>
                <w:webHidden/>
                <w:rStyle w:val="IndexLink"/>
                <w:rtl w:val="true"/>
              </w:rPr>
              <w:t>استحباب زيارة قبور المؤمنين</w:t>
            </w:r>
            <w:r>
              <w:rPr>
                <w:rStyle w:val="IndexLink"/>
                <w:rtl w:val="true"/>
              </w:rPr>
              <w:tab/>
            </w:r>
            <w:r>
              <w:rPr>
                <w:rStyle w:val="IndexLink"/>
              </w:rPr>
              <w:t>642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98_230260"/>
      <w:bookmarkStart w:id="1" w:name="pg17098_230260"/>
      <w:bookmarkEnd w:id="1"/>
    </w:p>
    <w:p>
      <w:pPr>
        <w:pStyle w:val="Heading2"/>
        <w:numPr>
          <w:ilvl w:val="1"/>
          <w:numId w:val="1"/>
        </w:numPr>
        <w:rPr/>
      </w:pPr>
      <w:bookmarkStart w:id="2" w:name="pg17098_230260"/>
      <w:bookmarkStart w:id="3" w:name="__RefHeading___Toc2119077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9079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7098_230264"/>
    </w:p>
    <w:p>
      <w:pPr>
        <w:pStyle w:val="Heading2"/>
        <w:numPr>
          <w:ilvl w:val="1"/>
          <w:numId w:val="1"/>
        </w:numPr>
        <w:rPr/>
      </w:pPr>
      <w:bookmarkStart w:id="8" w:name="__RefHeading___Toc2119081_730472459"/>
      <w:bookmarkStart w:id="9" w:name="_Toc3"/>
      <w:bookmarkEnd w:id="7"/>
      <w:bookmarkEnd w:id="8"/>
      <w:r>
        <w:rPr>
          <w:rtl w:val="true"/>
        </w:rPr>
        <w:t>كتاب الحجّ‌</w:t>
      </w:r>
      <w:bookmarkEnd w:id="9"/>
    </w:p>
    <w:p>
      <w:pPr>
        <w:pStyle w:val="Heading3"/>
        <w:numPr>
          <w:ilvl w:val="2"/>
          <w:numId w:val="1"/>
        </w:numPr>
        <w:rPr/>
      </w:pPr>
      <w:bookmarkStart w:id="10" w:name="__RefHeading___Toc2119083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يحجّ‌ حجّا، وزان مدّ يمدّ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حجّ‌ الأماكن المقدّسة، أي زارها، و هو حاجّ‌،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و 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الأماكن المقدّسة، اسم جمع بمعنى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فتح الجيم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فتح الجيم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أشهر السنة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من أهمّ‌ الواجبات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الآية الشريفة ضروب من التأكيد لإتيان الحجّ‌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واجب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الكلام على الإبدال للتفصيل بعد الإجمال فيثبت الحكم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حقّ‌ و هو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وجوب الحجّ‌ كرّر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بدل من لم يحجّ‌، و لا يخفى ما فيه من التغليظ‍‌، و إليه أشار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يحجّ‌ فلا عليه أن يموت يهوديا أو نصرانيا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ذريح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لم يقل إنّي غنيّ‌ عن العالمين، أو إنّه غنيّ‌ عن العالمين، فوضع المضمر مقام المضمر فيه نوع من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الآية هو إمّا المجاز أو المبالغة في كون ترك الحجّ‌ من الكبائر العظيمة، أو حقيقة لكثرة مراتب الإيمان و الكفر، لأنّ‌ الإيمان عمل مطلقا كما في بعض الروايات، و القول اللساني و الاعتقاد الجناني أيضا داخلان في العمل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هو اذا كان تارك الحجّ‌ في مقام الانكار و العناد فإنّه يرجع الى تكذيب النبي صلّى اللّه عليه و آله و القرآن الكريم، و تكذيبهما يرجع الى تكذيب اللّه تعالى، و تكذيبه لا شكّ‌ فيه بأنه يكون كفرا، كما أنّ‌ الكفر المعبّر به في ترك بعض المحرّمات يحمل على صورة الارتكاب بها عن إنكار، فلو ارتكب المعصية و لم ينكر كونها عصيانا و لم ينته الى إنكار الرسول صلّى اللّه عليه و آله و إنكار الباري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لا يعدّ كافرا بل فاسقا، مثل أن يترك الصلاة أو الصوم أو غيرهما لا عن إنكار بل عن ضعف الإرادة و الإيمان فلا يطلق عليه كافرا، و بذلك تحمل التعابير الواردة في كفر تارك الصلاة كما في رواية عبيد بن زرارة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الصلاة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و نوافلها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القبيل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حمّاد بن عمر و أنس بن محمّد عن أبيه جميعا عن جعفر بن محمّد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كفر باللّه العظيم من هذه الامّة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وجد سعة فمات و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الحجّ‌ و هو مستطيع كافر،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5"/>
      </w:r>
      <w:r>
        <w:rPr>
          <w:rFonts w:ascii="Amiri" w:hAnsi="Amiri" w:eastAsia="Amiri" w:cs="Amiri"/>
          <w:color w:val="111111"/>
          <w:sz w:val="28"/>
          <w:sz w:val="28"/>
          <w:szCs w:val="28"/>
          <w:rtl w:val="true"/>
          <w:lang w:bidi="ar-SA"/>
        </w:rPr>
        <w:t>يا علي، من سوّف الحجّ‌ حتّى يموت بعثه اللّه يوم القيامة يهوديا أو نصرانيا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كتاب الحجّ‌ فيه فصول سبعة،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الحجّ‌ و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الحجّ‌،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قران، و 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المواقيت التي يجب الإحرام في أحد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أفعال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كفّارات الإحرام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الإحصار و الصدّ عن الحجّ‌</w:t>
      </w:r>
      <w:r>
        <w:rPr>
          <w:rFonts w:eastAsia="Amiri" w:cs="Amiri" w:ascii="Amiri" w:hAnsi="Amiri"/>
          <w:color w:val="111111"/>
          <w:sz w:val="28"/>
          <w:szCs w:val="28"/>
          <w:rtl w:val="true"/>
          <w:lang w:bidi="ar-SA"/>
        </w:rPr>
        <w:t xml:space="preserve">. </w:t>
      </w:r>
      <w:bookmarkStart w:id="12" w:name="pg17098_230267"/>
    </w:p>
    <w:p>
      <w:pPr>
        <w:pStyle w:val="Heading3"/>
        <w:numPr>
          <w:ilvl w:val="2"/>
          <w:numId w:val="1"/>
        </w:numPr>
        <w:rPr/>
      </w:pPr>
      <w:bookmarkStart w:id="13" w:name="__RefHeading___Toc2119085_730472459"/>
      <w:bookmarkStart w:id="14" w:name="_Toc5"/>
      <w:bookmarkEnd w:id="12"/>
      <w:bookmarkEnd w:id="13"/>
      <w:r>
        <w:rPr>
          <w:rtl w:val="true"/>
        </w:rPr>
        <w:t>الفصل الأول في شرائطه و أسبابه</w:t>
      </w:r>
      <w:bookmarkEnd w:id="14"/>
    </w:p>
    <w:p>
      <w:pPr>
        <w:pStyle w:val="Heading4"/>
        <w:numPr>
          <w:ilvl w:val="3"/>
          <w:numId w:val="1"/>
        </w:numPr>
        <w:rPr/>
      </w:pPr>
      <w:bookmarkStart w:id="15" w:name="__RefHeading___Toc2119087_730472459"/>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2119089_730472459"/>
      <w:bookmarkStart w:id="18" w:name="_Toc7"/>
      <w:bookmarkEnd w:id="17"/>
      <w:r>
        <w:rPr>
          <w:rtl w:val="true"/>
        </w:rPr>
        <w:t>يجب الحجّ‌ على المستطيع</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الحجّ‌ 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الرجال و النساء و الخناثي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المحقّة، و تأخيره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شرائط‍‌ الحجّ‌ و أسبابه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الفصل الأول في شرائط‍‌ الحجّ‌ و أسبابه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الشرائط‍‌ هو شرائط‍‌ الصحّة مثل الإسلام و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أسباب الحجّ‌ هو الذي يوجب الحجّ‌ على المكلّف مثل الاستطاعة و النذر و الحلف و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وجود ما يموّن به عياله الواجبي النفقة الى حين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الخنثى، و هو الذي له عضو الرجال و النساء معا، و جمعه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الحجّ‌ إنّما هو فوري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الناس،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الطائفة الإمامية من المسلمين الذين هم أتباع مذهب أهل البيت عليهم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تأخير إتيان الحجّ‌ من المعاصي الكبيرة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بالفورية وجوب المبادرة إليه في 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مع الإمكان، و إلاّ ففيما يليه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و لو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مقدّمات من سفر و غيره وجب الفور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يدركه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تعدّدت الرفقة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الواحد وجب السير مع اولاها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تأخير الحجّ‌ من المعاصي المهلكة، فهو كناية عن لزوم الاهتمام بإتيانه و عدم جواز تأخيره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الميم و هو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عام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الحجّ‌ في سنة الاستطاعة فإنّه تجب المبادرة إليه في السنة التالية له، و لو لم يمكنه في تلك السنة فالمبادرة تجب في السنة الثالثة و الرابعة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احتاج إتيان الحجّ‌ على مقدّمات مثل أخذ التذكرة و تهيئة الراحلة و لوازم السفر الاخرى ليتمكّن من أفعال الحجّ‌ في الموسم وجب عليه ذلك من باب التلازم بين وجوب المقدّمة و وجوب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المستطيع اذا احتاج الى مقدّمات مثل السفر و لوازمه ليقدر من الحجّ‌ في أول عام الاستطاعة وجب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الحجّ‌ في عام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المرافقين،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رفاق و رفق، و 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تعدّد المرافقين يجب عليه السفر بالاولى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يسافر بالاولى و سافر بالثانية و أدرك الحجّ‌ في وقته فيها المراد، و إن لم يدرك الحجّ‌ بالسفر مع الرفقة الثانية يكون مثل من تعمّد تأخير الحجّ‌ فيستقرّ الوجوب على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أدركه مع التالية،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كمؤخّره عمدا في استقراره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و قد يجب بالنذر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و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الاستئجار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فيتعدّد بحسب وجود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تكراره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أدّاه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رفقة الاولى،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الحجّ‌،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الرفقة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يدرك الحجّ‌ في أول عام الاستطاعة فيكون مثل من أخّره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استقرار الحجّ‌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الحجّ‌ على المكلّف لو استطاع منه مرّة واحدة في تمام عمره بحكم أصل الشرع، لكن قد يجب مرّات عديدة بسبب يوجده المكلّف مثل النذر و الاستنابة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إفساد الحجّ‌ الواجب، كما اذا أفسد الحجّ‌ بأحد المبطلات للحجّ‌ فيجب عليه إتيانه مرّة ثانية، فهذا الوجوب مرّة ثانية إنّما هو بسبب إفساد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حجّ‌ لوجوبه بسبب الاستطاعة الحاصلة له و حكم الإسلام عليه بالحجّ‌ مرّة، و حجّ‌ لوجوبه بسبب النذر، و كذا بسبب الاستنابة،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حجّ‌ الواجب عليه يستحبّ‌ له أن يحجّ‌ بنية الندب اذا كان مستطيعا و قادرا له أيضا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يستحبّ‌ الحجّ‌ لمن لم يكن </w:t>
      </w:r>
      <w:bookmarkStart w:id="19" w:name="pg17098_230270"/>
    </w:p>
    <w:p>
      <w:pPr>
        <w:pStyle w:val="BookText"/>
        <w:rPr/>
      </w:pPr>
      <w:bookmarkEnd w:id="19"/>
      <w:r>
        <w:rPr>
          <w:rFonts w:ascii="Amiri" w:hAnsi="Amiri" w:eastAsia="Amiri" w:cs="Amiri"/>
          <w:color w:val="111111"/>
          <w:sz w:val="28"/>
          <w:sz w:val="28"/>
          <w:szCs w:val="28"/>
          <w:rtl w:val="true"/>
          <w:lang w:bidi="ar-SA"/>
        </w:rPr>
        <w:t>متكلّفا،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مع فقد الشرائط‍‌ عن حجّة الإسلام بعد 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ثمّ‌ يستطيع،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يعتق و يستطيع فيجب الحجّ‌ ثانيا</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119091_730472459"/>
      <w:bookmarkStart w:id="21" w:name="_Toc8"/>
      <w:bookmarkEnd w:id="20"/>
      <w:r>
        <w:rPr>
          <w:rtl w:val="true"/>
        </w:rPr>
        <w:t>شرط‍‌ وجوبه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مستطيعا بالتكلّف و التسكّع، لكن الحجّ‌ متسكّعا و متكلّفا لا يكفي عن الواجب عند حصول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يسقط‍‌ الحجّ‌ متكلّفا الحجّ‌ الواجب عند الاستطاعة عن ذمّته بل يجب عليه الحجّ‌ بنية الواجب ثانيا، كما في زماننا الحاضر، يسافر بعض المؤمنين بعنوان خدمة الحجّاج مع أخذ الاجرة و يحجّون معهم عند حصول أوقات الحجّ‌، فإنّهم اذا استطاعوا بعد ذلك لا يسقط‍‌ الحجّ‌ الواجب في ذمّتهم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لمن حجّ‌ مع فقد الشرائط‍‌ ثمّ‌ حصل التمكّن له بعد إتيان الحجّ‌، فانّ‌ العبد لا تحصل له شرائط‍‌ وجوب الحجّ‌ في زمان رقّيته، لكن يصحّ‌ حجّه بإذن مولاه، فاذا اعتق و كان مستطيعا عند العتق وجب عليه الحجّ‌ مرّة اخرى بحكم الإسلام، و هذا هو المسمّى بحجّة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لبيان شرائط‍‌ وجوب الحجّ‌، و قد يذكر المصنّف رحمه اللّه خمسة من شرائط‍‌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فمن لم يكنّ‌ بالغا لا يجب عليه الحجّ‌ و لو حصل له التمكّن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التمكّن المالي للمجنون لا يجب عليه الحجّ‌ أيضا، فلو زال جنونه و زال تمكّنه لا يثبت الحجّ‌ على ذمّته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فلو حصل للمملوك مال بناء على القول بملكه لا يجب عليه الحجّ‌، لكنّه يصحّ‌ منه الحجّ‌ بإذن مولاه، و لا يكفي هذا الحجّ‌ بعد عتقه و استطاعته </w:t>
      </w:r>
    </w:p>
    <w:p>
      <w:pPr>
        <w:pStyle w:val="BookText"/>
        <w:rPr/>
      </w:pP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الحرّية، و الزاد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الراحلة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يناسبه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 ضعفا، لا شرفا و 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قطع المسافة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الحجّ‌ الواجب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الزاد، و هو المؤونة اللازمة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الراحلة، التي يحتاج اليها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المسير، بأن يكون سالما و صحيحا يقدر على إتيان أعمال الحجّ‌، و يكون الطريق خاليا من الموانع، و يكون الزمان موسّعا بمقدار أداء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شرائط‍‌ وجوب الحجّ‌ على ذمّة المكلّف في مقابل شرائط‍‌ صحّة الحجّ‌ التي سيذكرها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صحّته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يتّخذ من الطعام للسفر،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أزودة، و أزواد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ما كان منها صالحا لأن يرحل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منها على الأحمال و الأسفار للذكر و الانثى و التّاء للمبالغة،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يناسب الحاجّ‌ من حيث قوّة المركب و ضعفه، فلو كان له مركب يقدر أن يحمله الى الحجّ‌ فحينئذ يجب عليه الحجّ‌، و لو لم يناسبه من حيث الشرف مثل أن يكون له حمار يقدر أن يحمله الى الحجّ‌ فحينئذ يجب عليه أيضا و لو كان شأنه أن يركب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و فتحها من وضع يضع وضعا، و ضعة و ضعة و وضوعا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الراحلة التي هي شرط‍‌ لوجوب الحجّ‌ على الذمّة هي المناسب له من حيث القوّة و الضعف لا الشرف و الضعة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سهل المشي و كان معتادا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يستثنى له من جملة ماله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ثيابه و خادمه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دابّته و كتب علمه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متعلّقا بالزاد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الزاد و الراحلة اللتان هما شرط‍‌ في وجوب الحجّ‌ إنّما من حيث المناسب له قوة و ضعفا لا شرفا و ضعة، مثلا اذا احتاج الى طعام قوي في إتيان الحجّ‌ فلا يجب عليه الحجّ‌ إلاّ أن يقدر على الطعام القوي، و كذلك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للراحلة، أو لهما، و المناسب قوة و ضعفا بالنسبة الى الراحلة مثل أن لو أمكنه ركوب الإبل كفت له حصولها، و لو لم يمكنه لضعفه و احتاج الى محمل 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الى الزاد مثل أن لو كان قويا كفى له خبز الشعير، و لو كان ضعيفا و يتضرّر بأكله و احتاج الى اللحم مثلا توقّف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بالراحلة واضح، و أمّا تعلّقه بالزاد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يفتقر الى قطع المسافة و كان مقيما بمكّة فكلّ‌ زاد مزوّد به بدون الحجّ‌ يزوّد به مع الحجّ‌ فلا يتوقّف الوجوب على حصول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سهل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بالراحلة، و يمكن تعلّقه بهما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جعفر كاشف الغطاء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من عادته المشي و السؤال عن الناس في استعانته بالركوب لكنّه لا يجب عليه الحجّ‌ إلاّ أن يتمكّن من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يفتقر الى قطع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لإخراج الساكنين في بلدة مكّة فإنّهم لا يحتاجون الى قطع المسافة فلا يشترط‍‌ وجود الراحلة في استطاعتهم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عليه أن يبيع داره و ثيابه و خادمه و دابّته و يصرفها في مخارج الحجّ‌</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المملوك الذي يخدمه لا الأجير الحرّ الذي في خدمته</w:t>
      </w:r>
      <w:r>
        <w:rPr>
          <w:rFonts w:eastAsia="Amiri" w:cs="Amiri" w:ascii="Amiri" w:hAnsi="Amiri"/>
          <w:color w:val="111111"/>
          <w:sz w:val="28"/>
          <w:szCs w:val="28"/>
          <w:rtl w:val="true"/>
          <w:lang w:bidi="ar-SA"/>
        </w:rPr>
        <w:t xml:space="preserve">. </w:t>
      </w:r>
      <w:bookmarkStart w:id="22" w:name="pg17098_230273"/>
    </w:p>
    <w:p>
      <w:pPr>
        <w:pStyle w:val="BookText"/>
        <w:rPr/>
      </w:pPr>
      <w:bookmarkEnd w:id="22"/>
      <w:r>
        <w:rPr>
          <w:rFonts w:ascii="Amiri" w:hAnsi="Amiri" w:eastAsia="Amiri" w:cs="Amiri"/>
          <w:color w:val="111111"/>
          <w:sz w:val="28"/>
          <w:sz w:val="28"/>
          <w:szCs w:val="28"/>
          <w:rtl w:val="true"/>
          <w:lang w:bidi="ar-SA"/>
        </w:rPr>
        <w:t xml:space="preserve">اللائقة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كيفا، عينا و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التمكّن من المسير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و تخلية الطريق، و سعة الوقت</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119093_730472459"/>
      <w:bookmarkStart w:id="24" w:name="_Toc9"/>
      <w:bookmarkEnd w:id="23"/>
      <w:r>
        <w:rPr>
          <w:rtl w:val="true"/>
        </w:rPr>
        <w:t>شرط‍‌ صحّته</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صحّته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من الكافر و إن وجب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مباشرته مع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فيباشر أفعاله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صفة لجميع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المستثنى ما يليق بحاله من الدار و الثياب و الخادم و الدابة و الكتب لا 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المقدار بأن يحتاج الى دارين أحدهما لنفسه و الآخر للضيف الوارد عليه لكونه من أشراف الناس و المعروف بينهم، و كذلك الثوب و غيره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اللائق بحاله من حيث كيفية الدار بأن احتاج الى دار أوسع و خادم أحسن و دابّة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في الاستثناء عين ما ذكر أو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سار يسير سيرا، و تسيارا و مسيرة و سيرورة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من شرائط‍‌ وجوب الحجّ‌ على المكلّف تمكّنه من السير الى إتيان النسك من جهة صحّة مزاجه و خلوّ الطريق من الموانع و وسعة الزمان من الذهاب الى إتيان النسك، فلو لم يحصل ذلك التمكّن له لا 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شرع المصنّف رحمه اللّه في بيان شرائط‍‌ صحّة الحجّ‌، فمنها الإسلام، فإنّ‌ الكفّار لا يصحّ‌ منهم الحجّ‌ حال كفرهم و إن وجبت عليهم الفروع، فإنّهم يعاقبون بترك الفروع كما يعاقبون بترك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التبعي، مثل كون الصبيّ‌ و المجنون تابعين في اسلام وليّهما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فيباشر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الصبيّ‌ المميّز يقدم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الحجّ‌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كان أو مجنونا، محرما كان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محلاّ، لأنه يجعلهما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محرمين بفعله لا نائبا عنهما،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إلى آخر النية، و يكون المولّى عليه حاضرا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مواجها له، و يأمره بالتلبية إن أحسنها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لبّى عنه، و يلبسه ثوبي الإحرام، و يجنّبه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تروكه، و إذا طاف به أوقع به 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أعمال النسك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فالتمييز من شرائط‍‌ الصحّة لا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الولي يحمّل الغير المميّز على الإحرام بأن يلبسه ثوبي الإحرام و يلقّنه نية الإحرام في صورة الإمكان، و إلاّ ينوي نيابة عنه، و ليس المراد بإحرام الولي إحرامه من غير المميّز 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تحميل الغير المميّز من الصبي و المجنون على الإحرام لا يكون واجبا على الولي بل يكون مندوبا و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الولي في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الصبي و المجنون،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الولي،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يقول في تحميل الغير البالغ على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أحرمت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يأتي في الإحرام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يقول الولي ذلك في حال كون المولّى عليه حاضرا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الولي يحمّل الغير المميّز الى قول التلبية إن قدر عليه، و إن لم يقدر على قول التلبية لعدم قدرته للتكلّم فيلبّي الولي نيابة عن المولّى عليه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يمنعه من ارتكاب محرّمات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المشي، أو ساق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استناب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يصلّي عنه ركعتيه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نقص سنّه عن 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أمره بصورة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و كذا القول في سائر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ذلك فله أجر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صحّته من العبد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أراد الولي أن يطوّف المولّى عليه أجرى عليه صورة الوضوء، بأن يغسل صورته و يديه و يمسح على رأسه و رجليه و ينوي الوضوء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إجباره على الطواف و لو مشيا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يمشي الولي في الطواف و يسوق المولّى عليه قدّامه كما تساق الدابّة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بأن يذهب الولي في الطواف قدّام المولّى عليه و يحمّله للمشي عقيبه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يستنيب الولي عن المولّى عليه في الطواف إمّا بنفسه أو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الولي يأتي ركعتي الطواف عن جانب المولّى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زاد سنّه عن الستّ‌ يأمره لصلاة الطواف بنفسه لقدرته بعد الستّ‌ على إتيان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أمر الولي بإتيان صورة الصلاة و لو قبل الستّ‌ فهو أحسن من إتيانها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الولي يأمره لإتيان جميع أفعال الحجّ‌ و لو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الولي،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حمل الولي الغير المميّز بصورة أفعال الحجّ‌ كتب له ثواب حجّ‌ الغير المميّز</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كون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فعل الولي ذلك يكتب له ثواب حجّة</w:t>
      </w:r>
      <w:r>
        <w:rPr>
          <w:rFonts w:eastAsia="Amiri" w:cs="Amiri" w:ascii="Amiri" w:hAnsi="Amiri"/>
          <w:color w:val="111111"/>
          <w:sz w:val="28"/>
          <w:szCs w:val="28"/>
          <w:rtl w:val="true"/>
          <w:lang w:bidi="ar-SA"/>
        </w:rPr>
        <w:t xml:space="preserve">. </w:t>
      </w:r>
      <w:bookmarkStart w:id="25" w:name="pg17098_230276"/>
    </w:p>
    <w:p>
      <w:pPr>
        <w:pStyle w:val="BookText"/>
        <w:rPr/>
      </w:pPr>
      <w:bookmarkEnd w:id="25"/>
      <w:r>
        <w:rPr>
          <w:rFonts w:ascii="Amiri" w:hAnsi="Amiri" w:eastAsia="Amiri" w:cs="Amiri"/>
          <w:color w:val="111111"/>
          <w:sz w:val="28"/>
          <w:sz w:val="28"/>
          <w:szCs w:val="28"/>
          <w:rtl w:val="true"/>
          <w:lang w:bidi="ar-SA"/>
        </w:rPr>
        <w:t xml:space="preserve">تشبّث بالحرّية كالمدبّر و المبعّض، فلو فعله بدون إذنه لغا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أذن له فله الرجوع قبل التلبّس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119095_730472459"/>
      <w:bookmarkStart w:id="27" w:name="_Toc10"/>
      <w:bookmarkEnd w:id="26"/>
      <w:r>
        <w:rPr>
          <w:rtl w:val="true"/>
        </w:rPr>
        <w:t>شرط‍‌ صحّة الندب من المرأة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صحّة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المرأة إذن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الواجب فلا، و يظهر من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لا يتوقّف حجّه مندوبا على إذن الأب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يدلّ‌ على كتابة ثواب حجّ‌ الصبي على وليّه الحامل له بأفعال الحجّ‌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برويثة و هو حاجّ‌ فقامت إليه امرأة و معها صبيّ‌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يحجّ‌ عن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 أجره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العبد مبعّضا كان أو غيره لو حجّ‌ بدون إذن المولى كان حجّه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أذن المولى عبده بإتيان أعمال الحجّ‌ يجوز له الرجوع من إذنه قبل إقدام العبد على الحجّ‌، لكنّه لو شرع بالنسك فلا يجوز له الرجوع من إذنه لوجوب إتمام الحجّ‌ بالشروع فيه، فليس للمولى أن يمنعه من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صحّة حجّ‌ المندوب من المرأة هو إذن الزوج في حجّها المستحبّ‌، لكنّها لو حجّت الواجب فلا تحتاج الى إذن زوجها لأنّ‌ إتيان الحجّ‌ الواجب عليها لا يشترط‍‌ فيه إذن الزوج</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ذكر اشتراط‍‌ إذن المولى في صحّة حجّ‌ العبد، و أيضا ذكر اشتراط‍‌ إذن الزوج في صحّة حجّ‌ الزوجة مندوبا، لكنّه أطلق غير ذلك، فيستفاد من إطلاق كلامه رحمه اللّه في غير ذلك بأنّ‌ الولد اذا حجّ‌ مندوبا فلا يحتاج إلى إذن والده، و إلاّ لم يطلقه المصنّف رحمه اللّه</w:t>
      </w:r>
      <w:r>
        <w:rPr>
          <w:rFonts w:eastAsia="Amiri" w:cs="Amiri" w:ascii="Amiri" w:hAnsi="Amiri"/>
          <w:color w:val="111111"/>
          <w:sz w:val="28"/>
          <w:szCs w:val="28"/>
          <w:rtl w:val="true"/>
          <w:lang w:bidi="ar-SA"/>
        </w:rPr>
        <w:t xml:space="preserve">. </w:t>
      </w:r>
      <w:bookmarkStart w:id="28" w:name="pg17098_230277"/>
    </w:p>
    <w:p>
      <w:pPr>
        <w:pStyle w:val="BookText"/>
        <w:rPr/>
      </w:pPr>
      <w:bookmarkEnd w:id="28"/>
      <w:r>
        <w:rPr>
          <w:rFonts w:ascii="Amiri" w:hAnsi="Amiri" w:eastAsia="Amiri" w:cs="Amiri"/>
          <w:color w:val="111111"/>
          <w:sz w:val="28"/>
          <w:sz w:val="28"/>
          <w:szCs w:val="28"/>
          <w:rtl w:val="true"/>
          <w:lang w:bidi="ar-SA"/>
        </w:rPr>
        <w:t xml:space="preserve">الأبوين،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رحمه اللّه، 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إن لم يستلزم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المشتمل على الخطر، و إلاّ فاشتراط‍‌ إذنهما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p>
    <w:p>
      <w:pPr>
        <w:pStyle w:val="Heading4"/>
        <w:numPr>
          <w:ilvl w:val="3"/>
          <w:numId w:val="1"/>
        </w:numPr>
        <w:rPr/>
      </w:pPr>
      <w:bookmarkStart w:id="29" w:name="__RefHeading___Toc2119097_730472459"/>
      <w:bookmarkStart w:id="30" w:name="_Toc11"/>
      <w:bookmarkEnd w:id="29"/>
      <w:r>
        <w:rPr>
          <w:rtl w:val="true"/>
        </w:rPr>
        <w:t>لو أعتق العبد أو بلغ الصبيّ‌ أو أفاق المجنون</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أعتق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بإذن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بلغ الصبيّ‌ أو أفاق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تلبّسهما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عدم توقّف حجّ‌ الولد مندوبا الى إذن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هو قول الشيخ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بعدم توقّف حجّ‌ المندوب من الولد الى إذن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عدم توقّف حجّ‌ المندوب من الولد الى إذن والده، و هو في صورة عدم استلزام السفر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سفر الولد مستلزما للمخاطرة فحينئذ يشترط‍‌ إذن الأبوين في حجّ‌ الولد مندوبا بوجه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الحجّ‌، 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لم يستلزم إتيان حجّ‌ الولد بدون إذن الأبوين السفر المشتمل على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السفر محتمل الخطر بحيث لم يكن على حدّ الظنّ‌ بالضرر، فلو كان السفر مظنون الضرر يحرم عليه ذلك من حيث استلزامه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صفة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أعتق العبد بعد شروعه بالنسك بإذن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يتعلّق بالمتلبّس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شروع العبد بأعمال النسك بإذن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أفاق يفيق إفاقة المجنون من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الصبي و المجنون،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أحد الموقفين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أجزأ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تلبّسهما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بلغ الصبي بعد تلبّسه بالحجّ‌ صحيحا و هو اذا كان حجّه بإذن الولي و أفاق المجنون بعد تلبّسه بالحجّ‌ صحيحا و هو اذا أقدم عليه قبل عروض الجنون ثمّ‌ عرضه الجنون ثمّ‌ حصلت الصحّة له و كان ذلك قبل الوقوف في أحد الموقفين حكم بصحّة حجّهما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الصبي فصحّته باعتبار إذن وليه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المجنون فبان يحرم ثمّ‌ جنّ‌ ثمّ‌ أفاق قبل أحد الموقفين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جعل المجنون كالصبي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 صاحب حديقة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الوقوف بعرفة من زوال يوم التاسع من ذي الحجّة الى غروبه، و الوقوف في المشعر من طلوع الفجر الصادق الى طلوع الشمس في الليلة العاشرة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من الفقهاء هو إجزاء حجّ‌ الصبيّ‌ و المجنون اذا كملا قبل أحد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شارحي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الأصحاب قد تطابقت على الإجزاء، و لم أجد قائلا بالمنع و إن وجد التردّد في بعض المصنّفات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التردّد من البعض في مقابل قول المشهور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المندوبة لا تجزي عن الأفعال الواجبة إلاّ في موضع النصّ‌، و الإحرام من أعظم أركان الحجّ‌، و قد فعلاه و هما غير مكلّفين به، فلا يكون مجزيا عن الواجب، و إلحاقهما بالعبد الذي ورد في خصوصه النصّ‌ قياس مع الفارق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النصّ‌ الوارد في صحّة حجّ‌ العبد المعتق قبل أحد الموقفين هو المنقول </w:t>
      </w:r>
    </w:p>
    <w:p>
      <w:pPr>
        <w:pStyle w:val="BookText"/>
        <w:rPr/>
      </w:pPr>
      <w:r>
        <w:rPr>
          <w:rFonts w:ascii="Amiri" w:hAnsi="Amiri" w:eastAsia="Amiri" w:cs="Amiri"/>
          <w:color w:val="111111"/>
          <w:sz w:val="28"/>
          <w:sz w:val="28"/>
          <w:szCs w:val="28"/>
          <w:rtl w:val="true"/>
          <w:lang w:bidi="ar-SA"/>
        </w:rPr>
        <w:t xml:space="preserve">و يجدّدان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الوجوب بعد ذلك، أمّا العبد المكلّف فبتلبّسه به ينوي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بباقي أفعاله، فالإجزاء فيه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استطاعتهم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سابقا و لا حقا، لأنّ‌ الكمال الحاصل أحد الشرائط‍‌، فالإجزاء من جهته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إن أحلنا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في مملوك أعتق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 أحد الموقفين فقد أدرك الحجّ‌، و إن فاته الموقفان فقد فاته الحجّ‌، و يتمّ‌ حجّه و يستأنف حجّة الإسلام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التثنية الراجع الى الصبي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أنهما بعد حصول الكمال يجدّدان نية الوجوب،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كمالهما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العبد اذا اعتق تكون نيته الوجوب، لأنه اذا شرع الحجّ‌ بإذن المولى استحبابا وجب عليه إتمام الحجّ‌، فبحصول العتق يوجب دوام نية الوجوب، بخلاف المجنون و الصبي، فإن كانت نيتهما مستحبّا فيجب عليهما تجديدها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المملوك و الصبي و المجنون الذين حصل الكمال و العتق لهم قبل أحد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إجزاء حجّهم في الصورة المذكورة فيما اذا كانوا مستطيعين من حيث المال قبل تلبّسهم بالحجّ‌ و بعده، فلو لم يكونوا مستطيعين لم يجزهم الحجّ‌ كذلك، بل يجب عليهم الحجّ‌ بعد الاستطاعة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بالإجزاء إنّما هو من حيث العتق و الكمال، فيراعى حصول شرائط‍‌ الوجوب كلاّ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الاستطاعة قبل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العبد </w:t>
      </w:r>
      <w:bookmarkStart w:id="31" w:name="pg17098_230280"/>
    </w:p>
    <w:p>
      <w:pPr>
        <w:pStyle w:val="BookText"/>
        <w:rPr/>
      </w:pPr>
      <w:bookmarkEnd w:id="31"/>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قيل بعدم اشتراطها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للسابق، أمّا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قطعا،</w:t>
      </w:r>
    </w:p>
    <w:p>
      <w:pPr>
        <w:pStyle w:val="Heading4"/>
        <w:numPr>
          <w:ilvl w:val="3"/>
          <w:numId w:val="1"/>
        </w:numPr>
        <w:rPr/>
      </w:pPr>
      <w:bookmarkStart w:id="32" w:name="__RefHeading___Toc2119099_730472459"/>
      <w:bookmarkStart w:id="33" w:name="_Toc12"/>
      <w:bookmarkEnd w:id="32"/>
      <w:r>
        <w:rPr>
          <w:rtl w:val="true"/>
        </w:rPr>
        <w:t>يكفي البذل في تحقّق الوجوب</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للزاد و الراحلة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المبذول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صيغة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للبذل من 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الامور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مجرّده بأيّ‌ 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سواء 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بالباذل 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يده لمولاه فكيف يشترط‍‌ الاستطاعة فيه حين كونه مملوكا، فلذا قال البعض بعدم اشتراط‍‌ الاستطاعة في خصوص العبد قبل العتق، لكنّ‌ الاستطاعة بعد العتق شرط‍‌، و هو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قلنا باستحالة المالكية للعبد في زمان كونه مملوكا للغير، كما ورد في حقّه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ماله لسيّده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الاستطاعة،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الاستطاعة اللاحقة للعتق يشترط‍‌ في إجزاء حجّ‌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لو بذل أحد الزاد و الراحلة للحجّ‌ على المكلّف فيجب الحجّ‌ عليه بحيث لو لم يحجّ‌ يستقرّ الوجوب في ذمّته، و لو مات تؤخذ مئونة الحجّ‌ من ماله و لو لم يوص به كما هو في سائر الأشخاص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المعوّضة لا مطلقا، فإنّ‌ الغير المعوّضة لم تكن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الصلح اللازم أو الشرط‍‌ في ضمن العقد اللازم، كما اذا اشترط‍‌ الزاد و الراحلة في الذمّة في ضمن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 أعمّ‌ من العقد و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التعهّد أيضا يكفي في وجوب الحجّ‌ على ذمّة المبذول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 يثق ثقة وثوقا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وجوب الحجّ‌ على المبذول في صورة وثوقه على الباذل أو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لزوم 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بالجائز يندفع، بأنّ‌ الممتنع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الواجب المطلق لا المشروط‍‌، كما لو 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عليه ما يحجّ‌ به فاستحى من ذلك أ هو ممّن يستطيع إليه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شأنه يستحيي و لو يحجّ‌ على حمار أجدع أبتر، فإن كان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بعضا و يركب بعضا فليحجّ‌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عليه الحجّ‌ و لو على حمار أجدع مقطوع الذنب فأبى فهو مستطيع للحجّ‌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الروايتين مطلقتان في وجوب الحجّ‌ على من بذل و عرض إليه ما يحتاجه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و هو أنّ‌ الواجب كيف يعلّق بالجائز؟ فإنّ‌ البذل ممّن لم يوثّق به جائز و متزلزل، فكيف يحكم بالوجوب المعلّق على المتزلزل‌؟</w:t>
      </w:r>
    </w:p>
    <w:p>
      <w:pPr>
        <w:pStyle w:val="BookText"/>
        <w:rPr/>
      </w:pPr>
      <w:r>
        <w:rPr>
          <w:rFonts w:ascii="Amiri" w:hAnsi="Amiri" w:eastAsia="Amiri" w:cs="Amiri"/>
          <w:color w:val="111111"/>
          <w:sz w:val="28"/>
          <w:sz w:val="28"/>
          <w:szCs w:val="28"/>
          <w:rtl w:val="true"/>
          <w:lang w:bidi="ar-SA"/>
        </w:rPr>
        <w:t xml:space="preserve">فأجاب عنه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بأنّ‌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جواز الحكم بالوجوب المعلّق على الجائز إنّما هو في الواجب المطلق مثل الصلاة و غيرها، لكنّ‌ الواجب المشروط‍‌ لا مانع من تعلّقه على أنه متزلزل مثل الاستطاعة المتزلزلة الموجبة للوجوب ما دامت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الواجب المطلق لا يجوز تعليقه بالأمر الجائز المتزلزل بخلاف الواجب المشروط‍‌، فإنّه لا مانع من تعليقه بالجائز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لتعليق الواجب المشروط‍‌ بالأمر الجائز و هو وجود الاستطاعة المتزلزلة، </w:t>
      </w:r>
    </w:p>
    <w:p>
      <w:pPr>
        <w:pStyle w:val="BookText"/>
        <w:rPr/>
      </w:pP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المسقطة للوجوب 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اشترط‍‌ في الدروس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الوثوق به، و 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أو وجوب بذله بنذر و شبهه،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زالت الاستطاعة يسقط‍‌ الوجوب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أيضا يحكم بوجوب الحجّ‌ ما دام مستطيعا، فاذا زالت يسقط‍‌ الوجوب لتعليقه بالجائز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إكمال الحجّ‌ و إتمامه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لتعليق الواجب المشروط‍‌ بالأمر الجائز، فإنّ‌ الحجّ‌ كان واجبا معلّقا لاستطاعته من حيث الطريق فاذا منع من السير في الطريق يسقط‍‌ الحجّ‌ من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كالموانع العارضة لاستطاعته من حيث الجسم، كما اذا حصل له المرض المانع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لدخول الكاف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الامور المذكورة كلّها جائزة و محتملة للمستطيع الذي يجب عليه الحجّ‌، فاذا وجدت سقط‍‌ الحجّ‌ من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المقام ما دام البذل من الباذل موجود وجب الحجّ‌ فإذا زال زال الوجوب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وجوب الحجّ‌ اذا كان ثابتا و مسلّما، لكنّه يسقط‍‌ بزوال الاستطاعة من حيث المال، و من حيث الطريق و من حيث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عروض المانع من الامور الجائزة المسقطة للحجّ‌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ذهب المصنّف رحمه اللّه في الدروس باشتراط‍‌ تمليك الزاد و الراحلة في وجوب الحجّ‌ على المبذول له أو حصول الوثوق الى بذله، فلو لم يثق به و لم يعتمد عليه فلا يجب الحجّ‌ عليه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اشترط‍‌ الآخرون من الفقهاء في وجوب الحجّ‌ على المبذول له التمليك، أو </w:t>
      </w:r>
    </w:p>
    <w:p>
      <w:pPr>
        <w:pStyle w:val="BookText"/>
        <w:rPr/>
      </w:pPr>
      <w:r>
        <w:rPr>
          <w:rFonts w:ascii="Amiri" w:hAnsi="Amiri" w:eastAsia="Amiri" w:cs="Amiri"/>
          <w:color w:val="111111"/>
          <w:sz w:val="28"/>
          <w:sz w:val="28"/>
          <w:szCs w:val="28"/>
          <w:rtl w:val="true"/>
          <w:lang w:bidi="ar-SA"/>
        </w:rPr>
        <w:t xml:space="preserve">و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بذل عين الزاد و الراحلة، فلو بذل له أثمانهما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القبول، وقوفا 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يمنع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المستثنيات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بذل له ما يكمل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اشترط‍‌ 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البذل على الباذل بسبب النذر، بأن ينذر أن يعطي الزاد و الراحلة للمبذول له، أو يحلف و يعاهد بذلك، فلو لم يكن التمليك أو وجوب البذل فلا يحكم بوجوب الحجّ‌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إطلاق الأخبار التي منها قوله عليه السّلام في رواية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عليه الحجّ‌ و لو على حمار أجدع مقطوع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ذلك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بذل الباذل قيمة الزاد و الراحلة لم يجب عليه القبول و لا تحصل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الأصل عدم وجوب الحجّ‌ ببذل الغير الزاد و الراحلة، بل الوجوب عند حصولهما لشخص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موضوع اليقين كما في الأخبار هو بذل عين الزاد و الراحلة لا بذل ثمنهما و قيمتهما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المبذول له مديونا أو لم يكن له ما يستثنى ممّا يشترط‍‌ في الاستطاعة من الدار و الثوب و غير ذلك فلا يمنع ذلك من تعلّق الوجوب عليه ببذل الزاد و الراحلة من الباذل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عدم المستثنيات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اذا كان للمبذول مال لكن لا يوجب حصول الاستطاعة، فلو بذل الباذل </w:t>
      </w:r>
    </w:p>
    <w:p>
      <w:pPr>
        <w:pStyle w:val="BookText"/>
        <w:rPr/>
      </w:pP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مالا مطلقا، أمّا لو شرط‍‌ الحجّ‌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 لمبذول فيجب عليه القبول إن كان عين الراد و الراحلة، خلافا للدروس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لو كان مالا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قبول الهبة اكتساب،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 له،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الفرق بين البذل و الهبة،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مالا ليكمل استطاعته اشترط‍‌ في ذلك عدم كونه مديونا و وجود ما كان من مستثنيات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عند المبذول و المال الذي يبذله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أن يزيد المجموع من المال المبذول و الموجود عنده عن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و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يجب القبول في صورة هبة المال مطلقا بدون أن يشترط‍‌ الحجّ‌،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هذا الفرض و الأول ليس إلاّ من حيث التعبير في الأول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ذاك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إتيان الحجّ‌ بالمال الموهوب، فإن كان الموهوب عين الزاد و الراحلة فيجب عليه حينئذ القبول، كما يجب عليه القبول في صورة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مالا غير الزاد و الراحلة فلا يجب عليه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في كتابه الدروس خالف وجوب القبول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الزاد و الراحلة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اكتساب المال للحجّ‌ لا يجب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القبول في البذل و عدم وجوبه في الهبة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الصيغة الجارية إمّا عقد و هو الذي يحتاج الى إيجاب و قبول، أو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يكفي فيها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بذل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إيقاع و هو الذي لا يحتاج الى القبول بل يكفي فيه الإيجاب مثل الإبراء و العتق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يظهر من الشارح رحمه اللّه أنّ‌ البذل من قبيل الإيقاع يكفي البذل في وجوب الحجّ‌ على المبذول بلا احتياج الى قبول المبذول له، لكنّ‌ الهبة من قبيل العقد يحتاج الى قبول الموهوب له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إباحة يكفي فيها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البذل إباحة من قبيل الإيقاع فلا يحتاج الى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لو كان مالا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قبول الهبة اذا وهب له الزاد و الراحلة دون إتمامهما معلّلا بما ذكره غير جيد لأنّ‌ التعليل جار فيهما، فالفرق تحكّم، و ظاهر الروايات الوجوب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العبارات مشوّشة، و الحاصل أنّ‌ البذل بمعنى الإباحة إمّا مطلق أو مقيّد بالحجّ‌، و حينئذ إمّا متعلّق بعين الزاد و الراحلة أو بغيرهما ثمنا أو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الهبة أيضا إمّا مطلقة أو مقيّدة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الشارح رحمه اللّه جعل البذل المقيّد المتعلّق بعين الزاد و الراحلة بذلا و الباقين هبة، و الهبة المقيّدة المتعلّقة بعينهما بذلا أيضا و الباقين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جعل البذل عنوانا مطلقا و الهبة عنوانا آخر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نظره ظاهرا الى جواز جعل البذل لازما بصيغة الهبة،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 صاحب الحديقة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البذل،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كان البذل من قبيل الإيقاع مثل الإبراء و العتق فلا يحتاج الى القبول، كما أنّهما لا يحتاجان الى القبول بل يبرأ و يعتق المنظور بمجرّد الإيقاع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وجوب الحجّ‌ على المبذول له بين بذل ما يجب و يلزم في الحجّ‌ مثل الزاد و الراحلة، أو يلتزم بالمئونة للحجّ‌ مع مصاحبته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ليصحبه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حجّ‌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إخوانه أجزأه عن الفرض لتحقّق شرط‍‌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ما 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عياله الواجبي النفقة إلى حين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يعمّ‌ الكسوة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المبذول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ليصحب المبذول له في إتيانه الحجّ‌ و يتحمّل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الباذل،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الحجّ‌،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المبذول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حمل المبذول له بالحجّ‌ بتكفّل ما يحتاج إليه في الحجّ‌ بعض إخوانه المؤمنين و قد أتى النسك بواسطة تحمّلهم مئونة حجّه يكفي ذلك الحجّ‌ عن حجّة الإسلام التي يجب عليه عند الاستطاعة، فلا يجب الإتيان بالواجب الحاصل من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شرط‍‌ الوجوب هو التمكّن من الحجّ‌ من حيث الاستطاعة المالية، و هو حاصل بواسطة إخوانه المؤمنين، و لا يخفى أنّ‌ هذا غير إتيان الحجّ‌ متسكّعا، فإنّه لا يسقط‍‌ الوجوب الحاصل بالاستطاعة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الشرائط‍‌ المذكورة لوجوب الحج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و الحرّية، و الزاد، و الراحلة، و التمكّن من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المذكور هنا هو السابع منها لوجوب الحجّ‌ على المكلّف، و هو وجود مئونة عياله الواجبي النفقة من زمان ذهابه الى الحجّ‌ الى عوده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يمون فعل مضارع وزان يمنع، ماضيه 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المؤونة،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مانهم يمونهم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الأجوف، و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المؤونة،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باب الحجّ‌</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الحجّ‌ هو ما يشمل الكسوة و أمثالها</w:t>
      </w:r>
      <w:r>
        <w:rPr>
          <w:rFonts w:eastAsia="Amiri" w:cs="Amiri" w:ascii="Amiri" w:hAnsi="Amiri"/>
          <w:color w:val="111111"/>
          <w:sz w:val="28"/>
          <w:szCs w:val="28"/>
          <w:rtl w:val="true"/>
          <w:lang w:bidi="ar-SA"/>
        </w:rPr>
        <w:t xml:space="preserve">. </w:t>
      </w:r>
      <w:bookmarkStart w:id="34" w:name="pg17098_230287"/>
    </w:p>
    <w:p>
      <w:pPr>
        <w:pStyle w:val="BookText"/>
        <w:rPr/>
      </w:pPr>
      <w:bookmarkEnd w:id="34"/>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يحتاجون إليها، و يعتبر فيها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حالهم</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119101_730472459"/>
      <w:bookmarkStart w:id="36" w:name="_Toc13"/>
      <w:bookmarkEnd w:id="35"/>
      <w:r>
        <w:rPr>
          <w:rtl w:val="true"/>
        </w:rPr>
        <w:t>في وجوب استنابة الممنوع بكبر أو مرض أو عدوّ قولان</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استنابة الممنوع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مباشرته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بكبر أو مرض أو عدوّ قولان، 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المؤونة في المقام لا تنحصر في التغذية فقط‍‌ بل تشمل سائر المخارج التي يحتاجون إليها مثل اللباس و اجرة المسكن و المصارف التي يصرفونها في ما يحتاجون كقيمة الماء المصروف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المؤونة اللازمة لعياله الواجبي النفقة يعتبر فيها الاقتصاد و اللائق بالحال لا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استنابة 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لمبتدإ مؤخّر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الذين لا يقدرون على إتيان الحجّ‌ من جهة كبر السنّ‌ أو المرض الحاصل لهم المأيوس من البرء في وجوب استنابتهم الغير للحجّ‌ عنهم قولان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الصحيحة عن علي عليه السّلام تدلّ‌ على وجوب الاستنابة، و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أمر شيخا كبيرا لم يحجّ‌ قطّ‍‌، و لم يطق الحجّ‌ لكبره أن يجهّز رجلا يحجّ‌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دالّة على وجوب الاستنابة لمن لا يقدر على الحجّ‌ لكبر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الدالّة على وجوب الاستنابة من المريض فهي المنقولة أيضا في الوسائل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فعرض له مرض أو خالطه سقم فلم يستطع الخروج فليجهّز رجلا من ماله ثمّ‌ ليبعثه مكانه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يحجّ‌ و لم يطقه من كبره أن يجهّز رجلا فيحجّ‌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لفقد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الاستطاعة،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و موضع الخلاف ما إذا عرض المانع قبل استقرار الوجوب،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أمر رجلا كبير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يحجّ‌ في عمره حجّة الإسلام و لم يطقه في أواخر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يأتي الحجّ‌ نيابة عن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لزوم استنابة من لم يقدر الحجّ‌ لكبر أو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المنسوب للحلّي و جماعة من الفقهاء رضوان اللّه عليهم هو عدم وجوب الاستنابة لأصالة البراءة و لعدم الاستطاعة لهم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لفقد شرط‍‌ الوجوب الذي هو الاستطاعة، فإنّ‌ من كان مريضا أو كبير السنّ‌ و لا يقدر على الحجّ‌ لم تحصل له الاستطاعة البدنية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فقد شرط‍‌ الاستطاعة في المقام ممنوع لأنّ‌ الاستطاعة على المذكورين أعمّ‌ من المباشرة و الاستنابة، فإنّهم و لو لم يقدروا على الحجّ‌ مباشرة لكنّهم يقدرون الاستنابة من حيث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جواب الدليل الأول المذكور للقائلين بعدم وجوب الاستنابة و هو أصالة عدم الوجوب فهو منقوض بالروايات الواردة في وجوب الاستنابة، فمع وجود النصّ‌ لا يعمل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المذكورون قادرين للحجّ‌ لكنّهم أخّروه متعمّدين فحصلت لهم الموانع، فذلك الحجّ‌ استقرّ في ذمّتهم، فلا خلاف بين الفقهاء بوجوب استنابتهم الغير أن يحجّ‌ عنهم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الخلاف في المسألة بين الفقهاء</w:t>
      </w:r>
      <w:r>
        <w:rPr>
          <w:rFonts w:eastAsia="Amiri" w:cs="Amiri" w:ascii="Amiri" w:hAnsi="Amiri"/>
          <w:color w:val="111111"/>
          <w:sz w:val="28"/>
          <w:szCs w:val="28"/>
          <w:rtl w:val="true"/>
          <w:lang w:bidi="ar-SA"/>
        </w:rPr>
        <w:t xml:space="preserve">. </w:t>
      </w:r>
      <w:bookmarkStart w:id="37" w:name="pg17098_230289"/>
    </w:p>
    <w:p>
      <w:pPr>
        <w:pStyle w:val="Heading4"/>
        <w:numPr>
          <w:ilvl w:val="3"/>
          <w:numId w:val="1"/>
        </w:numPr>
        <w:rPr/>
      </w:pPr>
      <w:bookmarkStart w:id="38" w:name="__RefHeading___Toc2119103_730472459"/>
      <w:bookmarkStart w:id="39" w:name="_Toc14"/>
      <w:bookmarkEnd w:id="37"/>
      <w:bookmarkEnd w:id="38"/>
      <w:r>
        <w:rPr>
          <w:rtl w:val="true"/>
        </w:rPr>
        <w:t>يشترط‍‌ في وجوب الاستنابة اليأس من البرء</w:t>
      </w:r>
      <w:bookmarkEnd w:id="39"/>
    </w:p>
    <w:p>
      <w:pPr>
        <w:pStyle w:val="BookText"/>
        <w:rPr/>
      </w:pP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الاستنابة اليأس من البرء، أم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إن لم يكن مع عدم اليأس فوريّا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 الدروس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فرع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الاستنابة هل هو عند اليأس من البرء بأن كان مرضه مستبعد الشفاء و كذلك عدم طاقة الشيخ للحجّ‌ كان مستبعد الرفع، أو يجب الاستنابة مطلقا؟</w:t>
      </w:r>
    </w:p>
    <w:p>
      <w:pPr>
        <w:pStyle w:val="BookText"/>
        <w:rPr/>
      </w:pPr>
      <w:r>
        <w:rPr>
          <w:rFonts w:ascii="Amiri" w:hAnsi="Amiri" w:eastAsia="Amiri" w:cs="Amiri"/>
          <w:color w:val="111111"/>
          <w:sz w:val="28"/>
          <w:sz w:val="28"/>
          <w:szCs w:val="28"/>
          <w:rtl w:val="true"/>
          <w:lang w:bidi="ar-SA"/>
        </w:rPr>
        <w:t>و الجواب سيشير إليه الشارح رحمه اللّه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الاستنابة،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في وجوب الاستنابة بين احتمال البرء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يجب الاستنابة للحجّ‌ بوجوب فوريّ‌ و إن لم يكن مأيوسا من البرء؟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بوجوب الاستنابة فوريّا بلا انتظار البرء من المانع، و هذا مختار المصنّف رحمه اللّه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بوجوب الاستنابة عند اليأس من البرء، فلو احتمل لنفسه رفع المانع فلا يجوز استنابة الغير للحجّ‌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الشارح رحمه اللّه في الوجهين المذكورين هو تقوية الحكم بوجوب الاستنابة عند اليأس من البرء، و لعلّ‌ الوجه هو الأصل فيه، لأنّ‌ الأصل و القاعدة يقتضي المباشرة في الحجّ‌ و الاستنابة على خلافه، و المتيقّن في خلاف الأصل هو الاستنابة عند اليأس، فتبقى الصورة الاخرى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المستفاد من الروايات المنقولة في الوسائل هو جواز الاستنابة للمريض و الشيخ بلا تقييد باليأس من البرء، فإنّ‌ المريض غالبا محتمل البرء، و الحال أجاز الاستنابة فيه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للقول بوجوب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قلنا بالوجوب يحكم حينئذ </w:t>
      </w:r>
    </w:p>
    <w:p>
      <w:pPr>
        <w:pStyle w:val="BookText"/>
        <w:rPr/>
      </w:pPr>
      <w:r>
        <w:rPr>
          <w:rFonts w:ascii="Amiri" w:hAnsi="Amiri" w:eastAsia="Amiri" w:cs="Amiri"/>
          <w:color w:val="111111"/>
          <w:sz w:val="28"/>
          <w:sz w:val="28"/>
          <w:szCs w:val="28"/>
          <w:rtl w:val="true"/>
          <w:lang w:bidi="ar-SA"/>
        </w:rPr>
        <w:t xml:space="preserve">كالأصل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ثمّ‌ إن استمرّ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أمكنه الحجّ‌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يئس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الاستطاعة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إنّما وجب للنصّ‌، و إلاّ لم يجب لوقوعه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شرط‍‌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بالاستطاعة زيادة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بوجوب الفورية في الاستنابة، كما أنّ‌ الواجب في أصل الإتيان بالحجّ‌ كان واجبا فوريّا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المباشرة من نفس المستنيب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الحجّ‌ اذا كان واجبا للمكلّف وجب عليه المبادرة فكذلك عند وجوب الاستنابة وجب عليه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يبرء من المرض حتّى مات يكفي في حقّه الحجّ‌ النيابي، و لو حصل التمكّن فعليه الحجّ‌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استنابة الحجّ‌ عند اليأس من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الاستطاعة الموجبة للحجّ‌ تحقّقت عند زوال العذر، فيجب عليه الحجّ‌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 وجوب الحجّ‌ اذا حكم به بالاستطاعة الحاصلة بزوال العذر فما معنى الحكم بوجوب الاستنابة عند العذر؟</w:t>
      </w:r>
    </w:p>
    <w:p>
      <w:pPr>
        <w:pStyle w:val="BookText"/>
        <w:rPr/>
      </w:pPr>
      <w:r>
        <w:rPr>
          <w:rFonts w:ascii="Amiri" w:hAnsi="Amiri" w:eastAsia="Amiri" w:cs="Amiri"/>
          <w:color w:val="111111"/>
          <w:sz w:val="28"/>
          <w:sz w:val="28"/>
          <w:szCs w:val="28"/>
          <w:rtl w:val="true"/>
          <w:lang w:bidi="ar-SA"/>
        </w:rPr>
        <w:t>فأجاب رحمه اللّه بأنّ‌ وجوب الاستنابة إنّما هو لوجود النصّ‌ في ذلك، فلو لم يكن فيحكم حينئذ بعدم وجوب الاستنابة لعدم حصول شرط‍‌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الحجّ‌ المأتيّ‌ بالنيابة كان قبل شرط‍‌ الوجوب و هو الاستطاعة البدنية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الاستطاعة المالية هو وجود الزاد و الراحلة و مئونة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النصّ‌،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عياله الواجبي النفقة ذهابا و 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يشترط‍‌ في وجوب الحجّ‌ على المكلّف زيادة على ذلك كونه صاحب صنعة أو حرفة أو ضيعة بحيث تكون الكفاية بها بعد رجوعه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يشترط‍‌ في الوجوب رجوع المكلّف من الحجّ‌ الى وسيلة معاش تكفيه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الحاصل بمزاولة العمل كالخياطة و الحياكة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صناعات و 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الاحتراف و هي جهة الكسب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الصناعة و الحرفة هو أنّ‌ الاولى محتاجة الى علم يوصل به الى المقصد مثل الخياطة و النجارة، أمّا الثانية فلا تحتاج الى علم يتعلّم من الغير مثل البقالة و العطارة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المال ما اعدّ للتجارة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و الأرض المغلّة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أمثال ما ذكر مثل المستغلاّت التي يستعيش من غلاّتها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القول الأقوى في مقابل المنقول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عدم اشتراط‍‌ الرجوع من الحجّ‌ الى وسيلة معاش تكفيه هو العمل بعموم النصّ‌</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الآية الكريمة في خصوص الحجّ‌ بقوله تعالى وَ لِلّهِ‌ عَلَى النّاسِ‌ حِجُّ‌ الْبَيْتِ‌ مَنِ‌ اسْتَطاعَ‌ إِلَيْهِ‌ سَبِيلاً </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استطاع الى الحجّ‌ يجب عليه ذلك بلا تقييد فيه بالرجوع الى وسيلة معاش </w:t>
      </w:r>
    </w:p>
    <w:p>
      <w:pPr>
        <w:pStyle w:val="BookText"/>
        <w:rPr/>
      </w:pPr>
      <w:r>
        <w:rPr>
          <w:rFonts w:ascii="Amiri" w:hAnsi="Amiri" w:eastAsia="Amiri" w:cs="Amiri"/>
          <w:color w:val="111111"/>
          <w:sz w:val="28"/>
          <w:sz w:val="28"/>
          <w:szCs w:val="28"/>
          <w:rtl w:val="true"/>
          <w:lang w:bidi="ar-SA"/>
        </w:rPr>
        <w:t xml:space="preserve">و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المتقدّمين لرواية أبي الربيع الشامي، و هي لا تدلّ‌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الواردة في تفسيرها بوجوب الحجّ‌ لمن استطاع بلا تقييد فيها بذلك منها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الرحيم القصير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حفص الأعور و أنا أسمع عن قول اللّه عزّ و جلّ‌ وَ لِلّهِ‌ عَلَى النّاسِ‌ حِجُّ‌ الْبَيْتِ‌ مَنِ‌ اسْتَطاعَ‌ إِلَيْهِ‌ سَبِيلاً </w:t>
      </w:r>
      <w:r>
        <w:rPr>
          <w:rStyle w:val="FootnoteAnchor"/>
          <w:rtl w:val="true"/>
        </w:rPr>
        <w:footnoteReference w:id="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القوّة في المال و اليسار،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موسرين فهم ممّن يستطيع‌؟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باشتراط‍‌ الرجوع الى وسيلة المعاش الكافية له، و هو المشهور بين المتقدّمين، و استندوا الى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قوله اللّه عزّ و جلّ‌ وَ لِلّهِ‌ عَلَى النّاسِ‌ حِجُّ‌ الْبَيْتِ‌ مَنِ‌ اسْتَطاعَ‌ إِلَيْهِ‌ سَبِيلاً </w:t>
      </w:r>
      <w:r>
        <w:rPr>
          <w:rStyle w:val="FootnoteAnchor"/>
          <w:rtl w:val="true"/>
        </w:rPr>
        <w:footnoteReference w:id="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 أبو جعفر عليه السّلام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اذا، لئن كان من كان له زاد و راحلة قدر ما يقوت عياله و يستغني به عن الناس ينطلق إليهم فيسلبهم إيّاه لقد هلكوا اذا،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اذا كان يحجّ‌ ببعض و يبقي بعضا لقوت عياله، أ ليس قد فرض اللّه الزكاة فلم يجعلهما إلاّ على من يملك مائتي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عدم دلالة الرواية على مطلوب المتقدّمين، فإنّهم استندوا في الوجوب باشتراط‍‌ الرجوع الى وسيلة معاش تكفيه، و الحال لم يصرّح بذلك في الرواية بل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اذا كان يحجّ‌ ببعض و يبقي بعضا لقوت عياله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دلالة فيها باشتراط‍‌ الرجوع الى كفاية من وسيلة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عدم دلالة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الرواية على مطلوبهم أشار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لا تدلّ‌ على مطلوبهم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تدلّ‌ فقط‍‌ على اشتراط‍‌ وجود المؤونة و المخارج المحتاج إليها في الذهاب و الإياب و مقدار ما يحتاج إليه في مخارج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لزوم مقدار مال بالفعل أو بالقوّة في وجوب الحجّ‌ غير الزاد و الراحلة لينفقه في المعيشة بعد الرجوع من الحجّ‌ كما يستفاد ذلك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يقوت عياله و يستغني به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الربيع الشامي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أيضا الرواية المنقولة في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 لِلّهِ‌ عَلَى النّاسِ‌ حِجُّ‌ الْبَيْتِ‌ مَنِ‌ اسْتَطاعَ‌ إِلَيْهِ‌ سَبِيلاً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من أئمتنا عليهم السّلام أنه الزاد و الراحلة و نفقة من تلزمه نفقته، و الرجوع الى كفاية، إمّا من مال أو ضياع أو حرفة، مع الصحّة في النفس، و تخلية الدرب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الموانع و إمكان المسير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الى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عن المفيد رحمه اللّه و ليست بصريحة مع كونها مخالفة للاحتياط‍‌ و بقية النصوص، و كذا رواية الخصال مع إجمالهما و احتمال إرادة الرجوع الى كفاية يوم واحد أو أيّام يسيرة، و اللّه أعلم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يستفاد مما قال به المشهور من المتقدّمين ما رواه الشيخ المفيد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عن أبي الربيع الشامي المتقدّمة، و زاد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يستغني به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يحجّ‌ بذلك، ثمّ‌ يرجع فيسأل الناس بكفّه لقد هلك اذا، ثمّ‌ ذكر تمام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يقوت به نفسه و عياله</w:t>
      </w:r>
      <w:r>
        <w:rPr>
          <w:rFonts w:eastAsia="Amiri" w:cs="Amiri" w:ascii="Amiri" w:hAnsi="Amiri"/>
          <w:color w:val="111111"/>
          <w:sz w:val="28"/>
          <w:szCs w:val="28"/>
          <w:rtl w:val="true"/>
          <w:lang w:bidi="ar-SA"/>
        </w:rPr>
        <w:t xml:space="preserve">. </w:t>
      </w:r>
      <w:bookmarkStart w:id="40" w:name="pg17098_230294"/>
    </w:p>
    <w:p>
      <w:pPr>
        <w:pStyle w:val="BookText"/>
        <w:rPr/>
      </w:pPr>
      <w:bookmarkEnd w:id="40"/>
      <w:r>
        <w:rPr>
          <w:rFonts w:ascii="Amiri" w:hAnsi="Amiri" w:eastAsia="Amiri" w:cs="Amiri"/>
          <w:color w:val="111111"/>
          <w:sz w:val="28"/>
          <w:sz w:val="28"/>
          <w:szCs w:val="28"/>
          <w:rtl w:val="true"/>
          <w:lang w:bidi="ar-SA"/>
        </w:rPr>
        <w:t>مطلوبهم، و إنّما تدلّ‌ على اعتبار المؤونة ذاهبا و عائدا، و مئونة عياله كذلك، و لا شبهة فيه</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119105_730472459"/>
      <w:bookmarkStart w:id="42" w:name="_Toc15"/>
      <w:bookmarkEnd w:id="41"/>
      <w:r>
        <w:rPr>
          <w:rtl w:val="true"/>
        </w:rPr>
        <w:t>لا يشترط‍‌ في المرأة مصاحبة المحرم</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هنا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يحرم نكاحه عليها مؤبّدا بنسب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يستحلّ‌ المحارم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ذيل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ممّا يستفاد من الروايات و قول المشهور من المتقدّمين بأنّ‌ الشرط‍‌ في وجوب الحجّ‌ غير الزاد و الراحلة وجود وسيلة المعيشة بعد الرجوع من الحجّ‌، لئلاّ يحتاج الى الناس في السؤال عنهم أو الاستقراض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الرجوع الى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لا يشترط‍‌ في وجوب الحجّ‌ للمرأة مصاحبة المرء من محارمها بل يجب الحجّ‌ عليها عند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الحجّ‌ غير المحرم في باب النكاح، لأنّ‌ المحرم هنا يشمل الزوج أيضا، لكن المحرم في باب النكاح هو من يحرم عليه نكاحها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غير الزوج، و هو الذي يحرم عليه نكاح المرأة المستطيعة بنسب مثل أخيها و ابن أخيها و غير ذلك من المحارم النسبي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الرضاعي هو الذي يرتضع من امرأة بالشرائط‍‌ المذكورة في باب الرضاع هي امّها أو اختها أو هي التي ارتضعت المرأة المستطيعة أيضا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بالمصاهرة مثل صهر المستطيعة و هو الذي تزوّج بنتها أو بنت بنتها أو بنت ابنها الى ما نزل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شرط‍‌ وجود المحرم في وجوب الحجّ‌ على المرأة فلا فرق بين محارمها المسلم و الكافر، بشرط‍‌ أن لا يستحلّ‌ المحارم مثل المجوسي فإنّهم يجوّزون التزويج بالمحارم، فلا مفهوم باشتراط‍‌ المحرم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كالمجوسي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ظنّ‌ السلامة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عدم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يعبدون الشمس أو النار،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في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الرياض الى أخبار تدلّ‌ على كون المجوس من أهل الكتاب، و أنهم كان نبيّ‌ لهم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جاءهم بكتاب في اثنى عشر جلد ثور، فقتلوا النبي و أحرقوا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النبي صلّى اللّه عليه و آله في جواب كتاب أهل مكّة حيث أرسل صلّى اللّه عليه و آله إليهم أن أسلموا و إلاّ لأنابذنكم بحرب، فالتمسوا منه صلّى اللّه عليه و آله أخذ الجزية و تركهم على عبادة الأوثان، فكتب صلّى اللّه عليه و آله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آخذ الجزية إلاّ من أهل الكتاب، فكتبوا إليه صلّى اللّه عليه و آله تكذيبا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أخذت الجزية من مجوس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أجابهم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المجوس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اسم رجل أو قبيلة،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على وزن المفعول، من جاس يجوس فذاك مجوس، و زان قال يقول فذاك 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و لقّب بذلك لأنّ‌ عقله مدخول و معيوب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زردشت الحكيم ظهر في عهد كشتاسب، و اسم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المجوس أنه شرّع لهم نكاح المحرّمات مثل الامّ‌ و الاخت و كتب الزند في اثني عشر مسك ثور بعد الدباغة و نسب إليه القول بحدوث إبليس من وحدة الحقّ‌ و وحشته، و حدوث مذهب الثنوية على قول و محاربة الحقّ‌ مع إبليس ثمّ‌ المصالحة الى آخر الزمان و وضع الحرب أمانة و رهنا عند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 صاحب الحديقه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يكفي في وجوب الحجّ‌ على المرأة ظنّها السلامة من الخطر على بضعه و عرضه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يكفي في وجوب الحجّ‌ عليها عدم الخوف على البضع أو العرض مع عدم المحرم، و إلاّ يشترط‍‌ في وجوب الحجّ‌ عليها مصاحبة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يحصل الظنّ‌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بظاهر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عن ابن 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فلان بضع فلانة اذا ملك عقدة نكاحها و هو كناية عن موضع الغشيان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بضع المرأة بضعا و باضعها مباضعة و بضاعا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و جمعه البضوع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يصونه الانسان من نفسه أو سلفه أو من يلزمه أمره أو موضع المدح و الذمّ‌ منه، و ما يفتخر الانسان به من حسب أو شرف،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تتحفّظ‍‌ المرأة في نفسها و هو أعمّ‌ من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خافت المرأة على ما تتحفّظه من البضع و العرض فحينئذ يجب الحجّ‌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المحرم، و الجار و المجرور متعلّق بالخوف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بل يجب الحجّ‌ على المرأة اذا لم تخف على بعضها و نفسها بترك مصاحبة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الأخبار المذكورة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المرأة تحجّ‌ بغير ولي‌؟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كان لها زوج أو أخ أو ابن أخ فأبوا أن يحجّوا بها و ليس لهم سعة فلا ينبغي لها أن تقعد، و لا ينبغي لهم أن يمنعوها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w:t>
      </w:r>
    </w:p>
    <w:p>
      <w:pPr>
        <w:pStyle w:val="BookText"/>
        <w:rPr/>
      </w:pPr>
      <w:r>
        <w:rPr>
          <w:rFonts w:ascii="Amiri" w:hAnsi="Amiri" w:eastAsia="Amiri" w:cs="Amiri"/>
          <w:color w:val="111111"/>
          <w:sz w:val="28"/>
          <w:sz w:val="28"/>
          <w:szCs w:val="28"/>
          <w:rtl w:val="true"/>
          <w:lang w:bidi="ar-SA"/>
        </w:rPr>
        <w:t xml:space="preserve">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في الدروس، و مع الحاجة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الوجوب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معها، و 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إجابتها إليه تبرّعا و لا باجرة، و له 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استطاعتها، و لو ادّعى الزوج الخوف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أمانتها و أنكرته عمل بشاهد الحال مع انتفاء البيّنة، و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تحجّ‌ بغير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مأمونة و لم تقدر على محرم فلا بأس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القول بعدم اشتراط‍‌ مصاحبة المحرم عند عدم خوف المرأة على البضع و العرض موافق لقول المصنّف رحمه اللّه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احتاجت المرأة الى مصاحبة المحرم شرط‍‌ في وجوب الحجّ‌ عليها سفر المحرم معها، و 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المرأة،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على المحرم إجابة المرأة في السفر الى الحجّ‌ لا تبرّعا و مجّانا و لا باجرة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المحرم،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المرأة،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للمحرم طلب الاجرة من المرأة بالمصاحبة معها الى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فالاجرة المأخوذة من المحرم تكون جزء من الاستطاعة المالية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لو لم تقدر على ذلك المقدار من المال فحينئذ لا يجب الحجّ‌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ادّعى زوج المرأة خوف الخطر على بضع أو عرض زوجته أو عدم </w:t>
      </w:r>
    </w:p>
    <w:p>
      <w:pPr>
        <w:pStyle w:val="BookText"/>
        <w:rPr/>
      </w:pPr>
      <w:r>
        <w:rPr>
          <w:rFonts w:ascii="Amiri" w:hAnsi="Amiri" w:eastAsia="Amiri" w:cs="Amiri"/>
          <w:color w:val="111111"/>
          <w:sz w:val="28"/>
          <w:sz w:val="28"/>
          <w:szCs w:val="28"/>
          <w:rtl w:val="true"/>
          <w:lang w:bidi="ar-SA"/>
        </w:rPr>
        <w:t xml:space="preserve">فقدهما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اليمين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اعترفت نفعه، و قرّب في الدروس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تحفّظها في الطريق على بضعها و عرضها و أنكرت الزوجة و لم تكن للزوج بيّنة لما ادّعاه فحينئذ يحكم الحاكم بالقرائن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البيّنة و 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فقد شاهد الحال و البيّنة يقدّم قول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وجوب اليمين للمرأة في ما أنكرته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وجوب اليمين على المرأة، بأنّ‌ المرأة لو اعترفت بما يدّعيه الزوج نفعه، و إن أنكرت وجب اليمين عليها حيث 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عدم وجوب اليمين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لم يذكره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اختصاص اليمين في النزاع المالي، و في المقام يكون النزاع في خصوص العبادة الواجبة من اللّه تعالى، فلا يشرّع وجوب اليمين فيه لأنّ‌ المرأة تدّعي حقّ‌ اللّه و هو وجوب الحجّ‌، فيقبل قولها بلا حاجة الى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يدّعي لنفسه حقّا عليها فلا بدّ في إسقاطه من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دليل وجوب اليمين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اليمين أنه ليس كلّ‌ حقّ‌ يلزم في ردّه اليمين كما في ادّعاء حقّ‌ ردّ السلام، مع أنّ‌ حقّ‌ الزوج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اللّه تعالى و هو الحجّ‌ الواجب عليها، فيقدّم حقّ‌ اللّه تعالى، و الأصل في المسلمة الأمانة و مآل قول الزوج عدم لزوم أداء الحجّ‌ حينئذ، فالمرأة مدّعية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المولى الهروي رحمه اللّه صاحب الحديقة النجفية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قرّب الاحتمال الثاني الذي لم يذكره صريحا، و هو عدم لزوم اليمين على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منعها باطنا لأنه محقّ‌ عند نفسه، و الحكم مبنيّ‌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المستطيع يجزيه الحجّ‌ متسكّعا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متكلّفا له بغير زاد و لا راحلة، 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الوجوب و هو الاستطاعة، بخلاف ما لو تكلّفه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يجب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حكم الحاكم بوجوب الحجّ‌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و المنع قلبا لأنه محقّ‌ في نظره، فلا يجوز رضاه بحصول الخطر لبضع زوجته أو عرضها، فإنّ‌ حكم الحاكم إنّما كان مستندا بظواهر الأدلّة و هو لا يغيّر الحقيقة و الواقع في نظر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الزوج،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الزوجة،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الحاكم بوجوب الحجّ‌ على المرأة مستند على الأدلّة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تسكّع في أمره أو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يهتد لوجهته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تسكّع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الذهاب الى الحجّ‌ بتكلّف و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المستطيع من حيث المال اذا حجّ‌ بلا زاد و لا راحلة بل يكلّ‌ نفسه الى الغير أو يمشي لا للثواب بل لبخله، بأن لا يصرف المال في الراحلة فيجزيه من حجّه الواجب بالاستطاعة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لم يستطع من حيث المال و تحمّل المشقّة و التكلّف في الحجّ‌ أو كلّ‌ نفسه و مخارجه الى الغير و حجّ‌ فلا يجزي عن حجّه الواجب اذا حصلت له الاستطاعة بعد حجّه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 الوجوب و هو الاستطاعة المالية وجد 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الحجّ‌، و فاعله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القول بإجزاء حجّ‌ المستطيع مالا بحال التسكّع و التكلّف لا يشمل الذي حجّ‌ متسكّعا و هو غير مستطيع، فالحجّ‌ كذلك منه لا يجزيه بعد حصول الاستطاعة له</w:t>
      </w:r>
      <w:r>
        <w:rPr>
          <w:rFonts w:eastAsia="Amiri" w:cs="Amiri" w:ascii="Amiri" w:hAnsi="Amiri"/>
          <w:color w:val="111111"/>
          <w:sz w:val="28"/>
          <w:szCs w:val="28"/>
          <w:rtl w:val="true"/>
          <w:lang w:bidi="ar-SA"/>
        </w:rPr>
        <w:t xml:space="preserve">. </w:t>
      </w:r>
      <w:bookmarkStart w:id="43" w:name="pg17098_230300"/>
    </w:p>
    <w:p>
      <w:pPr>
        <w:pStyle w:val="BookText"/>
        <w:rPr/>
      </w:pPr>
      <w:bookmarkEnd w:id="43"/>
      <w:r>
        <w:rPr>
          <w:rFonts w:ascii="Amiri" w:hAnsi="Amiri" w:eastAsia="Amiri" w:cs="Amiri"/>
          <w:color w:val="111111"/>
          <w:sz w:val="28"/>
          <w:sz w:val="28"/>
          <w:szCs w:val="28"/>
          <w:rtl w:val="true"/>
          <w:lang w:bidi="ar-SA"/>
        </w:rPr>
        <w:t>غير المستطيع</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119107_730472459"/>
      <w:bookmarkStart w:id="45" w:name="_Toc16"/>
      <w:bookmarkEnd w:id="44"/>
      <w:r>
        <w:rPr>
          <w:rtl w:val="true"/>
        </w:rPr>
        <w:t>الحجّ‌ ماشيا أفضل</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الحجّ‌ مشيا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ركوبا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الضعف عن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فالركوب أفضل، فقد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ماشيا مرارا،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رواه الشيخ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الحجّ‌ في حال المشي لمن يقدر على الراحلة أفضل من الحجّ‌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المشي كذلك غير التسكّع و التكلّف الذي كان منشأه البخل من صرف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المشي موجبا لضعفه عن العبادة و أدائه النسك الواجب، ففي مثل هذا المقام لا يكون الحجّ‌ مشيا أفضل منه ركوبا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أول لأفضلية الحجّ‌ ماشيا، و هو حجّ‌ الإمام الحسن بن علي عليهما السّلام ماشيا، فإنّ‌ فعل المعصوم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حجّ‌ الحسن بن علي عليهما السّلام ماشيا مرارا قيل بكونها خمسا و عشرين مرّة كما في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لمّا اصيب الحسن عليه السّلام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إلاّ على أن أحجّ‌ ماشيا، و لقد حجّ‌ الحسن بن علي عليهما السّلام خمسا و عشرين حجّة ماشيا، و انّ‌ النجائب لتقاد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روى الشيخ رحمه اللّه في كتابه التهذيب حجّ‌ الحسن عليه السّلام حجّ‌ عشرين مرّة ماشيا، و هو المنقول في الوسائل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فضل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عليهما السّلام قاسم ربّه ثلاث مرّات حتّى نعلا و نعلا، و ثوبا و ثوبا، و دينارا </w:t>
      </w:r>
    </w:p>
    <w:p>
      <w:pPr>
        <w:pStyle w:val="BookText"/>
        <w:rPr/>
      </w:pPr>
      <w:r>
        <w:rPr>
          <w:rFonts w:ascii="Amiri" w:hAnsi="Amiri" w:eastAsia="Amiri" w:cs="Amiri"/>
          <w:color w:val="111111"/>
          <w:sz w:val="28"/>
          <w:sz w:val="28"/>
          <w:szCs w:val="28"/>
          <w:rtl w:val="true"/>
          <w:lang w:bidi="ar-SA"/>
        </w:rPr>
        <w:t xml:space="preserve">في الدروس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بسنّة جدّه عليه الصلاة و السلام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مشقّة، و أفضل الأعمال أحمزها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أفضل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صلّى اللّه عليه و آله فقد حجّ‌ راكبا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دينارا، و حجّ‌ عشرين حجّة ماشيا على قدميه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الشهيد الأول رحمه اللّه في كتابه الدروس ذكر في خصوص حجّ‌ الحسن بن علي عليهما السّلام أنه حجّ‌ عشرين مرّة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إدامة دليل حجّ‌ الحسن بن علي عليهما السّلام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المحامل تساق 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شقّان على البعير يحمل فيهما العديلان،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أعلم الناس بسنّة جدّه صلّى اللّه عليه و آله فعمل بالسنّة، و هو أيضا دليل على استحباب الحجّ‌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الحسن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ثالث على استحباب الحجّ‌ ماشيا، لأنّ‌ الحجّ‌ بالمشي يكون أشقّ‌ من الحجّ‌ بالركوب، إضافة الى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حينئذ باستحباب الحجّ‌ ماشيا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الأمتن و الأشقّ‌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و هو استحباب الركوب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سيشير رحمه اللّه الى ما يقيّد بما يستحبّ‌ الركوب من عروض الضعف أو حصول البخل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لهذه القيود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حجّ‌ النبي صلّى اللّه عليه و آله راكبا هو الرواية المنقولة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راكبا، و لا يقولون بأفضليّته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 أنّ‌ فعله صلّى اللّه عليه و آله وقع لبيان الجواز لا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 أم المشي‌؟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الركوب أفضل من المشي، لأنّ‌ رسول اللّه صلّى اللّه عليه و آله ركب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رفاعة و ابن بكير جميعا عن أبي عبد اللّه عليه السّلام أنه سئل عن الحجّ‌ ماشيا أفضل أو راكبا؟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راكبا، فإنّ‌ رسول اللّه صلّى اللّه عليه و آله حجّ‌ راكبا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عن الاستدلال باستحباب الركوب بورود الرواية في حجّ‌ رسول اللّه صلّى اللّه عليه و آله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رحمه اللّه عنه بأنّ‌ رسول اللّه صلّى اللّه عليه و آله طاف أيضا راكبا، و الحال لم يقل أحد باستحباب الطواف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طواف الرسول صلّى اللّه عليه و آله راكبا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رسول اللّه صلّى اللّه عليه و آله على ناقته الغضباء، و جعل يستلم الأركان بمحجنه و يقبّل المحجن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الطواف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الطواف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قلنا بعدم أفضلية الطواف راكبا فيحمل طواف الرسول صلّى اللّه عليه و آله راكبا لبيان أنّ‌ الطواف راكبا كان جائزا، كما أنّ‌ فعل المعصومين عليهم السّلام في بعض الموارد المرجوح أو المفضول إنّما صدر لبيان الجواز</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يجمع بين الأدلّة، فتحمل الروايات الدالّة على أفضلية الحجّ‌ راكبا بصورة حصول الضعف عن العبادة و الدعاء و القراءة، و تحمل الروايات الدالّة على </w:t>
      </w:r>
    </w:p>
    <w:p>
      <w:pPr>
        <w:pStyle w:val="BookText"/>
        <w:rPr/>
      </w:pPr>
      <w:r>
        <w:rPr>
          <w:rFonts w:ascii="Amiri" w:hAnsi="Amiri" w:eastAsia="Amiri" w:cs="Amiri"/>
          <w:color w:val="111111"/>
          <w:sz w:val="28"/>
          <w:sz w:val="28"/>
          <w:szCs w:val="28"/>
          <w:rtl w:val="true"/>
          <w:lang w:bidi="ar-SA"/>
        </w:rPr>
        <w:t xml:space="preserve">بالضعف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العبادة، من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القراءة، و وصفها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الخشوع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ألحق بعضهم بالضعف كون الحامل له على المشي توفير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رذيلة الشحّ‌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 من أفضل الطاعات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حسن، 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حجّة الإسلام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أفضلية الحجّ‌ ماشيا بعدم حصول الضعف المانع من الخشوع في الدعاء و الذكر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بالتفصيل، و هذا أحد طرفي التفصيل، و الطرف الآخر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للعبادة، 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الضعف في وصف العبادة و هو 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الطرف الآخر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هو التفصيل بين حصول الضعف في العبادة و عدم حصوله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 الباعث له للمشي هو حفظ‍‌ المال و تكثيره بالقناعة كذلك فيلحق ذلك بحكم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الضعف يوجب أفضلية الركوب للحجّ‌ كذلك التوفير و تكثير صرف المال في الحجّ‌ لدفع رذيلة النفس و دفع البخل المبغوض يوجب أفضلية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إلحاق توفير المال و ازدياد خرجه في الحجّ‌ بالركوب الى حكم حصول الضعف، و هو دفع صفة رذيلة البخل عن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مع الحرص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الآية الشريفة بقوله تعالى وَ يُؤْثِرُونَ‌ عَلى‌ أَنْفُسِهِمْ‌ وَ لَوْ كانَ‌ بِهِمْ‌ خَصاصَةٌ‌ وَ مَنْ‌ يُوقَ‌ شُحَّ‌ نَفْسِهِ‌ فَأُولئِكَ‌ هُمُ‌ الْمُفْلِحُونَ‌ </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وجه نزول الآية بأنها في خصوص مولى الموحّدين عليّ‌ بن أبي طالب 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فرق في الحكم بأفضلية الركوب بالتفصيل المذكور بين حجّة الإسلام </w:t>
      </w:r>
      <w:bookmarkStart w:id="46" w:name="pg17098_230304"/>
    </w:p>
    <w:p>
      <w:pPr>
        <w:pStyle w:val="Heading4"/>
        <w:numPr>
          <w:ilvl w:val="3"/>
          <w:numId w:val="1"/>
        </w:numPr>
        <w:rPr/>
      </w:pPr>
      <w:bookmarkStart w:id="47" w:name="__RefHeading___Toc2119109_730472459"/>
      <w:bookmarkStart w:id="48" w:name="_Toc17"/>
      <w:bookmarkEnd w:id="46"/>
      <w:bookmarkEnd w:id="47"/>
      <w:r>
        <w:rPr>
          <w:rtl w:val="true"/>
        </w:rPr>
        <w:t>من مات بعد الإحرام و دخول الحرم أجزأه</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مات بعد الإحرام و دخول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 سواء مات في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الحرم، محرما أم محلاّ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مات بين الإحرامين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أم العمرة، و لا يكفي مجرّد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 حيث أجزأ لا يجب الاستنابة في إكماله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الإفراد و القران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وجود الشرطين في سقوط‍‌ الحجّ‌ الواجب عن ذمّة المكلّف و هما الإحرام و دخول الحرم، فلو أحرم و لم يدخل الحرم و مات فلا يسقط‍‌ عن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أحرم و دخل الحرم ثمّ‌ خرج عن الحرم فمات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أحرم و دخل الحرم و أتى الأعمال الموجبة للحلّ‌ فمات بعد الخروج عن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إحرام العمرة و إحرام الحجّ‌، و هذا مثال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تعميم و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بعد الإحرام و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سقوط‍‌ الحجّ‌ بعد الإحرام و دخول الحرم سواء كان الإحرام للحجّ‌ أو للعمرة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أحرم للعمرة و قصد بلدة مكّة فمات قبل دخوله الحرم، و هو مقدار مسافة معيّنة حول بلدة مكّة، كما سيوضح ذلك، فلا يجزي عن الحجّ‌ الواجب المستقرّ في ذمّته بل تجب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لم يستقرّ الحجّ‌ في ذمّته بل وجب الحجّ‌ في ذلك العام فقصد الحجّ‌ و أحرم من أحد المواقيت و عزم بلدة مكّة فمات بعد الإحرام و قبل الدخول في الحرم فلا يجب الاستنابة لأنّ‌ الاستطاعة زالت بموته كما أنه لو مات قبل الإحرام أو في الطريق، و سيأتي توضيح ذلك إن شاء اللّه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مات بعد الإحرام و دخول الحرم و قلنا بالإجزاء فلا تجب الاستنابة لإكمال باقي النسك من الطواف و السعي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من الميقات إن كان مستقرّا،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سواء تلبّس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مات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استقرّ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اجتمعت له شرائط‍‌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مدّة يمكنه فيها استيفاء جميع أفعال الحجّ‌ فلم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الدخول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مات قبل ذلك تجب الاستنابة من أحد المواقيت و لو تلبّس بالإحرام في صورة استقرار الحجّ‌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يستقرّ الحجّ‌ في ذمّته بل كان أول عام الاستطاعة فحينئذ يسقط‍‌ الحجّ‌، كما أوضحناه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سقوط‍‌ الحجّ‌ عن ذمّته بين أن يتلبّس بالإحرام أم لا، حتّى لو مات في الطريق يسقط‍‌ عنه الحجّ‌ لزوال الاستطاعة، كما أوضحناه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الإحرام و الدخول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مرّت الإشارة الى شرائط‍‌ الوجوب في 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وجوبه البلوغ و العقل و الحرّية و 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أيضا في 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وجود ما يمون به عياله الواجبي النفقة الى حين رجوعه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أنه يشترط‍‌ في استقرار الحجّ‌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الشرائط‍‌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مدّة بعد الوجوب يتمكّن من إتيان جميع أفعال الحجّ‌ من الإحرام الى آخر أعمال الحجّ‌ لكنّه لم يقدّم فأخّر الحجّ‌ الى العام القادم، فذهب الى الحجّ‌ لكنّه مات في الطريق أو بعد الإحرام قبل دخول الحرم أو مات في بلده قبل التوجّه الى الحجّ‌ فهنا تجب الاستنابة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الوجوب،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المدّة التي مضت عليه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تجب الاستنابة من بلد المكلّف و لا تكفي الاستنابة من أحد المواقيت 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أن يراد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لأنّ‌ ذلك ظاهر أربع روايات في الكافي، أظهرها دلالة رواية أحمد بن أبي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يموت فيوصي بالحجّ‌ من أين يحجّ‌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ماله، إن وسعه ماله فمن منزله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يسعه ماله من منزله فمن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يسعه من الكوفة فمن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جعله ظاهر الرواية لإمكان أن يراد بماله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عيّنه اجرة للحجّ‌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بلد مات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الأولى أن يريد المصنّف رحمه اللّه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الشامل لأربعة روايات ظاهرة في وجوب الاستنابة من بلد المكلّف لا الرواية الواحدة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رويت هذه الرواية في الكافي للشيخ الكليني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أبي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يموت فيوصي بالحجّ‌ من أين يحجّ‌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ماله، إن وسعه ماله فمن منزله، و إن لم يسعه ماله من منزله فمن الكوفة، فإن لم يسعه من الكوفة فمن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ماله موسّعا بمقدار استنابة الحجّ‌ من منزله فيجب حينئذ الاستنابة من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بلدة الكوفة كانت محلّ‌ وقوع موته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وجوب الاستنابة من بلدة المدينة لوجود أبعد المواقيت فيها، و هو ميقات ذي الحليفة المعروف بمسجد الشجرة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قال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بلده في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يراد </w:t>
      </w:r>
    </w:p>
    <w:p>
      <w:pPr>
        <w:pStyle w:val="BookText"/>
        <w:rPr/>
      </w:pPr>
      <w:r>
        <w:rPr>
          <w:rFonts w:ascii="Amiri" w:hAnsi="Amiri" w:eastAsia="Amiri" w:cs="Amiri"/>
          <w:color w:val="111111"/>
          <w:sz w:val="28"/>
          <w:sz w:val="28"/>
          <w:szCs w:val="28"/>
          <w:rtl w:val="true"/>
          <w:lang w:bidi="ar-SA"/>
        </w:rPr>
        <w:t xml:space="preserve">بالوصية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يتعيّن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 ما زاد عن اجرته من الميقات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إنّما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أطلق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أوصاه لاستنابة الحجّ‌ فيعمل بالوصية بمقدار المال الموصى به، فلو كان مال الوصية يكفي بالاستنابة من البلد يعمل به، و إلاّ فمن البلد الذي مات فيه، و إلاّ فمن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لو زاد المال الذي أوصاه من مخارج حجّ‌ الميقات اشترط‍‌ فيه عدم زيادته عن ثلث ما تركه لأنّ‌ الزائد من الثلث يحتاج الى تنفيذ الورّاث، بخلاف مخارج حجّ‌ الميقات فإنّها تخرج من أصل المال و لو كان زائدا عن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بالمال هو الذي عيّنه للحجّ‌ بسبب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زاد ما عيّنه بإتيان الحجّ‌ عن الثلث اعتبر في مقدار الزائد عن مخارج الحجّ‌ من الميقات إجازة الورّاث، و إلاّ لا يجب العمل بالوصية في الزائد عن الثلث في غير حجّ‌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إخراج الزائد عن اجرة الميقات من الثلث و الإتيان بما يكفي المال الموصى به من البلد أو الميقات هو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لوازم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يتعيّن الوفاء به مع خروج ما زاد عن اجرته من الميقات من الثلث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الإجماع حاصل في صورة الوصية و تعيين المال لاستنابة الحجّ‌، أمّا في صورة الوصية بالحجّ‌ مطلقا بلا تعيين المال فلم يحصل الإجماع بوجوب الاستنابة من البلد الذي مات فيه، بل فيه خلاف كما سيوضحه، و يقوّي الاستنابة عنه من الميقات خاصّة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أوصى باستنابة الحجّ‌ منه بلا تعيين المال و لا تعيين الاستنابة من البلد أو الميقات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أنّ‌ عليه حجّة الإسلام و لم يوص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القضاء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الميقات خاصّة، لأصالة البراءة من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عنه، و الطريق لا دخل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سلوكها من باب المقدّمة و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مئونة فيجب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بوجوب الحجّ‌ في ذمّته و لم يوص بالاستنابة وجب حينئذ إخراج الاجرة من ماله، لكنّ‌ الخلاف في وجوب الاستنابة من بلده أو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الإتيان عن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هو القضاء بغير الوقت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سيعمل بمعان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الحكم، و منها الوجوب، و منها الإتيان في غير الوقت عند الفوت في الوقت، و منها الإتيان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الواجب هو إتيان الحجّ‌ من الميقات، فاذا شكّ‌ في وجوب الاستنابة في أزيد من الميقات فحينئذ تجري فيه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ثان على عدم وجوب الاستنابة من غير الميقات، فإنّ‌ الحجّ‌ الواجب إنّما هو من الميقات، و سلوك الطريق لا دخل له في حقيقة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الطريق و هو مؤنث سماعي،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اعتراض بوجوب الحجّ‌ من الميقات بأنّ‌ المكلّف لو كان يحجّ‌ بنفسه لكان عليه سلوك الطريق من باب المقدّمة و كان ذلك يحتاج الى مئونة، فاذا استنيب من جانبه فليكن في النائب أيضا كذلك، بمعنى وجوب إخراج مئونة الطريق و الحجّ‌ من مال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دفعه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مقدّمة الواجب اذا لم تكن مقصودة بالذات لا تجب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سلوك طريق الحجّ‌ يتوقّف </w:t>
      </w:r>
    </w:p>
    <w:p>
      <w:pPr>
        <w:pStyle w:val="BookText"/>
        <w:rPr/>
      </w:pPr>
      <w:r>
        <w:rPr>
          <w:rFonts w:ascii="Amiri" w:hAnsi="Amiri" w:eastAsia="Amiri" w:cs="Amiri"/>
          <w:color w:val="111111"/>
          <w:sz w:val="28"/>
          <w:sz w:val="28"/>
          <w:szCs w:val="28"/>
          <w:rtl w:val="true"/>
          <w:lang w:bidi="ar-SA"/>
        </w:rPr>
        <w:t xml:space="preserve">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مقدّمة الواجب إذا لم تكن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مئونة، فكما أنّ‌ قضاء الحجّ‌ عنه يجب كذلك قضاء مئونة سلوك الطريق للحجّ‌ يجب من ماله، و القضاء هنا بمعنى أخذ المؤونة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المؤونة،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سلوك الطريق من باب المقدّمة و احتياجه الى المؤونة يوجب قضاء المؤونة عن جانب المنوب عنه، و معنى القضاء هنا هو إخراج مئونة الطريق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الدفع بأنّ‌ المقدّمة كما حقّقها صاحب الكفاية وحيد عصره الآخوند ملاّ كاظم الخراساني رحمه اللّه في كتابه بأنّ‌ المقدّمة على أقسام، و من التقسيمات المذكورة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تقسيمها الى العقلية و الشرعية و العادية، فالعقلية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استحيل واقعا وجود ذي المقدّمة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استحيل وجوده بدونه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لها نصب السلّم و نحوه للصعود على السطح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بحثه في وجوب المقدّمة عند وجوب ذي المقدّمة هو وجوب المقدّمة الشرعية في الشرع و وجوب المقدّمة العقلية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المقدّمة الشرعية هو الطهارات الثلاثة و إزالة النجاسة من البدن و الثوب و الستر للعورة و غير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بأنّ‌ البعض من تلك المقدّمات مقصودة بالذات للشارح مثل الغسل و الوضوء، و البعض الآخر لم يكن كذلك إلاّ من حيث المقدّمية للصلاة مثل تطهير البدن و الثوب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لا يشترط‍‌ القربة في إزالة النجاسة، لكن يشترط‍‌ القربة في الوضوء و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لا تجب،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كذلك،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سافر إلى الحجّ‌ لا بنيته أو بنية غيره ثمّ‌ بدا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الوصول إلى الميقات الحجّ‌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سافر ذاهلا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مجنونا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حصل زوال النجاسة من الثوب و البدن بلا قصد و لا إقدام من المصلّي بل حصل بواسطة نزول المطر و جريان الماء بلا إرادة منه فيكفي في حصول المقدّمة لصلاته، بخلاف الغسل و الوضوء فإنّهما يشترطان بالقصد و القربة، و بذلك أشار الشارح رحمه اللّه في الدفع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مقدّمة الواجب اذا لم تكن مقصودة بالذات 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المقدّمة العقلية مثل السفر الى الحجّ‌ فإنها أيضا لا تكون مقصودة بالذات، بل المقصود منها هو الوصول الى الميقات لإتيان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المقدّمة أيضا اذا حصلت بأيّ‌ وجه حتّى بغير الوجه الشرعي تكفي من حيث المقدّمية، فلو حجّ‌ فهو يجزي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أوضحنا المقدّمة التي هي مقصودة بالذات في الهامش السابق و مثّلنا لها بالطهارات الثلاث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سلوك طريق الحجّ‌ في المقام من المقدّمات التي لم تكن مقصودة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الاستشهادات التي تدلّ‌ على عدم كون سلوك طريق الحجّ‌ من المقدّمات المقصودة للشارع، بمعنى أنّ‌ المكلّف لو سافر الى مكّة لا بقصد إتيان نسك الحجّ‌ بل بقصد التجارة مثلا فاذا بلغ الى الميقات صمّم إتيان المناسك فأحرم و أتى جميع النسك الواجبة أجزأ ذلك عن حجّه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عرض و حصل له عزم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سافر الى الحجّ‌</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استشهاد آخر على عدم كون سلوك طريق </w:t>
      </w:r>
    </w:p>
    <w:p>
      <w:pPr>
        <w:pStyle w:val="BookText"/>
        <w:rPr/>
      </w:pPr>
      <w:r>
        <w:rPr>
          <w:rFonts w:ascii="Amiri" w:hAnsi="Amiri" w:eastAsia="Amiri" w:cs="Amiri"/>
          <w:color w:val="111111"/>
          <w:sz w:val="28"/>
          <w:sz w:val="28"/>
          <w:szCs w:val="28"/>
          <w:rtl w:val="true"/>
          <w:lang w:bidi="ar-SA"/>
        </w:rPr>
        <w:t xml:space="preserve">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الإحرام، أو آجر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الطريق لغيره، أو حجّ‌ متسكّعا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الغرامة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نفقة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جعل الطريق مقدّمة للواجب، و كثير من الأخبار 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من المقدّمات المقصودة للشارع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 الكمال للمجنون بعد السفر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التفريع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الالتفات و لم يذكره لظهوره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استشهاد على عدم كون سلوك الطريق من المقدّمات المقصودة للشارع، فإنّ‌ المكلّف اذا استأجر نفسه للغير بأن كان سائقا للغير أو خادما له في الطريق فاذا حصل له عزم الحجّ‌ بعد الوصول الى الميقات و أتى النسك أجزأ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تسكّع في أمره أو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يهتد لوجهته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السفر الى الحجّ‌ لمشقّة و عسرة و بلا صرف مئونة لازمة في السفر، كأن يلقي نفسه كلاّ على الغير حتى يصل الى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فإتيان الحجّ‌ بالسفر متسكّعا يجزي اذا كان مستطيعا، لكن لو لم يستطع من حيث المال بل تحمّل السفر بالتسكّع و المشقّة و حجّ‌ لا يجزي ذلك من حجّه الواجب اذا استطاع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مئونة السفر من الزاد و الراحلة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سافر بصرف الغير مخارج سفره و حجّ‌ فيجزي أيضا عن حجّه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في ذلك أيضا كون صرف المؤونة في السلوك الى الحجّ‌ لم يكن مقصودا بالذات للشارع، و إلاّ لا يحكم بالإجزاء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ما ذكر من الأمثلة، مثل أن يسافر بمركب غصبي أو كان غير بالغ فاذا بلغ عند الميقات شرع بإتيان الحجّ‌ و هو كامل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القرائن الدالّة على عدم كون سلوك طريق الحجّ‌ من المقدّمات المقصودة للشارع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الحجّ‌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زيادة على أفعاله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الأخبار على ما لو عيّن قدرا، و يمكن حمل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تقييد إتيان الحجّ‌ من البلد، و هذا استشهاد من الأخبار على عدم وجوب الحجّ‌ من البلد، لأنّ‌ الطريق لا دخل له في حصول الغرض و هو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الدالّة على ذلك فهي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ضريس عن أبي جعفر عليه السّلام قال في رجل خرج حاجّا حجّة الإسلام فمات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الحرم فقد اجزأت عنه حجّة الإسلام، و إن مات دون الحرم فليقض عنه وليّه حجّة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في رجل توفّي و أوصى أن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ضرورة فمن جميع المال و إنّه بمنزلة الدين الواجب، و إن كان قد حجّ‌ فمن ثلثه، و من مات و لم يحجّ‌ حجّة الإسلام و لم يترك إلاّ قدر نفقة الحمولة و له ورثة فهم أحقّ‌ بما ترك، فإن شاءوا أكلوا، و إن شاءوا حجّوا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الروايتين المذكورتين في الهامش السابق تدلاّن على وجوب الحجّ‌ عن الذي مات في الطريق مطلقا كما في قوله عليه السّلام في الرواية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 عنه وليّه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ذيل الرواية الثانية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شاءوا حجّوا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بالحجّ‌ مطلق و لم يقيّد بالحجّ‌ من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الورود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ورود الأخبار مطلقا لا يقتضي الحجّ‌ أزيد من أفعال الحجّ‌، و هي ليست إلاّ من الميقات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جمع بين الطائفتين من الأخبار التي دلّت على وجوب الاستنابة من البلد، </w:t>
      </w:r>
    </w:p>
    <w:p>
      <w:pPr>
        <w:pStyle w:val="BookText"/>
        <w:rPr/>
      </w:pPr>
      <w:r>
        <w:rPr>
          <w:rFonts w:ascii="Amiri" w:hAnsi="Amiri" w:eastAsia="Amiri" w:cs="Amiri"/>
          <w:color w:val="111111"/>
          <w:sz w:val="28"/>
          <w:sz w:val="28"/>
          <w:szCs w:val="28"/>
          <w:rtl w:val="true"/>
          <w:lang w:bidi="ar-SA"/>
        </w:rPr>
        <w:t xml:space="preserve">هذا الخبر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آخر مع ضعف سندها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عبد اللّه في سند هذا الخبر بين الثقة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الضعيف 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الاخرى دلّت على وجوب الحجّ‌ مطلقا، فقال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حمل هذه الأخبار الدالّة على الوجوب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تعيين مقدار من المال يكفي بإتيان الحجّ‌ من البلد و أيضا يحمل غير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أحمد بن محمّد بن أبي نصر المتقدّم في صفحة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بالمحامل الاخرى، مثل وجود القرائن على حجّ‌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من الطائفتين من الأخبار هو وجوب الحجّ‌ من الميقات، إلاّ اذا حصلت القرينة على وجوب الحجّ‌ من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القرائن على الحجّ‌ من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غير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الاخبار التي كانت غير هذا الخبر تكون ضعيفة من حيث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استدلال على أولوية حمل هذه الأخبار على ما لو عيّن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الأولوية هو ضعف سند الأخبار الثلاثة من الأخبار الأربعة التي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يراد بها الجنس لأنّ‌ ذلك ظاهر أربع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صفحة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الدليل بالأولوية هو اشتراك محمّد بن عبد اللّه الذي في سند هذا الخبر بين الضعيف و الثقة و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ضعف سند الأخبار الثلاثة و مع اشتراك الراوي في سند 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الأخبار الأربعة الدالّة على وجوب الحجّ‌ من البلد الى صورة تعيين مال الوصية أو وجود القرائن الدالّة على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ثقة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القمّي </w:t>
      </w:r>
    </w:p>
    <w:p>
      <w:pPr>
        <w:pStyle w:val="BookText"/>
        <w:rPr/>
      </w:pP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أنّ‌ ابن إدريس ادّعى تواتر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الأشعري، فعن الشيخ الطوسي رحمه اللّه بأنه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المجلسي رحمه اللّه في شرح من لا يحضره الفقيه أنّ‌ الثقة هو محمّد بن عبد اللّه ابن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المجلسي رحمه اللّه أنّ‌ الواقع في سند هذا الخبر هو ابن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ذكروا بهذا الاسم من الرواة هذه الأشخاص و لم يتعرّضوا بكونهم ثقة أو غير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الصيقل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عمرو بن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مروان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الخراساني خادم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الطاهري من أصحاب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المدائني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الذي كان ثقة هو محمّد بن عبد اللّه بن رباط‍‌ البجلي فإنّه و أبوه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عبد اللّه الذي كان ضعيفا فهو محمّد بن عبد اللّه بن عبد المطّلب الشيباني المكنّى بأبي المفضّل، فإنّ‌ كثيرا من أهل الرجال ضعّفوه، فعن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وضّاع و كثير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من المجهول فهو محمّد بن عبد اللّه الجعفري، فعن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نعرفه إلاّ من جهة عليّ‌ بن محمّد صاحب الزنج، و من جهة عبد اللّه بن محمّد البلوي و الذي يحمل عليه فأمره فاسد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الشارح رحمه اللّه تعجّب من كلام العلاّمة في المختلف بأنّا لم نقف على خبر </w:t>
      </w:r>
    </w:p>
    <w:p>
      <w:pPr>
        <w:pStyle w:val="BookText"/>
        <w:rPr/>
      </w:pPr>
      <w:r>
        <w:rPr>
          <w:rFonts w:ascii="Amiri" w:hAnsi="Amiri" w:eastAsia="Amiri" w:cs="Amiri"/>
          <w:color w:val="111111"/>
          <w:sz w:val="28"/>
          <w:sz w:val="28"/>
          <w:szCs w:val="28"/>
          <w:rtl w:val="true"/>
          <w:lang w:bidi="ar-SA"/>
        </w:rPr>
        <w:t xml:space="preserve">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عين البلد، 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بأنّا لم نقف على خبر واحد فضلا عن التواتر، 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ظاهر الرواية، و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و الحال ذكر فيه أربع روايات، و تعجّب أشدّ منه الذي أنكر وجود حتّى الخبر الواحد من كلام ابن إدريس رحمه اللّه بأنه ادّعى التواتر من الأخبار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 فإنّ‌ ابن إدريس رحمه اللّه ادّعى تواتر الأخبار بوجوب الحجّ‌ من بلد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العلاّمة رحمه اللّه في كتابه المختلف ردّ وجوب الحجّ‌ من البلد بسبب عدم وقوفه حتّى على خبر واحد في الدلالة لذلك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تعجّب الشارح رحمه اللّه من المصنّف رحمه اللّه أيضا في هذا الكتاب الذي جعل وجوب الحجّ‌ من البلد ظاهر الرواية، و الحال في المقام أربع روايات كما أشرنا إليه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في الدلالة بوجوب الحجّ‌ من البلد أربع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الأمر بالتأمّل هو إمكان الجمع بين الأقوال المذكورة من ابن إدريس و العلاّمة الحلّي و المصنّف رحمهم اللّه و رفع التعجّب من التنافي الحاصل بين كلماتهم،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كلام ابن إدريس رحمه اللّه من كون الأخبار المتواترة في المسألة هي الأخبار المستفيضة المحفوفة بالقرائن الصادقة لا التواتر الذي في الاصطلاح، لأنّ‌ اليقين الحاصل من الأخبار المتواترة يحصل بهذه الأخبار المستفيضة المحفوفة بالقرائن الصادقة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بحمل كلام العلاّمة رحمه اللّه بأنه لم يجد حتّى رواية واحدة في المسألة بالرواية </w:t>
      </w:r>
    </w:p>
    <w:p>
      <w:pPr>
        <w:pStyle w:val="BookText"/>
        <w:rPr/>
      </w:pPr>
      <w:r>
        <w:rPr>
          <w:rFonts w:ascii="Amiri" w:hAnsi="Amiri" w:eastAsia="Amiri" w:cs="Amiri"/>
          <w:color w:val="111111"/>
          <w:sz w:val="28"/>
          <w:sz w:val="28"/>
          <w:szCs w:val="28"/>
          <w:rtl w:val="true"/>
          <w:lang w:bidi="ar-SA"/>
        </w:rPr>
        <w:t xml:space="preserve">و لو صحّ‌ هذا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حمله على إطلاقه أولى، لأنّ‌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 يشمل جميع ما يملكه، و إنّما حملناه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الواجدة لشرائط‍‌ الحجّية من حيث السند و الدلالة، فإنّ‌ الروايات الأربع المنقولة في خصوص المسألة لم تكن حجّة، فوجودها كالعدم، فيصحّ‌ من العلاّمة رحمه اللّه أن يقول بأني ما وجدت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بحمل كلام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في المسألة أربع روايات، بجنس الرواية الشامل للواحد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التوضيح و التوجيه في كلمات الأعلام الثلاثة رضوان اللّه عليهم ينتفي التنافي و أيضا ينتفي التعجّب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رواية أحمد بن محمّد بن أبي نصر المذكورة في صفحة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صحّ‌ سنده لحمل على معنى المطلق من مال الميّت لا المال الذي أوصاه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المعنى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وسع ماله الذي بقي بعد فوته بمؤونة حجّ‌ البلد صرف فيه، و إلاّ يصرف بالحجّ‌ من بلد الميّت، و إلاّ يصرف بالحجّ‌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أولوية حمل الرواية بمطلق مال الميّت،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ماله، إن وسعه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المفرد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الكتب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اعتذار من حمل ماله بمال الوصية للحجّ‌ في قوله رحمه اللّه في صفحة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يراد بماله ما عيّنه اجرة للحجّ‌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الحمل كذلك لوجود المعارضة بين هذه الروايات الدالّة على وجوب الحجّ‌ من البلد و بين الروايات المانعة منه بل الدالّة على وجوب الحجّ‌ من الميقات، فحملنا الروايات المذكورة بمال الوصية مع عدم الاعتماد بصحّة السند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لمعارضته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الدالّة على خلافه مع عدم صحّة سنده، و نسبة الحكم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ظاهر الرواية فيه 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مع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ضاقت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الاجرة من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حيث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الاستئجار من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حكم بصحّة سندها أو صحّة سند هذا الخبر المذكور فيطلق معنى الرواية من حيث مال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الخبر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نسب حكم وجوب الحجّ‌ من بلد المكلّف على ظاهر الرواية بقوله في 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عنه من بلده في ظاهر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الحكم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نسبة الحكم بظاهر الرواية كأنه رجّح الرواية الدالّة على وجوب الحجّ‌ من البلد على الروايات الدالّة بوجوب الحجّ‌ من الميقات مع التوقّف في الترجيح لأنه لم يصرّح بالترجيح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قطع في كتابه الدروس بالحكم بوجوب الحجّ‌ من البلد اذا كان مال الميّت مكفيا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القول بوجوب الحجّ‌ من البلد فلو لم يكف الحجّ‌ من البلد وجب حينئذ من أيّ‌ مكان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بلد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المؤنث الراجع الى التركة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اذا وسع مال المتروك من الميّت باستئجار الحجّ‌ من المدينة وجب منها، أو من بلدة الكوفة فكذلك، و هكذا سائر البلاد في طريق الحجّ‌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بعد فوات البلد،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يسع منه إلاّ من الميقات، و لو عيّن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البلد فأولى بالتعيين من تعيين مال يسعه منه،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دلّت القرائن على إرادته، و يعتبر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مع عدم إجازة الوارث إن لم نوجبه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ترك مالا لا يسع الحجّ‌ به إلاّ من الميقات فلا يجب إلاّ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المؤنث الراجع الى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تكن تركة الميّت إلاّ بالحجّ‌ من الميقات فلا يجب إلاّ منه لا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يجب الحجّ‌ من الميقات لو لم يمكن الحجّ‌ من البلاد الموجودة في الطريق بعد عدم إمكان الحجّ‌ من نفس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لو لم يمكن الحجّ‌ بعد عدم إمكانه من البلد و فوات إمكان ما يسع المال منه من سائر البلاد إلاّ من الميقات وجب الحجّ‌ من الميقات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منه البلد الذي يسع المال بالحجّ‌ منه من البلاد التي في طريق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عيّن الموصي بكون استنابة الحجّ‌ عنه من بلده فأولى بالحكم بالتعيين من الوصية بمال يسع الحجّ‌ من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التعيين بالحجّ‌ من البلد دلالة القرائن على إرادة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الزائد من مئونة الحجّ‌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مقدار مئونة الحجّ‌ من الميقات يخرج من أصل المال، لأنّ‌ الواجبات المالية يجب إخراجها من أصل التركة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نوجب الحجّ‌ من البلد عند عدم الوصية يخرج الزائد من مئونة </w:t>
      </w:r>
      <w:bookmarkStart w:id="49" w:name="pg17098_230319"/>
    </w:p>
    <w:p>
      <w:pPr>
        <w:pStyle w:val="BookText"/>
        <w:rPr/>
      </w:pPr>
      <w:bookmarkEnd w:id="49"/>
      <w:r>
        <w:rPr>
          <w:rFonts w:ascii="Amiri" w:hAnsi="Amiri" w:eastAsia="Amiri" w:cs="Amiri"/>
          <w:color w:val="111111"/>
          <w:sz w:val="28"/>
          <w:sz w:val="28"/>
          <w:szCs w:val="28"/>
          <w:rtl w:val="true"/>
          <w:lang w:bidi="ar-SA"/>
        </w:rPr>
        <w:t xml:space="preserve">ابتداء،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الأصل، و حيث يتعذّر من الميقات يجب من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البلد حيث يتعذّر من أقرب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مقدّمة الواجب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الواجب في الأصل</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119111_730472459"/>
      <w:bookmarkStart w:id="51" w:name="_Toc18"/>
      <w:bookmarkEnd w:id="50"/>
      <w:r>
        <w:rPr>
          <w:rtl w:val="true"/>
        </w:rPr>
        <w:t>لو حجّ‌ ثمّ‌ ارتدّ ثمّ‌ عاد</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ارتدّ ثمّ‌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الميقات من الثلث عند الوصية، لكنه لو أوجبنا وجوب الحجّ‌ من البلد فيحكم بإخراج مئونة الحجّ‌ من البلد من أصل التركة كما أوضحناه في الهامش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نوجبه من البلد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بعدم وجوب الحجّ‌ من البلد عند عدم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الحكم بالوجوب من البلد ابتداء تخرج المؤونة من أصل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بوجوب الحجّ‌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الاستنابة من الميقات لعدم كون النائب فيه أو لعدم وجود المؤمن من الميقات وجب استنابة الشخص الجامع للشرائط‍‌ من مكان أزيد منه حتّى لو لم يوجد إلاّ من البلد فيجب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تعذّر النائب من مكان قريب الى الميقات وجب من نفس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الاستنابة من البلد عند التعذّر من الميقات أو من بلد قريب منه إنّما هو من باب وجوب المقدّمة لا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الواجب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النفسي لا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السابق على ارتداه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الأقرب من الدليلين للقولين في المسألة عدم وجوب الإعادة للحجّ‌ المأتيّ‌ به قبل الارتداد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و الخبر،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لآية الإحباط‍‌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 المسلم لا يكفر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الشارح رحمه اللّه يذكر ثلاث دلائل لتقريب المصنّف رحمه اللّه القول بعدم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المراد منه أصالة البراءة من وجوب الإعادة، فإنّ‌ ذلك شكّ‌ في التكليف، فتجري البراءة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المراد منها قوله تعالى إِنَّ‌ الَّذِينَ‌ آمَنُوا وَ عَمِلُوا الصّالِحاتِ‌ إِنّا لا نُضِيعُ‌ أَجْرَ مَنْ‌ أَحْسَنَ‌ عَمَلاً </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قوله تعالى فَمَنْ‌ يَعْمَلْ‌ مِثْقالَ‌ ذَرَّةٍ‌ خَيْراً يَرَهُ‌ </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المراد منه هو المروي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مؤمنا فيحجّ‌ و عمل في إيمانه ثمّ‌ أصابته في إيمانه فتنة فكفر ثمّ‌ تاب و آمن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كلّ‌ عمل صالح عمله في إيمانه و لا يبطل منه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مقدّمة العبادات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الاستناد بدليل الأصل مع وجود الآية و الرواية لا مجال له، فإنّ‌ العمل بالأصل عند عدم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القائل هو الشيخ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آية الإحباط‍‌ قوله تعالى وَ مَنْ‌ يَكْفُرْ بِالْإِيمانِ‌ فَقَدْ حَبِطَ‍‌ عَمَلُهُ‌ وَ هُوَ فِي الْآخِرَةِ‌ مِنَ‌ الْخاسِرِينَ‌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 القائل بوجوب الإعادة 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بدلالة آية الإحباط‍‌، و الثاني بأنّ‌ المسلم لا يختار الكفر، فالذي حجّ‌ ثمّ‌ كفر فكأنه لم يكن في الواقع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الثاني بوجوب إعادة الحجّ‌ لمن حجّ‌ ثمّ‌ كفر ثمّ‌ آمن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الشارح رحمه اللّه عن الدليل الأول و هو الإحباط‍‌ بأنه لو مات المرتدّ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بالموافاة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كما اشترط‍‌ في ثواب الإيمان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للآية المثبتة للكفر بعد الإيمان، و عكسه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لا يبطل مجموع الحجّ‌ كذا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الكفر لا الذي مات في حال اختياره الإسلام كما في المسألة المبحوثة، و من الآيات قوله تعالى وَ مَنْ‌ يَرْتَدِدْ مِنْكُمْ‌ عَنْ‌ دِينِهِ‌ فَيَمُتْ‌ وَ هُوَ كافِرٌ فَأُولئِكَ‌ حَبِطَتْ‌ أَعْمالُهُمْ‌ فِي الدُّنْيا وَ الْآخِرَةِ‌ وَ أُولئِكَ‌ أَصْحابُ‌ النّارِ هُمْ‌ فِيها خالِدُونَ‌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تدلّ‌ على حبط‍‌ أعمال الكافر قبل الكفر اذا مات في حال الكفر، لا اذا تاب و عاد الى الإسلام ثمّ‌ مات في الإسلام، ففي المسألة لا يحكم ببطلان حجّه حال إسلامه، و لا يجب عليه إعادة ذلك الحجّ‌ بعد الارتداد عن الإسلام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حصول الفوت حال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ترتّب الثواب على الإيمان يشترط‍‌ فيه الفوت في حال الإيمان، فلو مات كافرا لا يترتّب على إيمانه مثوبة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من الشارح رحمه اللّه على الدليل الثاني الذي أقاموه ببطلان الحجّ‌ المأتيّ‌ به، و هو عدم حصول الكفر بعد الإيمان، فأجاب عنه بالآيات الدالّة على الإيمان من الذين اختاروا الكفر بعد إيمانهم، منها قوله سبحانه إِنَّ‌ الَّذِينَ‌ آمَنُوا ثُمَّ‌ كَفَرُوا ثُمَّ‌ آمَنُوا ثُمَّ‌ كَفَرُوا ثُمَّ‌ ازْدادُوا كُفْراً لَمْ‌ يَكُنِ‌ اللّهُ‌ لِيَغْفِرَ لَهُمْ‌ وَ لا لِيَهْدِيَهُمْ‌ سَبِيلاً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الآية الشريفة كما تلاحظ‍‌ تدلّ‌ على وجود الإيمان قبل الكفر، فيندفع قول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المسلم لا 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الإيمان بعد الكفر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لا يبطل الحجّ‌ بالارتداد كذلك لا يبطل بعض الأعمال من الحجّ‌ اذا </w:t>
      </w:r>
      <w:bookmarkStart w:id="52" w:name="pg17098_230322"/>
    </w:p>
    <w:p>
      <w:pPr>
        <w:pStyle w:val="BookText"/>
        <w:rPr/>
      </w:pPr>
      <w:bookmarkEnd w:id="52"/>
      <w:r>
        <w:rPr>
          <w:rFonts w:ascii="Amiri" w:hAnsi="Amiri" w:eastAsia="Amiri" w:cs="Amiri"/>
          <w:color w:val="111111"/>
          <w:sz w:val="28"/>
          <w:sz w:val="28"/>
          <w:szCs w:val="28"/>
          <w:rtl w:val="true"/>
          <w:lang w:bidi="ar-SA"/>
        </w:rPr>
        <w:t xml:space="preserve">استدامته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كالإحرام فيبنى عليه لو ارتدّ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119113_730472459"/>
      <w:bookmarkStart w:id="54" w:name="_Toc19"/>
      <w:bookmarkEnd w:id="53"/>
      <w:r>
        <w:rPr>
          <w:rtl w:val="true"/>
        </w:rPr>
        <w:t>لو حجّ‌ مخالفا ثمّ‌ استبصر</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حجّ‌ مخالفا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إلاّ أن يخلّ‌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ارتدّ ثمّ‌ آمن، مثلا اذا أحرم للحجّ‌ بالشرائط‍‌ اللازمة في الإحرام ثمّ‌ ارتدّ عن الإسلام دقائق ثمّ‌ رجع الى الإسلام فلا يجب عليه تجديد الإحرام من أوله بل يبني على النية الحاصلة له في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بعض الأعمال من الحجّ‌ يكفي الشروع فيه مثل الإحرام، فلو أعرض عنه بعد الشروع ثمّ‌ عزم الإحرام كفت النية السابقة كما في بعض الأعمال فيجب استدامة الحكمي الى آخره مثل الطواف، فلو أعرض عنه في وسط‍‌ الطواف ثمّ‌ عزم الإدامة يجب له الإعادة مثل لزوم استدامة الحكمي في نية الصلاة، فلو انصرف في وسطها بطلت الصلاة و يشرع من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ارتدّ المحرم بعد إحرامه ثمّ‌ عاد الى الإسلام و عزم إدامة إحرامه فلا يجب عليه أن يرجع مثلا الى الميقات و يحرم منه، بل يبني على إحرامه السابق على ارتداده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حجّ‌ المكلّف في حال كونه من أهل السنّة ثمّ‌ اختار التشيّع لا يجب عليه إعادة حجّه الذي أتاه قبل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اختار مذهب الإمامية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تجب عليه إعادة الحجّ‌ الذي أتاه إلاّ في صورة إخلاله بركن من أركان الحجّ‌ عند الإمامية لا الركن الذي عند العامّة مثلا أنّ‌ حجّ‌ القران عند العامّة يكون بنية واحدة للحجّ‌ و عمرته التي بعده، لكن الإمامية لا يجوّزون حجّ‌ القران بنية واحدة بين الحجّ‌ و عمرته بل تجب نية الإحرام للحجّ‌ أولا ثمّ‌ نية الإحرام للعمرة بعد إتمام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عنده على ما قيّده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مع أنه 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فجعل الاعتبار بفعلها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عنده لا عندنا، و النصوص خالية من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 من حكم بكفره من 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أتى المخالف حجّ‌ القران كما يراه العامّة صحيحا بنية واحدة بين إحرام الحجّ‌ و العمرة ثمّ‌ استبصر وجبت عليه حينئذ الإعادة، لكنّه لو أتى القران كما أوجبته الإمامية بنية مستقلّة بين كلّ‌ من إحرامي الحجّ‌ و العمرة ثمّ‌ استبصر لا تجب عليه حينئذ إعادة حجّ‌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بوجوب الإعادة و عدمه على ما فصّل مبتن بما قيّده المصنّف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حكم بعكس ذلك في خصوص الصلاة، أي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المخالف في صلاته بركن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يعتقده العامّة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استبصر وجبت عليه إعادة صلاته، و لو أخلّ‌ بركن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يعتقده الإمامية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استبصر فلا تجب عليه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الصلاة،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جعل في كتابه الدروس فعل الصلاة صحيحة عند المخالف لا عند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تخلو النصوص منه هو القيد في 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يخلّ‌ بركن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الأخبار التي وردت في صحّة حجّ‌ المخالف بلا تقييد عدم إخلاله بالركن، و هي المنقوله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الإخلال بالركن حجّه قرانا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عنده، لا المخالفة في نوع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حجّ‌ و هو لا يعرف هذا الأمر، ثمّ‌ منّ‌ عليه بمعرفته و الدنيوية به، أ عليه حجّة الإسلام أو قد قضى فريضة‌؟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فريضة، و لو حجّ‌ لكان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حجّ‌ و هو في بعض هذه الأصناف من أهل القبلة ناصب متديّن، ثمّ‌ منّ‌ اللّه عليه فعرف هذا الأمر، يقضي حجّة الإسلام‌؟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عبد اللّه عليه السّلام أسأله عن رجل حجّ‌ و لا يدري و لا يعرف هذا الأمر، ثمّ‌ منّ‌ اللّه عليه بمعرفته و الدينونة به، أ عليه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فريضة اللّه، الحجّ‌ أحبّ‌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المحكوم بكفرهم من العامّة هم المجسّمة و المشبّهة و الناصبين لعداوة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النصوص يدلّ‌ بكفاية حجّ‌ كلّ‌ فرقة منهم، و قد مرّت بعض منها قبل قليل في روايتي بريد العجلي و ابن اذينة،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حجّ‌ المخالف القران بكيفية صحيحة عند العامّة فهو من الإخلال بالركن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الذي يصحّ‌ القران عند العامّة هو إتيان الحجّ‌ و عمرته بنية واحدة، كما أشرنا إليه في 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 اذا أتى حجّ‌ القران بنية واحدة بين الحجّ‌ و عمرته ثمّ‌ استبصر لا يكفي الحجّ‌ بل تجب عليه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الحكم بعدم الإعادة لصحّة العبادة في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اشتراط‍‌ الإيمان فيها؟ أم إسقاطا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في الذمّة كإسلام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التسمية بحجّ‌ القران بناء على هذا المعنى الذي عند العامّة هو مقارنة الحجّ‌ و عمرته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التسمية بناء على المعنى الذي عند الإمامية هو أن يحرم للحجّ‌ و يسوق الهدي و بعد إكمال الحجّ‌ يحرم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الإشارة إليه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المخالفة في نوع الحجّ‌ لا تكون مثل الإخلال بالركن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المخالف اذا أتى حجّا تمتّعا أو قرانا على طبق مذهبه في وجوب هذا النوع عليه و الحال أنّ‌ الإمامية تقول في حقّه بنوع آخر ثمّ‌ استبصر لا تجب عليه إعادة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عندنا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بعدم وجوب الإعادة من المخالف بعد الاستبصار هل هو بسبب صحّة عبادته في نفس العبادة، بمعنى أنّ‌ الإيمان لا يشترط‍‌ في صحّة العبادة بل يكفي الإسلام فيها؟ أو أنّ‌ الحكم بعدم الإعادة للتخفيف في حقّه، كما أنّ‌ الحكم بعدم وجوب العبادات الفائتة في حقّ‌ الكافر ليس إلاّ من جهة التخفيف و الإرفاق عليه بعد اختياره الإيمان و الإسلام‌؟</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الإيمان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و هو الشقّ‌ من الثاني من جهتي الحكم بعدم 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لتخفيف العبادة عن الذمّة بلا اشتراط‍‌ الإيمان و الإسلام في صحّة العبادة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النصوص ما يدلّ‌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بناء على اشتراط‍‌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بعدم الإعادة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الظاهر من مضمون بعض النصوص الواردة في المقام هو عدم وجوب الإعادة للتخفيف و الامتنان من اللّه عزّ اسمه في حقّ‌ المخالف اذا استبصر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التي يفهم من مضمونها التخفيف و الامتنان لا الصحّة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خالد لأبي عبد اللّه عليه السّلام و أنا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منذ عرفت هذا الأمر اصلّي في كلّ‌ يوم صلاتين، أقضي ما فاتني قبل معرفتي‌؟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الحال التي كنت عليها أعظم من ترك ما تركت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مقدّمة العبادات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الحال التي كنت عليها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الاعتقاد الذي كان في حاله قبل استبصاره كان أعظم قبحا من تركه الصلاة، و ليس معناه أنّ‌ الصلاة المأتية منه كانت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لما ذكر من عدم وجوب إعادة المخالف حجّه الذي فعله حال الخلاف بعد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تجب عليه الإعادة لكن تستحبّ‌ له بدلالة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دلّ‌ عليه النصّ‌ المذكور في رواية بريد العجلي بقول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في رواية ابن اذينة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بوجوب الإعادة بدليل أنّ‌ الإيمان شرط‍‌ في صحّة العبادة، فاذا فقد الشرط‍‌ فقد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شرط‍‌ القبول لا الصحّة، و قد قال المرتضى رحمه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العمل الريائي صحيح غير مقبول 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 صاحب الحديقة النجفية</w:t>
      </w:r>
      <w:r>
        <w:rPr>
          <w:rFonts w:eastAsia="Amiri" w:cs="Amiri" w:ascii="Amiri" w:hAnsi="Amiri"/>
          <w:color w:val="111111"/>
          <w:sz w:val="28"/>
          <w:szCs w:val="28"/>
          <w:rtl w:val="true"/>
          <w:lang w:bidi="ar-SA"/>
        </w:rPr>
        <w:t xml:space="preserve">). </w:t>
      </w:r>
      <w:bookmarkStart w:id="55" w:name="pg17098_230327"/>
    </w:p>
    <w:p>
      <w:pPr>
        <w:pStyle w:val="BookText"/>
        <w:rPr/>
      </w:pPr>
      <w:bookmarkEnd w:id="55"/>
      <w:r>
        <w:rPr>
          <w:rFonts w:ascii="Amiri" w:hAnsi="Amiri" w:eastAsia="Amiri" w:cs="Amiri"/>
          <w:color w:val="111111"/>
          <w:sz w:val="28"/>
          <w:sz w:val="28"/>
          <w:szCs w:val="28"/>
          <w:rtl w:val="true"/>
          <w:lang w:bidi="ar-SA"/>
        </w:rPr>
        <w:t xml:space="preserve">الإيمان المقتضي لفساد المشروط‍‌ بدونه، و بأخبار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الاستحباب طريق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119115_730472459"/>
      <w:bookmarkStart w:id="57" w:name="_Toc20"/>
      <w:bookmarkEnd w:id="56"/>
      <w:r>
        <w:rPr>
          <w:rtl w:val="true"/>
        </w:rPr>
        <w:t>القول في حجّ‌ الأسباب</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حجّ‌ الأسباب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بالنذر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النيابة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119117_730472459"/>
      <w:bookmarkStart w:id="59" w:name="_Toc21"/>
      <w:bookmarkEnd w:id="58"/>
      <w:r>
        <w:rPr>
          <w:rtl w:val="true"/>
        </w:rPr>
        <w:t>لو نذر الحجّ‌ و أطلق كفت المرّة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أطلق كفت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في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وجوب الإعادة من القائلين به و هي الأخبار، و منها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إبراهيم بن محمّد بن مهران الهمداني الى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حججت و أنا مخالف، و كنت صرورة فدخلت متمتعا بالعمرة الى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حجّك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هذا الخبر هو وجوب إعادة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بين هذا الخبر الذي يدلّ‌ على وجوب الإعادة و بين الأخبار المذكورة السابقة التي تدلّ‌ على عدم وجوب الإعادة بحمل هذا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الحجّ‌ الى الأسباب من قبيل إضافة المعلول الى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أحكام الحجّ‌ الذي علّته وجود الأسباب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النذر و شبهه و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اليمين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على عهدة المكلّف بسبب قبوله النيابة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لبيان أحكام الحجّ‌ الواجب بالأسباب و شرع منها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بإطلاق النذر بأن كان النذر مطلقا بلا تعيين المرّة و المرّات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الحجّ‌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التمتع، و الإفراد، و القران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الحجّ‌ كونه ماشيا، أو راكبا،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فيتعيّن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مشروعا كالمشي و الركوب، لا الحفاء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وقع حال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سواء نوى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أم النذر أم هما، لاختلاف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لتعدّد المسبّب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النوع و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تعيين نوع الحجّ‌ في النذر بأن ينذر حجّا تمتّعا أو إفرادا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تعيين نوع الحجّ‌ في النذر يجب العمل بما عيّنه بلا فرق بين الأنواع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حجّا تمتعا أو إفرادا أو قرانا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فيتعيّن وصف الحجّ‌ بالنذر اذا كان ذلك الوصف في الحجّ‌ مشروعا، كما يمثّل المشروع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كالمشي و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بلا خفّ‌ و لا نعل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المشي برجل واحدة أو المشي برجليه و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مثالان بالوصف الذي لم يكن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حجّ‌ المنذور لا يجزي عن حجّة الإسلام، بلا فرق بين كون إتيان حجّ‌ النذر في حال وجوب حجّة الإسلام عليه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حجّ‌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عدم إجزاء حجّ‌ النذر عن حجّة الإسلام بين أن ينوي ذلك في حجّ‌ المنذور كما اذا نذر أن يحجّ‌ في عام فلان فعند إتيان الحجّ‌ نوى حجّة الإسلام، أو نوى حجّ‌ المنذور، أو نوى حجّ‌ المنذور و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جميع الصور لا يكفي حجّه المأتيّ‌ به عن حجّة الإسلام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السبب في أحدهما النذر و في الآخر الإسلام، فإنّهما يوجبان الحجّين على ذمّة المكلّف لا الحجّ‌ الواحد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و من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نوى حجّة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النذر و حجّة الإسلام على تقدير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نذر 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قيّد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الإسلام فهي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حجّة الإسلام، و تتأكد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بالنذر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 رحمه اللّه و من تبعه من الفقهاء بأنه لو نذر الحجّ‌ و كان مستطيعا عند إتيان نذره فحجّ‌ بنية النذر يجزي ذلك الحجّ‌ عن حجّة الإسلام أيضا، لكنّه لو حجّ‌ بنية حجّة الإسلام يجزي عنها لا عن 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حجّة الإسلام،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حجّة النذر حين وجوب حجّة الإسلام على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نوى حجّة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ينو النذر فأتى بنية حجّة الإسلام فلا يجزي عن حجّة النذر بل يجب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المستندة للشيخ و التابعين له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نذر أن يمشي الى بيت اللّه فمشى، هل يجزيه عن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المذكورة تحمل على كون النذر هو حجّة الإسلام، فحينئذ يكفي إتيانه بنية المنذور عن حجّة الإسلام، و الحال أنّ‌ النزاع في صورة كون المنذور هو الحجّ‌ المطلق، بمعنى أنه لو نذر حجّا مطلقا فإتيانه هل يجزي عن حجّة الإسلام أم لا يجزي بل يجب عليه الحجّ‌ ثانيا بقصد حجّة الإسلام‌؟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نذر أن يحجّ‌ حجّة الإسلام فلا تجب عليه إلاّ حجّة واحدة و هي حجّة الإسلام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بتأكيد حكم الوجوب في حقّه لو قيل بصحّة نذر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جواز نذر الواجب، 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الكفّارة مع تأخيرها عن العام المعيّن أو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فعلها مع الإطلاق متهاونا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حجّة الإسلام حال النذر، و إلاّ كان مراعى بالاستطاعة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حصلت وجب بالنذر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تحصيلها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الفائدة للنذر اذا لم يجب إلاّ حجّة واحدة‌؟ 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الثمرة تظهر في وجوب الكفّارة لتخلّف النذر لو أخّر الحجّ‌ عن العام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تظهر الفائدة في وجوبها بالنذر أيضا مع موت الناذر قبل إتيان الحجّ‌ المنذور اذا كان مطلقا و لم يأته متهاونا به فتجب كفّارة تخلّف النذر على عهدة الوارث ممّا تركه الناذر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حجّة واحدة لمن نذر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انّ‌ ذلك الحكم في صورة كونه مستطيعا حال النذر، فلو لم يكن مستطيعا فلا يحكم بوجوب الحجّ‌ المنذور إلاّ بعد حصول الاستطاعة له، فلو لم تحصل فلا تجب الحجّة لا بالنذر و لا بالاسلام، فلو حصلت الاستطاعة تجب عليه بالنذر كما تجب عليه بالاسلام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الوجوب منتظرا بحصول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يجب بالاستطاعة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نذر الحجّ‌ فلا يجب عليه تحصيل الاستطاعة للعمل بالنذر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نذر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استطاعة حجّة الإسلام لا يجب عليه تحصيلها كذلك استطاعة حجّة الإسلام 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عدم وجوب تحصيل استطاعة الحجّ‌ بأنها شرط‍‌ في وجوب الحجّ‌، و المقدّمة للواجب المشروط‍‌ لا يجب تحصيلها، فكذلك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معيّنة فتخلّفت الاستطاعة عنها بطل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قيّد 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اثنتان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الآخر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تحصيل الاستطاعة، لأنّ‌ الحجّ‌ المنذور بالنسبة الى الاستطاعة لم يكن مشروطا، و أنّ‌ الاستطاعة مقدّمة للواجب المطلق، و مقدّمة الواجب المطلق واجب، فتحصيل الاستطاعة للمنذور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التأنيث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قيّد الناذر الاستطاعة في المدّة المعيّنة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أحجّ‌ الى سنتين لو حصلت لي الاستطاعة فيهما، فإذا لم تحصل الاستطاعة فيهما بطل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حجّ‌ الاستطاعة، بمعنى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أحجّ‌ حجّا غير حجّة الإسلام، فحينئذ تجب عليه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المنذور و حجّ‌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حجّة الإسلام و الحجّ‌ المنذور المفهوم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القول بوجوب الحجّين في ذمّته، و التفصيل بأنه لو نذر حجّا بلا تعيين مدّة الحجّ‌ المنذور و كانت له الاستطاعة حين النذر فيجب عليه حينئذ إتيان حجّة الإسلام أولا ثمّ‌ إتيان الحجّ‌ المنذور في السنوات القابلة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عيّن المنذور بسنة الاستطاعة و لم تزل الاستطاعة قبل خروج القافلة فلا ينعقد النذر، و لو زالت الاستطاعة عنده فحينئذ ينعقد نذره و يجب الحجّ‌ المنذور في ذمّته، و يجب إتيانه و لو متسكّعا أو تحميلا نفسه للغير من حيث مئونة الحجّ‌، فاذا أتاه كذلك سقط‍‌ الحجّ‌ المنذور عن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الحجّ‌ كذلك لا يسقط‍‌ عنه حجّة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مستطيعا حال النذر و كانت حجّة النذر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مقيّدة بزمان متأخّر عن السنة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حجّة الإسلام، و إن قيّده بسنة الاستطاعة كان انعقاده مراعى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بزوالها قبل خروج القافلة، فإن بقيت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لعدم القدرة على المنذور شرعا، و إن زالت انعقد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تقدّم النذر على الاستطاعة ثمّ‌ حصلت قبل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حجّة الإسلام إن كان النذر مطلقا، أو مقيّدا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يزيد عن تلك السنة أو بمغايرها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مطلقة من حيث المدّة بأن لم يعيّن مدّة الحجّ‌ 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نذر الحجّ‌ بعد سنتين أو سنة بعد عام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انعقاد النذر منتظرا بزوال الاستطاعة قبل خروج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الاستطاعة،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زالت الاستطاعة انعقد النذر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نذر الحجّ‌ قبل الاستطاعة ثمّ‌ حصلت قبل فعل النذر متسكّعا وجبت عليه حجّة الإسلام لو كان نذره مطلقا أو مقيّدا بزمان يزيد على عام الاستطاعة، و إلاّ وجب عليه الحجّ‌ المنذور لعدم حصول الاستطاعة مع وجوب الحجّ‌ 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كان تقييد مدّة النذر أزيد من السنة الحاصلة له فيها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النذر في غير عام الاستطاعة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الناذر يقدّم حجّة الإسلام على المنذور في ثلاث 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النذر، و روعي في وجوب حجّة الإسلام بقاء الاستطاعة إلى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المصنّف في الدروس في حجّ‌ النذر الاستطاعة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النذر مع حصول الاستطاعة بعده و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نذره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مدّة النذر أزيد من سنة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الحجّ‌ في غير عام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بمغايرها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النذر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مقيّدا بما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بمغايرها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النذر بأحد الصور الثلاث المذكورة فحينئذ يجب تقديم الحجّ‌ 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ينتظر في وجوب حجّة الإسلام في السنة الثانية ببقاء الاستطاعة فيها، فلو لم تبق الاستطاعة فيها فلا يجب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الاستطاعة العقلية كما تأتي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الزاد و الراحلة و مئونة عياله الواجبي النفقة كما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قول المصنّف رحمه اللّه باشتراط‍‌ الاستطاعة الشرعية في الحجّ‌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بناء على ذلك وجب تقديم حجّة النذر على حجّة الاستطاعة لو حصلت الاستطاعة له بعد نذره و لو كان النذر مطلقا، و الحال قد أوضحنا آنفا كون هذه من الصور الثلاث التي يجب تقديم حجّة الإسلام على حجّة النذر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حجّة الإسلام الاستطاعة بعدها،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الفتوى كون استطاعة النذر 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فيتفرّع عليه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أهمل حجّة النذر في العام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حجّة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كون النذر غير مقيّد بتلك السنة أو كونه مطلقا بلا 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ينتظر في وجوب حجّة الإسلام الى حصول الاستطاعة لحجّة الإسلام بعد إتيان حجّة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حجّة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كأنّه اعتراض لاعتبار المصنّف رحمه اللّه في الدروس في حجّ‌ النذر الاستطاعة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إتيان الحجّ‌ و لو لم يكن له الزاد و الراحلة، بل إتيانه بالتسكّع و المشقّة البدنية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الذي تقدّم بأنه لو قيّده بغير تلك السنة أو أطلق أو قيّد بغيرها وجب حينئذ تقديم حجّة الإسلام، و إلاّ فيجب تقديم حجّة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يحجّ‌ في العام الأول و لم يعمل بالنذر قال المصنّف رحمه اللّه في كتابه الدروس بأنه تجب عليه حجّة الإسلام في السنة القابلة كما تجب عليه حجّة النذر، لأن الاستطاعة التي هي شرط‍‌ لكليهما قد حصلت، فيصدق عليه أنه كان مستطيعا للحجّ‌ و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التأنيث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الدروس، و التأنيث باعتبار الجمع في الدروس الذي هو جمع مفرده الدرس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تفريعا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فتواه باشتراط‍‌ الاستطاعة الشرعية في وجوب النذر</w:t>
      </w:r>
      <w:r>
        <w:rPr>
          <w:rFonts w:eastAsia="Amiri" w:cs="Amiri" w:ascii="Amiri" w:hAnsi="Amiri"/>
          <w:color w:val="111111"/>
          <w:sz w:val="28"/>
          <w:szCs w:val="28"/>
          <w:rtl w:val="true"/>
          <w:lang w:bidi="ar-SA"/>
        </w:rPr>
        <w:t xml:space="preserve">. </w:t>
      </w:r>
      <w:bookmarkStart w:id="60" w:name="pg17098_230335"/>
    </w:p>
    <w:p>
      <w:pPr>
        <w:pStyle w:val="BookText"/>
        <w:rPr/>
      </w:pPr>
      <w:bookmarkEnd w:id="60"/>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يشكل بصيرورته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كالدين،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و اليمين،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119119_730472459"/>
      <w:bookmarkStart w:id="62" w:name="_Toc22"/>
      <w:bookmarkEnd w:id="61"/>
      <w:r>
        <w:rPr>
          <w:rtl w:val="true"/>
        </w:rPr>
        <w:t>لو نذر الحجّ‌ ماشيا وجب</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 الحجّ‌ ماشيا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جعلناه أرجح من الركوب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نذره راكبا،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وجبت عليه حجّة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فتجب عليه الحجّتان حجّة الإسلام و حجّة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إشكال من الشارح رحمه اللّه لكلام المصنّف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المنقول عن المصنّف في كتابه الدروس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استطاعة النذر شرعية لا عقلية، فلو نذر الحجّ‌ ثمّ‌ استطاع صرف ذلك الى النذر، فإن أهمل و استمرّت الاستطاعة الى العام القابل وجبت عليه حجّة الإسلام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مئونة النذر مثل الدين على ذمّة الناذر، فيحسب من أقسام الديون الذي في ذمّته، فما دام عليه الدين لا تحصل له الاستطاعة لحجّة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الأحكام المذكورة في خصوص النذر تجري في خصوص العهد و اليمين، مثلا اذا عاهد اللّه تعالى أو حلف أن يحجّ‌ و أطلق كفت المرّة، و لا يجزي عن حجّة الإسلام كما مرّ ذكره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يقدر على الحجّ‌ بالمشي هل يسقط‍‌ الوجوب أصلا أو يسقط‍‌ الوصف و هو المشي‌؟ فيه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حجّة النذر لا يشترط‍‌ فيها كون المنذور أرجح من غيره بل يكفي فيها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المعتبر في المنذور أن يكون راجحا في نفسه لا بالنسبة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العلاّمة في القواعد و ولده في الشرح وجوب المشي فرعا على القول بأنه أفضل من الركوب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كذا يجب إتيان الحجّ‌ راكبا لو نذره كذلك، سواء جعلناه أرجح من </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غير الراجح منهما، و مبدأه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الناذر على الأقوى عملا بالعرف، إلاّ أن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الأفعال، لدلالة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آخره منتهى أفعاله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رمي الجمار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المشي وصف في الحجّ‌ المركّب من الأفعال الواجبة،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المشي أم لا، بدليل كونه راجحا في نفسه و كفاية الرجحان في حجّة النذر و عدم الاحتياج بكونها 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العلاّمة رحمه اللّه في القواعد و ولده في الشرح كما أشير إليه آنفا في 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الركوب و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نذر المشي في الحجّ‌ يكون مبدأ المشي من بلد الناذر، فيجب عليه المشي الى الحجّ‌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الأقوى في نظر الشارح رحمه اللّه، و في مقابله القول الآخر و هو وجوب المشي من أول الميقات كما يشير الى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أول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أن يدلّ‌ العرف على غير بلد الناذر فيجب التبعية من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الآخر في مقابل القول الأقوى بنظر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الناذر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أحجّ‌ ماشيا، أو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أعاهد اللّه أن أحجّ‌ في حال المشي أو الركوب، فإنّ‌ ذلك يدلّ‌ على الحجّ‌ بحال المشي أو الركوب عند الشروع بالحجّ‌ و يكون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أول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آخر المشي أو الركوب هو منتهى أفعال الحجّ‌ التي تجب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الرمي الذي يفعله بعد إتيان طواف الزيارة </w:t>
      </w:r>
    </w:p>
    <w:p>
      <w:pPr>
        <w:pStyle w:val="BookText"/>
        <w:rPr/>
      </w:pP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الذي قطع به المصنّف في الدروس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السعي و طواف النساء فيذهب الى المبيت بمنى في الليلة الحادية عشرة و الثانية عشرة أو الثالثة عشرة كما يجيء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القول بكون منتهى أعمال الحجّ‌ هو طواف النساء، فلا يجب المشي الى المبيت بمنى ماشيا بناء على ذلك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يتمّ‌ المشي الواجب إلاّ بمنتهى أعمال الحجّ‌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المشهور في مقابل القول المذكور بكون آخر الأعمال هو رمي الجمرات كما أوضحناه، فعلى ذلك القول اذا مشى الى إتيان طواف النساء فلا يجب المشي الى المبيت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تجب في حجّ‌ التمتّع هذه الأفعال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أحد المواقيت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عمرة التمتّع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 المروة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الأربعة هي عمرة التمتّع، فاذا تمّت أفعال العمرة يشرع في أعمال الحجّ‌ من اليوم التاسع من شهر ذي الحجّة و بهذا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بلدة مكّة لحجّة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عرفات من زوال يوم التاسع الى غروب ليلة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المشعر من طلوع الفجر الى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في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التمتّع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أو التقصير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آخره طواف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يقوم في المعبر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عبوره وجوبا على ما يظهر من العبارة، و به صرّح جماعة استنادا الى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الزيارة و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 المروة لحجّة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بمنى في الليلة الحادية عشرة و الثانية عشرة و في بعض الحال 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الجمرات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و الوسطى، و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الحادي عشر و الثاني عشر و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علمت الأفعال الواجبة في الحجّ‌ و العمرة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مسألة نذر الحجّ‌ مشيا قولين، المشهور منهما هو وجوب المشي الى إتيان طواف النساء و هو التاسع من أعمال الحجّ‌، فلا يجب المشي الى المبيت بمني و كذا الى 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الآخر فهو وجوب المشي الى إتمام الجمرات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يعبر عليها النهر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الناذر مشيا أن يقوم في السفينة و أمثالها اذ اضطرّ للركوب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النوفلي و السكوني عن جعفر عن أبيه عن آبائه عليهم السّلام أنّ‌ عليا عليه السّلام سئل عن رجل نذر أن يمشي الى البيت فعبر في المعبر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في المعبر قائما حتّى يجوزه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لقصور الرواية للاستناد عليها، و ضعف السند من حيث كون النوفلي و السكوني فيها، و كلاهما من ضعاف الرواة كما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خروجا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خلاف من أوجبه، و تساهلا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الماشي يجب عليه القيام و حركة الرجلين، فإذا تعذّر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فائدته بقي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الفائدة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كتابه الدروس جعل القيام في المعبر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الجعل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دليل جعل القيام في المعبر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القيام في السفينة أولى أولى للفرار عن مخالفة الذي حكم بوجوب القيام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بجعل القيام في السفينة أولى و هو المسامحة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المسامحة في المستحبّات دأب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توجيه وجوب القيام بأنّ‌ الماشي يفعل القيام و الحركة للرجلين، فاذا لم تعدّ حركة الرجلين في السفينة من الفعلين اللازمين للماشي فإنّه يبقى الفعل الآخر و هو القيام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الشارح رحمه اللّه عن هذا الدليل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التوجيه لعدم وجوب حركة الرجلين لعدم الفائدة فيه يشترك في خصوص القيام أيضا، لأنّ‌ القيام لا فائدة فيه فلا يحكم بوجوب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القيام و حركة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حركة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تكن لحركة الرجلين فائدة فلا يجب هو، لكن القيام يبقى في وجوبه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التوجيه لوجوب القيام مع </w:t>
      </w:r>
    </w:p>
    <w:p>
      <w:pPr>
        <w:pStyle w:val="BookText"/>
        <w:rPr/>
      </w:pP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فعلهما بغير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بعضه قضى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للإخلال بالصفة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 ثمّ‌ إن كانت السنة معيّنة فالقضاء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المتعارف و يلزمه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بسببه،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فالقضاء بمعنى الفعل ثانيا و 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بعضه قضى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وجوب حركة الرجلين مشترك في خصوص عدم وجوب القيام لعدم الفائدة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القيام و حركة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لإمكان فعل القيام و حركة الرجلين بلا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الناذر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ركب الناذر مقدار من الطريق فلا يكفي حجّه عن الواجب، بل يجب عليه قضاء الحجّ‌ و إتيانه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الناذر اذا أتى الحجّ‌ راكبا لا يجزي في حقّه بل يجب عليه ثانيا لإخلاله بصفة الواجب الذي يكون مثل الإخلال بنفس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نذر الحجّ‌ ماشيا في سنة معيّنة و لم يأت الحجّ‌ ماشيا فيها وجب عليه القضاء بمعناه المتعارف، و هو إتيان الفعل بعد فوته في وقته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خلف النذر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الراجع الى سنة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سنة النذر غير معيّنة فإن القضاء يكون في عبارة المصنّف رحمه اللّه بمعنى إتيان الحجّ‌ ثانيا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صورة كون سنة النذر مطلقة غير معيّنة فاذا ركب في طريق الحجّ‌ أو في </w:t>
      </w:r>
    </w:p>
    <w:p>
      <w:pPr>
        <w:pStyle w:val="BookText"/>
        <w:rPr/>
      </w:pPr>
      <w:r>
        <w:rPr>
          <w:rFonts w:ascii="Amiri" w:hAnsi="Amiri" w:eastAsia="Amiri" w:cs="Amiri"/>
          <w:color w:val="111111"/>
          <w:sz w:val="28"/>
          <w:sz w:val="28"/>
          <w:szCs w:val="28"/>
          <w:rtl w:val="true"/>
          <w:lang w:bidi="ar-SA"/>
        </w:rPr>
        <w:t xml:space="preserve">ملفّقا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فيمشي ما ركب و يتخيّر فيما مشى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اشتبهت الأماكن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احتاط‍‌ بالمشي في كلّ‌ ما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يكون قد ركب، و ما اختاره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المشي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تعيين السنة أو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اليأس من القدرة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بعضه وجب عليه الحجّ‌ ماشيا، و لا تجب عليه الكفّارة لعدم خلف النذر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التلفيق هو جعل الطريق متركّبا من المشي و الركوب، بأن يمشي بمقدار الذي ركب و يتخيّر في مقدار الذي 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شكّ‌ في بعض الأمكنة بأنه مشى في الطريق الذي لا يجب المشي فيه أو ركب في حجّه السابق في الطريق الذي يجب المشي فيه، فعند الشكّ‌ يجب عليه الاحتياط‍‌ بالمشي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كلّ‌ مكان يحتمل الركوب فيه يجب فيه المشي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هو الحجّ‌ ماشيا في تمام الطريق و لو مشى في بعض الطريق في حجّه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فجودة الشارح رحمه اللّه ذلك لعدم صدق الحجّ‌ ماشيا في صورة التلفيق كما عن بعض 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عجز من الحجّ‌ ماشيا جاز له الحجّ‌ راكبا في صورة كون النذر معيّنا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عدم سقوط‍‌ الميسور بالمعسور، فإنّ‌ الواجب هو الحجّ‌ ماشيا، فإذا عجز عن المشي لا يسقط‍‌ الوجوب عنه بل يأتيه بما يقدر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النذر مطلقا فينصرف الى السنة الحاضرة فيكون مثل تعيين السنة في صورة اليأس عن التمكّن، لكن لو لم يحصل اليأس له من الحجّ‌ في السنوات القابلة لا يجوز له الحجّ‌ راكبا لعدم ضيق وقت الواجب و هو الحجّ‌ ماشيا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لظنّ‌ الوفاة،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 المكنة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جاز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 للوصف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العبارة و 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جمعا بين الأدلّة،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اليأس من القدرة في السنوات القابلة و لو كان بسبب ظنّه الوفاة قبل الحجّ‌ لعروض مرض يفهم منه فوته في مدّة قليلة أو حكم بإعدامه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اليأس من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يحصل له اليأس من إتيان الحجّ‌ في القادم مع إطلاق النذر لا يجوز له الحجّ‌ راكبا بل ينتظر القدرة للحجّ‌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 الاستطاعة، و القوّة و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عجز عن المشي و جاز الركوب حجّ‌ و ساق بدنة، بمعنى أنه يركب عند الطريق و يقدّم إبلا بدنة لجبران الوصف و هو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سوق البدنة بدلالة ظاهر العبارة من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سوق البدنة على رأي المصنّف رحمه اللّه الواضح من ظاهر عبارته و على فتوى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سوق البدنة في المقام مستحبّ‌ على الأقوى بفتوى الشارح رحمه اللّه عند الجمع بين الروايات الواردة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الدالّة على وجوب السوق الخبر المنقول في الوسائل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يمشي الى بيت اللّه و عجز عن المشي،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فليركب و ليسق بدنة، فإنّ‌ ذلك يجزي عنه اذا عرف اللّه منه الجهد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نذر الحجّ‌ ماشيا، أو نذرهما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معنى جعل المشي قيدا لازما في الحجّ‌ بحيث لا يريد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الروايات الدالّة على استحباب السوق الخبر المنقول في الوسائل عن كتاب السرائر نقلا عن نوادر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عنبة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ابن لي فجعلت للّه عليّ‌ إن هو برئ أن أخرج الى مكّة ماشيا، و خرجت أمشي حتى انتهيت الى العقبة، فلم استطع أن أخطو فيه، فركبت تلك الليلة حتّى اذا أصبحت مشيت حتّى بلغت، فهل عليّ‌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فهو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 إليّ‌ لازم أم ليس لي بلازم‌؟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للّه على نفسه شيئا فبلغ فيه مجهوده فلا شيء عليه، و كان اللّه أعذر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فيه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سعى من جعل للّه على نفسه شيئا بمقدار جهده فلا يجب عليه شيء بل يقبل اللّه تعالى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هذه تدلّ‌ على عدم وجوب شيء بل يدلّ‌ صدرها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فلذا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يفت المصنّف رحمه اللّه في كتابه الدروس بوجوب السوق أو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بوجوب الحجّ‌ راكبا و سوق البدنة أو استحباب سوق البدنة إنّما هو في صورة إطلاق النذر، كما اذا نذر الحجّ‌ مطلقا بلا اشتراط‍‌ المشي فيه بحيث لو لم يقدر على المشي لا يقصد الحجّ‌ أصلا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 و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بوجوب الحجّ‌ راكبا مع سوق البدنة إنّما هو في صورة نذر الحجّ‌ و المشي بصورة تعدّد المطلوب، فاذا نذر الحجّ‌ و المشي و لم يقدر على المشي لا يسقط‍‌ عنه الحجّ‌</w:t>
      </w:r>
      <w:r>
        <w:rPr>
          <w:rFonts w:eastAsia="Amiri" w:cs="Amiri" w:ascii="Amiri" w:hAnsi="Amiri"/>
          <w:color w:val="111111"/>
          <w:sz w:val="28"/>
          <w:szCs w:val="28"/>
          <w:rtl w:val="true"/>
          <w:lang w:bidi="ar-SA"/>
        </w:rPr>
        <w:t xml:space="preserve">. </w:t>
      </w:r>
      <w:bookmarkStart w:id="63" w:name="pg17098_230344"/>
    </w:p>
    <w:p>
      <w:pPr>
        <w:pStyle w:val="BookText"/>
        <w:rPr/>
      </w:pPr>
      <w:bookmarkEnd w:id="63"/>
      <w:r>
        <w:rPr>
          <w:rFonts w:ascii="Amiri" w:hAnsi="Amiri" w:eastAsia="Amiri" w:cs="Amiri"/>
          <w:color w:val="111111"/>
          <w:sz w:val="28"/>
          <w:sz w:val="28"/>
          <w:szCs w:val="28"/>
          <w:rtl w:val="true"/>
          <w:lang w:bidi="ar-SA"/>
        </w:rPr>
        <w:t xml:space="preserve">جمعهما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سقط‍‌ الحجّ‌ أيضا مع العجز عن المشي</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119121_730472459"/>
      <w:bookmarkStart w:id="65" w:name="_Toc23"/>
      <w:bookmarkEnd w:id="64"/>
      <w:r>
        <w:rPr>
          <w:rtl w:val="true"/>
        </w:rPr>
        <w:t>يشترط‍‌ في النائب البلوغ و العقل و الخلو من حجّ‌ واجب</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و الخلو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الإسلام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الناذر اذا جمع في نذره الحجّ‌ و المشي بحيث لا يكون له إلاّ مطلوب واحد و هو الحجّ‌ بالمشي فاذا لم يقدر على المشي لا يجب عليه الحجّ‌ راكبا لسقوط‍‌ الحجّ‌ عنه بالتعذّر عن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استنابة من لم يبلغ و لو كان سنّه قريبا من البلوغ و إن كان من العلماء أو من المجتهدين، كما أنّ‌ بعض الفقهاء المتقدّمين كانوا مجتهدين في الصغر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شرائط‍‌ النيابة خلوّ ذمّة النائب عن 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كان في ذمّته الحجّ‌ الواجب و كان متمكّنا عن إتيانه و لو بالمشي أو تحميل مئونة الغير فلا يجوز استنابته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 الحجّ‌ واجبا عليه في السنوات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مثاله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نذره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فاستنيب في سنة حاضرة فلا مانع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لوجوب الحجّ‌ مشيا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استقرّ وجوب الحجّ‌ عليه وجب أن يبرئ ذمّته منه و لو بإتيان الحجّ‌ متسكّعا، لأنّ‌ الوجوب كذلك لا يشترط‍‌ فيه الاستطاعة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الاستطاعة الشرعية، و هي وجود الزاد و الراحلة و مئونة واجبي النفقة كما أوضحناها سابقا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للحجّ‌ الواجب الذي يتمكّن منه و لو متسكّعا، بأن حصلت </w:t>
      </w:r>
    </w:p>
    <w:p>
      <w:pPr>
        <w:pStyle w:val="BookText"/>
        <w:rPr/>
      </w:pPr>
      <w:r>
        <w:rPr>
          <w:rFonts w:ascii="Amiri" w:hAnsi="Amiri" w:eastAsia="Amiri" w:cs="Amiri"/>
          <w:color w:val="111111"/>
          <w:sz w:val="28"/>
          <w:sz w:val="28"/>
          <w:szCs w:val="28"/>
          <w:rtl w:val="true"/>
          <w:lang w:bidi="ar-SA"/>
        </w:rPr>
        <w:t xml:space="preserve">يذهب المال، فلا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الصبي و لا المجنون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مشغول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به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للتنافي،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بعده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الاستطاعة في السنوات الماضية و لم يأت الحجّ‌ قاصرا ثمّ‌ ذهب المال منه فبقي وجوب الحجّ‌ عليه مستقرّا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متفرّعان على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النائب البلوغ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الإشارة بالإطلاق على القيد الذي في خصوص مشغول الذمّة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تعلّقه بالمجنون، بمعنى أنه لا فرق في عدم صحّة نيابة المجنون سواء كان إطباقيا أو أدواريا في زمان عروض الجنون له حال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تعلّقه بالصبي أيضا، بمعنى أنه لا تصحّ‌ نيابة الصبي سواء بلغ العشر أو لا، لأنّ‌ البعض اختلف في صحّة استنابة ذي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الصبي المميّز قولان، أجودهما و 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عبادته تمرينية لا شرعية كاملة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أذن لهما الولي، مميّزا كان الصبي أم لا، بلغ عشرا أم لا، و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إفاقة يسع جميع أفعال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تصحّ‌ نيابة الصبي و لا نيابة من اشتغلت ذمّته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تجوز نيابة من اشتغل ذمّته بالحجّ‌ في سنة النيابة للتنافي بين الوجوبين، فإنّ‌ وجوب الحجّ‌ في ذمّته في العام الحاضر ينافي الوجوب بسبب النيابة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الحجّ‌ الواجب عليه لو كان في </w:t>
      </w:r>
    </w:p>
    <w:p>
      <w:pPr>
        <w:pStyle w:val="BookText"/>
        <w:rPr/>
      </w:pPr>
      <w:r>
        <w:rPr>
          <w:rFonts w:ascii="Amiri" w:hAnsi="Amiri" w:eastAsia="Amiri" w:cs="Amiri"/>
          <w:color w:val="111111"/>
          <w:sz w:val="28"/>
          <w:sz w:val="28"/>
          <w:szCs w:val="28"/>
          <w:rtl w:val="true"/>
          <w:lang w:bidi="ar-SA"/>
        </w:rPr>
        <w:t xml:space="preserve">كمن نذره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نيابته قبله،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حيث يعجز عنه و لو مشيا لسقوط‍‌ الوجوب في ذلك العام، للعجز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في الذمّة، لكن يراعى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استنابته ضيق الوقت، بحيث لا يحتمل تجدّد الاستطاعة عادة، فلو استؤجر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 بعد عام النيابة فإنّه لا يمنع من صحّة النيابة، لعدم التنافي بين الوجوبين لاختلاف ظرفهما من حيث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عام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للحجّ‌ الواجب عليه في عام بعد سنة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نذر الحجّ‌ بعد سنة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في المقام و هو كونه نائبا في السنوات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عام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النائب،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عام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تجوز النيابة في العام المعيّن الذي وجب عليه الحجّ‌ فيه لكنّه عجز عن إتيان الحجّ‌ فيه و لو ماشيا أو متسكّعا فحينئذ يسقط‍‌ عنه الحجّ‌ الواجب، فاذا استنيب و جعل المستأجر الزاد و الراحلة في اختياره فهو يقدر عن إتيان الحجّ‌ النيابي لا الحجّ‌ الواجب على ذمّته، فيصحّ‌ استنابته في ذلك العام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الحجّ‌ الواجب يبقى في ذمّته و يأتي الحجّ‌ 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لا تجوز النيابة منه إلاّ اذا ضاق وقت إتيان الحجّ‌ الواجب على ذمّته بحيث لا يحتمل حصول الاستطاعة عادة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الى ضيق وقت الحجّ‌ الواجب عليه بحيث لا يحتمل عادة حصول </w:t>
      </w:r>
      <w:bookmarkStart w:id="66" w:name="pg17098_230347"/>
    </w:p>
    <w:p>
      <w:pPr>
        <w:pStyle w:val="BookText"/>
        <w:rPr/>
      </w:pPr>
      <w:bookmarkEnd w:id="66"/>
      <w:r>
        <w:rPr>
          <w:rFonts w:ascii="Amiri" w:hAnsi="Amiri" w:eastAsia="Amiri" w:cs="Amiri"/>
          <w:color w:val="111111"/>
          <w:sz w:val="28"/>
          <w:sz w:val="28"/>
          <w:szCs w:val="28"/>
          <w:rtl w:val="true"/>
          <w:lang w:bidi="ar-SA"/>
        </w:rPr>
        <w:t xml:space="preserve">الاستطاعة على خلاف العادة لم ينفسخ، كما لو تجدّدت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لحجّ‌ الإسلام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حجّ‌ النيابة، و يراعى في وجوب حجّ‌ الإسلام بقاؤها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القابل</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119123_730472459"/>
      <w:bookmarkStart w:id="68" w:name="_Toc24"/>
      <w:bookmarkEnd w:id="67"/>
      <w:r>
        <w:rPr>
          <w:rtl w:val="true"/>
        </w:rPr>
        <w:t>يشترط‍‌ في النائب الإسلام</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صحّحنا عبادة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اعتبر الإيمان أيضا،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حكى صحّة نيابة غير المؤمن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استؤجر في هذه الصورة للغير ثمّ‌ حصلت الاستطاعة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مات أحد من أرحامه و حصل المال له بالإرث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تنفسخ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المسألة هذه مثل المسألة التي سبقتها، و هي استئجار نفسه لنيابة الحجّ‌ عند عدم استطاعته فحصلت الاستطاعة له بعد النيابة، ففي المقام أيضا تصحّ‌ نيابته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استؤجر للنيابة في العام الحاضر ثمّ‌ حصلت له الاستطاعة لحجّة الإسلام وجب عليه تقديم حجّ‌ الاستنابة ثمّ‌ يحجّ‌ عن نفسه في العام القادم لو بقيت له الاستطاعة، فلو زالت لا يستقرّ الحجّ‌ الواجب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العام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 بالشهادتين و لو لم يقرّ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قيل بصحّة عبادة المخالف جاز حينئذ استنابة أهل التسنّن، و إلاّ فلا تجوز استنابته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اعتبار الإيمان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الأخبار الكثيرة الدالّة على بطلان عبادة المخالف،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مشعرا بتمريضه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يرجّح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المنوب عنه، و اعتقاده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الحجّ‌ عن المخالف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أبا للنائب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علا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للأمّ‌، فيصحّ‌ و إن كان ناصبيا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استقرب في الدروس اختصاص المنع بالناصب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يستثنى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لم ينتفع بشيء من الأعمال، و عدم وجوب الإعادة بعد استقامته تفضّلا من اللّه سبحانه كما تفضّل على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حكى في الدروس قولا بصحّة نيابة أهل التسنّن من قبل أهل الحقّ‌، و هو يدلّ‌ على ضعف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لم يختر رجحان القول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الشرط‍‌ الخامس في النيابة هو كون المنوب عنه مسلما و معتقدا بالحقّ‌، بمعنى أنه كما يراعى في النائب الشرائط‍‌ المذكورة يراعى في خصوص المنوب عنه أيضا كونه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كون المخالف ناصبيا أو غيره، و بين كونه من أقارب النائب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المنوب عنه أبا للنائب أو جدّا له من جانب الأب فحينئذ تجوز نيابته عنه، و لو كان جدّا له من جانب الأمّ‌ لا تجوز النيابة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الناصبي هو الذي ينصب العداوة لأهل البيت عليهم السّلام لعنهم اللّه تعالى في الدنيا و الآخرة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استقرب عدم جواز النيابة مختصّا بالناصبي، فلو كان المنوب عنه من سائر فرق العامّة فحينئذ تجوز النيابة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الأجود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الشهرة، و منعه بعض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باقي العبادات به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الناصبي لو كان أبا للنائب فحينئذ تجوز استنابته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جواز نيابة أهل الحقّ‌ عن غير أهل الحقّ‌ إلاّ اذا كان أبا للنائب و لو كان ناصبيا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الوارد في الوسائل و الدالّ‌ على جواز نيابة أهل الحقّ‌ عن الناصبي اذا كان أبا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يحجّ‌ الرجل عن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أباك فحجّ‌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إدريس رحمه اللّه حيث قال في سرائره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لأحد أن يحجّ‌ عن غيره اذا كان مخالفا له في الاعتقاد من غير استثناء، سواء كان أباه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كون المخالف ناصبيا أو غيره، و أيضا بلا فرق بين كون المخالف أبا للنائب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سند عدم جواز النيابة عن الناصبي و لو كان أبا له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الناصب هل عليه إثم اذا حجّ‌ عن الناصب‌؟ و هل ينفع ذلك الناصب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عن الناصب و لا يحجّ‌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في جواز نيابة أهل الحقّ‌ عن المخالف اذا كان أبا للنائب و عدم جواز </w:t>
      </w:r>
      <w:bookmarkStart w:id="69" w:name="pg17098_230350"/>
    </w:p>
    <w:p>
      <w:pPr>
        <w:pStyle w:val="BookText"/>
        <w:rPr/>
      </w:pPr>
      <w:bookmarkEnd w:id="69"/>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ناصبيا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119125_730472459"/>
      <w:bookmarkStart w:id="71" w:name="_Toc25"/>
      <w:bookmarkEnd w:id="70"/>
      <w:r>
        <w:rPr>
          <w:rtl w:val="true"/>
        </w:rPr>
        <w:t>يشترط‍‌ نية النيابة</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نية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يقصد كونه نائبا، و لمّا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تعيين من ينوب عنه نبّه على اعتباره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المنوب عنه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نية كلّ‌ فعل يفتقر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اقتصر في النية على تعيين المنوب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النيابة اذا لم يكن أبا له في سائر العبادات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الإلحاق أنّ‌ المخالف مكلّف بجميع الواجبات حجّا كان أو غيره، فيعاقب على تركه، و فعله صحيح لنفسه اذا لم يخلّ‌ بشيء من أركانه، فتكون النيابة عنه صحيحه في سائرها لفائدة سقوط‍‌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أنّا لا نسلّم أنّ‌ فعله صحيح لنفسه اذا لم يخلّ‌ بشيء من أركانه، بمعنى سقوط‍‌ العقاب اذا مات على باطله، للأخبار الكثيرة الدالّة على أنه لم ينتفع بشيء من أعماله، و الأجود المنع من النيابة عنه مطلقا، إلاّ في موضع النصّ‌ لأنها موادّة لمن حادّ اللّه و رسوله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إلحاق جواز النيابة في غير الحجّ‌ من العبادات له وجه، بالخصوص اذا لم يكن المنوب عنه ناصبيا لسهولة أمر غير الناصبي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نية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اشتراط‍‌ تعيين شخص المنوب عنه، بل هو مطلق يشمل على صورة عدم تعيين المنوب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تعيين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يشترط‍‌ في صحّة النيابة أن يعيّن النائب شخص المنوب عنه في قلبه عند نية الأعمال المحتاجة الى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 فإنّ‌ من أعمال الحجّ‌ ما تحتاج الى النية فيها، مثل الإحرام و الطواف و غيرهما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من العبارة هو لزوم رعاية الشرطين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النيابة بلا تقييد من أيّ‌ شخص، و نية النسك عن شخص المنوب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بأن ينوي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 فلان أجزأ،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النيابة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يستحبّ‌ التلفّظ‍‌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بمدلول هذا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لفظا عند باقي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المواطن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الاكتفاء في صورة رعاية أحد الشرطين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نية أعمال الحجّ‌ عن شخص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النية كذلك تلازم نية النيابة، فلا تحتاج الى قصد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مطلقا و النيابة من جانب شخص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المنوب عنه، و هذا تعليل لعدم احتياج نية النيابة و نية نيابة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الشارح رحمه اللّه لو لم يذكر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التعليل أو في بما يعلّله، بأن يكتفي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يستلزم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النيابة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يحكم باستحباب التلفّظ‍‌ بما يدلّ‌ على ما قصده، كما أنّ‌ في نية الصلاة قالوا باستحباب النية في القلب و لو كان التلفّظ‍‌ أيضا مجزيا، ففي المقام لا يستحبّ‌ التلفّظ‍‌ بشخص المنوب عنه حين نية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قصد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النائب ينوي الحجّ‌ نيابة أولا حين الخروج الى الحجّ‌، ثمّ‌ ينوي النيابة عند إتيان كلّ‌ من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قال ما معناه لا يستحبّ‌ التلفّظ‍‌ باسم المنوب عنه عند نية النيابة حين الخروج إليه، لكنّه يستحبّ‌ له أن يتلفّظ‍‌ بتعيين المنوب عنه عند إتيان باقي أفعال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النسك التي يأتيها في موارد مختلفة و مواطن متعدّدة مثل الوقوفين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عند المواطن كلّها مثل الوقوف في عرفة و المشعر و المبيت بمنى و غير ذلك </w:t>
      </w:r>
      <w:bookmarkStart w:id="72" w:name="pg17098_230352"/>
    </w:p>
    <w:p>
      <w:pPr>
        <w:pStyle w:val="BookText"/>
        <w:rPr/>
      </w:pPr>
      <w:bookmarkEnd w:id="72"/>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ما أصابني من تعب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فلان، و أجرني في نيابتي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خارج عن النية متقدّم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w:t>
      </w:r>
    </w:p>
    <w:p>
      <w:pPr>
        <w:pStyle w:val="Heading4"/>
        <w:numPr>
          <w:ilvl w:val="3"/>
          <w:numId w:val="1"/>
        </w:numPr>
        <w:rPr/>
      </w:pPr>
      <w:bookmarkStart w:id="73" w:name="__RefHeading___Toc2119127_730472459"/>
      <w:bookmarkStart w:id="74" w:name="_Toc26"/>
      <w:bookmarkEnd w:id="73"/>
      <w:r>
        <w:rPr>
          <w:rtl w:val="true"/>
        </w:rPr>
        <w:t>تبرأ ذمّتة النائب و المنوب عنه لو مات محرما بعد دخول الحرم</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تبرأ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ذمّة النائب من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ذمّة المنوب عنه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و هو الوطن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التلفّظ‍‌ بتعيين المنوب عنه يستحبّ‌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عدم، من تعب يتعب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استراح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ضمّها، و من لغب يلغب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و أعيا أشدّ الإعياء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حسن، من نصب ينصب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و أعيا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 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بهما عن العلم الذي مسمّاه ممّن يعقل فلا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من الصرف،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و جاءت فلانة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تعيين المنوب عنه باللفظ‍‌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التعيين كذلك أمر خارج عن حقيقة النية بل هو أمر يجوز تقديمه على النية و تأخيره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النائب اذا أحرم و دخل الحرم برأت ذمّته من الحجّ‌ الذي تعلّق على ذمّته بالنيابة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كذلك تبرأ ذمّة المنوب عنه عن الحجّ‌ الذي كان في ذمّته واجبا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لا للإحرام،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خرج من الإحرام أيضا كما لو مات بين الإحرامين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في حال كونه محرما، و لو قال بعد الإحرام و دخول الحرم شملهما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الاستنابة للحجّ‌ مستحبّة فلا احتياج الى ذكر سقوط‍‌ الحجّ‌ عن المنوب عنه، و كذلك لو لم يستقرّ الوجوب بل وجب عليه في العام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ظرفا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النائب اذا أحرم و دخل الحرم في حال الإحرام و أدركه الموت سقط‍‌ الحجّ‌ عنه، و كذلك عن ذمّة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 في خارج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دخل الحرم محرما فخرج لحاجة الى خارج الحرم فأخذه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أيضا يسقط‍‌ الواجب عن ذمّتهما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دخوله الى الحرم في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الخروج من الحرم لو أدركه الموت بعد خروجه من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إحرام العمرة و إحرام الحجّ‌، فإنّ‌ الحاجّ‌ اذا أتمّ‌ أعمال العمرة يكون محلاّ بتقصير العمرة و يحرم للحجّ‌ من زمان إدراك الوقوف بعرفة فيكون بين الإحرامين محلاّ، فلو مات بين الإحرامين يسقط‍‌ الحجّ‌ عن ذمّتهما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الخروج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العبارة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محرما بعد دخول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رحمه اللّه،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الخروج من الحرم و الخروج من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أولوية الموت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حالته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مات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قد أحرم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الحجّ‌ عنهما،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القول بالموت بعد الإحرام و دخول الحرم يشمل على كلا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الخروج من الإحرام و الخروج من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الإحرام،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الموت،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جواب عن سؤال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في حال الإحرام اذا كان مسقطا للوجوب فالقول بكون الموت بعد الإحرام مسقطا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رحمه اللّه بأنّ‌ الأولوية كذلك ممنوعة لأنّ‌ ذلك ليس إلاّ قياسا محضا، لأنّ‌ الإسقاط‍‌ في حال الإحرام لعلّه لوجود الخصوصية في الإحرام أو لتعظيمه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السقوط‍‌ في الموت حال الإحرام للتفضّل من جانب اللّه تعالى في قبول الناقص بدل الكامل، و التفضّل في حال لا يوجب الشمول لحال آخر و لا يستلزم السراية إليه و إن كان الحال الآخر أولى بالنظر الى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لاحتمال كون التلبّس بالإحرام دخيلا فيها، فلا بدّ من الإشعار به على 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أولوية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الإحرام و الدخول الى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مات قبل أحد الشرطين أو قبل كليهما لا يصحّ‌ الحجّ‌ عن المنوب عنه، و كذا عن النائب، فلو قبض النائب تمام الاجرة استعيد منها بالنسبة الى ما بقي من العمل الذي استؤجر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أحرم فمات قبل الدخول في الحرم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مات قبل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 و المنوب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أجيرا و قد قبض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الاجرة بالنسبة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متفرّعات عدم صحّة الحجّ‌ عنهما، فاذا لم يكن الحجّ‌ صحيحا استعيد عن تركته من الاجرة بالنسبة الى ما بقي من العمل المستأجر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يطلب من استأجر النائب للعمل الإعادة من الاجرة بنسبة ما بقي من العمل، فإن كان العمل بالنسبة الى ما بقي منه هو النصف فيطلب النصف و إن كان بمقدار الربع فهكذا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استئجار النائب على أقسام، و لكلّ‌ منها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 النائب لأعمال الحجّ‌ بلا تقييد الاجرة للذهاب و العود أو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 النائب بالحجّ‌ و يعيّن الاجرة في مقابل الأعمال لا الذهاب و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يقرّر الاجرة في مقابل الأعمال و الذهاب، مثلا كان النائب من أهل مكّة فاستأجره للحجّ‌ و عيّن الاجرة للذهاب الى الحجّ‌ و إتيان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يقرّر الاجرة للذهاب الى الحجّ‌ و العود منه و الأعمال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من الصور الأربع إمّا أن يتّفق الموت قبل الإحرام أو بعده، فتكون الأقسام حينئذ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اتّفق الموت قبل الإحرام في الصورة الاولى و الثانية فلا يستحقّ‌ النائب من الاجرة شيئا لعدم إتيانه من العمل المستأجر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الإطلاق كما في الصورة الاولى لانصراف الإجارة لأعمال الحجّ‌ لا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الصورة الثانية للتصريح بكون مورد الإجارة هو الأعمال فقط‍‌ لا الذهاب و الإياب و هو ظاهر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اتّفق الموت في الصورتين بعد الإحرام قسمت الاجرة لمجموع أعمال الحجّ‌، </w:t>
      </w:r>
    </w:p>
    <w:p>
      <w:pPr>
        <w:pStyle w:val="BookText"/>
        <w:rPr/>
      </w:pPr>
      <w:r>
        <w:rPr>
          <w:rFonts w:ascii="Amiri" w:hAnsi="Amiri" w:eastAsia="Amiri" w:cs="Amiri"/>
          <w:color w:val="111111"/>
          <w:sz w:val="28"/>
          <w:sz w:val="28"/>
          <w:szCs w:val="28"/>
          <w:rtl w:val="true"/>
          <w:lang w:bidi="ar-SA"/>
        </w:rPr>
        <w:t xml:space="preserve">أي بنسبة ما بقي من العمل المستأجر عليه، فإن كان الاستئجار على فعل الحجّ‌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موته بعد الإحرام استحقّ‌ بنسبته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بقية أفعال الحجّ‌، و إن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الذهاب استحقّ‌ اجرة الذهاب و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استعيد الباقي، و إن كان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 عمل الإحرام خمس مجموع الأعمال فيستحقّ‌ النائب من الاجرة الخمس، و لو كان بمقدار الثلث فهكذا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الثالثة فلو اتّفق الموت قبل الأجرام أو بعده استحقّ‌ من الاجرة بالنسبة الى اجرة الذهاب الى الحجّ‌ و مجموع أعماله، و لا تلاحظ‍‌ اجرة الإياب و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من الاجرة بمقدار من العمل بالنسبة الى اجرة الذهاب و الإياب و مجموع الأعمال، بلا فرق بين وقوع الموت قبل الإحرام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استأجر النائب لأعمال الحجّ‌ فقط‍‌ لا الذهاب و الإياب و هي الصورة الثانية من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يستأجر النائب للحجّ‌ و يطلق فتنصرف الاجرة لأعمال الحجّ‌ و هي الصورة الاولى من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الإحرام، و قد أوضحنا ذلك في التوضيح الآنف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فعل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الاجرة في مقابل أعمال الحجّ‌ و الذهاب الى الحجّ‌، و هو القسم الثالث من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الفرض وقوع الموت بعد الإحرام، فلو اتّفق قبل الإحرام لو حظت النسبة بمقدار الذهاب من المسافة الى ما بقي منها و مجموع الأعمال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الذهاب و فعل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 </w:t>
      </w:r>
    </w:p>
    <w:p>
      <w:pPr>
        <w:pStyle w:val="BookText"/>
        <w:rPr/>
      </w:pPr>
      <w:r>
        <w:rPr>
          <w:rFonts w:ascii="Amiri" w:hAnsi="Amiri" w:eastAsia="Amiri" w:cs="Amiri"/>
          <w:color w:val="111111"/>
          <w:sz w:val="28"/>
          <w:sz w:val="28"/>
          <w:szCs w:val="28"/>
          <w:rtl w:val="true"/>
          <w:lang w:bidi="ar-SA"/>
        </w:rPr>
        <w:t xml:space="preserve">فبنسبته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قبل الإحرام ففي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في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ما قطع من المسافة الى ما بقي من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يستحقّ‌ مع الإطلاق بنسبة ما فعل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الاستئجار للذهاب و فعل الحجّ‌ و العود منه لو حظت النسبة بمقدار الفعل المأتيّ‌ به و ما بقي من الأعمال، و هذه هي الصورة الرابعة من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النسبة بين الفعل المأتيّ‌ به و بين مجموع الأعمال من الذهاب و الإياب و فعل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العمل المفهوم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الصورة الرابعة المفصّلة لو أتى عملا من أعمال الذهاب و الإياب و فعل الحجّ‌ لو حظت النسبة بين العمل المأتيّ‌ به و جميع الأعمال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فصّل أحكام الأقسام في صورة الموت بعد الإحرام شرع هنا في بيان الأحكام لو اتّفق الموت قبل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قرار الاجرة لأعمال الحجّ‌ بالصراحة أو بالإطلاق المنصرف الى أعمال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دليل عدم الاستحقاق في التوضيح الآنف الذكر بأنّ‌ النائب لو مات قبل الإحرام في الصورتين الاوليين و لم يأت شيئا من الأعمال المستأجر عليها لا يستحقّ‌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التي تعيّن الاجرة للذهاب و فعل الحجّ‌، و الصورة التي تعيّن الاجرة للذهاب و الإياب و فعل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بعض الفقهاء بحمل صورة إطلاق الصيغة الى استئجار الذهاب و الإياب و فعل الحجّ‌، و هي الصورة الرابعة من الصور المذكورة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غاية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المجموع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أفعال الحجّ‌ و العود كما ذهب إليه جماعة ففي غاية الضعف، لأنّ‌ مفهوم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يتناول غير المجموع المركّب من أفعاله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دون الذهاب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جعلناه مقدّمة للواجب، و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مدخل له في الحقيقة و لا ما يتوقّف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المسافة التي ذهبها بقصد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ملاحظة النسبة بين مقدار المسافة التي ذهبها و ما تبقى منها و بين فعل الحجّ‌ و العود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تكلّم به في صيغة الإجارة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استأجرتك للحجّ‌ باجرة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غير أعمال الحجّ‌ و النسك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هو الإحرام الى آخر أعمال الحجّ‌ التي أوضحناه كرارا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الذهاب إليه و لو كان الذهاب مقدّمة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الحجّ‌ لا يشمل غير أعمال الحجّ‌، و هي دون الذهاب إليه و دون العود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مدخل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 بأنّ‌ الحجّ‌ لا يشمل الذهاب و إن كان واجبا من حيث وجوب مقدّمة الواجب، و لا العود الذي لا دخل له في حقيقة الحجّ‌ و لا فيما يتوقّف عليه الحجّ‌، لأنّ‌ العود لا يجب من حيث مقدّمة الواجب أيضا كما يجب الذهاب من هذا الحيث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التأنيث باعتبار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المقدّمة</w:t>
      </w:r>
      <w:r>
        <w:rPr>
          <w:rFonts w:eastAsia="Amiri" w:cs="Amiri" w:ascii="Amiri" w:hAnsi="Amiri"/>
          <w:color w:val="111111"/>
          <w:sz w:val="28"/>
          <w:szCs w:val="28"/>
          <w:rtl w:val="true"/>
          <w:lang w:bidi="ar-SA"/>
        </w:rPr>
        <w:t xml:space="preserve">. </w:t>
      </w:r>
      <w:bookmarkStart w:id="75" w:name="pg17098_230359"/>
    </w:p>
    <w:p>
      <w:pPr>
        <w:pStyle w:val="Heading4"/>
        <w:numPr>
          <w:ilvl w:val="3"/>
          <w:numId w:val="1"/>
        </w:numPr>
        <w:rPr/>
      </w:pPr>
      <w:bookmarkStart w:id="76" w:name="__RefHeading___Toc2119129_730472459"/>
      <w:bookmarkStart w:id="77" w:name="_Toc27"/>
      <w:bookmarkEnd w:id="75"/>
      <w:bookmarkEnd w:id="76"/>
      <w:r>
        <w:rPr>
          <w:rtl w:val="true"/>
        </w:rPr>
        <w:t>يجب على الأجير الإتيان بما شرط‍‌ عليه</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الأجير الإتيان بما 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 وصفه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الطريق مع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في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بالتعيين، بمعنى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به إلاّ مع الغرض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لتخصيصه، كمشقّته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يكون داخلا في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النسخ ضبط‍‌ الضمير بالتذكير و هو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العود لا دخل له لا في حقيقة الحجّ‌ و لا فيما يتوقّف الحجّ‌ عليه من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النائب الأجير الإتيان بما تعيّن عليه من أنواع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شرط‍‌ لمستأجر الحجّ‌ ماشيا أو راكبا فيجب عليه رعاية الوصف المشترط‍‌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سيشير باحتمال كون ذلك قيدا بما شرط‍‌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كونه قيدا في وجوب الوفاء بما شرط‍‌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الطريق،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اذا 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الطريق المعيّن لا يتعيّن بالشرط‍‌ إلاّ مع تعلّق الغرض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الغرض يقتضي كون الطريق مختصّا بما عيّن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شرط‍‌ الطريق المعيّن في عقد الإجارة و كان هو غرضا للمستأجر وجب للنائب الذهاب به لا الغير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التزام الطريق على النائب فيما لو وقعت الإجارة على الطريق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لاستلزامها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الثواب، 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الإحرام، و يمكن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في وجوب الوفاء بما شرط‍‌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يتعيّن النوع كذلك إلاّ مع الغرض كتعيين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المنوب عنه، فمع 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المخيّر كنذر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المشقّة و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الغرض يتعلّق بالطريق المعيّن، و المراد منه هو كون الطريق المعيّن ذي مشقّة أو بعد فيحصل الثواب أزيد من الطريق القريب و السهل، كما روي عن رسول اللّه صلّى اللّه عليه و آله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كمشقّته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مثال ثالث للغرض الحاصل للمستأجر من تعيّن الطريق، فإنّ‌ في بعض الطرق يكون الإحرام أبعد من غيره كما في طريق المدينة يكون الميقات من ذي الحليفة و هو أبعد المواقيت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احتملنا كونه قيدا للطريق يحتمل كونه قيدا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بما شرط‍‌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ما شرط‍‌ من الطريق و غيره من نوع الحجّ‌ و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مثال أول للزوم رعاية نوع الحجّ‌ عند الغرض المتعلّق به، فاذا تعلّق غرض المستأجر بالأفضل فلا يجوز للنائب التعدّي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ثان للزوم رعاية نوع الحجّ‌ عند الغرض المتعلّق به، و هو كون نوع من الحجّ‌ واجبا عينيا للمستأجر، كما اذا كان منزله أقرب من ستة عشر فراسخ لبلدة مكّة وجب عليه حجّ‌ الإفراد، أو أزيد منه وجب عليه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انتفى الغرض من الشرط‍‌ فلا يجب على النائب الوفاء بما شرط‍‌</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الحجّ‌ المندوب لا يتعيّن بين أنواع الحجّ‌ من التمتّع و الإفراد و القران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تساوي منزلي المنوب عنه 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المعيّن الى الأفضل، كالعدول من الإفراد الى القران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التمتّع، لا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و لا من القران الى الإفراد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يشكل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الميقات، فإنّ‌ المصنّف و غيره أطلقوا تعيّنه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النذر مطلقا لا يتعيّن عليه نوع خاصّ‌ من أنواع الحجّ‌ المذكورة، بل يكون واجبا مخيّرا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أقام المستأجر ستة أشهر في مكان تكون وظيفته التمتّع و ستة أشهر في مكان تكون وظيفته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انتفى الغرض من التعيين جاز للنائب التعدّي من النوع المفضول الى النوع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حجّ‌ القران أفضل من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الإفراد و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العدول من الإفراد و القران الى حجّ‌ التمتّع، فإنّه أفضل من كليهما، فلو عيّن المستأجر حجّ‌ الإفراد على النائب يجوز له العدول منه الى التمتّع لعدم تعلّق الغرض به المكشوف بالقرائن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التمتّع،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القران و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العدول من التمتّع الى الإفراد و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عيّن القران فلا يجوز للنائب العدول الى الإفراد، لأنّ‌ القران أفضل من الإفراد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كونه قيدا في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الاحتمال يشكل في خصوص الميقات، لأنّ‌ المصنّف رحمه اللّه و غيره قالوا بوجوب التعيّن بالتعيين في خصوص الميقات، و لم يفصّلوا حصول الغرض و عدمه في تعيّنه بالتعيين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بالتعيين من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بالعدول الى الأفضل و غيره، و إنّما جوّزوا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و النوع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انتفى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الميقات أطلقوا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و غيره لم يفصّلوا في الميقات بالعدول من المفضول الى الأفضل، فلو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جميع ما شرط‍‌ وقع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و غيره جوّزوا العدول من المفضول الى الأفضل في خصوص الطريق و في خصوص أنواع الحجّ‌، لا في جميع ما شرط‍‌ حتّى يشمل المواقيت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النصّ‌ الدالّ‌ على جواز العدول عن النوع المعيّن من جانب المستأجر الى غيره فهو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 في رجل أعطى رجلا دراهم يحجّ‌ بها عنه حجّة مفردة فيجوز له أن يتمتّع بالعمرة الى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خالف الى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الدالّة على جواز عدول النائب عن الطريق المعيّن من المستأجر الى غيره فهي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أعطى رجلا حجّة يحجّ‌ بها عنه من الكوفة فحجّ‌ عنه من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قضى جميع المناسك فقد تمّ‌ حجّه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لمّا انتفى النصّ‌ في العدول من الميقات المعيّن الى غيره أطلق المصنّف رحمه اللّه و غيره تعيّن الميقات بتعيين المستأجر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الميقات،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متوجّها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يعدل الى غير المعيّن مع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جميع الاجرة، و لا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في النوع شيئا، و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بنسبة الحجّ‌ الى المسمّى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التفصيل بين وجود الغرض من التعيين و عدمه في خصوص الميقات أيضا له وجه لكنّه لا قائل به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التفصيل في غير المواقيت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جواز العدول في نوع الحجّ‌ أو وصفه أو غيرهما ممّا عيّن المستأجر الى غيره يستحقّ‌ النائب جميع ما جعل اجرة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لم يجز العدول فتعدّى ما عيّن الى غيره لا يستحقّ‌ في خصوص النوع شيئا و في الطريق 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مع جواز العدول كما في حجّ‌ الإفراد المعدول إليه من القران الذي عيّنه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في صورة مخالفة الطريق الذي عيّنه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عيّن الحجّ‌ من طريق المدينة فحجّ‌ من طريق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اجرة أعمال الحجّ‌ لا الطريق و يأخذ اجرة أعمال الحجّ‌ بالنسبة الى الاجرة المعيّنة لها و للطريق المعيّن، مثلا عيّن المستأجر الحجّ‌ من طريق المدينة باجرة ثلاثين ألف تومان فحجّ‌ النائب من طريق اليمن، فلو كانت اجرة الحجّ‌ عشرين ألف تومان و اجرة طريق المدينة عشرة آلاف تومان فيرجع النائب الى المستأجر عشرة آلاف لأنه لا يستحقّ‌ اجرة الطريق لأنه خالف ما عيّنه المستأجر، و مئونة الطريق الذي حجّ‌ منه يذهب من كيس النائب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و أعمال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اجرة ما تركه من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يوزّع للطريق المسلوكة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استؤجر عليه، و أطلق المصنّف و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بالتفاوت بينهما،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الميقات، و يقع الحجّ‌ عن المنوب عنه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يستحقّ‌ اجرة الطريق الذي عيّنه المستأجر و خالفه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و 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يذكّر و يؤنّث،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 أطرق و أطرقة، و جمع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الطريق، و قد أوضحنا في الهامش السابق بأنّ‌ الطريق يذكّر و يؤنث، فالصفة مؤنّث باعتبار التأنيث، و الضمير الراجع إليه مذكّر باعتبار التذكير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إطلاق كلام المصنّف رحمه اللّه و جماعة هو التعبير بالمرجوع على النائب بمقدار التفاوت بين ما أتاه من نوع الحجّ‌ و الطريق الغير المعيّن و بين ما عيّن منهما من جانب المستأجر، مثلا لو كانت اجرة القران المعيّن خمسين دينارا و الإفراد المعدول إليه أربعين دينارا فحينئذ يرجع الى النائب مقدار عشرة دنانير، و كذلك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النائب،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الطريق المعيّن و غير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خصوص مخالفة النائب في الميقات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إطلاق المصنّف رحمه اللّه و جماعة في خصوص الرجوع الى النائب بمقدار التفاوت بين الطريق المعيّن و غيره يقال في خصوص مخالفة النائب في خصوص الميقات المعيّن و غيره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المخالفة في الطريق و الميقات و نوع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في جميع </w:t>
      </w:r>
      <w:bookmarkStart w:id="78" w:name="pg17098_230365"/>
    </w:p>
    <w:p>
      <w:pPr>
        <w:pStyle w:val="BookText"/>
        <w:rPr/>
      </w:pPr>
      <w:bookmarkEnd w:id="78"/>
      <w:r>
        <w:rPr>
          <w:rFonts w:ascii="Amiri" w:hAnsi="Amiri" w:eastAsia="Amiri" w:cs="Amiri"/>
          <w:color w:val="111111"/>
          <w:sz w:val="28"/>
          <w:sz w:val="28"/>
          <w:szCs w:val="28"/>
          <w:rtl w:val="true"/>
          <w:lang w:bidi="ar-SA"/>
        </w:rPr>
        <w:t>و إن لم يستحقّ‌ في الأول اجرة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119131_730472459"/>
      <w:bookmarkStart w:id="80" w:name="_Toc28"/>
      <w:bookmarkEnd w:id="79"/>
      <w:r>
        <w:rPr>
          <w:rtl w:val="true"/>
        </w:rPr>
        <w:t>ليس للنائب الاستنابة إلاّ مع الإذن صريحا</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الاستنابة إلاّ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الإذن فيها كالمستأجر عن نفسه أو الوصي، لا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إذن الموكّل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إيقاع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يكون الحجّ‌ عن المنوب عنه، فلو كان واجبا يسقط‍‌ الوجوب عن ذمّته و إن لم يستحقّ‌ النائب الاجرة في صورة مخالفته للنوع المعيّن من أنواع الحجّ‌، كما اذا عيّن المستأجر الحجّ‌ القران فعدل النائب الى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جواز العدول من نوع الى آخر يحكم بوقوع الحجّ‌ المأتيّ‌ به عن المنوب عنه، لكن في صورة عدم جواز العدول يشكل المحكم بوقوعه عن المنوب عنه، لأنّ‌ الوقوع عنه فرع صحّة الحجّ‌ و الحكم بالصحّة لا يطابق الاصول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للنائب أن يستنيب الغير عن المنوب عنه إلاّ مع الإذن من المستأجر بالصراحة بأن يقول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مأذون في الاستنابة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النائب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الإذن لا يصحّ‌ إلاّ ممّن يجوز له الإذن كما مثّل لمن يجوز له الإذن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كالمستأجر عن نفسه أو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وكّل لاستنابة شخص للحجّ‌ لا يجوز له الإذن باستنابة النائب بدل نفسه غيره للحجّ‌ إلاّ مع إذن الموكّل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 في استنابة شخص للحجّ‌ و مأذون بأن تجيز النائب في استنابته الغير للحجّ‌، لأنّ‌ الوكيل لا يتسلّط‍‌ إلاّ بما يوكّل فيه بخلاف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الوكيل،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الاستنابة من النائب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الواقع بين المستأجر و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تقييد الإطلاق </w:t>
      </w:r>
    </w:p>
    <w:p>
      <w:pPr>
        <w:pStyle w:val="BookText"/>
        <w:rPr/>
      </w:pPr>
      <w:r>
        <w:rPr>
          <w:rFonts w:ascii="Amiri" w:hAnsi="Amiri" w:eastAsia="Amiri" w:cs="Amiri"/>
          <w:color w:val="111111"/>
          <w:sz w:val="28"/>
          <w:sz w:val="28"/>
          <w:szCs w:val="28"/>
          <w:rtl w:val="true"/>
          <w:lang w:bidi="ar-SA"/>
        </w:rPr>
        <w:t xml:space="preserve">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المباشرة بنفسه، و المراد بتقييده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أن يستأجره ليحجّ‌ مطلقا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بغيره، أو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كأن يستأجره لتحصيل الحجّ‌ عن المنوب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أن يستأجره ليحجّ‌ عنه، فإنّ‌ هذا الإطلاق يقتضي مباشرته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استنابته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يقول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استنبتك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يجوز للنائب أن يستنيب الغير للحجّ‌ عن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إيقاع العقد مطلقا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استنبتك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 يجوز له الاستنابة، لأنّ‌ الإطلاق ينصرف الى نفس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العقد يقتضي مباشرة شخص النائب للحجّ‌ لا استنابة الغير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توضيح للتقييد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 و كذلك الضميران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 أو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المراد من تقييده بالإطلاق أن يستأجره بلفظ‍‌ يدلّ‌ على جواز الاستنابة للنائب، و مثّل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يستأجره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المراد من إيقاعه مطلقا أن يستأجر المستأجر النائب بأن يحجّ‌ عن المنوب عنه، فإنّ‌ ذلك الإطلاق ينصرف الى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المستأجر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النائب،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 xml:space="preserve">. </w:t>
      </w:r>
      <w:bookmarkStart w:id="81" w:name="pg17098_230367"/>
    </w:p>
    <w:p>
      <w:pPr>
        <w:pStyle w:val="BookText"/>
        <w:rPr/>
      </w:pPr>
      <w:bookmarkEnd w:id="81"/>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الاستنابة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نائبه العدالة و إن لم يكن هو عدلا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119133_730472459"/>
      <w:bookmarkStart w:id="83" w:name="_Toc29"/>
      <w:bookmarkEnd w:id="82"/>
      <w:r>
        <w:rPr>
          <w:rtl w:val="true"/>
        </w:rPr>
        <w:t>لا يحجّ‌ عن اثنين في عام</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يحجّ‌ عن اثنين 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لأنّ‌ الحجّ‌ و إن تعدّدت أفعاله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واحدة فلا يقع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الحجّ‌ واجبا على كلّ‌ واحد منهما، أو اريد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عن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صورة تقييد العقد بالإطلاق أو التصريح بالإذن لاستنابته، كما أوضحناه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جواز الاستنابة للنائب يشترط‍‌ استنابة من كان عادلا، فلا يجوز له أن يستنيب غير العادل و إن لم يكن نفس النائب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 الذي استنابه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أفعال الحجّ‌ من الإحرام الى آخر أعماله تكون متعدّدة لكنّ‌ المجموع عبادة واحدة، فلا يمكن إتيانها عن جانب اثنين مثلا أنّ‌ الوقوف بعرفة و كذا في المشعر في زمان واحد من يوم واحد و ليلة واحدة لا يمكن تكرار الوقت المعيّن للوقوفين، و كذا الحال في سائر المشاعر و النسك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جواز الحجّ‌ عن الاثنين في صورة كون الحجّ‌ واجبا على ذمّتهما، بأن وجب الحجّ‌ على كلّ‌ من الشخصين اللذين يريد النائب أن يحجّ‌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 يجوز الحجّ‌ من نائب واحد عن شخصين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على عدم جواز الحجّ‌ الواحد عن اثنين، و هو أن يريد النائب أن يوقع الحجّ‌ الواحد عن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الصورة التي يجوز الحجّ‌ من نائب واحد عن اثنين، و هو كون الحجّ‌ </w:t>
      </w:r>
    </w:p>
    <w:p>
      <w:pPr>
        <w:pStyle w:val="BookText"/>
        <w:rPr/>
      </w:pPr>
      <w:r>
        <w:rPr>
          <w:rFonts w:ascii="Amiri" w:hAnsi="Amiri" w:eastAsia="Amiri" w:cs="Amiri"/>
          <w:color w:val="111111"/>
          <w:sz w:val="28"/>
          <w:sz w:val="28"/>
          <w:szCs w:val="28"/>
          <w:rtl w:val="true"/>
          <w:lang w:bidi="ar-SA"/>
        </w:rPr>
        <w:t xml:space="preserve">مندوبا و اريد 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ليشتركا في ثوابه، أو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كذلك بأن ينذرا الاشتراك في حجّ‌ يستنيبان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فيقع في العام الواحد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في الدروس، و على تقدير المنع لو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لم يقع عنهما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المندوب 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المندوب من الحجّ‌، فاذا أراد النائب إتيان الحجّ‌ المندوب عن اثنين ليكون الثواب عائدا لهما فلا مانع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الحجّ‌ الواحد عن اثنين أيضا اذا كان الحجّ‌ واجبا لشخصين بنحو الاشتراك، و مثّل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نذر الاثنان بأن يستنيبان شخصا واحدا للحجّ‌ بنحو الاشتراك بأن يأتي الحجّ‌ عنهما فلا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الاشتراك بين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الظاهر في الصورتين المذكورتين هو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فالحجّ‌ الواحد المأتيّ‌ به في عام واحد بقصد النيابة عن اثنين يقع عن كلا المنوب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بصحّة حجّ‌ واحد عن اثنين في الموردين المذكورين يوافق قول المصنّف رحمه اللّه في كتابه الدروس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صورة المنع و عدم جواز حجّ‌ واحد عن اثنين، فلو أتى حجّا واحدا عن جانب اثنين لا يقع الحجّ‌ عن المنوبين المقصودين و لا عن نفس </w:t>
      </w:r>
      <w:bookmarkStart w:id="84" w:name="pg17098_230369"/>
    </w:p>
    <w:p>
      <w:pPr>
        <w:pStyle w:val="BookText"/>
        <w:rPr/>
      </w:pPr>
      <w:bookmarkEnd w:id="84"/>
      <w:r>
        <w:rPr>
          <w:rFonts w:ascii="Amiri" w:hAnsi="Amiri" w:eastAsia="Amiri" w:cs="Amiri"/>
          <w:color w:val="111111"/>
          <w:sz w:val="28"/>
          <w:sz w:val="28"/>
          <w:szCs w:val="28"/>
          <w:rtl w:val="true"/>
          <w:lang w:bidi="ar-SA"/>
        </w:rPr>
        <w:t xml:space="preserve">و لا عنه، أمّا استئجاره لعمرتين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حجّة مفردة و عمرة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لعدم المنافاة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119135_730472459"/>
      <w:bookmarkStart w:id="86" w:name="_Toc30"/>
      <w:bookmarkEnd w:id="85"/>
      <w:r>
        <w:rPr>
          <w:rtl w:val="true"/>
        </w:rPr>
        <w:t>لو استأجراه لعام</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استأجراه لعام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سبق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اقترنا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أوجباه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فقبلهما،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الحجّ‌ المأتيّ‌ به، 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المنوبين عن النائب،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استئجار شخص واحد لإتيان العمرتين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يستأجر لأداء العمرتين عن اثنين أو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لأنّ‌ الوقت المشغول لعمرة لا ينافي الوقت الذي يختصّه لعمرة اخرى، ففي عام واحد يجوز استنابة شخص واحد لعدّة عمرات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يستناب شخص واحد لحجّة مفردة و عمرة مفردة فلا مانع من ذلك أيضا، لأنّ‌ العمرة لا تختصّ‌ بزمان خاصّ‌ كي تتنافى بحجّة مفردة أو عمرة مفردة اخرى، بخلاف الحجّتين في عام واحد، لأنّ‌ الزمان في خصوص النسك الواجبة محدود و معيّن لا يتصوّر وقوع حجّتين في زمان واحد، مثل الوقوف بعرفة من الزوال الى الغروب، و مثل الوقوف في المشعر من طلوع الفجر الى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متفرّعات القول بعدم جواز استنابة شخص واحد عن الاثنين في الحجّ‌ في عام واحد، و هو أنه لو سبق استئجار أحدهما على الآخر صحّ‌ السابق و بطل اللاحق، كما في سائر الموارد التي اختصّت الإجارة بزمان معيّن حيث لا يمكن الاستئجار عن اثنين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تصوير الاستئجار عن اثنين بالاقتران، و هو أن يوقعا كلاهما إيجاب عقد </w:t>
      </w:r>
    </w:p>
    <w:p>
      <w:pPr>
        <w:pStyle w:val="BookText"/>
        <w:rPr/>
      </w:pPr>
      <w:r>
        <w:rPr>
          <w:rFonts w:ascii="Amiri" w:hAnsi="Amiri" w:eastAsia="Amiri" w:cs="Amiri"/>
          <w:color w:val="111111"/>
          <w:sz w:val="28"/>
          <w:sz w:val="28"/>
          <w:szCs w:val="28"/>
          <w:rtl w:val="true"/>
          <w:lang w:bidi="ar-SA"/>
        </w:rPr>
        <w:t xml:space="preserve">و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الآخر، أو وكّلا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فأوقع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واحدة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الترجيح من غير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استأجراه مطلقا لاقتضائه التعجيل أمّا لو اختلف زمان الإيقاع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الإجارة في آن واحد بأن يقولا بقصد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استنبتك للحجّ‌، بلا سبق من أحدهما فقال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الاستنابة للحجّ‌ عنكما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الايجابين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باقتران عقدي الاستئجار، و هو أن يوكّل أحدهما الآخر فيقول في مقام إجراء صيغة 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استنبتك عنّي و عن موكّلي في العام الحاضر للحجّ‌، فقال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الاستنابة عنكما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بأن وكّلا اثنان شخصا ثالثا أن يستنيب عنهما للحجّ‌ فقال في مقام إجراء صيغة الاستئجار لشخص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استنبتك عن قبل موكّلي للحجّ‌ في العام الحاضر فقال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النيابة عنهما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الاثنين اللذين وكّلا الثالث للاستنابة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رجحان لتقديم أحد من الاستنابتين فيحكم ببطلانهما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الاستنابة لعام واحد في البطلان استنابة شخص واحد عن اثنين اذا أطلقا العقد، فإنّ‌ إطلاق العقد يقتضي التعجيل، فكلّ‌ منهما يقتضي الحجّ‌ في العام الحاضر، فيتنافيان و لا يرجّح أحدهما، فيحكم ببطلانها لعدم جواز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الإطلاق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اختلاف زمان إتيان الحجّ‌ يوجب صحّة استنابة شخص واحد عن اثنين بأن يستناب عن شخص بالحجّ‌ في العام الحاضر و عن الآخر في العام القابل</w:t>
      </w:r>
      <w:r>
        <w:rPr>
          <w:rFonts w:eastAsia="Amiri" w:cs="Amiri" w:ascii="Amiri" w:hAnsi="Amiri"/>
          <w:color w:val="111111"/>
          <w:sz w:val="28"/>
          <w:szCs w:val="28"/>
          <w:rtl w:val="true"/>
          <w:lang w:bidi="ar-SA"/>
        </w:rPr>
        <w:t xml:space="preserve">. </w:t>
      </w:r>
      <w:bookmarkStart w:id="87" w:name="pg17098_230371"/>
    </w:p>
    <w:p>
      <w:pPr>
        <w:pStyle w:val="BookText"/>
        <w:rPr/>
      </w:pPr>
      <w:bookmarkEnd w:id="87"/>
      <w:r>
        <w:rPr>
          <w:rFonts w:ascii="Amiri" w:hAnsi="Amiri" w:eastAsia="Amiri" w:cs="Amiri"/>
          <w:color w:val="111111"/>
          <w:sz w:val="28"/>
          <w:sz w:val="28"/>
          <w:szCs w:val="28"/>
          <w:rtl w:val="true"/>
          <w:lang w:bidi="ar-SA"/>
        </w:rPr>
        <w:t xml:space="preserve">صحّ‌ و إن اتّفق العقدان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فورية المتأخّر، و إمكان استنابة من يعجّله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119137_730472459"/>
      <w:bookmarkStart w:id="89" w:name="_Toc31"/>
      <w:bookmarkEnd w:id="88"/>
      <w:r>
        <w:rPr>
          <w:rtl w:val="true"/>
        </w:rPr>
        <w:t>تجوز النيابة في أبعاض الحجّ‌</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النيابة في أبعاض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تقبل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كالطواف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ركعتيه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 و 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الوقوف و الحلق و المبيت بمنى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مباشرتها بنفسه،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اتّفق العقدان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استنبتك للحجّ‌ في العام الحاضر،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استنبتك للحجّ‌ في العام القابل، فقال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النيابة عنكما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الاستنابة و النيابة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استنابة الحجّ‌ للمتأخّر فورية و أمكن له أن يستأجر شخصا آخر و لم يفعل فاستناب هذا الشخص حكم ببطلان استئجاره للمخالفة الفورية التي تجب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فورية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الاستنابة كما تجوز في جميع أفعال الحجّ‌ كذلك تجوز في بعض أفعالها التي تقبل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 لأبعاض الحجّ‌ التي تجوز النيابة فيها، كما اذا عجز عن الطواف فاستناب الغير للطواف عنه أو قدر على الطواف فطاف بنفسه و استناب الغير لركعتي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 لأبعاض الحجّ‌ التي لا تجوز الاستنابة فيها، مثلا لا تجوز استنابة الغير للوقوف بعرفه و المشعر عن جانب المنوب عنه، و كذلك لا تجوز استنابة الغير أن يحلق رأسه عن جانب المنوب عنه، و مثلهما استنابة الغير للميّت بمنى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أبعاض الحجّ‌،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المنوب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مرض يعجز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عن أن يطاف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به فيما يفتقر إلى الطهارة وجه، و حكم الأكثر بعد و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النوع لو تعذّر إكماله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حمله في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تعليل للعجز عن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الحاجّ‌ و المعتمر عن مكّة مع نسيان الطواف و ما بعده و كونه بعيدا عنها بنحو لا يقدر أن يرجع الى مكّة و يطوف فيها، فيجوز له أن يستنيب الغير للطواف و السعي و 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المرض الموجب لاستنابة الغير هو الذي يعجزه حتّى عن الطواف الذي يحمله الغير، و كذلك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تمكّن المريض عن الطواف و السعي اللذين يحمله الغير فلا تجوز له الاستنابة لعدم تحقّق العجز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مقدّم للمبتدإ المؤخّر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عرض الحيض للمرأة و لم تتمكّن من الطواف الذي يحتاج الى الطهارة هل تجوز لها الاستنابة لإلحاق الحيض بسائر الأسباب الموجبة للعجز أم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أكثر الفقهاء بعدول الحائض عن الحجّ‌ الذي لا تتمكّن من طوافه الى غيره، مثلا اذا أحرمت المرأة لعمرة التمتّع و وردت مكّة لطواف عمرة التمتّع فعرضها الحيض بالأثناء فلم تقدر على الطواف وجب عليها أن تعدل الى حجّ‌ الإفراد الذي لا يجب طوافه فعلا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النوع الذي عرض فيه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يحتسب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نوياه، إلاّ أن يستأجره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للحمل لا في طوافه،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يحتسب للحامل، لأنّ‌ الحركة مع الإطلاق قد صارت مستحقّة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فلا يجوز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الحيض العارض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في عدول الحائض الى نوع آخر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إلحاق الحيض بالعجز عن المباشرة بنفسها أنّ‌ الأعذار المسوّغة للنيابة كالغيبة و المرض يوجب الاستنابة للعجز عن المباشرة و الحيض أقوى منها لعدم جواز دخولها المسجد، فاذا جاز فيها الاستنابة للعلّة المذكورة جاز فيه أيضا فيما يفتقر الى الطهارة كالطواف و ركعتيه لوجود العلّة، لكن حكم الأكثر بعدولها الى غير النوع، بل لم يظهر هنا خلاف حتّى أنّ‌ العلاّمة رحمه اللّه ادّعى في المنتهى و التذكرة الإجماع على الحكم، و الروايات به 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بجواز استنابتها في الطواف مع الضرورة الشديدة كانقطاعها عن أهلها في البلاد البعيدة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إمكان الطواف و السعي بحمل الغير لا تجوز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الحامل 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الحامل 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نوى الحامل و المحمول الطواف عنهما احتسب الطواف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استأجر المريض الحامل بأن يحمله للطواف لا في حال طواف نفسه فحينئذ لا يحتسب الطواف على الحامل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استأجر الحامل بلا تقييد مذكور، ففي صورة إطلاق الاستئجار أيضا لا يحسب الطواف للحامل لانصراف الإطلاق بحمله لا في طواف نفسه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الحركة من الحامل تكون حقّا على ذمّته للغير فلا يحسب الطواف </w:t>
      </w:r>
      <w:bookmarkStart w:id="90" w:name="pg17098_230374"/>
    </w:p>
    <w:p>
      <w:pPr>
        <w:pStyle w:val="BookText"/>
        <w:rPr/>
      </w:pPr>
      <w:bookmarkEnd w:id="90"/>
      <w:r>
        <w:rPr>
          <w:rFonts w:ascii="Amiri" w:hAnsi="Amiri" w:eastAsia="Amiri" w:cs="Amiri"/>
          <w:color w:val="111111"/>
          <w:sz w:val="28"/>
          <w:sz w:val="28"/>
          <w:szCs w:val="28"/>
          <w:rtl w:val="true"/>
          <w:lang w:bidi="ar-SA"/>
        </w:rPr>
        <w:t xml:space="preserve">صرفها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نفسه، و اقتصر في الدروس على الشرط‍‌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119139_730472459"/>
      <w:bookmarkStart w:id="92" w:name="_Toc32"/>
      <w:bookmarkEnd w:id="91"/>
      <w:r>
        <w:rPr>
          <w:rtl w:val="true"/>
        </w:rPr>
        <w:t>كفّارة الإحرام في مال الأجير</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بسبب فعل الأجير موجبها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المستنيب لأنه فاعل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كفّارة للذنب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أفسد حجّه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صرف الحركة لنفس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يستأجره للحمل لا في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الشرط‍‌ الثاني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اقتصر في عدم جواز حساب الطواف للحامل بما اذا شرط‍‌ المستأجر أن يحمله الأخير لا في طواف نفسه، فلو أطلق و لم يصرّح بذلك فحينئذ يحسب الطواف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و عامله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فعل الأجير عملا يوجب الكفّارة مثل الصيد و غيره فلا تجب الكفّارة إلاّ على ذمّة الأجير لا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كفّارة ما يرتكب به الأجير في حال الإحرام كائن في مال نفس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وجوب الكفّارة من مال الأجير، فإنّ‌ النائب فعل ما يوجب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الكفّارة المعيّنة لفاعل السبب موجبة للتكفير من الذنب الملحق بالأجير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الأجير، فلا ربط‍‌ للمستأجر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أفسد النائب حجّه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جامع زوجته في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النائب إتيان الحجّ‌ في السنة القابلة بعد إتمام الحجّ‌ في السنة التي أفسد الحجّ‌ فيها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 ثانيا في العام القابل، و ليس بالمعنى المتعارف من القضاء و هو إتيان العمل في خارج الوقت بعد فوته في وقته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لوجوبه بسبب الإفساد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بذلك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عليه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الاولى فرضه، و القضاء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لعدم الإخلال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بالمعيّن، و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الإجزاء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موجبات قضاء الحجّ‌ هو إفساد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كانت الحجّة المستأجرة معيّنة بالسنة التي أفسد الحجّ‌ فيها، فإنّ‌ الوجوب إنّما جاء من جهة إفساد النائب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الأقرب في نظر المصنّف رحمه اللّه كفاية الحجّ‌ الذي أفسده و أتمّه في العام الحاضر عن الحجّ‌ الذي استأجر نفسه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النائب،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لفرضه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 بإجزاء الحجّ‌ الفاسد يبتني على القول بكون الحجّ‌ الأول فرضا و الحجّ‌ في العام القابل عقوبة، و سيشير الشارح رحمه اللّه على القول الآخر، و هو كون الحجّ‌ الأول عقوبة و الثاني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استحقاق النائب الاجرة يبتني على القول بكون الحجّ‌ الأول فرضا و الثاني عقوبة، لأنه اذا قيل بكونه فرضا فحينئذ يحكم باستحقاقه الاجرة، لأنه أتى الفعل في العام المعيّن، بخلاف القول بكون الثاني فرضا، فإنّ‌ النائب لا يستحقّ‌ الاجرة لمخالفته بما يجب عليه من إتيان الحجّ‌ المستأجر في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النائب،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تعليل لاستحقاق الأجير الاجرة، فإنّ‌ النائب لم يخلّ‌ بالحجّ‌ المستأجر في العام المعيّن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ثان بتملّك النائب الاجرة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الثانية فرضه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للإخلال بالمشروط‍‌،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 على ما اختاره المصنّف في الدروس، من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تأخيرها عن السنة الاولى لا لعذر يوجب عدم الاجرة، بناء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يقتضي التعجيل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أوضحنا سابقا بأنّ‌ النائب يجب عليه إتيان الحجّ‌ في العام الحاضر في صورتين،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تعيين العام الحاضر،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إطلاق الاستئجار المنصرف الى العام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يحكم باستحقاقه الاجرة لعدم إخلاله بالعام المعيّن و لعدم تأخيره الحجّ‌ عن العام الحاضر المنصرف إليه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دليل عدم الإجزاء في صورة كون الحجّة المعيّنة في العام المعيّن بناء على كون الفرض هو الثاني و العقوبة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عدم إجزاء الحجّ‌ المأتيّ‌ به في العام المعيّن بناء على ذلك واضح، لأنّ‌ النائب أخلّ‌ بما شرط‍‌ عليه من إتيانه الحجّ‌ في العام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يظهر وجه عدم الإجزاء في صورة كون الاستئجار مطلقا بناء على مختار المصنّف رحمه اللّه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مختار المصنّف رحمه اللّه في كتابه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قال في كتابه الدروس بأنّ‌ النائب لو أخّر الحجّة عن السنة المعيّنة بلا عذر فحينئذ لا يستحقّ‌ الاجرة من المستأجر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لمبنى مختار المصنّف رحمه اللّه و هو انصراف إطلاق الاستئجار بالعام الحاضر المقتضي للتعجيل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جعلنا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كان كتأخير المطلق، فلا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يستحقّ‌ اجرة، 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زرارة أنّ‌ الاولى فرضه، و الثانية عقوبة،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الإطلاق المقتضي للتعجيل تكون الحجّة المستأجرة مثل الحجّة المعيّنة في العام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المفعول الثاني للفعل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التي تحتاج الى مفعولين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فاذا جعلنا الحجّة الثانية فرضا و واجبا على عهدة النائب و الاولى عقوبة عليه فيكون النائب مثل من أخّر الحجّ‌ الواجب عليه في العام الحاضر عنه، فلا يستحقّ‌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يكفي الحجّ‌ المأتيّ‌ به الفاسد في العام الأول عن الفرض الذي على عهدة النائب بقضية الاستئجار، و لا يستحقّ‌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غشى امرأته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أو عالمين‌؟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جاهلين استغفرا ربّهما و مضيا على حجّهما و ليس عليهما شيء، و إن كانا عالمين فرّق بينهما من المكان الذي أحدثا فيه و عليهما بدنة، و عليهما الحجّ‌ من قابل، فاذا بلغا المكان الذي أحدثا فيه فرّق بينهما حتّى يقضيا نسكهما و يرجعا الى المكان الذي أصابا فيه ما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التي أحدثا فيها ما أحدثا، و الاخرى عليهما 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الاستمتاع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الرواية تدلّ‌ على كون الحجّة الاولى فرضه فتكون مستندة لقول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الإجزاء و يملك الاجرة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تسميتها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فاسدة مجاز،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مال إليه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و لو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الحجّ‌ الأول مجزيا و موجبا لاستحقاق الأجير الاجرة فكيف يسمّى فاسدا؟</w:t>
      </w:r>
    </w:p>
    <w:p>
      <w:pPr>
        <w:pStyle w:val="BookText"/>
        <w:rPr/>
      </w:pPr>
      <w:r>
        <w:rPr>
          <w:rFonts w:ascii="Amiri" w:hAnsi="Amiri" w:eastAsia="Amiri" w:cs="Amiri"/>
          <w:color w:val="111111"/>
          <w:sz w:val="28"/>
          <w:sz w:val="28"/>
          <w:szCs w:val="28"/>
          <w:rtl w:val="true"/>
          <w:lang w:bidi="ar-SA"/>
        </w:rPr>
        <w:t>فأجاب رحمه اللّه بأنّ‌ إطلاق الفاسد عليه ليس حقيقة بل مجازا، لأنّ‌ الفاسد لا يتعلّق عليه الأمر و لا يكون مجزيا، و الحال في المقام يكون الحجّ‌ الأول فرضا و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كون الأول فرضا و الثاني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مال الى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الشارح رحمه اللّه يميل الى كون الثانية فرضا و الاولى عقوبة، لأنه يستدرك كلام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الرواية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علماء الرجال عبّروا عن الروايات المنقولة عنهم عليهم السّلام بألفاظ‍‌ و تعابير مختلفة أزيد من عشرين، و قد فصّلت أسامي الروايات بتوضيح لازم في كلّ‌ منها مستفيدا من كتاب الميرزا القمّي رحمه اللّه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كتابي المطبوع قبل ثمان عشرة سنة باللغة الفارسية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و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فليراجع كتاب القوانين أو بكتابنا المذكور، و لنشير في هذا المختصر بأقسام أربعة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الصحيحة، و هي التي يذكر الرواة في سندها و يكون الرواة فيها إماميّين و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 هي التي يكون الرواة فيها إماميّين لكن لم يكن كلّهم أو بعضهم عدولا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و هي التي يصل السند الى المعصوم عليه السّلام لكن الرواة في سندها لم </w:t>
      </w:r>
    </w:p>
    <w:p>
      <w:pPr>
        <w:pStyle w:val="BookText"/>
        <w:rPr/>
      </w:pPr>
      <w:r>
        <w:rPr>
          <w:rFonts w:ascii="Amiri" w:hAnsi="Amiri" w:eastAsia="Amiri" w:cs="Amiri"/>
          <w:color w:val="111111"/>
          <w:sz w:val="28"/>
          <w:sz w:val="28"/>
          <w:szCs w:val="28"/>
          <w:rtl w:val="true"/>
          <w:lang w:bidi="ar-SA"/>
        </w:rPr>
        <w:t xml:space="preserve">نعتبرها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بأنّ‌ الثانية فرضه أوضح، كما ذهب إليه 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العلاّمة في القواعد غريبا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فأوجب في المطلقة قضاء الفاسدة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يكونوا اماميّين و الحال كانوا موثّقين في نقلهم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الضعيفة، و هي التي يكون الرواة فيها مجهولين أو مطعونين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كون الرواة في سندها إماميّين اثني عشرية لكن لم تحرز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الرواية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منه كونها مضمرة، و هي التي لم يذكر فيها اسم المعصوم عليه السّلام الذي نقل عنه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الى حسنة زرارة الآنفة الذكر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غشى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زرارة لم يذكر اسم المسؤول بأنّ‌ الذي سأله هل هو المعصوم عليه السّلام و أيّهم أو غير المعصوم‌؟</w:t>
      </w:r>
    </w:p>
    <w:p>
      <w:pPr>
        <w:pStyle w:val="BookText"/>
        <w:rPr/>
      </w:pPr>
      <w:r>
        <w:rPr>
          <w:rFonts w:ascii="Amiri" w:hAnsi="Amiri" w:eastAsia="Amiri" w:cs="Amiri"/>
          <w:color w:val="111111"/>
          <w:sz w:val="28"/>
          <w:sz w:val="28"/>
          <w:szCs w:val="28"/>
          <w:rtl w:val="true"/>
          <w:lang w:bidi="ar-SA"/>
        </w:rPr>
        <w:t xml:space="preserve">و زرارة بن أعين هو من جملة الرواة عن الباقر و الصادق و الكاظم عليهم السّلام عاش بين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 هو كوفيّ‌ التربة و الولادة، شيبانيّ‌ الولاء لا النسب، و المعروف أنه من أصدق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زرارة بن أعين من أصحاب الإجماع، بمعنى أنّ‌ علماء الرجال أجمعوا بصحّة روايته، و قد ذكروا في خصوص زرارة فضائل لا يسع المقام لذكرها، و هو أشهر من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بأنه لو لم تكن الرواية معتبرة لكان القول بكون الحجّة الثانية فرضا أوضح، لأنه اذا أفسد الحجّ‌ الأول فكيف يقال بأنّ‌ الأقوى أو الأقرب الإجزاء عن فرضه، و هذا القول هو الذي اختاره ابن ادريس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ما فعله مفسدا للحجّ‌، و مع الفساد لا يجزي عن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 غير المألوف من الكلام و البعيد الفهم،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السنة الثانية، و الحجّ‌ عن النيابة بعد ذلك،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الاعتبارين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العقوبة هي الاولى، فتكون الثانية فرضه، فلا وجه للثالثة، 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أنّ‌ الإفساد يوجب الحجّ‌ ثانيا،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فيه كالاستئجار، فإذا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المقام صفة لموصوف مقدّر و هو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رحمه اللّه فصّل في كتابه القواعد تفصيلا غير مألوف و غير مأنوس،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النائب اذا أفسد الحجّ‌ الأول فيجب عليه حينئذ قضاء ما أفسده في العام الأول في السنة الثانية، و تجب الحجّة نيابة في السنة الثالثة، فعلى هذا يأتي النائب ثلاث حجج في العام الأول و الثاني و الثالث كما يشير الى أدلّتها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التفصيل الذي ذكره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الشارح رحمه اللّه بأنّ‌ التفصيل المذكور عن العلاّمة رحمه اللّه خارج عن كلا الاعتبارين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الحجّ‌ الأول فرضا و الثاني عقوبة كما مال إليه المصنّف رحمه اللّه، و اعتبار الأول عقوبة و الثاني فرضا كما ذهب إليه ابن ادريس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غاية التفصيل كون العقوبة هي الاولى فتكون الحجّة الثانية فرضا، فيختار القول الذي عن ابن ادريس رحمه اللّه فلا مجال للقول بوجوب الحجّة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الدليل للتفصيل المذكور عن العلاّمة رحمه اللّه، بأنّ‌ النائب أفسد الحجّ‌ الأول عمدا فيجب عليه الحجّ‌ الثاني بحكم الإفساد، فإنّه سبب لوجوب الحجّ‌ مثل نفس الاستئجار، و الثالثة تجب عليه لعدم براءة ذمّته عن الحجّ‌ الذي استأجر نفسه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الإفساد،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w:t>
      </w:r>
    </w:p>
    <w:p>
      <w:pPr>
        <w:pStyle w:val="BookText"/>
        <w:rPr/>
      </w:pP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هي الفاسدة لم تقع عن المنوب، و الثانية وجبت بسبب الإفساد،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الإجارة، فتجب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الثانية عن نفسه، و على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ينويها عن المنوب، و على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عنه، مع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عن المنوب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الإفساد سبب لوجوب الحجّ‌ في العام الثاني، و التمثيل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الحجّ‌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الاستئجار سبب لوجوب الحجّ‌ عليه فكذلك الإفساد سبب لوجوب الحجّ‌ على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مقدّمة للقول بوجوب الحجّ‌ الثالث عليه، بمعنى أنه اذا جعلنا الحجّة الاولى فاسدة و لم تقع الفاسدة عن المنوب عنه، و الحجّة الثانية وجبت عليه بسبب إفساد النائب و لا ربط‍‌ له بالاستئجار فحينئذ تجب عليه الحجّة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الوجوب، أي الوجوب بسبب الإفساد لا ربط‍‌ له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بسبب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فاذا وجبت الحجّة الثانية بسبب الإفساد فحينئذ ينوي النائب الحجّة الثانية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جعل الحجّة الثانية فرضا و الاولى عقوبة فحينئذ ينوي النائب الثانية عن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مضمون الرواية المذكورة من زرارة ينبغي كون الحجّ‌ الثاني عن النائب لأنه عقوبة عليه فينويه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الاحتمال الآخر، و هو كون الحجّة الثانية أيضا عن المنوب عنه لكونها </w:t>
      </w:r>
      <w:bookmarkStart w:id="93" w:name="pg17098_230382"/>
    </w:p>
    <w:p>
      <w:pPr>
        <w:pStyle w:val="Heading4"/>
        <w:numPr>
          <w:ilvl w:val="3"/>
          <w:numId w:val="1"/>
        </w:numPr>
        <w:rPr/>
      </w:pPr>
      <w:bookmarkStart w:id="94" w:name="__RefHeading___Toc2119141_730472459"/>
      <w:bookmarkStart w:id="95" w:name="_Toc33"/>
      <w:bookmarkEnd w:id="93"/>
      <w:bookmarkEnd w:id="94"/>
      <w:r>
        <w:rPr>
          <w:rtl w:val="true"/>
        </w:rPr>
        <w:t>يستحبّ‌ إعادة فاضل الاجرة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فاضل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أنفقه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ذهابا و 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الإتمام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المستأجر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 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أعوز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يستحبّ‌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الآخر الى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تبعات الحجّة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عن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متمّماتها و مكمّلاتها، فكأنها تجبر الحجّة الاولى التي أفسدها، فينوي الثانية أيضا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للنائب أن يعيد المال الذي كان فاضلا عن مئونة ذهابه الى الحجّ‌ و عوده منه و ما صرفه في مئونة أعمال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يستحبّ‌ للأجير أن يعيد إضافة ما صرفه في الحجّ‌ كذلك يستحبّ‌ لمن استأجره أن يكمّل له ما نقص من مئونته المصروفة في الذهاب و الإياب و ما صرفه في أفعال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المستأجر الذي استأجر النائب عن جانب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المستأجر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و 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يستحبّ‌ الإتمام من المستأجر عن نفسه أو من الوصي مع تصريح الموصي بأنه لو نقص ما عيّن للنائب فعلى الوصي أن يكمل ما نقص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لو لم يصرّح الموصي بالإتمام لا يجوز للوصي ذلك، لأنه لا اختيار له في الإتمام من مال الموصي إلاّ مع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نقص ما جعل اجرة عمّا صرفه من مئونة الذهاب و الإياب و أفعال الحجّ‌</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المستأجر و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هل </w:t>
      </w:r>
      <w:bookmarkStart w:id="96" w:name="pg17098_230383"/>
    </w:p>
    <w:p>
      <w:pPr>
        <w:pStyle w:val="BookText"/>
        <w:rPr/>
      </w:pPr>
      <w:bookmarkEnd w:id="96"/>
      <w:r>
        <w:rPr>
          <w:rFonts w:ascii="Amiri" w:hAnsi="Amiri" w:eastAsia="Amiri" w:cs="Amiri"/>
          <w:color w:val="111111"/>
          <w:sz w:val="28"/>
          <w:sz w:val="28"/>
          <w:szCs w:val="28"/>
          <w:rtl w:val="true"/>
          <w:lang w:bidi="ar-SA"/>
        </w:rPr>
        <w:t xml:space="preserve">تنظّر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من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معاونة على البرّ و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97" w:name="__RefHeading___Toc2119143_730472459"/>
      <w:bookmarkStart w:id="98" w:name="_Toc34"/>
      <w:bookmarkEnd w:id="97"/>
      <w:r>
        <w:rPr>
          <w:rtl w:val="true"/>
        </w:rPr>
        <w:t>يستحب ترك نيابة المرأة الصرورة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المرأة الصرورة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لم تحجّ‌، للنهي عنه في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القبول من المستأجر اذا أعاد الأجير ما فضل عن المؤونة و كذلك الأجير ما يكمله المستأجر ما نقص أم لا؟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المصنّف رحمه اللّه في كتابه الدروس بأنّ‌ في المسألة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احتمال عدم كون الإجابة مستحبّة، لأنّ‌ الاستحباب من الأحكام الشرعية، فكلّ‌ حكم شرعي شكّ‌ فيه تجري عليه أصالة البراءة، كما اذا شكّ‌ في وجوب شيء تجري عليه البراءة، كذلك الاستحباب، بناء على شمول أدلّة البراءة بالأحكام الغير الإلزامية أيضا مثل الاستحباب 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استحباب الإجابة لكلّ‌ منهما ما يعطيه الآخر، بأنّ‌ الإجابة توجب الإعانة لإحسان الآخر، فيستحبّ‌ من حيث الإعانة على البرّ و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متّخذ من قوله تعالى تَعاوَنُوا عَلَى الْبِرِّ وَ التَّقْوى‌ وَ لا تَعاوَنُوا عَلَى الْإِثْمِ‌ وَ الْعُدْوانِ‌ وَ اتَّقُوا اللّهَ‌ إِنَّ‌ اللّهَ‌ شَدِيدُ الْعِقابِ‌ </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ترك نيابة المرأة التي لم تحجّ‌ سابقا بل كان حجّها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الصرورة و الصرارة و الصارورة و الصاروراء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يحجّ‌ أو لم يتزوج، تستعمل للواحد و للجمع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النهي عن نيابة المرأة الصرورة الخبر المنقول في الوسائل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الرجل الصرورة </w:t>
      </w:r>
    </w:p>
    <w:p>
      <w:pPr>
        <w:pStyle w:val="BookText"/>
        <w:rPr/>
      </w:pPr>
      <w:r>
        <w:rPr>
          <w:rFonts w:ascii="Amiri" w:hAnsi="Amiri" w:eastAsia="Amiri" w:cs="Amiri"/>
          <w:color w:val="111111"/>
          <w:sz w:val="28"/>
          <w:sz w:val="28"/>
          <w:szCs w:val="28"/>
          <w:rtl w:val="true"/>
          <w:lang w:bidi="ar-SA"/>
        </w:rPr>
        <w:t xml:space="preserve">حتّى ذهب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المنع لذلك، و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طريق الجمع بينها و بين ما دلّ‌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لها بالانثى، للشكّ‌ في الذكورية، 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الكراهة لعدم تناول المرأة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الصرورة، و لا تحجّ‌ المرأة الصرورة عن الرجل الصرورة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امرأة صرورة حجّت عن امرأة صرورة،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التي تدلّ‌ على جواز نيابة المرأة عن الرجل و بالعكس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المرأة و المرأة تحجّ‌ عن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أفتى بعض الفقهاء و هو الشيخ رحمه اللّه بمنع نيابة المرأة الصرورة للنهي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المنع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الشيخ رحمه اللّه في كتابه الاستبصار من نيابة المرأة الصرورة عن الرجل، و في كتابه النهاية من نيابة المرأة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الشارح رحمه اللّه بين الروايات الناهية عن نيابة المرأة الصرورة و المجوّزة لها بحمل النهي على الكراهة و من حيث كون ترك الكراهة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نيابة المرأة الصرورة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يستحبّ‌ ترك نيابة الخنثى الصرورة بدليل إلحاق الخنثى بالأنثى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احتمال آخر في خصوص نيابة الخنثى الصرورة، و هو عدم كراهة نيابة </w:t>
      </w:r>
      <w:bookmarkStart w:id="99" w:name="pg17098_230385"/>
    </w:p>
    <w:p>
      <w:pPr>
        <w:pStyle w:val="BookText"/>
        <w:rPr/>
      </w:pPr>
      <w:bookmarkEnd w:id="99"/>
      <w:r>
        <w:rPr>
          <w:rFonts w:ascii="Amiri" w:hAnsi="Amiri" w:eastAsia="Amiri" w:cs="Amiri"/>
          <w:color w:val="111111"/>
          <w:sz w:val="28"/>
          <w:sz w:val="28"/>
          <w:szCs w:val="28"/>
          <w:rtl w:val="true"/>
          <w:lang w:bidi="ar-SA"/>
        </w:rPr>
        <w:t xml:space="preserve">التي هي مورد النهي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119145_730472459"/>
      <w:bookmarkStart w:id="101" w:name="_Toc35"/>
      <w:bookmarkEnd w:id="100"/>
      <w:r>
        <w:rPr>
          <w:rtl w:val="true"/>
        </w:rPr>
        <w:t>يشترط‍‌ علم الأجير بالمناسك و قدرته و عدالته</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الأجير بالمناسك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إجمالا، ليتمكّن من تعلّمها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مرشد عدل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الخنثى للشكّ‌ في كون الخنثى امرأة، و النهي ورد في خصوص المرأة، فيكون المورد من موارد الشبهة الموضوعية، و قد قالوا في علم الاصول بأنه اذا شكّ‌ في الموضوع تجري فيه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النهي الوارد في نيابة المرأة لا يشمل الخنثى للشكّ‌ في كون الخنثى موردا للنهي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شرع في بيان الشرائط‍‌ التي تلزم في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منها علم الأجير بالمناسك، فلو لم يعلم بها لا إجمالا و لا تفصيلا و لم يرشده المرشد العادل فلا تجوز حينئذ نيابته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نفس العبادات المخصوصة في أمكنة مخصوصة، فالتعبير مجاز بعلاقة الحال و المحلّ‌، فسمّيت العبادات الواردة في محلّ‌ المخصوص باسم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من فعلها تفصيلا، لأن التعلّم التفصيلي لا يتوقّف بالعلم الإجمالي، و الحال أنّ‌ معنى العبارة هو توقّف التعلّم تفصيلا على علم الأجير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فساد العبارة و التعليل، فإنّ‌ التمكّن من تعلّمها تفصيلا لا يتوقّف على العلم الإجمالي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ليتمكّن من فعلها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حجّ‌ الأجير بإرشاد شخص عادل بجميع مناسك الحجّ‌ أجزأ و لو لم يعلم بالمناسك، لا تفصيلا و لا إجمالا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الشرط‍‌ الثاني من شرائط‍‌ </w:t>
      </w:r>
    </w:p>
    <w:p>
      <w:pPr>
        <w:pStyle w:val="BookText"/>
        <w:rPr/>
      </w:pPr>
      <w:r>
        <w:rPr>
          <w:rFonts w:ascii="Amiri" w:hAnsi="Amiri" w:eastAsia="Amiri" w:cs="Amiri"/>
          <w:color w:val="111111"/>
          <w:sz w:val="28"/>
          <w:sz w:val="28"/>
          <w:szCs w:val="28"/>
          <w:rtl w:val="true"/>
          <w:lang w:bidi="ar-SA"/>
        </w:rPr>
        <w:t xml:space="preserve">الوجه الذي عيّن، فلو كان عاجزا عن الطواف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المباشرة لم يصحّ‌، و كذا لو كان لا يستطيع القيام في صلاة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رضي المستأجر بذلك حيث يصحّ‌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الأجير، بأن يقدر على فعل المناسك على الوجه الذي تعيّن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عجز الأجير عن الطواف بنفسه بل احتاج الى حمله من قبل شخص آخر و الحال شرط‍‌ عليه الطواف بالمباشرة فلا يجوز نيابته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في الجملة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عجز عن الطواف بالمباشرة و الحال شرط‍‌ المستأجر طوافه كذلك فلا يصحّ‌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لو عجز الأجير عن الصلاة قائما حتّى في صلاة الطواف فلا تجوز نيابته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رضي المستأجر بالطواف مع الغير و بالصلاة جالسا جازت النيابة في صورة كون المستأجر أهلا بهذا الرضا و هو كونه مستأجرا عن نفسه في الحجّ‌ المندوب، و كذلك كونه وكيلا أو وصيّا في الاستئجار للحجّ‌ المندوب مع تصريح الموكّل و الموصي لذلك، و إلاّ فلا يصحّ‌ الرضا منه بالطواف مع حمل الغير و الصلاة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رضي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الثالث من شرائط‍‌ الأجير، و هو كونه عادلا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استئجاره للحجّ‌ عن الميّت فلا يصحّ‌ استئجار الفاسق عن الميّت لا لعدم صحّة حجّ‌ الفاسق بل لعدم الاعتماد على إخباره بإتيان الحجّ‌، بحكم مدلول الآية الشريفة إِنْ‌ جاءَكُمْ‌ فاسِقٌ‌ بِنَبَإٍ فَتَبَيَّنُوا </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استؤجر للحجّ‌ عن الذي وجب عليه الحجّ‌ مثل المريض و الشيخ </w:t>
      </w:r>
    </w:p>
    <w:p>
      <w:pPr>
        <w:pStyle w:val="BookText"/>
        <w:rPr/>
      </w:pPr>
      <w:r>
        <w:rPr>
          <w:rFonts w:ascii="Amiri" w:hAnsi="Amiri" w:eastAsia="Amiri" w:cs="Amiri"/>
          <w:color w:val="111111"/>
          <w:sz w:val="28"/>
          <w:sz w:val="28"/>
          <w:szCs w:val="28"/>
          <w:rtl w:val="true"/>
          <w:lang w:bidi="ar-SA"/>
        </w:rPr>
        <w:t xml:space="preserve">حيث تكون الإجارة عن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يستأجر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استأجره ليحجّ‌ عنه تبرّعا لم تعتبر العدالة لصحّة حجّ‌ الفاسق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المانع عدم قبول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المنوب عنه في نفس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الشيخة ففيها أيضا يشترط‍‌ كون الأجير عادلا، فلا تصحّ‌ نيابة الفاسق بدليل المذكور في الصورة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الاولى من الصورتين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حيث تكون الإجارة عمّن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الصورة الثانية من الصورتين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تكون الإجارة عن ميّت أو من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كذلك بل استأجره المستأجر عن نفسه ليحجّ‌ حجّا تبرّعا لا حجّا واجبا فلا تعتبر في صحّة النيابة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المستأجر، و الضمير فيه يرجع الى الأجير،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 بأنّ‌ المستأجر لو استأجر الأجير عن نفسه في حجّ‌ تبرّعي لا حجّ‌ واجب عليه لم تعتبر العدالة في صحّة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الفاسق يصحّ‌ حجّه، لكن لا يقبل إخباره بإتيانه الحجّ‌، فاذا كان قد استأجره للحجّ‌ تبرّعا فلا احتياج لقبول إخباره بإتيان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حجّ‌ الفاسق صحيح و إتيانه عن جانب الغير مجزي عن الغير في الواقع، لكنّ‌ المنوب عنه لا تبرأ ذمّته عن الواجب بإخباره الفاسق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المنوب عنه،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الفاسق</w:t>
      </w:r>
      <w:r>
        <w:rPr>
          <w:rFonts w:eastAsia="Amiri" w:cs="Amiri" w:ascii="Amiri" w:hAnsi="Amiri"/>
          <w:color w:val="111111"/>
          <w:sz w:val="28"/>
          <w:szCs w:val="28"/>
          <w:rtl w:val="true"/>
          <w:lang w:bidi="ar-SA"/>
        </w:rPr>
        <w:t xml:space="preserve">. </w:t>
      </w:r>
      <w:bookmarkStart w:id="102" w:name="pg17098_230388"/>
    </w:p>
    <w:p>
      <w:pPr>
        <w:pStyle w:val="BookText"/>
        <w:rPr/>
      </w:pPr>
      <w:bookmarkEnd w:id="102"/>
      <w:r>
        <w:rPr>
          <w:rFonts w:ascii="Amiri" w:hAnsi="Amiri" w:eastAsia="Amiri" w:cs="Amiri"/>
          <w:color w:val="111111"/>
          <w:sz w:val="28"/>
          <w:sz w:val="28"/>
          <w:szCs w:val="28"/>
          <w:rtl w:val="true"/>
          <w:lang w:bidi="ar-SA"/>
        </w:rPr>
        <w:t xml:space="preserve">استنابة غيره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و كذا القول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كالصلاة و الصوم و الزيارة المتوقّفة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النية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119147_730472459"/>
      <w:bookmarkStart w:id="104" w:name="_Toc36"/>
      <w:bookmarkEnd w:id="103"/>
      <w:r>
        <w:rPr>
          <w:rtl w:val="true"/>
        </w:rPr>
        <w:t>الوصية بالحجّ‌ ينصرف الى اجرة المثل</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الوصية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الى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يبذل غالبا للفعل المخصوص لمن استجمع شرائط‍‌ النيابة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وجوب الحجّ‌ على المنوب عنه يجب عليه استنابة غير الفاسق مجدّدا، و لا يعتني بحجّ‌ الفاسق لعدم جواز الاعتماد بإخباره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الفاسق لا تجوز استنابته في غير الحجّ‌ أيضا مثل الصلاة و الصوم و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لمجموع ما ذكر لا الزيارة فقط‍‌، لأنّ‌ الصلاة و الصوم أيضا متوقّفان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الأعمال التي لا تصحّ‌ إلاّ بالنية لا يمكن الاطّلاع بإتيانها إلاّ بإخبار الشخص، و الفاسق اذا أخبر بأنه نوى عند إتيان العمل من الحجّ‌ و الصلاة و غيرهما فلا يوثق بخبره، و لعلّه نوى الحجّ‌ عن نفسه أو عن الغير أو لم ينو أصلا فكيف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الشارح رحمه اللّه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المتوقّفة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بالجواب عن السؤال الذي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 اذا شوهد بأنه يأتي أعمال الحجّ‌ و غيره من العبادات المستأجرة فيحكم بإجزائه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رحمه اللّه بأنّ‌ الأعمال المتوقّفة على النية لا يعلم نيّة الفاسق فيها إلاّ بإخباره، و الحال أنّ‌ الفاسق لا اعتماد و لا وثوق بإخباره، فلا يجزي عن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الموصي اذا أوصى بإتيان الحجّ‌ عنه واجبا أو مندوبا وجبت اجرة المثل ممّا تركه لا الزيادة عنها لعدم جواز أخذ الزائد من مال الوارث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اجرة المثل هو مقدار مال يبذل غالبا </w:t>
      </w:r>
    </w:p>
    <w:p>
      <w:pPr>
        <w:pStyle w:val="BookText"/>
        <w:rPr/>
      </w:pPr>
      <w:r>
        <w:rPr>
          <w:rFonts w:ascii="Amiri" w:hAnsi="Amiri" w:eastAsia="Amiri" w:cs="Amiri"/>
          <w:color w:val="111111"/>
          <w:sz w:val="28"/>
          <w:sz w:val="28"/>
          <w:szCs w:val="28"/>
          <w:rtl w:val="true"/>
          <w:lang w:bidi="ar-SA"/>
        </w:rPr>
        <w:t xml:space="preserve">في أقلّ‌ مراتبها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اعتبار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يوجد من يأخذ أقلّ‌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اقتصر عليه، و لا يجب 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تحصيله، و يعتبر ذلك من البلد أو الميقات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 إلاّ مع إرادة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فيكرّر حسب ما دلّ‌ عليه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زاد عن الثلث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للفعل المخصوص لمن كان مستجمعا لشرائط‍‌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رجوعه الى النيابة، يعني في أقلّ‌ مراتب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يحتمل رجوعه الى الاجرة، يعني أنّ‌ الاجرة إنّما هي تؤخذ في أقلّ‌ مراتبها، فلا تجوز الزيادة من أقلّ‌ مراتب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كلا الاحتمالين لا يتفاوت المعنى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بحسب حال النائب أو بحسب حال المنوب عنه، و يحتمل كون المراد المتوسط‍‌ بين الإجارات المتعارفة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بانصراف الاجرة الى المثل إنّما هو في صورة عدم وجدان شخص يأخذ الأقلّ‌ من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على الوصي أن يلقي نفسه بالمشقّة في تحصيل من يأخذ أقلّ‌ من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و قد ذكرنا الخلاف في وجوب الحجّ‌ عند إطلاق الوصية بأنه من البلد أو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أطلق الموصي في الوصية بالحجّ‌ عنه فإنّه يكفي استئجار الحجّ‌ عنه مرّة واحدة إلاّ أن يريد الموصي التكرار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دلّ‌ لفظه بإتيان الحجّ‌ مرّتين أو ثلاث مرّات أو أزيد فحينئذ يجب التكرار، </w:t>
      </w:r>
      <w:bookmarkStart w:id="105" w:name="pg17098_230390"/>
    </w:p>
    <w:p>
      <w:pPr>
        <w:pStyle w:val="BookText"/>
        <w:rPr/>
      </w:pPr>
      <w:bookmarkEnd w:id="105"/>
      <w:r>
        <w:rPr>
          <w:rFonts w:ascii="Amiri" w:hAnsi="Amiri" w:eastAsia="Amiri" w:cs="Amiri"/>
          <w:color w:val="111111"/>
          <w:sz w:val="28"/>
          <w:sz w:val="28"/>
          <w:szCs w:val="28"/>
          <w:rtl w:val="true"/>
          <w:lang w:bidi="ar-SA"/>
        </w:rPr>
        <w:t xml:space="preserve">اقتصر عليه إن لم يجز الوارث، و لو كان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جميعه واجبا فمن الأصل</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2119149_730472459"/>
      <w:bookmarkStart w:id="107" w:name="_Toc37"/>
      <w:bookmarkEnd w:id="106"/>
      <w:r>
        <w:rPr>
          <w:rtl w:val="true"/>
        </w:rPr>
        <w:t>و لو عيّن القدر و النائب تعيّنا</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عيّن القدر و النائب تعيّنا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يزد القدر عن الثلث في المندوب و عن اجرة المثل في الواجب، و إلاّ اعتبرت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مع عدم إجازة الوارث، و لا يجب على النائب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امتنع طلبا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زاد عن ثلث ما ترك و لم يجز الوارث اقتصر على صرف الثلث لا الأزيد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بعض ما أوصى به الموصي واجبا عليه فتخرج الاجرة من أصل ماله، و كذلك اذا كان جميع ما أوصى به واجبا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الموصي اذا عيّن مقدارا من المال لاستنابة الحجّ‌ و عيّن أيضا شخصا معيّنا أن يستأجر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استأجروا زيدا أن يحجّ‌ عنّي في مقابل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صرف المال المعيّن في استئجار زيد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يزد المقدار المذكور عن الثلث لو كان الحجّ‌ الموصى به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يزد المال المعيّن عن اجرة المثل لو كان الحجّ‌ الموصى به واجبا على الموصي، و إلاّ يصرف لاستنابة الحجّ‌ عنه بمقدار اجرة المثل لا الأزيد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المال و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الزيادة عن الثلث في صورة كون الحجّ‌ مندوبا، و الزيادة عن اجرة المثل في صورة كون الحجّ‌ واجبا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الموصي اذا أوصى باستنابة زيد للحجّ‌ عنه بمقدار معيّن من المال فحينئذ لا يجب لزيد قبول النيابة عن الموصي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للزيادة لم يجب إجابته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يستأجر غيره بالقدر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يعلم إرادة تخصيصه به، و إلاّ فباجرة المثل إن لم يزد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الموصي اذا عيّن زيدا لاستنابة الحجّ‌ في مقابل عشرة دنانير فامتنع زيد عن النيابة في مقابل المال المذكور و طلب الزيادة عنه فلا يجب على الورّاث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امتنع النائب المعيّن عن النيابة في مقابل المال المعيّن استؤجر غيره بشرط‍‌ عدم العلم بإرادة الموصي اختصاص النائب المعيّن بالمال الذي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استأجروا للحجّ‌ شخصا فاضلا عنّى في مقابل عشرين دينارا، و الحال أنّ‌ المقدار المذكور أزيد من اجرة المثل كثيرا، و يعلم من الموصي أنه اختصّ‌ المال الزائد عن اجرة المثل فقط‍‌ للشخص الفاضل لا الغير، فاذا امتنع الفاضل عن قبول النيابة استؤجر الغير لا في مقابل المال المعيّن المختصّ‌ للفاضل في إرادة الموصي بل في مقابل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استئجار الغير في مقابل اجرة المثل إنّما هو في صورة عدم زيادتها عن المال المعيّن من الموصي و إلاّ يكتفي بالمعيّن لأنّ‌ الموصي اذا عيّن مالا أقلّ‌ من اجرة المثل فلا يتعدّى عن المقدار المعيّن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القدر،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امتنع النائب المعيّن عن النيابة استؤجر غيره في مقابل المال المعيّن اذا لم يعلم من إرادة الموصي اختصاص المال المعيّن لشخص النائب المعيّن، و إلاّ تجب الاستنابة في مقابل اجرة المثل، و ذلك أيضا اذا لم تزد اجرة المثل عن المال المعيّن و إلاّ يكتفى بالقدر المعيّن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إلاّ أن يعلم إرادة الموصي استنابة النائب المعيّن فقط‍‌ لا الغير، فلو امتنع هو </w:t>
      </w:r>
    </w:p>
    <w:p>
      <w:pPr>
        <w:pStyle w:val="BookText"/>
        <w:rPr/>
      </w:pPr>
      <w:r>
        <w:rPr>
          <w:rFonts w:ascii="Amiri" w:hAnsi="Amiri" w:eastAsia="Amiri" w:cs="Amiri"/>
          <w:color w:val="111111"/>
          <w:sz w:val="28"/>
          <w:sz w:val="28"/>
          <w:szCs w:val="28"/>
          <w:rtl w:val="true"/>
          <w:lang w:bidi="ar-SA"/>
        </w:rPr>
        <w:t xml:space="preserve">خاصّة فيسقط‍‌ بامتناعه بالقدر،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عيّن النائب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اجرة مثل من يحجّ‌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مجزيا، و يحتمل اجرة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امتنع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استؤجر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إرادة التخصيص و إلاّ سقط‍‌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يسقط‍‌ الاستئجار و الاستنابة من الغير لاختصاص نظر الموصي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إلاّ فيقدر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 بعدها كما مثّل الأدبيّون بذلك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لأقتلنّه أو يسلم، بمعنى إلاّ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يستأجر غير النائب المعيّن اذا امتنع المعيّن، إلاّ أن يعلم إرادة الموصي النائب المعيّن فيسقط‍‌ حينئذ وجوب العمل بالوصية عند امتناع النائب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فيسقط‍‌ بامتناعه مطلقا بدون أن يطلب الأزيد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مقابل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عيّن القدر و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عيّن النائب و لم يعيّن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اذا عيّن النائب و لم يعيّن القدر تعطى له اجرة مثل شخص يحجّ‌ حجّا مجزيا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وجوب اجرة المثل لشخص النائب كما أنه اذا كان صاحب علم و شخصية خاصّة بحيث تزيد اجرة أمثاله عن سائر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امتنع النائب المعيّن عن النيابة في مقابل اجرة المثل، أو امتنع عن النيابة مطلقا لا باجرة المثل و لا بغيرها استؤجر غيره بشرط‍‌ عدم العلم بتعلّق إرادته لشخص النائب المعيّن لا الغير، فلو علم ذلك فحينئذ تسقط‍‌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القبول المفهوم بالمقام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استؤجر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 المعيّن</w:t>
      </w:r>
      <w:r>
        <w:rPr>
          <w:rFonts w:eastAsia="Amiri" w:cs="Amiri" w:ascii="Amiri" w:hAnsi="Amiri"/>
          <w:color w:val="111111"/>
          <w:sz w:val="28"/>
          <w:szCs w:val="28"/>
          <w:rtl w:val="true"/>
          <w:lang w:bidi="ar-SA"/>
        </w:rPr>
        <w:t xml:space="preserve">. </w:t>
      </w:r>
      <w:bookmarkStart w:id="108" w:name="pg17098_230393"/>
    </w:p>
    <w:p>
      <w:pPr>
        <w:pStyle w:val="Heading4"/>
        <w:numPr>
          <w:ilvl w:val="3"/>
          <w:numId w:val="1"/>
        </w:numPr>
        <w:rPr/>
      </w:pPr>
      <w:bookmarkStart w:id="109" w:name="__RefHeading___Toc2119151_730472459"/>
      <w:bookmarkStart w:id="110" w:name="_Toc38"/>
      <w:bookmarkEnd w:id="108"/>
      <w:bookmarkEnd w:id="109"/>
      <w:r>
        <w:rPr>
          <w:rtl w:val="true"/>
        </w:rPr>
        <w:t>لو عيّن لكلّ‌ سنة قدرا</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عيّن لكلّ‌ سنة قدرا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كألف، أو مجملا كغلّة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قصر كمّل من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يتمّم اجرة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 الباقي مع ما بعده كذلك، و لو كانت السنون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ففضل منها فضلة لا تفي بالحجّ‌ أصلا ففي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عيّن الموصي لاستنابة الحجّ‌ عنه في كلّ‌ سنة قدرا معيّنا من المال كما اذا أوصى باستنابة الحجّ‌ عنه في كلّ‌ سنة عشرة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من كراء دار و أجر غلام و فائدة أرض و نحو ذلك،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غلاّت و غلال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ادير عليها جدار و فيها نخيل متفرّقة و أعناب و أشجار يمكن زراعة ما بينها من الأرض، و هو فارسي معرّب، جمعه بساتين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كمّل مئونة استئجار الحجّ‌ من المال الذي عيّنه للسنة الثانية، فلو لم يكف أيضا كمّل من المال المعيّن للسنة الثالثة،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السنوات الصاعدة على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إكمال اجرة استنابة الحجّ‌ و لو من المال الذي عيّنه للسنوات القابلة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كمّل الناقص من اجرة المثل من الأموال المعيّنة للسنوات الآتية و لو بأخذ جزء منها، كما اذا عيّن خمسة دنانير لكلّ‌ سنة و لم يكف ذلك المقدار فيأخذ النصف المعيّن للسنة القابلة لأجرة المثل و يبقى النصف الباقي منه للحجّ‌ في السنوات الآتية،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عيّن ألف دينار للحجّ‌ في عشرين سنة فزاد من الاجرة مقدار لا يكفي لأجرة المثل لحجّ‌ آخر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الورثة أو صرفها في وجوه البر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القصور ابتداء،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طارئا، و الوجهان آتيان فيما لو قصر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لحجّة واحدة، أو قصر ماله أجمع عن الحجّة الواجبة، و لو أمكن استنماؤه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 في وقت آخر وجب مقدّما على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عود الفضلة الى الورثة أو صرفها في وجوه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بعود الفضلة الى الورثة بشرط‍‌ كون قصورها من الأول، بمعنى عدم كفايتها لنيابة الحجّ‌ من الأول، لأنها اذا لم تكف باجرة المثل من حين الوصية تكون الوصية باطلة فتدخل في ملك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صرف الفضلة في وجوه البرّ بشرط‍‌ عروض القصور، بمعنى أنها كانت كافية لأجرة الحجّ‌ عند الوصية لكن عرض له القصور بعد الوصية، فتصرف حينئذ في وجوه البرّ لخروجها عن صلاحية كونها متعلّقة بالورثة بسبب الوصية فلا تدخل في ملكهم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عيّن عشرة دنانير لاستئجار حجّة واحدة فقصرت عنها ففيه أيضا الوجهان المذكوران من دخوله لملك الورثة أو خروجه منه و صرفه في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احتمل الوجهان في المسائل الثلاث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فضلة من مال الوصية لا يفي باجرة الحجّ‌، و قصور مال الوصية عن حجّة واحدة، و قصور تمام المال عن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المسائل المذكورة لو أمكن إبقاؤه و تكثيره بالتجارة و الزراعة و غيرها فإنّه يجب ذلك مقدّما على صرفه في وجوه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لو رجي إمكان الحجّ‌ في وقت آخر لا يصرف في وجوه البرّ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المال الى الورثة و صرفه في وجوه البرّ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للسنة عن اجرة حجّة و لم يكن مقيّدا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إن 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يضرّ اجتماعهما معا في الفعل في وقت واحد، لعدم وجوب الترتيب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فضل عن واحدة جزء اضيف إلى ما بعده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ففيه 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زاد المال المعيّن للحجّ‌ في سنة عن اجرة حجّة واحدة و لم يعيّن الموصي استئجار واحدة و وسع المال لاستنابة حجّتين أو ثلاث حجج فهنا يجب استنابة المرّتين بأجيرين في سنة واحدة، و لا مانع من إجماع الأجيرين فصاعدا في عام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المنوب عنه،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 الموصى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باستنابة اثنين أو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الترتيب بين الحجّتين بنيابة شخصين أو أزيد لا يلاحظ‍‌ في خصوص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الصوم اذا أتاه الأجيران فصاعدا من شخص واحد لا يجب الترتيب بينهما بل يستأجر الأجيران بقضاء صوم شخص واحد في زمان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الصلاة المأتية بها بنيابة شخصين فصاعدا يلاحظ‍‌ فيها الترتيب للزومه في الصلاة كما يقول به أكثر الفقهاء، و لا يجوز إتيان صلاتين من نائبين عن جانب منوب واحد في عرض واحد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كان الحجّ‌ أوصى به بعد الحجّ‌ الأول، و إن انحصر الحجّ‌ الموصي به في واحد ففيما أضاف من مئونته الوجهان، أي ردّ المال الى الورثة أو صرفه في وجوه البرّ</w:t>
      </w:r>
      <w:r>
        <w:rPr>
          <w:rFonts w:eastAsia="Amiri" w:cs="Amiri" w:ascii="Amiri" w:hAnsi="Amiri"/>
          <w:color w:val="111111"/>
          <w:sz w:val="28"/>
          <w:szCs w:val="28"/>
          <w:rtl w:val="true"/>
          <w:lang w:bidi="ar-SA"/>
        </w:rPr>
        <w:t xml:space="preserve">. </w:t>
      </w:r>
      <w:bookmarkStart w:id="111" w:name="pg17098_230396"/>
    </w:p>
    <w:p>
      <w:pPr>
        <w:pStyle w:val="Heading4"/>
        <w:numPr>
          <w:ilvl w:val="3"/>
          <w:numId w:val="1"/>
        </w:numPr>
        <w:rPr/>
      </w:pPr>
      <w:bookmarkStart w:id="112" w:name="__RefHeading___Toc2119153_730472459"/>
      <w:bookmarkStart w:id="113" w:name="_Toc39"/>
      <w:bookmarkEnd w:id="111"/>
      <w:bookmarkEnd w:id="112"/>
      <w:r>
        <w:rPr>
          <w:rtl w:val="true"/>
        </w:rPr>
        <w:t>الودعيّ‌ العالم بامتناع الوارث يستأجر عنه من يحجّ‌ أو يحجّ‌</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إخراج الحجّ‌ الواجب عليه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يستأجر عنه من يحجّ‌ أو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الوديعة من الحقوق المالية حتّى الغصب بحكمها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غيره من الحقوق التي تخرج من أصل المال كالزكاة و الخمس و الكفّارة و النذر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معناه الأمر، فإنّ‌ ذلك واجب عليه حتّى لو دفعه إلى الوارث اختيارا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علم أنّ‌ البعض يؤدّي فإن كان نصيبه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علم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عنده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الوارث يمتنع عن صرف المال لاستنابة الحجّ‌ عن صاحب المال الذي وجب عليه الحجّ‌ فإنّه يجوز له استئجار الحجّ‌ بلا اطّلاع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الودعي يأتي الحجّ‌ نيابة عن صاحب المال بنفسه لا باستئجار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الأموال التي في ذمّة شخص لشخص الذي يجب عليه الحجّ‌ لو امتنع وارثه من إتيان الحجّ‌ عنه جاز له أن يصرف المال في استنابة الحجّ‌ عن صاحب الحقّ‌ و لو كان الضامن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سائر الحقوق المالية بحكم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سائر الحقوق مثل حكم الحجّ‌، فكما أنّ‌ الحقوق المالية موجودة عند شخص يجوز صرفها في الحجّ‌ كذلك الزكاة و الخمس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الأمر بإتيان الحجّ‌</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أخذوه منه قهرا فلا ضمان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يفي به بحيث يحصل الغرض منه وجب الدفع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من يؤدّي مع الإمكان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بالعلم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الظنّ‌ الغالب المستند الى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اعتبار الحجّ‌ من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الميقات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حجّتان إحداهما نذر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إخراجهما فما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الودعي اذا علم بأنّ‌ بعض الورّاث يأتي الحجّ‌ عن الميّت فإنّه يجب عليه أن يدفع الوديعة التي عنده الى الورّاث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نصيبه يفي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يف نصيب من يؤدّي الحجّ‌ عن الميّت فإنّه يجب على الودعي أن يحصل الإذن منه فيصرف الوديعة التي عنده في استنابة الحجّ‌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يمكن الاستئذان لوجود المحذور أو خوف إفشاء وجود الوديعة سقط‍‌ حينئذ وجوب الاستئذان عنه، بل يأتي الحجّ‌ عن صاحب الوديعة بنفسه أو باستئجار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العلم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الودعي العالم بامتناع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الشامل للظنّ‌ أيضا الحاصل من القرائن، بمعنى أنّ‌ الودعي اذا حصل له الظنّ‌ الغالب بأنّ‌ الورثة لا تأتي الحجّ‌ عن الميّت لو دفع الوديعة إليهم، فيجب عليه أن يصرف الوديعة في الحجّ‌ بنفسه أو باستنابة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الودعي الذي يجب عليه الحجّ‌ عن صاحب الوديعة هل المعتبر حجّه من البلد أو من الميقات‌؟ ففيه الخلاف المتقدّم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على ذمّة صاحب الوديعة حجّتان أحدهما للنذر و الآخر لحجّة الإسلام وجب على الودعي أيضا أن يصرف الوديعة في إتيان الحجّتين الواجبتين اللتين على ذمّة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الأصحّ‌ 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كونهما حقّا واجبا ماليا، و مقابل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المنذورة من الثلث، استنادا الى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نذر غير لازم كالواقع في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قصر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الأصحّ‌ إخراج مئونة كلا الحجّتين الواجبتين أو الأزيد من أصل المال لا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ضميرا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الحجّتين الواجبتين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الأصحّ‌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الغير الأصحّ‌ هو إخراج مئونة الحجّ‌ الذي وجب عليه بالنذر من ثلث المتروك لا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المستندة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عليه حجّة الإسلام نذر نذرا في شكر ليحجّنّ‌ به رجلا الى مكّة، فمات الذي نذر قبل أن يحجّ‌ حجّة الإسلام و من قبل أن يفي بنذره الذي 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مالا يحجّ‌ عنه حجّة الإسلام من جميع المال و اخرج من ثلثه ما يحجّ‌ به رجلا لنذره و قد و فى بالنذر، و إن لم يكن ترك مالا إلاّ بقدر ما يحجّ‌ به حجّة الإسلام حجّ‌ عنه بما ترك، و يحجّ‌ عنه وليّه حجّة النذر، إنّما هو مثل دين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المريض الذي يموت بمرضه لا يجب العمل بما نذره من ماله لا من أصل المال و لا من ثلثه، أو إنّ‌ النذر في مرض الموت يكون مثل الوصية لا يخرج إلاّ من الثلث لا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قصر المال الذي يكون وديعة عند الودعي عن اجرة الحجّتين اللتين إحداهما للإسلام و الاخرى للنذر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تحاصّتا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فإن قصرت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إخراج الحجّة بأقلّ‌ ما يمكن و وسع الحجّ‌ خاصّة أو العمرة 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قصر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وسع أحدهما ففي تركهما و الرجوع الى الوارث، أو البرّ على ما تقدّم، أو تقديم حجّة الإسلام، أو القرعة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وسع الحجّ‌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تحاصّتا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ضمير التثنية الراجع الى الحجّتين،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قصور المال عن مئونة الحجّتين يقسّم المال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جعل حصّة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تكف حصّة كلّ‌ من الحجّتين بهما و لو بصرف أقلّ‌ ما يحتاج إليه لكن الحصّة لكلّ‌ منهما تكفي حجّته فقط‍‌ أو تكفي عمرة مفردة كذلك صرفت الحصّتين في حجّ‌ كلّ‌ منهما أو عمرة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تكفي الوديعة بكليهما لا في مجموع حجّهما و عمرتهما و لا في أحد من الحجّة و العمرة منهما، و فيه أربعة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كلّ‌ من الحجّتين الواجبتين و إعادة الوديعة الى الورّاث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المال في وجوه البرّ و الإحسان في حقّ‌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حجّة الإسلام على حجّة النذر، بأن تصرف الوديعة باستنابة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بين الحجّتين، بأيّ‌ منهما أصابت القرعة صرف المال في مئونته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تكفي الوديعة بحجّة أحد من الحجّتين الواجبتين أو عمرة أحدهما، ففيه أيضا أربعة وجوه كما مرّت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فكذلك، و لو لم يسع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 فيما لو أقرّ بالحجّتين، أو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أو الوصي كونهما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علموا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 خاصّة و العمرة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تكف الوديعة حتّى بالفرض الآخر و هو صرفها في حجّ‌ أحد من الواجبين أو عمرة أحد منهما ففيه القولان المتقدّمان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بعود الوديعة الى الورثة و القول بصرفها في وجوه البرّ و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المذكور في صرف الوديعة لكلّ‌ من الحجّتين اللتين أقرّ الميّت بهما في حال حياته، و التفصيل المذكور في عدم كفاية الوديعة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التفاصيل المذكورة تأتي في صورة الإقرار بوجوب الحجّتين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التفاصيل الماضية تأتي في صورة علم الوارث بوجوب الحجّتين عليه و لو لم يوص الميّت، و كذلك اذا علم الوصي بوجوبهما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الحجّتين الواجبتين،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أودع الميّت مقدارا من المال في يد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 من عنده الحقّ‌ المالي من الميّت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الذي في ذمّة الميّت من الواجبات التي تخرج مئونتها من أصل ما ترك أعمّ‌ من الحجّ‌ و غيره، مثل الصلاة و الصوم و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علموا بعض منهم ببعض آخر بأنهم و دعيّون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تقسّم مئونة الحجّة الواجبة عليه بنسبة المال الذي في يد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w:t>
      </w:r>
    </w:p>
    <w:p>
      <w:pPr>
        <w:pStyle w:val="BookText"/>
        <w:rPr/>
      </w:pPr>
      <w:r>
        <w:rPr>
          <w:rFonts w:ascii="Amiri" w:hAnsi="Amiri" w:eastAsia="Amiri" w:cs="Amiri"/>
          <w:color w:val="111111"/>
          <w:sz w:val="28"/>
          <w:sz w:val="28"/>
          <w:szCs w:val="28"/>
          <w:rtl w:val="true"/>
          <w:lang w:bidi="ar-SA"/>
        </w:rPr>
        <w:t xml:space="preserve">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بنسبة ما بأيديهم من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بإذن الباقين فالظاهر هو الإجزاء، لاشتراكهم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مال الميّت الذي يقدّم إخراج ذلك منه على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يعلم بعضهم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على العالم بالتفصيل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علموا به و لم يعلم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اجرة الحجّة ألف دينار و في يد كلّ‌ منهما عشرة آلاف دينار توزّع الاجرة بينهما بالمناصفة، و لو كان في يد أحدهما خمسة آلاف دينار توزّع اجرة الحجّة بينهما بالأثلاث، بمعنى أنّ‌ من في يده عشرة آلاف دينار يتعهّد من الاجرة سهمين، و أنّ‌ من في يده خمسة يتعهّد سهما واحدا،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سائر الحقوق المالية مثل الزكاة و الخمس و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كان عنده عشرة يتعهّد من الاجرة ثلثين، و من كان عنده خمسة يتعهّد ثلثا من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أخرج اجرة الحجّ‌ بعض منهم بإذن الباقين فإنّه يجزي عن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كلاّ منهم يشترك في كون المال الذي في أيديهم مالا للميّت فيقدّم إخراج ذلك على إرث الورّاث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ما بأيديهم،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اجرة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يقدّم إخراج مئونة الحجّ‌ على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 ذمّة الميّت من الحقوق الواجبة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علم أحد منهم بذلك وجب عليه واجبا عينيا لا تخييريا بينهم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المذكور من أول المسألة الى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فأخرجوا جميعا أو حجّوا فلا ضمان مع الاجتهاد على الأقوى، و لا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ضمنوا ما زاد على الواحدة، و لو علموا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الأثناء سقط‍‌ من وديعة كلّ‌ منهم ما يخصّه من الاجرة و تحلّلوا ما عدا واحد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الإحرام، و لو حجّوا عالمين بعضهم ببعض صحّ‌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ضمن اللاحق، فإن أحرموا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علموا بوجوب الحجّ‌ على الميّت لكن لم يعرف بعضهم بعضا فأخرجوا اجرة الحجّ‌ كلّهم أو صرفوا بنفسهم في الحجّ‌ فعلموا بعد إتيان الحجّ‌ بأنهم حجّوا معا عن جانب الميّت فلا يضمنون عند التحقيق و الاجتهاد و إلاّ ضمنوا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يتحقّقوا و لم يجتهدوا فحجّوا جميعا فبان بأنهم حجّوا يضمنون بما زاد عن اجرة حجّة واحدة، فاذا كان في يد كلّ‌ واحد من الثلاث مثلا عشرة دنانير و كان اجرة الحجّ‌ الواحد ستّة دنانير فحينئذ يسقط‍‌ عن كلّ‌ منهم ديناران من الوديعة و يضمنون الباقي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فرع آخر في المسألة و هو أنّ‌ الذين في يدهم أموال الميّت و لم يعلموا بعضهم ببعض إلاّ في أثناء الحجّ‌ فإنّه يسقط‍‌ عن كلّ‌ منهم بمقدار المؤونة المصروفة للحجّ‌ و مقدّماته الى حال العلم و حلّوا من الإحرام جميعا إلاّ الواحد بحكم القرعة، مثلا اذا صرف كلّ‌ واحد منهم الى حال العلم من أنّ‌ السائرين أيضا حجّوا عن الميّت ألفي دينار فيسقط‍‌ من الوديعة عنده بذلك المقدار و يشتغل الباقي من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فيقرع بينهم، فكلّ‌ من أصابته القرعة يبقى في إحرامه و يحلّ‌ الباقون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علمهم بحجّ‌ الآخر بعد الإحرام، أمّا لو علموا قبل الإحرام أحرم واحد منهم بحكم القرعة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الذي أقدم بالحجّ‌ سابقا يصحّ‌ حجّه و يبطل حجّ‌ اللاحق و ضمن الوديعة التي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الجميع عن المنوب و سقط‍‌ من وديعة كلّ‌ واحد ما يخصّه من الاجرة الموزّعة و غرم الباقي، و هل يتوقّف تصرّفهم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إذن الحاكم‌؟</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القدرة على إثبات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لأنّ‌ ولاية إخراج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على الوارث إليه، و لو لم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فالعدم أقوى، حذرا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علموا بأنّ‌ كلاّ منهم يحجّ‌ عن الميّت فأحرموا في زمان واحد بلا سبق أحد منهم، فحينئذ يصحّ‌ حجّ‌ الجميع عن المنوب عنه و يسقط‍‌ عن الوديعة التي عند كلّ‌ منهم بمقدار الاجرة التي يختصّ‌ عليه عند توزيع اجرة الحجّ‌ بينهم، و يغرم كلّ‌ منهم الباقي من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كلّ‌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الذين عندهم أموال الميّت هل يحتاج تصرّفهم المال في مئونة الحجّ‌ عن الميّت الى إذن الحاكم‌؟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توقّف تصرّفهم على 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ما في ذمّة الميّت من الحقوق الشرعية، مثل الحجّ‌ و 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اجرة الحجّ‌ من مال المتروك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الحكومة و الغلبة في مثل هذه المسائل إنّما هو للحاكم لا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الحاكم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إمكان إثبات الحقّ‌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للودعي أن يثبت الحقّ‌ عند الحاكم فالقول بعدم تحصيل الإذن منه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تعطيل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يعلم من بيده المال ثبوته، و 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الى 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و إفضائه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منع من صرف المال في الحقوق الواجبة الى الميّت لزم تعطيل الحقوق الشرعية التي في ذمّة الميّت و لا يعلمه إلاّ الودعي الذي عنده المال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الحقّ‌، و هو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من بيده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 العجلي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استودعني مالا و هلك و ليس لولده شيء و لم يحجّ‌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 ما فضل فاعطهم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تدلّ‌ على جواز الحجّ‌ عن الميّت بلا تقييد إجازة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تمكّن من إثبات الحقّ‌ عنده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ولاية إخراج ذلك قهرا على الوارث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بافتقار الإذن من الحاكم بعيد، لأنّ‌ خبر بريد العجلي المذكور آنفا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القول بالافتقار، و هو بالجر، عطفا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بذلك ينجرّ الى مخالفة النصّ‌ في صورة عدم إمكان الاستئذان</w:t>
      </w:r>
      <w:r>
        <w:rPr>
          <w:rFonts w:eastAsia="Amiri" w:cs="Amiri" w:ascii="Amiri" w:hAnsi="Amiri"/>
          <w:color w:val="111111"/>
          <w:sz w:val="28"/>
          <w:szCs w:val="28"/>
          <w:rtl w:val="true"/>
          <w:lang w:bidi="ar-SA"/>
        </w:rPr>
        <w:t xml:space="preserve">. </w:t>
      </w:r>
      <w:bookmarkStart w:id="114" w:name="pg17098_230405"/>
    </w:p>
    <w:p>
      <w:pPr>
        <w:pStyle w:val="Heading3"/>
        <w:numPr>
          <w:ilvl w:val="2"/>
          <w:numId w:val="1"/>
        </w:numPr>
        <w:rPr/>
      </w:pPr>
      <w:bookmarkStart w:id="115" w:name="__RefHeading___Toc2119155_730472459"/>
      <w:bookmarkStart w:id="116" w:name="_Toc40"/>
      <w:bookmarkEnd w:id="114"/>
      <w:bookmarkEnd w:id="115"/>
      <w:r>
        <w:rPr>
          <w:rtl w:val="true"/>
        </w:rPr>
        <w:t>الفصل الثاني في أنواع الحجّ‌</w:t>
      </w:r>
      <w:bookmarkEnd w:id="116"/>
    </w:p>
    <w:p>
      <w:pPr>
        <w:pStyle w:val="Heading4"/>
        <w:numPr>
          <w:ilvl w:val="3"/>
          <w:numId w:val="1"/>
        </w:numPr>
        <w:rPr/>
      </w:pPr>
      <w:bookmarkStart w:id="117" w:name="__RefHeading___Toc2119157_730472459"/>
      <w:bookmarkStart w:id="118" w:name="_Toc41"/>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في أنواع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119159_730472459"/>
      <w:bookmarkStart w:id="120" w:name="_Toc42"/>
      <w:bookmarkEnd w:id="119"/>
      <w:r>
        <w:rPr>
          <w:rtl w:val="true"/>
        </w:rPr>
        <w:t>التمتّع</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التلذّذ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هذا النوع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يتخلّل بين عمرته و حجّه من التحلّل الموجب لجواز الانتفاع و التلذّذ بما كان قد حرّمه الإحرام، مع ارتباط‍‌ عمرته بحجّه حتّى 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أنواع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أنواع الحجّ‌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تمتّع، و قران، و إفراد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في بيان الثلاثة من أنواع الحجّ‌، فالأول منها هو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التلذّذ، و تسميته بذلك اللفظ‍‌ باعتبار التحلّل الحاصل بين عمرته و حجّه الموجب لحصول التلذّذ و التمتّع ممّا حرّمه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التمتّع،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عمرته و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يرجعان الى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حرّمه إحرام العمرة هو التلذّذ بالنساء، فبالتّحلل من إحرامها يجوز التمتّع الجنسي بالنساء الى أن يحرم لحجّه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بين عمرة التمتّع و حجّه شدّة ارتباط‍‌ و كأنهما شيء واحد في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الواحد شرعا، فإذا حصل بينهما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حصل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مكّة بثمانية و أربعين ميلا من كلّ‌ جانب على الأصحّ‌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الدالّة عليه، و القول المقابل للأصحّ‌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التمتّع،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حصول التلذّذ بين الحجّ‌ و العمرة كأنه حاصل في الحجّ‌، فعلى ذلك سمّي بحجّ‌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حجّ‌ التمتّع يتعيّن للذين بعدوا عن بلدة مكّة بثمانية و أربعين ميلا، و هي ستّة عشر فرسخا، أي ستّ‌ و تسعون كيلومترا كما في قوله تعالى ذلِكَ‌ لِمَنْ‌ لَمْ‌ يَكُنْ‌ أَهْلُهُ‌ حاضِرِي الْمَسْجِدِ الْحَرامِ‌ وَ اتَّقُوا اللّهَ‌ </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بذلك المقدار من كلّ‌ جانب لمكّة على الأصحّ‌ من القول، و في مقابلة قول أمين الإسلام الطبري رحمه اللّه صاحب التفسير المعروف بكون المقدار من كلّ‌ جانب اثني عشر 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المستندة في المسألة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في كتابه ذلِكَ‌ لِمَنْ‌ لَمْ‌ يَكُنْ‌ أَهْلُهُ‌ حاضِرِي الْمَسْجِدِ الْحَرامِ‌ </w:t>
      </w:r>
      <w:r>
        <w:rPr>
          <w:rStyle w:val="FootnoteAnchor"/>
          <w:rtl w:val="true"/>
        </w:rPr>
        <w:footnoteReference w:id="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مكّة ليس عليهم متعة، كلّ‌ من كان أهله دون ثمانية و أربعين ميلا ذات عرق و عسفان كما يدور حول مكّة فهو ممّن دخل في هذه الآية، و كلّ‌ من كان أهله وراء ذلك فعليهم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منسوب الى المشهور، و قد نسب الى الصدوقين رحمهما اللّه و الشيخ رحمه اللّه في كتابيه التهذيب و النهاية و المحقّق رحمه اللّه في المعتبر و العلاّمة رحمه اللّه في المنتهى و الشهيد الأول في الدروس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المقابل للأصحّ‌ هو اعتبار البعد باثني عشر ميلا، و قد نسب هذا القول </w:t>
      </w:r>
    </w:p>
    <w:p>
      <w:pPr>
        <w:pStyle w:val="BookText"/>
        <w:rPr/>
      </w:pPr>
      <w:r>
        <w:rPr>
          <w:rFonts w:ascii="Amiri" w:hAnsi="Amiri" w:eastAsia="Amiri" w:cs="Amiri"/>
          <w:color w:val="111111"/>
          <w:sz w:val="28"/>
          <w:sz w:val="28"/>
          <w:szCs w:val="28"/>
          <w:rtl w:val="true"/>
          <w:lang w:bidi="ar-SA"/>
        </w:rPr>
        <w:t xml:space="preserve">اعتبار بعده باثني عشر ميلا،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للثمانية و الأربعين على كونها موزّعة على الجهات الأربع، فيخصّ‌ كلّ‌ واحدة اثني عشر، و مبدأ التقدير منتهى عمارة مكّة الى منزله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بلده مع عدم سعتها جدا، و إلاّ فمحلّته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يمتاز هذا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قسيميه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يقدّم عمرته على حجّه ناويا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الشيخ رحمه اللّه في كتابه المبسوط‍‌ و ابن ادريس رحمه اللّه في السرائر و المحقّق رحمه اللّه في الشرائع و العلاّمة رحمه اللّه في بعض كتبه و الطبرسي رحمه اللّه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استندت في نقل الأقوال بما نقله أحد الفضلاء المعاصرين في شرحه، حفظه اللّه تعالى و جزاه بما سعى في تحصيل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القائلين بهذا القول حملوا الثمانية و الأربعين ميلا على توزيعه و تقسيمه بالجهات الأربع، فإذا لوحظ‍‌ من كلّ‌ جانب من الجهات الأربع اثني عشر ميلا كان المجموع ثمانية و أربعين 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أول المقدار المذكور يلاحظ‍‌ من آخر البيوت و العمارات من بلدة مكّة الى منزل المكلّف النائي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احتمال آخر في تحصيل المسافة المذكورة بأنه يلاحظ‍‌ بين آخر عمارات مكّة الى أول عمارات بلد الحاجّ‌ في صورة عدم كون سعة بلدة خارجة عن المتعارف كما في البلاد الكبيرة مثل طهران و بغداد، قال بعض الفقهاء باعتبار المسافة الشرعية في قصر الصلاة من أول المحلّة التي سكن المكلّف فيها، ففي المقام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البلدة،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 التمتّع،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 القران و 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حجّ‌ التمتّع يفارق القسمين الآخرين من أقسام الحجّ‌ بتقدّم عمرته على الحجّ‌</w:t>
      </w:r>
      <w:r>
        <w:rPr>
          <w:rFonts w:eastAsia="Amiri" w:cs="Amiri" w:ascii="Amiri" w:hAnsi="Amiri"/>
          <w:color w:val="111111"/>
          <w:sz w:val="28"/>
          <w:szCs w:val="28"/>
          <w:rtl w:val="true"/>
          <w:lang w:bidi="ar-SA"/>
        </w:rPr>
        <w:t xml:space="preserve">. </w:t>
      </w:r>
      <w:bookmarkStart w:id="121" w:name="pg17098_230408"/>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عمرتيهما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مفردة بنيّة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119161_730472459"/>
      <w:bookmarkStart w:id="123" w:name="_Toc43"/>
      <w:bookmarkEnd w:id="122"/>
      <w:r>
        <w:rPr>
          <w:rtl w:val="true"/>
        </w:rPr>
        <w:t>قران و إفراد</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قران و إفراد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يشتركان في تأخير العمرة عن الحجّ‌ و جملة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ينفرد القران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في عقد إحرامه بين الهدي و التلبية،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الساكنين في البعد عن مكّة بمقدار ثمانية و أربعين ميلا يأتون عمرة الحجّ‌ أو لا ثمّ‌ يشرعون بالحجّ‌ في اليوم التاسع من شهر ذي الحجّة، بخلاف القران و الإفراد، فإنّ‌ عمرتهما تكون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الحاجّ‌ ينوي في عمرته التمتّع 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واحد بخلاف الإفراد و القران، فإنّ‌ عمرتهما تنفردان عنهما حتّى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القران و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عمرتهما منفردة عن حجّهما بسبب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 و 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أنواع الحجّ‌ هو حجّ‌ القران و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حجّ‌ القران و الإفراد يشتركان في جميع الأفعال و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يحصل الفرق بين حجّ‌ القران و الإفراد، بأنّ‌ الآتي بحجّ‌ القران يتخيّر في الإحرام له بين الهدي و التلبية، بمعنى أنه اذا ساق الهدي مع نفسه تحقّق إحرامه و لا يحتاج الى التلبية، بخلاف الإفراد فإنّ‌ إحرامه لا يتحقّق إلاّ بأن ينوي الإحرام و يلبّي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القارن يتخيّر في إحرامه كما ذكر، و المفرد يتعيّن عليه التلبية في تحقّق إحرامه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القران</w:t>
      </w:r>
      <w:r>
        <w:rPr>
          <w:rFonts w:eastAsia="Amiri" w:cs="Amiri" w:ascii="Amiri" w:hAnsi="Amiri"/>
          <w:color w:val="111111"/>
          <w:sz w:val="28"/>
          <w:szCs w:val="28"/>
          <w:rtl w:val="true"/>
          <w:lang w:bidi="ar-SA"/>
        </w:rPr>
        <w:t xml:space="preserve">. </w:t>
      </w:r>
      <w:bookmarkStart w:id="124" w:name="pg17098_230409"/>
    </w:p>
    <w:p>
      <w:pPr>
        <w:pStyle w:val="BookText"/>
        <w:rPr/>
      </w:pPr>
      <w:bookmarkEnd w:id="124"/>
      <w:r>
        <w:rPr>
          <w:rFonts w:ascii="Amiri" w:hAnsi="Amiri" w:eastAsia="Amiri" w:cs="Amiri"/>
          <w:color w:val="111111"/>
          <w:sz w:val="28"/>
          <w:sz w:val="28"/>
          <w:szCs w:val="28"/>
          <w:rtl w:val="true"/>
          <w:lang w:bidi="ar-SA"/>
        </w:rPr>
        <w:t xml:space="preserve">و الإفراد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أن يقرن بين الحجّ‌ و العمرة بنية واحدة، فلا يحلّ‌ إلاّ بتمام أفعالها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سوق الهدي، و المشهور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من نقص عن ذلك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المسافة مخيّرا بين النوعين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القران أفضل</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119163_730472459"/>
      <w:bookmarkStart w:id="126" w:name="_Toc44"/>
      <w:bookmarkEnd w:id="125"/>
      <w:r>
        <w:rPr>
          <w:rtl w:val="true"/>
        </w:rPr>
        <w:t>لو أطلق الناذر تخير</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الناذر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ينفرد حجّ‌ الإفراد عن القران بسبب تعيّن التلبية له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بذلك هو ابن أبي عقيل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المحقّق رحمه اللّه في المعتبر عن الشيخ رحمه اللّه في الخلاف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 أفعال عمرته و قصّر فقد صار محلاّ، فإن كان ساق هديا لم يجز له التحلّل و كان 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أبي عقيل، حكي هذا في المدارك، و صحيحتا معاوية بن عمّار و منصور بن حازم تدلاّن على المشهور، و صحيحة الحلبي يمكن تأويلها بما لا 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بالمشهور هنا الشهرة بالنسبة الى القول الآخر، لأنّ‌ دليله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القارن يقارن نية الحجّ‌ و العمرة، فلا يحلّ‌ إلاّ بإتمام أفعال كلّ‌ منهما مع سوق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من باب نصر ينصر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بالتخيير في عقد إحرام حجّ‌ القران بين الهدي و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الضمير الى كلّ‌ فرد من القران و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المقدار المذكور، و هو ثمانية و أربعون ميلا من كلّ‌ جانب أو اثنا عشر ميلا على 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النائين بذلك المقدار عن بلدة مكّة يتخيّرون بين إتيان حجّ‌ القران و بين حجّ‌ الإفراد، لكنّ‌ القران أفضل من الإفراد</w:t>
      </w:r>
      <w:r>
        <w:rPr>
          <w:rFonts w:eastAsia="Amiri" w:cs="Amiri" w:ascii="Amiri" w:hAnsi="Amiri"/>
          <w:color w:val="111111"/>
          <w:sz w:val="28"/>
          <w:szCs w:val="28"/>
          <w:rtl w:val="true"/>
          <w:lang w:bidi="ar-SA"/>
        </w:rPr>
        <w:t xml:space="preserve">. </w:t>
      </w:r>
      <w:bookmarkStart w:id="127" w:name="pg17098_230410"/>
    </w:p>
    <w:p>
      <w:pPr>
        <w:pStyle w:val="BookText"/>
        <w:rPr/>
      </w:pPr>
      <w:bookmarkEnd w:id="127"/>
      <w:r>
        <w:rPr>
          <w:rFonts w:ascii="Amiri" w:hAnsi="Amiri" w:eastAsia="Amiri" w:cs="Amiri"/>
          <w:color w:val="111111"/>
          <w:sz w:val="28"/>
          <w:sz w:val="28"/>
          <w:szCs w:val="28"/>
          <w:rtl w:val="true"/>
          <w:lang w:bidi="ar-SA"/>
        </w:rPr>
        <w:t xml:space="preserve">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 كان أم افقيا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يتخيّر من حجّ‌ ندبا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التمتّع أفضل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حجّ‌ ألفا و ألفا</w:t>
      </w:r>
    </w:p>
    <w:p>
      <w:pPr>
        <w:pStyle w:val="Heading4"/>
        <w:numPr>
          <w:ilvl w:val="3"/>
          <w:numId w:val="1"/>
        </w:numPr>
        <w:rPr/>
      </w:pPr>
      <w:bookmarkStart w:id="128" w:name="__RefHeading___Toc2119165_730472459"/>
      <w:bookmarkStart w:id="129" w:name="_Toc45"/>
      <w:bookmarkEnd w:id="128"/>
      <w:r>
        <w:rPr>
          <w:rtl w:val="true"/>
        </w:rPr>
        <w:t>ليس لمن تعيّن عليه نوع العدول الى غيره</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لمن تعيّن عليه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العدول الى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و المراد منه هو المخالف و المعاهد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أطلقوا هؤلاء الحجّ‌ و لم يعيّنوا النوع منه يتخيّرون في إتيان واحد من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الألف و سكون الفاء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نواحي الفلك ماسّا الأرض،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الناحية البعيدة من مكّة بمقدار ثمانية و أربعين 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يتخيّر بين الثلاث من يحجّ‌ مندوبا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الواجب بالنذر المطلق أو المندوب، فإنّ‌ حجّ‌ التمتّع من قسيميه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حجّ‌ ألفا و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 من متن الرواية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الحجّ‌ جعلت فداك 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ألفا و ألفا لتمتّعت فلا تفرد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التعيّن بالأصالة مثل وجوب نوع من أنواعه الثلاثة من جهة كونه مكيا أو افقيا، و التعيّن بالعارض مثل وجوب نوع منها بالنذر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وجب عليه التمتّع بالأصالة أو بالنذر لا يجوز له العدول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ذلِكَ‌ لِمَنْ‌ لَمْ‌ يَكُنْ‌ أَهْلُهُ‌ حاضِرِي الْمَسْجِدِ الْحَرامِ‌ </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التمتّع للمكّي، و به روايات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لأخي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أن يتمتّعوا بالعمرة الى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أن يتمتّعوا لقول اللّه عزّ و جلّ‌ ذلِكَ‌ لِمَنْ‌ لَمْ‌ يَكُنْ‌ أَهْلُهُ‌ حاضِرِي الْمَسْجِدِ الْحَرامِ‌ </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الحجّ‌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اخرى عن زرارة عن الباقر عليه السّلام في معنى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مكّة ليس عليهم 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أكثر الفقهاء اختاروا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عدم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الأول، و هو القول بجواز حجّ‌ التمتّع لأهل مكّة و من سكنوا فيها و لو جاز لهم الإفراد و القران أيضا، و استندوا في قولهم هذا بروايات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و عبد الرحمن بن أعين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الحسن عليه السّلام عن رجل من أهل مكّة خرج الى بعض الأمصار، ثمّ‌ رجع فمرّ ببعض المواقيت التي وقّت رسول اللّه صلّى اللّه عليه و آله له أن يتمتّع‌؟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 ذلك ليس له، و الإهلال بالحجّ‌ أحبّ‌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حججت عن أبيك، و ربّما حججت عن أبي، و ربّما حججت عن الرجل من إخواني، و ربّما حججت عن نفسي،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مقيم بمكّة منذ عشر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الروايات الدالّة على جواز </w:t>
      </w:r>
    </w:p>
    <w:p>
      <w:pPr>
        <w:pStyle w:val="BookText"/>
        <w:rPr/>
      </w:pPr>
      <w:r>
        <w:rPr>
          <w:rFonts w:ascii="Amiri" w:hAnsi="Amiri" w:eastAsia="Amiri" w:cs="Amiri"/>
          <w:color w:val="111111"/>
          <w:sz w:val="28"/>
          <w:sz w:val="28"/>
          <w:szCs w:val="28"/>
          <w:rtl w:val="true"/>
          <w:lang w:bidi="ar-SA"/>
        </w:rPr>
        <w:t>الضرورة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يجزيه غير التمتّع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عدم جواز العدول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ضرورة المتمتّع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بخوف الحيض المتقدّم على طواف العمرة، بحيث يفوت اختياري عرفة قبل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العدول من القران و الإفراد الى حجّ‌ التمتّع يحتمل على صورة الضرورة لا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المكّي اذا اضطرّ جاز له حجّ‌ التمتّع، و عند الاختيار لا يجوز، و ذلك طريق الجمع بين الروايات المانعة و المجوّزة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الذين يبعدون عن مكّة بمقدار ثمانية و أربعون ميلا لا يجوز لهم غير حجّ‌ التمتّع، و الدليل على ذلك هو الإجماع و اتّفاق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 الاستثناء شامل للعدول من التمتّع الى قسيميه، و منهما الى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حصلت الضرورة جاز له العدول عمّا وجب عليه من نوع الى نوع آخر من أنواع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للضرورة الموجبة لجواز العدول من التمتّع الى الإفراد، و هي خوف عروض الحيض المانع عن طواف العمرة بحيث لو انتظرت الطهارة من الحيض لا تتمكّن من تحصيل وقوف اختياري عرفة، ففي هذه الصورة يجوز للمرأة العدول من حجّ‌ التمتّع الى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التي خافت من عروض الحيض قبل إتمام أعمال العمرة بحيث لا تتمكّن من الوقوف بعرفة يجوز لها أنّ‌ تحرم لحجّ‌ الإفراد و لو كانت من أهل الآفاق، فتفعل أعمال الحجّ‌ و لو في حال الحيض، فاذا فرغت منها تحرم للعمرة بعد أفعال الحجّ‌، و هذا هو حجّ‌ الإفراد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بخوف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المورد الثاني من الموارد </w:t>
      </w:r>
    </w:p>
    <w:p>
      <w:pPr>
        <w:pStyle w:val="BookText"/>
        <w:rPr/>
      </w:pPr>
      <w:r>
        <w:rPr>
          <w:rFonts w:ascii="Amiri" w:hAnsi="Amiri" w:eastAsia="Amiri" w:cs="Amiri"/>
          <w:color w:val="111111"/>
          <w:sz w:val="28"/>
          <w:sz w:val="28"/>
          <w:szCs w:val="28"/>
          <w:rtl w:val="true"/>
          <w:lang w:bidi="ar-SA"/>
        </w:rPr>
        <w:t xml:space="preserve">الرفقة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عرفة حيث يحتاج إليها، و خوفه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مكّة قبل الوقوف لا بعده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ضرورة المكّي بخوف الحيض المتأخّر عن النفر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إمكان تأخير العمرة الى أن تطهر، و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بعده،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يجوز للمتمتّع أن يعدل الى الإفراد هو خوف التخلّف عن الرفقة، بمعنى أنه لو اشتغل بأفعال عمرة التمتّع يحصل له خوف التخلّف عن رفقائه، لأنهم كلّهم يأتون حجّ‌ الإفراد، ففي هذه الصورة أيضا يجوز للذي كانت وظيفته التمتّع أن يشتغل بالإفراد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 ضمّه و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المرافقين،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و رفاق و أرفاق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بخوف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المورد الثالث من الموارد التي يجوز للمتمتّع أن يعدل الى الإفراد، و هو الخوف من دخول مكّة قبل الوقوف لا بعد الوقوف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الخوف، و هو معطوف بخوف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تتحقّق الضرورة بخوف مثل الحيض كضيق الوقت بحيث لا يتمكّن من إدراك الوقوف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حصول الضرورة الموجبة للعدول من الإفراد الى التمتّع، و هي تحصل للمرأة التي لو شرع الإفراد تخاف من أن يعرض لها الحيض بعد إتمام الحجّ‌ و حين النفر من منى الى مكّة لطواف العمرة المتأخّرة عن الحجّ‌، فيجوز لها أن تحرم لعمرة التمتّع و تأتي العمرة ثمّ‌ تأتي بعدها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الخوف عن تأخّر عروض الحيض إنما هو في صورة عدم إمكان تأخيرها العمرة، و إلاّ لا يجوز لها العدول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بخوف الحيض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مثال ثان للضرورة </w:t>
      </w:r>
      <w:bookmarkStart w:id="130" w:name="pg17098_230414"/>
    </w:p>
    <w:p>
      <w:pPr>
        <w:pStyle w:val="BookText"/>
        <w:rPr/>
      </w:pPr>
      <w:bookmarkEnd w:id="130"/>
      <w:r>
        <w:rPr>
          <w:rFonts w:ascii="Amiri" w:hAnsi="Amiri" w:eastAsia="Amiri" w:cs="Amiri"/>
          <w:color w:val="111111"/>
          <w:sz w:val="28"/>
          <w:sz w:val="28"/>
          <w:szCs w:val="28"/>
          <w:rtl w:val="true"/>
          <w:lang w:bidi="ar-SA"/>
        </w:rPr>
        <w:t xml:space="preserve">و 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119167_730472459"/>
      <w:bookmarkStart w:id="132" w:name="_Toc46"/>
      <w:bookmarkEnd w:id="131"/>
      <w:r>
        <w:rPr>
          <w:rtl w:val="true"/>
        </w:rPr>
        <w:t>لا يقع الإحرام بالحجّ‌ إلاّ في أشهر الحجّ‌</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أنواعه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عمرة التمتّع 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و 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باقي المناسك في وقتها، 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الموجبة للعدول من حجّ‌ الإفراد الى حجّ‌ التمتّع، و هو أن يخاف المفرد من العدوّ المانع من دخول مكّة بعد إتيان الحجّ‌ لإتيان العمرة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أيضا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بخوف الحيض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ثالث للضرورة الموجبة للعدول من الإفراد الى التمتّع، و هو أن يخاف من رحيل رفقته من مكّة بعد قضاء مناسك الحجّ‌ مباشرة ممّا لا يمكنه البقاء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الصاحب، و الجمع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 مثل الراكب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فوت الصحبة عن النفر يوجب جواز العدول من الإفراد الى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بيان الشرائط‍‌ العامّة للأنواع الثلاثة من الحجّ‌ و هو وقوع إحرامها في أشهر الحجّ‌، فلا يصحّ‌ إحرام القران و الإفراد و إحرام العمرة للتمتّع إلاّ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الأنواع الثلاثة من الحجّ‌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 القران و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الحادي عشر من السنة القمرية، سمّي بذلك لأنّ‌ العرب كانوا يقعدون فيه عن الغزو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أشهر السنة القمرية، سمّي بذلك للحجّ‌ فيه،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القيد لإخراج ما يتوهّم بأنّ‌ الشهور الثلاثة اذا كانت شهورا للحجّ‌ فإنّه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بعضهم الى أنّ‌ أشهر الحجّ‌ الشهران و تسع من ذي الحجّة لفوات اختياري عرفة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إدراك الحجّ‌ في العاشر بإدراك المشعر وحده، حيث لا يكون فوات عرفة اختياريا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جعلها الثلاثة نظر الى كونها ظرفا زمانيا لوقوع أفعاله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جعل الحجّ‌ أشهرا بصيغة الجمع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يجزي إحرام الحجّ‌ و الشروع به من اليوم الخامس عشر من شهر ذي الحجّة، و الحال أنّ‌ الحجّ‌ لا يصحّ‌ الإقدام به إلاّ في اليوم التاسع من ذي الحجّة، 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يدرك باقي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بحيث يتمكّن من إدراك المناسك و لا يتمكّن به إلاّ قبل اليوم التاسع أو فيه أو في اليوم العاشر، كما يشير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حيث اشتراط‍‌ إدراك المناسك في الأشهر قال بعض الفقهاء بأنّ‌ أشهر الحجّ‌ الشهران و تسع من شهر ذي الحجّة، لأنه لو قيل بأزيد من ذلك ليفوت وقوف اختياري عرفة، و هو من زوال الظهر من اليوم التاسع الى غروبه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قيل بأزيد من ذلك فات وقوف اختياري عرفة في حال الاختيار، و الحال أنه يبطل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الشهرين و تسع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يجعل أشهر الحجّ‌ شهرين و عشرا من شهر ذي الحجّة، لأنّ‌ الحاجّ‌ اذا فات عنه الوقوف الاختياري و الاضطراري من عرفة و الوقوف الاختياري من المشعر لكنّه أدرك في اليوم العاشر من ذي الحجّة الوقوف الاضطراري من المشعر صحّ‌ حينئذ حجّه فيكون أشهر الحجّ‌ شهرين و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الحكم في صورة عدم فوت وقوف عرفة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إجمالا، بل معناه بالجملة يفي لوقوع جميع أفعال الحجّ‌ في هذه الشهور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اَلْحَجُّ‌ أَشْهُرٌ مَعْلُوماتٌ‌ فَمَنْ‌ فَرَضَ‌ فِيهِنَّ‌ الْحَجَّ‌ </w:t>
      </w:r>
      <w:r>
        <w:rPr>
          <w:rStyle w:val="FootnoteAnchor"/>
          <w:rtl w:val="true"/>
        </w:rPr>
        <w:footnoteReference w:id="22"/>
      </w:r>
      <w:bookmarkStart w:id="133" w:name="pg17098_230416"/>
    </w:p>
    <w:p>
      <w:pPr>
        <w:pStyle w:val="BookText"/>
        <w:rPr/>
      </w:pPr>
      <w:bookmarkEnd w:id="133"/>
      <w:r>
        <w:rPr>
          <w:rFonts w:ascii="Amiri" w:hAnsi="Amiri" w:eastAsia="Amiri" w:cs="Amiri"/>
          <w:color w:val="111111"/>
          <w:sz w:val="28"/>
          <w:sz w:val="28"/>
          <w:szCs w:val="28"/>
          <w:rtl w:val="true"/>
          <w:lang w:bidi="ar-SA"/>
        </w:rPr>
        <w:t xml:space="preserve">ترجيحه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النزاع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العمرة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وقتها مجموع أيّام السنة</w:t>
      </w:r>
    </w:p>
    <w:p>
      <w:pPr>
        <w:pStyle w:val="Heading4"/>
        <w:numPr>
          <w:ilvl w:val="3"/>
          <w:numId w:val="1"/>
        </w:numPr>
        <w:rPr/>
      </w:pPr>
      <w:bookmarkStart w:id="134" w:name="__RefHeading___Toc2119169_730472459"/>
      <w:bookmarkStart w:id="135" w:name="_Toc47"/>
      <w:bookmarkEnd w:id="134"/>
      <w:r>
        <w:rPr>
          <w:rtl w:val="true"/>
        </w:rPr>
        <w:t>يشترط‍‌ في التمتّع جمع الحجّ‌ و العمرة لعام واحد</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التمتّع جمع الحجّ‌ و العمرة لعام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 الحجّ‌ عن سنتها صارت مفردة،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رَفَثَ‌ وَ لا فُسُوقَ‌ وَ لا جِدالَ‌ فِي الْحَجِّ‌ </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جعل الحجّ‌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الأقوال في أشهر الحجّ‌ المصرّح به في الآية الشريفة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أشهر الحجّ‌ شهرين 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شهرين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ثلاثة أشهر، أي شوّال، ذو القعدة، 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الشارح رحمه اللّه بأنّ‌ جعل الحجّ‌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إرشاد للقول الثالث،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أقلّه ثلاثة، و أنّ‌ أفعال الحجّ‌ بالجملة تقع في هذه الشهور الثلاثة، لأنّ‌ طواف الزيارة و السعي و غيرهما يجوز تأخيره الى آخر شهر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الترجيح المذكور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بالتوجيه بأنّ‌ أفعال الحجّ‌ تقع في ظرف الأشهر الثلاثة يظهر بأنّ‌ النزاع لفظي لا شهرة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العمرة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يذكر وقت العمرة المفردة، فإنّ‌ وقتها مجموع أيّام السنة، ففي أيّ‌ وقت أتاها تكون صحيحة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حجّ‌ التمتّع لا يصحّ‌ إلاّ أن يجمع بين العمرة و الحجّ‌ في سنة واحدة، فلو أتى العمرة لكن أخّر الحجّ‌ الى سنة قادمة تتبدّل العمرة من عمرة التمتّع الى العمرة المفردة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فيتبعها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بطواف النساء، أمّا قسيماه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إيقاعهما في سنة في المشهور، خلافا للشيخ حيث اعتبرها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القران كالتمتّع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الإحرام بالحجّ‌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موضع شاء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تحت الميزاب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تساويهما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الأقرب أنّ‌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أفضل من الحجر تحت الميزاب، و كلاهما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يأتي طواف النساء بعد العمرة، لأنّ‌ المفردة يجب فيها طواف النساء بخلاف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القران و الإفراد لا يشترط‍‌ فيهما إيقاع الحجّ‌ و العمرة في سنة واحدة، بل لو أتى الحجّ‌ في سنة و أخّر عمرته الى سنة اخرى صحّ‌ الحجّ‌ و العمرة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الشيخ رحمه اللّه اعتبر السنة الواحدة في العمرة و الحجّ‌ في القران كما تعتبر هي في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الإحرام للحجّ‌ من بلدة مكّة من أيّ‌ مكان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بمعنى الإحرام لا بمعنى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المكان الذي قام فيه خليل اللّه إبراهيم عليه السّلام و دعا الناس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الميزاب هو حجر إسماعيل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المقام و الميزاب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كلام المصنّف رحمه اللّه كون المقام و الميزاب مساويا من حيث الفضل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رحمه اللّه في كتابه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فعل الإحرام للحجّ‌ في مقام </w:t>
      </w:r>
    </w:p>
    <w:p>
      <w:pPr>
        <w:pStyle w:val="BookText"/>
        <w:rPr/>
      </w:pPr>
      <w:r>
        <w:rPr>
          <w:rFonts w:ascii="Amiri" w:hAnsi="Amiri" w:eastAsia="Amiri" w:cs="Amiri"/>
          <w:color w:val="111111"/>
          <w:sz w:val="28"/>
          <w:sz w:val="28"/>
          <w:szCs w:val="28"/>
          <w:rtl w:val="true"/>
          <w:lang w:bidi="ar-SA"/>
        </w:rPr>
        <w:t xml:space="preserve">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يجز إلاّ مع التعذّر المتحقّق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بتعذّر الوصول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أو تعذّر العود إليها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أفضل من الإحرام تحت الميزاب، فإنّه يجري الى حجر إسماعيل،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الحجر تحت الميزاب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المروي في خصوص جواز الإحرام في المقام و في حجر إسماعيل فهو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التروية إن شاء اللّه فاغتسل ثمّ‌ البس ثوبيك و ادخل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صلّ‌ ركعتين عند مقام إبراهيم عليه السّلام أو في الحجر ثمّ‌ أحرم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الاخرى تدلّ‌ على الإحرام من بلدة مكّة مطلقا فيحمل هذا على الأفضل، وكلا المقامين قد ذكر في الحديث، فيمكن القول بتساوي المقامين في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أحرم لحجّ‌ التمتّع من غير بلدة مكّة لم يجز و لم يكف إلاّ مع عدم إمكان الورود الى مكّة ابتداء أو عودا إليها بعد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التعذّر يتحقّق إمّا بتعذّر الوصول الى مكّة ابتداء أو بتعذّر العود إليها بعد الخروج كما أوضحنا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المكلّف اذا تعذّر له الوصول الى مكّة من الأول جاز له إحرام التمتّع من غير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بعض المحشّين على ذلك 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تعذّر وصوله الى مكّة ابتداء وجب عليه نقل </w:t>
      </w:r>
    </w:p>
    <w:p>
      <w:pPr>
        <w:pStyle w:val="BookText"/>
        <w:rPr/>
      </w:pPr>
      <w:r>
        <w:rPr>
          <w:rFonts w:ascii="Amiri" w:hAnsi="Amiri" w:eastAsia="Amiri" w:cs="Amiri"/>
          <w:color w:val="111111"/>
          <w:sz w:val="28"/>
          <w:sz w:val="28"/>
          <w:szCs w:val="28"/>
          <w:rtl w:val="true"/>
          <w:lang w:bidi="ar-SA"/>
        </w:rPr>
        <w:t xml:space="preserve">مع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نسيانا أو جهلا لا عمدا، 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مروره على أحد المواقيت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تلبّس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بعمرة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 الوقت عن إتمام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الإكمال و إدراك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النية الى حجّ‌ الإفراد، فكيف يتصور إحرامه بحجّ‌ التمتع في غير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الإحرام،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يتحقّق التعذّر بتعذّر العود الى مكّة مع ترك الإحرام فيها نسيانا أو جهلا، كما اذا خرج من مكّة و نسي الإحرام أو جهل بوجوبه ثمّ‌ لم يتمكّن من العود إليها لعدوّ أو لضيق الوقت أو لعدم الرفقة مع الاحتياج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من مكّة بلا إحرام عمدا بطل حجّه لأنه عذر للعامد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الإطلاق يرتبط‍‌ بأصل المسألة و هو عدم جواز إحرام المتمتّع من غير مكّة، فإنّه لا فرق فيه بين مرور الحاجّ‌ على أحد المواقيت أم لا و لعلّه لردّ القول بجواز الإحرام من غير مكّة عند عبوره من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ردّ على بعض العامّة حيث جوّز للمتعمّد الإحرام من بعض المواقيت كما جوّز له الإحرام من مكّة، و أمّا عندنا فلا خلاف في عدم جوازه من غير مكّة للمتعمّد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شرع الحاجّ‌ بعمرة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أحرم و 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أن يأتي أعمال العمرة من الطواف و السعي فضاق الوقت من إتمامها بحيث لو شغل الى إتمام أفعال العمرة لا يتمكّن من إدراك الحجّ‌ بأن يحرم للحجّ‌ من مكّة و يحضر للوقوف في عرفة من زوال اليوم التاسع، فلو كان الأمر كذلك جاز له أن يعدل بالنية من إحرام العمرة الى إحرام حجّ‌ الإفراد و يؤدّي أعمال الحجّ‌ بهذا الإحرام من دون أن يحرم للحجّ‌ ثانيا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إتمام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ضاق الوقت من إكمال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نفاس أو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الإكمال بنحو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من العمرة 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أكمل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بانيا على ذلك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أجزأه عن 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يجزي لو انتقل ابتداء للعذر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يعدل عن الإفراد و قسيمه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التمتّع للضرورة، أمّا اختيارا فسيأتي الكلام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أعمال العمرة و إدراك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عرض المرأة الحيض المانع عن طواف العمرة، و كذلك اذا وضع الحمل و حصل لها النفاس المانع من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مرّ التفصيل في خصوص العذر عند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يتحقّق ضرورة المتمتّع بخوف الحيض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التخلّف عن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خوفه من دخول مكّة قبل الوقوف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الشارح رحمه اللّه بأنه لو حصلت الضرورة كذلك فحينئذ يجوز العدول من التمتّع الى حجّ‌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صورة التلبّس بأعمال العمرة لو حصلت الضرورة جاز العدول منها الى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المعذور كذلك اذا عدل من عمرة التمتّع الى حجّ‌ الإفراد فلا يحتاج الى تجديد الإحرام بل يكفيه العدول في القلب و يكمل أعمال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وضع حجّ‌ الإفراد إتيان عمرته المفردة بعد إكمال الحجّ‌ فكذلك في المسألة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الفرض لهذا الشخص المتلبّس بعمرة التمتّع المعذور من إتمامها حجّا تمتّعا لكنّه يكفيه الإفراد لتبدّل التمتّع بالإفراد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يجزيه اذا عرض له العذر من إتيان التمتّع و حجّ‌ الإفراد فكذلك بعد الشروع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كما يجوز العدول من التمتّع الى </w:t>
      </w:r>
      <w:bookmarkStart w:id="136" w:name="pg17098_230421"/>
    </w:p>
    <w:p>
      <w:pPr>
        <w:pStyle w:val="BookText"/>
        <w:rPr/>
      </w:pPr>
      <w:bookmarkEnd w:id="136"/>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نية العدول 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قصد الانتقال الى النسك المخصوص متقرّبا</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119171_730472459"/>
      <w:bookmarkStart w:id="138" w:name="_Toc48"/>
      <w:bookmarkEnd w:id="137"/>
      <w:r>
        <w:rPr>
          <w:rtl w:val="true"/>
        </w:rPr>
        <w:t>يشترط‍‌ في الإفراد أمور</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نية الإحرام بالنسك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الغنى عنها بذكر الإحرام، كما يستغنى عن باقي النيّات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الركن الأعظم باستمراره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الإفراد فكذلك يجوز العدول من الإفراد و القران الى حجّ‌ التمتّع لو عرض العذر من إتيانهما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جواز العدول من الإفراد الى التمتّع لكونه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نية العدول في حال إرادة الحاجّ‌ قصد الانتقال الى النسك المخصوص و هو الحجّ‌، و ينوي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 سكون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العبادة، و المراد هنا العبادة المخصوصة و هي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كون المراد من النية هو نية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كان كذلك فلا يحتاج الى ذكر النية للاستغناء عنه بقوله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إحرامه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الإحرام يستغني عن ذكر نية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ذكر باقي أفعال الحجّ‌ يستغني عن ذكر نياتها كذلك في الإحرام لا يحتاج الى ذكر النية أولا ثمّ‌ ذكر الإحرام كما فعله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اختصاص المصنّف رحمه اللّه الإحرام بذكر نيته أيضا، لأنّ‌ الإحرام هو الركن الأعظم من بين أركان الحجّ‌، و ذكر السببين بكون الإحرام من أعظم الأركان، و 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استمرار الإحرام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مصاحبته لأكثر الأفعال و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عبارة عن النية لأنّ‌ توطين النفس على ترك المحرّمات المذكورة لا يخرج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يعتبر استدامته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يريد به نية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 نية الخروج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مصاحبة الإحرام لأكثر أفعال الحجّ‌، لأن بعض الأفعال مثل طواف الزيارة و السعي و طواف النساء لا يشترط‍‌ الإحرام فيها، لأنّ‌ تلك الأفعال بعد الخروج من الإحرام لكونها بعد أعمال اليوم العاشر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تعليل بكون الإحرام من أعظم 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ترقّي من الاستدلال بكون الإحرام من أعظم الأركان لاختصاص ذكر النية فيه، بأنّ‌ الإحرام في الحقيقة عبارة عن نية ترك المحرّمات، فليس حقيقة الإحرام إلاّ القصد و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توطين النفس هو أمر قلبي، و النية أيضا ليست إلاّ بأمر قلبي، فلا ينفكّان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جواب عن سؤال مقدّر و هو أنّ‌ توطين النفس لترك محرّمات الإحرام شرط‍‌ من أول الإحرام الى زمان التحليل في كلّ‌ لحظة و في كلّ‌ زمان، و النية شرط‍‌ في الإحرام، في أول الإحرام فكيف يتّحد التوطين و النية‌؟</w:t>
      </w:r>
    </w:p>
    <w:p>
      <w:pPr>
        <w:pStyle w:val="BookText"/>
        <w:rPr/>
      </w:pPr>
      <w:r>
        <w:rPr>
          <w:rFonts w:ascii="Amiri" w:hAnsi="Amiri" w:eastAsia="Amiri" w:cs="Amiri"/>
          <w:color w:val="111111"/>
          <w:sz w:val="28"/>
          <w:sz w:val="28"/>
          <w:szCs w:val="28"/>
          <w:rtl w:val="true"/>
          <w:lang w:bidi="ar-SA"/>
        </w:rPr>
        <w:t>فأجاب رحمه اللّه بأنّ‌ التوطين لترك محرّمات الإحرام أيضا لا يلزم في كلّ‌ لحظة و لحظة، بل يكفي توطين النفس لترك المحرّمات في أول الإحرام، كما أنّ‌ النية يكفي وجودها في أول الإحرام تفصيلا و استدامته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احتمال آخر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الإفراد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المصنّف رحمه اللّه أراد بذلك نية حجّ‌ الإفراد بجميع أفعاله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الاحتمال الآخر هو نية الخروج من المنزل الى الحجّ‌، فبناء على ذلك يدفع </w:t>
      </w:r>
    </w:p>
    <w:p>
      <w:pPr>
        <w:pStyle w:val="BookText"/>
        <w:rPr/>
      </w:pPr>
      <w:r>
        <w:rPr>
          <w:rFonts w:ascii="Amiri" w:hAnsi="Amiri" w:eastAsia="Amiri" w:cs="Amiri"/>
          <w:color w:val="111111"/>
          <w:sz w:val="28"/>
          <w:sz w:val="28"/>
          <w:szCs w:val="28"/>
          <w:rtl w:val="true"/>
          <w:lang w:bidi="ar-SA"/>
        </w:rPr>
        <w:t xml:space="preserve">من المنزل كما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أقربه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ذكر النية،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احتمال نية الخروج من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احتمل بعض الأصحاب من الفقهاء بأنّ‌ نية الخروج من المنزل الى الحجّ‌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فرد من الاحتمالين المذكورين، و هما احتمال وجوب نية الحجّ‌ جملة و احتمال وجوب نية الخروج من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النظر هو وجود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النية لا للحجّ‌ و لا للخروج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النظر عدم وجوب النية المذكورة، و وجه الأقربية أنه لا دليل من الشرع على وجوبهما، و الأصل براءة الذمّة ممّا لا دليل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فلما مرّ أنّ‌ العبادة إن كانت فعلا واحدا اعتبرت النية لها دون أجزائها، و إن كانت أفعالا متعدّدة اعتبرت النية لأجزائها دونها، و لا شكّ‌ هنا في اعتبار النية لأفعال الحجّ‌ لكلّ‌ فعل فيلزم أن لا يعتبر النية 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نية الخروج إن كانت لأجل الخروج فوجوب الخروج من </w:t>
      </w:r>
    </w:p>
    <w:p>
      <w:pPr>
        <w:pStyle w:val="BookText"/>
        <w:rPr/>
      </w:pP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اختاره المصنّف في الدروس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الستة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دويرة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إن كانت 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المقدّمة على تقدير وجوبها لا يحتاج الى النية، و إن كانت لأجل الحجّ‌ يرد عليه مع ما مرّ أنها ليست مقارنة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ليس حمل كلام المصنّف رحمه اللّه على شيء من الوجهين و لو قلنا بوجوبها، إذ لا فرق بين الإفراد و غيره في وجوب نية جملة أفعال الحجّ‌، أو نية الخروج من المنزل، فلو كانا واجبين لوجبا في التمتّع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اختار وجوب نية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الإفراد النية و الإحرام بحجّ‌ الإفراد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الخمسة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 الجحفة، يلملم، قرن المنازل،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 المذكور في الآتية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دويرة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مذكور هنا، فتكون المواقيت ستة بإضافة الدويرة الى ما ذكر من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بدلها الخمسة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الإحرام لحجّ‌ الإفراد من أحد المواقيت أو ممّا في حكمها، و المراد منه هو المحاذي لأحد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الدار و هو المسكن و المحلّ‌،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 ديار و أدور، و هي مؤنّثة و قد تذكّر، و التاء للتأنيث لأنّ‌ التصغير يوجب رجوع الشيء الى أصله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وجوب الإحرام من دويرة الأهل إنّما هو في صورة قرب الدويرة 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القرب الى عرفات لأنّ‌ الحجّ‌ بعد الإهلال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الميقات لا يتعلّق الغرض فيه بغير عرفات، بخلاف العمرة فإنّ‌ مقصدها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الإحرام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اعتبار القرب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مكّة، و لكن لم 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الدروس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و كذا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المصرّح به في الأخبار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القرب الى مكّة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 لا القرب الى مكّة، لأنّ‌ الغرض لا يتعلّق بالإحرام إلاّ المسير الى عرفات بخلاف إحرام عمره التمتّع فإنّ‌ المقصد بعده هو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المفرد اذا أحرم لحجّ‌ الإفراد من الميقات قصد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المقصد بعد إحرام العمرة إنّما هو مكّة، لأنّ‌ أعمال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الطواف و السعي و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إلاّ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فيعتبر قرب دويرة الأهل في إحرام العمرة بالنسبة الى بلدة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لم يذكر القرب الى مكّة في إحرام العمرة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أطلق القرب في كتابه الدروس، و لم يذكر المراد منه هل القرب الى مكّة أو القرب الى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عبارته المنقولة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دون الميقات فميقاته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كذا أطلق القرب بلا ذكر مكّة و لا عرفات جماعة من الفقهاء، لكنّ‌ التصريح وقع في الأخبار الكثيرة بكون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القرب الى مكّة لا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الأخبار الكثيرة الدالّة بالقرب الى مكّة هو الخبر المنقول في الوسائل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منزله دون الوقت الى مكّة فليحرم من دويرة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و إن كان ما ذكره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اعتبره المصنّف من مراعاة القرب الى عرفات فأهل مكّة يحرمون من منزلهم، لأنّ‌ دويرتهم أقرب من الميقات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فالحكم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الأقربية لا تتمّ‌ لاقتضائها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بينهما،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معاوية بن عمّار أيضا في حديث 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منزله دون الميقات الى مكّة فليحرم من دويرة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منزل الرجل دون ذات عرق الى مكّة فليحرم من منزله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تقييد القرب الى مكّة بإحرام الحجّ‌ أو إحرام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المصرّح به في الأخبار، و هو القرب الى مكّة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دويرة أهله إن كانت أقرب الى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هو ما ذكر من أنّ‌ الغرض بعد إحرام الحجّ‌ هو السير الى عرفات، فالمعتبر هو القرب الى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مكّة بناء على اعتبار القرب الى عرفات يحرمون من بيوتهم لأنّ‌ دويرتهم أقرب الى عرفات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اعتبار القرب الى مكّة أيضا يجب إحرام أهل مكّة من بيوتهم، لكن اعتبار القرب لا يصدق عليهم لاقتضاء القرب التغاير بين الشيئين، فإنّ‌ القرب من مقولات ذات الإضافة لا يتصوّر إلاّ بين شيئين مثل الابوّة و البنوّة، و الحال أنّ‌ أهل مكّة ليسوا من أهل مكان قريب الى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أهل مكّة يحرمون من بيوتهم بناء على اعتبار القرب من مكّة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الأقربية،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bookmarkStart w:id="139" w:name="pg17098_230427"/>
    </w:p>
    <w:p>
      <w:pPr>
        <w:pStyle w:val="BookText"/>
        <w:rPr/>
      </w:pPr>
      <w:bookmarkEnd w:id="139"/>
      <w:r>
        <w:rPr>
          <w:rFonts w:ascii="Amiri" w:hAnsi="Amiri" w:eastAsia="Amiri" w:cs="Amiri"/>
          <w:color w:val="111111"/>
          <w:sz w:val="28"/>
          <w:sz w:val="28"/>
          <w:szCs w:val="28"/>
          <w:rtl w:val="true"/>
          <w:lang w:bidi="ar-SA"/>
        </w:rPr>
        <w:t xml:space="preserve">كان المنزل مساويا للميقات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منه، و لو كان مجاورا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قبل مضيّ‌ سنتين خرج الى أحد المواقيت، و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أهلها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119173_730472459"/>
      <w:bookmarkStart w:id="141" w:name="_Toc49"/>
      <w:bookmarkEnd w:id="140"/>
      <w:r>
        <w:rPr>
          <w:rtl w:val="true"/>
        </w:rPr>
        <w:t>يشترط‍‌ في القران أمور</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القران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بسياق الهدي، و إشعاره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الشيئين كما أوضحنا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الفاصلة بين الميقات الى مكّة و المنزل إليها مساويا فيجب إحرامه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من أهل الآفاق و الأطراف ثمّ‌ اختار السكونة بمكّة فإنّه قبل مضيّ‌ سنتين من زمان مجاورته بمكّة في حكم الآفاقي، فحينئذ يخرج الى أحد المواقيت التي في أطراف مكّة و يحرم، لكنّه بعدهما يكون في حكم أهل مكّة فيحرم من دويرته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السنتين،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أحكام حجّ‌ القران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حجّ‌ القران ما يشترط‍‌ في الإفراد من الإحرام من أحد المواقيت أو من دويرة أهله لو كانت قريبة الى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في حجّ‌ الإفراد هو شرط‍‌ في حجّ‌ القران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حجّ‌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في خصوص حجّ‌ الإفراد يشترط‍‌ في خصوص حجّ‌ القران أيضا، و أنّ‌ حجّ‌ القران يزيد على ما ذكر بجواز عقد إحرامه بسوق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حجّ‌ الإفراد لا يصحّ‌ إحرامه </w:t>
      </w:r>
      <w:bookmarkStart w:id="142" w:name="pg17098_230428"/>
    </w:p>
    <w:p>
      <w:pPr>
        <w:pStyle w:val="BookText"/>
        <w:rPr/>
      </w:pPr>
      <w:bookmarkEnd w:id="142"/>
      <w:r>
        <w:rPr>
          <w:rFonts w:ascii="Amiri" w:hAnsi="Amiri" w:eastAsia="Amiri" w:cs="Amiri"/>
          <w:color w:val="111111"/>
          <w:sz w:val="28"/>
          <w:sz w:val="28"/>
          <w:szCs w:val="28"/>
          <w:rtl w:val="true"/>
          <w:lang w:bidi="ar-SA"/>
        </w:rPr>
        <w:t xml:space="preserve">بشقّ‌ سنامه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 الأيمن، و لطخه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بدنة، و تقليده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يعلّق في رقبته نعلا قد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 لو نافلة، و لو قلّد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إشعارها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119175_730472459"/>
      <w:bookmarkStart w:id="144" w:name="_Toc50"/>
      <w:bookmarkEnd w:id="143"/>
      <w:r>
        <w:rPr>
          <w:rtl w:val="true"/>
        </w:rPr>
        <w:t>مسائل</w:t>
      </w:r>
      <w:bookmarkEnd w:id="144"/>
    </w:p>
    <w:p>
      <w:pPr>
        <w:pStyle w:val="Heading5"/>
        <w:numPr>
          <w:ilvl w:val="4"/>
          <w:numId w:val="1"/>
        </w:numPr>
        <w:rPr/>
      </w:pPr>
      <w:bookmarkStart w:id="145" w:name="__RefHeading___Toc2119177_730472459"/>
      <w:bookmarkStart w:id="146" w:name="_Toc51"/>
      <w:bookmarkEnd w:id="145"/>
      <w:r>
        <w:rPr>
          <w:rtl w:val="true"/>
        </w:rPr>
        <w:t>اشارة</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بقول التلبية، لكن القران يصحّ‌ إحرامه بسياق الهدي و بإشعاره أيضا كما يصحّ‌ بالتلبية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حدبة في ظهر الإبل،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إشعار الهدي الذي يعقد به الإحرام هو أن يشقّ‌ سنام البعير من الجانب الأيمن و يلطخه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الهدي، و الإشعار كذلك في صورة كون الهدي بدنة بفتح الباء و الدال و النون، لإبل الذي كمل خمس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الهدي غير البدنة عقد الإحرام بتقليد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يسوق الهدي يعلّق على رقبة غير البدنة نعله الذي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النعل مثل الجورب لا تبطل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علّق نعله الذي صلّى فيه على رقبة الإبل الذي يسوقه في حجّ‌ القران و عقد به الإحرام جاز، فيكون التقليد هنا بدل إشعار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قلّد الإبل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للمبتدإ المقدّر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bookmarkStart w:id="147" w:name="pg17098_230429"/>
    </w:p>
    <w:p>
      <w:pPr>
        <w:pStyle w:val="Heading5"/>
        <w:numPr>
          <w:ilvl w:val="4"/>
          <w:numId w:val="1"/>
        </w:numPr>
        <w:rPr/>
      </w:pPr>
      <w:bookmarkStart w:id="148" w:name="__RefHeading___Toc2119179_730472459"/>
      <w:bookmarkStart w:id="149" w:name="_Toc52"/>
      <w:bookmarkEnd w:id="147"/>
      <w:bookmarkEnd w:id="148"/>
      <w:r>
        <w:rPr>
          <w:rtl w:val="true"/>
        </w:rPr>
        <w:t>الاولى</w:t>
      </w:r>
      <w:r>
        <w:rPr>
          <w:rtl w:val="true"/>
        </w:rPr>
        <w:t xml:space="preserve">: </w:t>
      </w:r>
      <w:r>
        <w:rPr>
          <w:rtl w:val="true"/>
        </w:rPr>
        <w:t>يجوز لمن حجّ‌ ندبا مفردا العدول الى عمرة التمتّع</w:t>
      </w:r>
      <w:bookmarkEnd w:id="149"/>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لمن حجّ‌ ندبا مفردا العدول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المتعة التي أنكرها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طوافه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الاولى، و هي أنّ‌ من شرع في حجّ‌ الإفراد ندبا جاز له العدول الى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يجعل إحرامه لعمرة التمتّع و يأتي الطواف و السعي بقصد عمرة التمتّع ثمّ‌ بعد إتمامها يأتي أعمال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المتعة المعدولة عن 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المتعة هي إحدى المتعتين اللتين أنكرهما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الخطّاب، و التعبير بالثاني لكونه خليفة ظاهرة بعد خلافة الأول و هو أبو بكر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الروايات و الأخبار على حدّ التواتر بين العامّة و الخاصّة بأنّ‌ الثاني أنكر المتعتين، و هما متعة الحجّ‌ و متعة النساء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فانهي عنهما و اعاقب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 لابن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الحاوي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حصل الخلاف بين العلماء بأنّ‌ متعة الحجّ‌ التي أنكرها الخليفة الثاني هل هي حجّة التمتّع الابتدائي بمعنى أنه أنكر الإحلال بين إحرام عمرة التمتّع و إحرام الحجّ‌ كما يجوّزها الإمامية‌؟ أو المراد منه هو حجّ‌ التمتّع المعدول عن الإفراد كما في مسألتنا هذه‌؟ أو حرّم الخليفة الثاني كلا القسمين من المتعتين‌؟</w:t>
      </w:r>
    </w:p>
    <w:p>
      <w:pPr>
        <w:pStyle w:val="BookText"/>
        <w:rPr/>
      </w:pPr>
      <w:r>
        <w:rPr>
          <w:rFonts w:ascii="Amiri" w:hAnsi="Amiri" w:eastAsia="Amiri" w:cs="Amiri"/>
          <w:color w:val="111111"/>
          <w:sz w:val="28"/>
          <w:sz w:val="28"/>
          <w:szCs w:val="28"/>
          <w:rtl w:val="true"/>
          <w:lang w:bidi="ar-SA"/>
        </w:rPr>
        <w:t xml:space="preserve">ذهب عدّة من فقهاء الإمامية على أنّ‌ الخليفة الثاني أنكر التمتّع مطلقا كما عن المجلسي رحمه اللّه و 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المبحوثة بأنّ‌ الخليفة الثاني أنكر المتعة المعدولة عن الإفراد كما يقول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المتعة التي أنكرها الثاني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لمن حجّ‌ </w:t>
      </w:r>
    </w:p>
    <w:p>
      <w:pPr>
        <w:pStyle w:val="BookText"/>
        <w:rPr/>
      </w:pPr>
      <w:r>
        <w:rPr>
          <w:rFonts w:ascii="Amiri" w:hAnsi="Amiri" w:eastAsia="Amiri" w:cs="Amiri"/>
          <w:color w:val="111111"/>
          <w:sz w:val="28"/>
          <w:sz w:val="28"/>
          <w:szCs w:val="28"/>
          <w:rtl w:val="true"/>
          <w:lang w:bidi="ar-SA"/>
        </w:rPr>
        <w:t xml:space="preserve">و سعيه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محلّلان من العمرة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التلبية عاقدة للإحرام فيتنافيان،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التمتّع لا تلبية فيها بعد دخول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متعته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على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عن الصادق عليه السّلام و لأنّ‌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مشروطا بعدم التلبية، و 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الطواف و السعي لجواز تقديمهما للمفرد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عدل من الإفراد الى التمتّع يلزمه ترك التلبية بعد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و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اللذان يجعلهما لعمرة التمتّع، فإنّهما محلّلان من العمرة إجمالا، و التلبية عاقدة للإحرام فيتنافيان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الطواف و السعي محلّلان إجمالا لكنّ‌ الإحلال الكامل إنّما هو بعد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لترك التلبية بعد الطواف و السعي، بأنه لا يجوز التلبية في عمرة التمتّع بعد الدخول الى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عدل من حجّة الإفراد الى عمرة التمتّع و طاف و سعى للعمرة لكن لبّى بعدهما بطلت المتعة التي عدل إليها، و بقي على حجّه السابق و هو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يفرد الحجّ‌ فيطوف بالبيت و يسعى بين الصفا و المروة ثمّ‌ يبدو له أن يجعلها 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لبّى بعد ما سعى قبل أن يقصّر فلا متعة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دليل على عدم جواز التلبية بعد الطواف و السعي، بأنه لا يجوز العدول من الإفراد الى عمرة التمتّع إلاّ بعدم قول التلبية بعدهما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إيراد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تجز التلبية بعد الطواف و السعي فكيف </w:t>
      </w:r>
    </w:p>
    <w:p>
      <w:pPr>
        <w:pStyle w:val="BookText"/>
        <w:rPr/>
      </w:pPr>
      <w:r>
        <w:rPr>
          <w:rFonts w:ascii="Amiri" w:hAnsi="Amiri" w:eastAsia="Amiri" w:cs="Amiri"/>
          <w:color w:val="111111"/>
          <w:sz w:val="28"/>
          <w:sz w:val="28"/>
          <w:szCs w:val="28"/>
          <w:rtl w:val="true"/>
          <w:lang w:bidi="ar-SA"/>
        </w:rPr>
        <w:t xml:space="preserve">الوقوف، و الحكم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و إن كان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اعتبار إلاّ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و عملا بالحكم الثابت من جواز النقل بالنية، و 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يجعلهما للحجّ‌، و الحال أنّ‌ طواف الحجّ‌ و سعيه يكونان بعد الوقوفين و أعمال منى في اليوم العاشر؟</w:t>
      </w:r>
    </w:p>
    <w:p>
      <w:pPr>
        <w:pStyle w:val="BookText"/>
        <w:rPr/>
      </w:pPr>
      <w:r>
        <w:rPr>
          <w:rFonts w:ascii="Amiri" w:hAnsi="Amiri" w:eastAsia="Amiri" w:cs="Amiri"/>
          <w:color w:val="111111"/>
          <w:sz w:val="28"/>
          <w:sz w:val="28"/>
          <w:szCs w:val="28"/>
          <w:rtl w:val="true"/>
          <w:lang w:bidi="ar-SA"/>
        </w:rPr>
        <w:t>فأجاب رحمه اللّه بأنه يجوز تقديم طواف الحجّ‌ و سعيه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الطواف و السعي لحجّ‌ الإفراد لو لبّى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ببطلان المتعة و البقاء على حجّ‌ الإفراد عند التلبية بعد الطواف و السعي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عدم خلوّه من شيء هو أنّ‌ إسحاق بن عمّار الذي في سند الرواية المستندة فطحيّ‌ المذهب فاسد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العدول من حجّ‌ الإفراد الى التمتّع، فإذا نوى ذلك فلا اعتبار لقول التلبية بعد الطواف و السعي، فليست التلبية إلاّ ذكرا و لا تأثير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أيضا 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اعتبار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الإحرام من التلبية، فاذا لم ينو الإحرام منها فلا اعتبار لها في إبطال المعدول إليه، لكنّ‌ الاحتمال الأول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الشارح رحمه اللّه أنّ‌ لابن إدريس دليلين،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اطراح الرواية المستندة للمشهور لضعفها بوجود إسحاق بن عمّار الفطحي المذهب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بالحكم الثابت، و هو جواز العدول من الإفراد الى التمتّع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في إدامة الاستدلال من ابن إدريس بأنّ‌ قول التلبية ذكر لا تأثير له في إبطال التمتّع و المنع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أثر له في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العدول للقارن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صلّى اللّه عليه و آله حيث بقي على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قارنا، و أمر من لم يسق الهدي بالعدول،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جواز العدول بالإفراد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العدول عن الحجّ‌ الواجب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مخيّرا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 كالناذر مطلقا، و ذي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المتساويين، لعموم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أقدم على حجّ‌ القران بسوق الهدي و إشعاره و تقليده فلا يجوز له أن يعدل الى التمتّع للتأسّي بالرسول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 اللّه عليه و آله بقي على حجّه قارنا لسياقه الهدي و إشعاره، و أمره لمن لم يسق الهدي بالعدول الى حجّ‌ التمتّع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بحجّ‌ الإفراد المندوب، فإنّ‌ هذا القائل يجوّز العدول من حجّ‌ الإفراد الى التمتّع و لو كان الإفراد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نذر حجّا مفردا أو كان من أهل مكّة و كانت وظيفته حجّا مفردا فيجوز له العدول منه الى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المخيّر مثل أن ينذر الحجّ‌ مطلقا، فإنّ‌ الناذر يتخيّر في إتيان الإفراد و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ثان في وجوب الإفراد تخييرا بينه و بين التمتّع، فإنّ‌ من كان له منزلان متساويان من حيث الإقامة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له منزل أبعد من ثمانية و أربعين ميلا من مكّة و كان له منزل آخر في أقرب منها الى مكّة و أقام طول السنة ستة أشهر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يتخيّر في إتيان التمتّع و الإفراد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معاوية بن عمّار عن أبي عبد اللّه عليه السّلام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جبرئيل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أمر به النبي صلّى اللّه عليه و آله من لم يسق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بكون المعدول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مندوبا أو غير 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جواز العدول عن المعيّن اختيارا و عدم جوازه ابتداء، بل 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الابتداء أولى للأمر بإتمام الحجّ‌ و العمرة للّه،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على المروة فأمره أن يأمر الناس أن يحلّوا إلاّ سائق 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جواز العدول من الإفراد الى التمتّع بالعموم، فيشمل المندوب و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حجّ‌ الإفراد الذي عدل عنه الى التمتّع، فإنّ‌ رسول اللّه صلّى اللّه عليه و آله أمر الناس بالعدول من الإفراد الى التمتّع و لم يقيّد الإفراد بكونه مندوبا أو واجبا،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رواية معاوية بن عمّار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جبرئيل يأمرني أن آمر من لم يسق هديا أن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بجواز العدول من الحجّ‌ الواجب الى التمتّع يكون عند المصنّف رحمه اللّه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قوّى المصنّف رحمه اللّه القول بجواز العدول من حجّ‌ الإفراد الواجب الى التمتّع فإنّه يوجّه إليه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عدّه هنا قويا و قد قال في 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لمن تعيّن عليه نوع العدول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العدول ابتداء أولى بالجواز من العدول بعد الشروع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تشديد للاعتراض الموجّه للمصنّف رحمه اللّه في تقويته القول بجواز العدول بعد الشروع، بأنه اذا جاز ذلك فإنّ‌ جواز العدول ابتداء و قبل الشروع بطريق أولى، لأنّ‌ الشارع أمر بوجوب الإتمام بعد الشروع في الحجّ‌ و العمرة بقوله تعالى وَ أَتِمُّوا الْحَجَّ‌ وَ الْعُمْرَةَ‌ لِلّهِ‌ </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من حيث الأمر بالإتمام بعد الشروع في الحجّ‌ و العمرة قال بعض </w:t>
      </w:r>
      <w:bookmarkStart w:id="150" w:name="pg17098_230434"/>
    </w:p>
    <w:p>
      <w:pPr>
        <w:pStyle w:val="BookText"/>
        <w:rPr/>
      </w:pPr>
      <w:bookmarkEnd w:id="150"/>
      <w:r>
        <w:rPr>
          <w:rFonts w:ascii="Amiri" w:hAnsi="Amiri" w:eastAsia="Amiri" w:cs="Amiri"/>
          <w:color w:val="111111"/>
          <w:sz w:val="28"/>
          <w:sz w:val="28"/>
          <w:szCs w:val="28"/>
          <w:rtl w:val="true"/>
          <w:lang w:bidi="ar-SA"/>
        </w:rPr>
        <w:t xml:space="preserve">خصّه بعض الأصحاب بما إذا لم يتعيّن عليه الإفراد و قسيمه كالمندوب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 جمعا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الجواز مطلقا، و ما دلّ‌ على اختصاص كلّ‌ قوم بنوع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إن لم نقل بجواز العدول عن الإفراد الى التمتّع ابتداء</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119181_730472459"/>
      <w:bookmarkStart w:id="152" w:name="_Toc53"/>
      <w:bookmarkEnd w:id="151"/>
      <w:r>
        <w:rPr>
          <w:rtl w:val="true"/>
        </w:rPr>
        <w:t>الثانية</w:t>
      </w:r>
      <w:r>
        <w:rPr>
          <w:rtl w:val="true"/>
        </w:rPr>
        <w:t xml:space="preserve">: </w:t>
      </w:r>
      <w:r>
        <w:rPr>
          <w:rtl w:val="true"/>
        </w:rPr>
        <w:t>يجوز للقارن و المفرد إذا دخلا مكّة الطواف و السعي</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للقارن و المفرد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دخلا مكّة الطواف و السعي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الأصحاب باختصاص جواز العدول بصورة عدم كون حجّ‌ الإفراد واجبا عينيا، و كذلك في خصوص قسيميه و هما التمتّع و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لما لم يتعيّن عليه الإفراد، فإنّ‌ الحجّ‌ المندوب لا ينحصر في الإفراد، فيجوز العدول منه الى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لدخول كاف التشبيه فيه أيضا، و هذا مثال ثان لما لم يتعيّن عليه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بجواز العدول عند عدم تعيّن الإفراد إنّما هو للجمع بين الأخبار، فإنّ‌ منها ما يدلّ‌ على جواز العدول مطلقا، و منها ما يدلّ‌ على عدم جواز العدول بل يعيّن ما وجب من أنواع الحجّ‌ 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النائين من مكّة بأزيد من ثمانية و أربعين ميلا يختصّون بإتيان حجّ‌ التمتّع، و الساكنين في أقرب منها يختصّون بحجّ‌ الإفراد أو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الجمع و اختصاص القول بجواز العدول من الإفراد الى التمتّع بصورة عدم وجوب الإفراد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الشارح رحمه اللّه بأولوية القول بالجمع المذكور بعدم القول بجواز العدول من الإفراد الى التمتّع ابتداء، فلو قلنا بجواز العدول ابتداء فلا أولوية في القول المذكور، بل يجوز العدول من الإفراد الواجب الى التمتّع كما يجوز العدول من الإفراد المندوب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الذين يجب عليهم حجّ‌ القران أو الإفراد اذا دخلوا مكّة جاز عليهم </w:t>
      </w:r>
    </w:p>
    <w:p>
      <w:pPr>
        <w:pStyle w:val="BookText"/>
        <w:rPr/>
      </w:pPr>
      <w:r>
        <w:rPr>
          <w:rFonts w:ascii="Amiri" w:hAnsi="Amiri" w:eastAsia="Amiri" w:cs="Amiri"/>
          <w:color w:val="111111"/>
          <w:sz w:val="28"/>
          <w:sz w:val="28"/>
          <w:szCs w:val="28"/>
          <w:rtl w:val="true"/>
          <w:lang w:bidi="ar-SA"/>
        </w:rPr>
        <w:t xml:space="preserve">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الواجب أو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التخيير للإطلاق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الترديد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من تقديم الواجب،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مختاره في الدروس، و عليه فالحكم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الحجّ‌ و سعيه مقدّما على الوقوفين و أعمال اليوم العاشر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مفرد الحجّ‌ أ يعجّل طوافه أو يؤخّره‌؟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سواء عجّله أو أخّره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المضطرّ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الواجب أو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حمل ذلك القول من المصنّف رحمه اللّه على معنى التخيير، بمعنى أنّ‌ القارن و المفرد يجوز لهما تقديم الطواف و السعي على الوقوفين سواء كان حجّهما واجبا أو مندوبا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لإطلاق الرواية في الدلالة على جواز تقديمهما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حمل ذلك القول من المصنّف على وجه الترديد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لوجه الترديد في معنى العبارة، بأنّ‌ البعض من الفقهاء منع من تقديم طواف الحجّ‌ الواجب و كذلك من تقديم 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تقديم الطواف و السعي للقارن و المفرد على الوقوفين، بلا فرق بين كونهما واجبين أو مندوبين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اختاره المصنّف رحمه اللّه في كتابه الدروس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بناء على جواز التقديم فهو مختصّ‌ بتقديم الطواف و السعي، لكن طواف النساء لا يجوز تقديمه إلاّ 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بطواف الحجّ‌ دون طواف النساء، فلا يجوز تقديمه إلاّ لضرورة كخوف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لهما تقديم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لطواف يجوز تقديمه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يجدّدان التلبية عقيب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لئلاّ يحلاّ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تركاها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عليه،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بالنية، و في الدروس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للضرورة، و هو خوف المرأة من عروض الحيض بعد الوقوفين بحيث يمنع من طواف النساء و لا يمكنها الإتيان بعد الطهارة من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للقارن و المفرد تقديم صلاة لطواف يجوز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القارن و المفرد يعقدان بالتلبية الإحرام، لأنّ‌ الطواف و السعي محلّلان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تركا القارن و المفرد التلبية يكونان محلّين من الإحرام، لأنّ‌ الطواف و السعي محلّلان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النصوص الدالّة على التحلّل بترك التلبية فهو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المفرد للحجّ‌ هل يطوف بالبيت بعد طواف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و يجدّد التلبية بعد الركعتين، و القارن بتلك المنزلة يعقدان ما أحلاّ من الطواف بالتلبية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الحجّ‌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القارن و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بعض الفقهاء بأنهما لا يحلاّن إلاّ بنية العدول من الإفراد الى عمرة التمتّع، كما مرّ في جواز العدول من </w:t>
      </w:r>
    </w:p>
    <w:p>
      <w:pPr>
        <w:pStyle w:val="BookText"/>
        <w:rPr/>
      </w:pPr>
      <w:r>
        <w:rPr>
          <w:rFonts w:ascii="Amiri" w:hAnsi="Amiri" w:eastAsia="Amiri" w:cs="Amiri"/>
          <w:color w:val="111111"/>
          <w:sz w:val="28"/>
          <w:sz w:val="28"/>
          <w:szCs w:val="28"/>
          <w:rtl w:val="true"/>
          <w:lang w:bidi="ar-SA"/>
        </w:rPr>
        <w:t xml:space="preserve">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الفورية بها عقيبها، و لا 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إعادة نية الإحرام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المصنّف من أنّ‌ التلبية كتكبيرة الإحرام لا تعتبر بدونها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بل إطلاق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الإفراد الى عمرة التمتّع و إتيان الطواف و السعي بنيته، فالتلبية لا توجب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نية العدول من الإفراد الى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هو قول التلبية بعد الطواف و السعي المتقدّم على الوقوفين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هو التلبية بعد الطواف و السعي، فينبغي عليه المبادرة بالتلبية بعد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التلبية،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قول المشهور بلزوم التلبية بعد صلاة الطواف و السعي بين الصفا و المروة لا يحتاج الى تجديد نية الإحرام لعدم الدليل على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مفعول له، و هو تعليل لإعادة نية الإحرام، لأنّ‌ المصنّف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التلبية مثل تكبيرة الإحرام، فكما أنّ‌ تكبيرة الإحرام لا تتحقّق إلاّ بالنية كذلك التلبية لا يتحقّق الإحرام بها إلاّ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يفتقر الى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وجود دليل لإعادة النية، و الدليل على وجوب التلبية مطلق، فلو احتاج الى تجديد نية الإحرام أيضا لذكر في دليل إعادة التلبية، فاذا لم يذكر ذلك فيه فلا دليل لوجوب إعادة نية الإحرام، و هذا واضح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و هذا اسم إشارة للمشار إليه القريب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ضعف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بالتلبية صار حجّهما عمرة و انقلب تمتّعا و لا يجزي عن فرضهما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عدول اختياري، و احترز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فلا يجوز له تقديمهما على الوقوف اختيارا، و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الطواف و ركعتيه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مع الاضطرار كخوف الحيض المتأخّر،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التلبية لإطلاق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إعادة نية الإحرام، و ذاك اسم اشارة للمتوسّط‍‌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المفرد و القارن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تركا التلبية و تحلّلا صار حجّهما عمرة، لأنّ‌ الطواف و السعي اذا لم تكن التلبية بعدهما فإنّهما يوجبان الإحلال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وجب حجّ‌ القران أو الإفراد عليه فلا يجزي التمتّع عنهما، لأنّ‌ العدول من النوع الواجب الى غيره لا يجوز كما قال المصنّف رحمه اللّه به في 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لمن تعيّن عليه نوع العدول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احترز المصنّف رحمه اللّه بذكر القران و الإفراد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للقارن و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التمتّع، فلا يجوز لمن حجّ‌ تمتّعا أنّ‌ يقدّم الطواف و السعي على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لمن حجّ‌ تمتّعا أنّ‌ يقدّم الطواف على الوقوف في مقام الاضطرار لا الاختيار، مثل خوف المرأة عن عروض الحيض المتأخّر عن الوقوف و أعمال منى في اليوم العاشر بنحو لا يمكنها الطواف لو أخّرته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تقديم ركعتي الطواف أيضا في مقام الاضطرار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حين تقديم الطواف و ركعتي الطواف تجب عليه التلبية بعدها فورا كما مرّ</w:t>
      </w:r>
      <w:r>
        <w:rPr>
          <w:rFonts w:eastAsia="Amiri" w:cs="Amiri" w:ascii="Amiri" w:hAnsi="Amiri"/>
          <w:color w:val="111111"/>
          <w:sz w:val="28"/>
          <w:szCs w:val="28"/>
          <w:rtl w:val="true"/>
          <w:lang w:bidi="ar-SA"/>
        </w:rPr>
        <w:t xml:space="preserve">. </w:t>
      </w:r>
      <w:bookmarkStart w:id="153" w:name="pg17098_230439"/>
    </w:p>
    <w:p>
      <w:pPr>
        <w:pStyle w:val="BookText"/>
        <w:rPr/>
      </w:pPr>
      <w:bookmarkEnd w:id="153"/>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جواز طوافه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فإن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التلبية كغيره</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119183_730472459"/>
      <w:bookmarkStart w:id="155" w:name="_Toc54"/>
      <w:bookmarkEnd w:id="154"/>
      <w:r>
        <w:rPr>
          <w:rtl w:val="true"/>
        </w:rPr>
        <w:t>الثالثة</w:t>
      </w:r>
      <w:r>
        <w:rPr>
          <w:rtl w:val="true"/>
        </w:rPr>
        <w:t xml:space="preserve">: </w:t>
      </w:r>
      <w:r>
        <w:rPr>
          <w:rtl w:val="true"/>
        </w:rPr>
        <w:t>لو بعد المكّي ثمّ‌ حجّ‌ على ميقات أحرم منه</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بعد المكّي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حجّ‌ على ميقات أحرم منه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صار ميقاته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مروره كغيره من أهل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بغير ميقاته، و إن كان ميقاته دويرة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الجواز بمكّة فكيف أصنع‌؟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مكّة فطف بالبيت واسع بين الصفا و المروة،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كلّ‌ من طاف و سعى بين الصفا و المروة فقد أحلّ‌؟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تعقد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طوافا و صلّيت ركعتين فاعقد طوافا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جواز طواف المتمتّع طوافا مندوبا لا طواف الزيارة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لكونه عبادة و هي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الطواف محلّلة و الإحلال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فعل المتمتّع الطواف جدّد التلبية، مثل طواف غير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المكّي الذي كان ميقاته دويرته لو خرج منها و أراد الحجّ‌ فحينئذ يحرم من أحد المواقيت مثل غير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الميقات الذي يمرّ به بعد الخروج من مكّة يكون له ميقاتا بسبب مرور المكّي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أهل ميقات ذي الحليفة لو مرّوا من طريق غير المدينة يعملون بما هو وظيفة غيرها من المواقيت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إن كان ميقات أهل مكّة بيوتهم اذا كانت أقرب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غلبت إقامته في الآفاق 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غلبت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أو ما في حكمها 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الأنواع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يحصل من إقامته بمكّة ما يوجب انتقال حكمه، كما لو أقام بمنزله الآفاقي ثلاث سنين و بمكّة سنتين متواليتين و حصلت الاستطاعة فيها فإنّه حينئذ يلزمه حكم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إقامته في الآفاق أكثر لما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الإقامة بين ما وقع منها حال التكليف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عرفات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 للمكّي منزلان أحدهما في مكّة و الآخر أبعد منهما بمقدار ثمانية و أربعين ميلا، فلو غلبت سكونته بأحدهما تبع بأحكام أهله، و عند التساوي يتخيّر في إتيان أيّ‌ نوع من أنواع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ثمانية و أربعون ميلا في أطراف مكّة من النواحي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الآفاق المذكورة التي توجب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غلبت سكونته ببلدة مكّة أو بمقدار ثمانية و أربعين ميلا من نواحيها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أتى حجّ‌ الإفراد أو حجّ‌ القران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التمتّع و الإفراد و القران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الذي ذكره من وجوب نوع، و التخيير بين الأنواع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هو في صورة عدم تعيّن وظيفة أهل مكّة في حقّه، و هو إقامته في مكّة سنتين و حصول الاستطاعة للحجّ‌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أهل الآفاق اذا سكنوا بلدة مكّة سنتين متواليتين ينقلب حكمه الى حجّ‌ الإفراد و القران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المجاور بمكّة سنتين ينتقل في الثالثة الى الإفراد و القران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ما أتمّ‌ الصلاة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لا بين الاختيارية و الاضطرارية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المنزل المملوك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المغصوب، و لا بين أن يكون بين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القصر و عدمه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أقام في مكّة سنة و هو صغير و أقام أيضا سنة اخرى و قد بلغ، فلا فرق بين السنتين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بين أن يقيم بمكّة و صلّى تماما أو لم يقم بل سكن فيها مردّدا الى قبل شهر ثمّ‌ خرج منها ثمّ‌ رجع و أقام كذلك فحصل تمام السنتين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أقام ببلدة مكّة اضطرارا للخوف من العدوّ، أو كان محبوسا في مكّة، أو كان ممنوع الخروج منها، فاذا حصلت السكونة كذلك سنتين يتبدّل حكمه بحجّ‌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ابتاع منزلا و ملك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استأجر منزلا فملك منفعته بالإجارة، و كذلك لا فرق بين سكونته بمكّة في منزل مباح له، أو سكن فيها في منزل غصبي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تلك الصور أيضا اذا أقام سنتين تبدّل حكمه الى حجّ‌ الإفراد و حجّ‌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المنزل الذي في الآفاق و المنزل الذي هو أقرب الى مكّة من ثمانية و أربعين ميلا، فلا فرق في التفصيل المذكور بين كون المسافة بينهما بمقدار المسافة الموجبة لقصر الصلاة أم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بمكّة سنتين فهو من أهل مكّة لا متعة له،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له أهل بالعراق و أهل بمكّة‌؟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أيّهما الغالب عليه فهو من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 مسافة السفر الى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يحتسب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حكم باللحوق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المنزلين اعتبرت الاستطاعة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اشتبه الأغلب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 المذكور مطلق في التفصيلات المذكورة، بأنّ‌ الساكن بمكّة سنتين من أهل الآفاق يجب عليه الإفراد، و أنّ‌ صاحب المنزلين يتبع حكم من غلب من حيث السكونة إلاّ أن تحصل الاستطاعة في السنتين اللتين سكن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هذه العبارة هو أنّ‌ مسافة السفر بين المنزلين في مكّة و الآفاق لو كانت خمسة أيّام مثلا فتلك المدّة لا تحتسب بأحد منهما، إنّما الملاك هو سكونته فيهما، فلو غلب أحدهما لحق به من حيث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غلبت سكونته في أحد المنزلين و حكم بلحوق حكمه اعتبرت الاستطاعة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المنزل الذي حكم باللحوق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كانت مئونة الحجّ‌ من منزل الآفاقي خمسين دينارا مثلا و من منزل المكّي عشرين دينارا و غلبت سكونته في الآفاقي فلا تحصل الاستطاعة إلاّ بوجود خمسين دينارا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اذا غلبت سكونته في المنزل المكّي فتحصل له الاستطاعة بوجود عشرين دينارا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اذا شكّ‌ ذو المنزلين في سكونته غالبا في أيّ‌ منهما وجب عليه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الحكم بوجوب التمتّع للشاكّ‌ المذكور إنّما هو على القول بجواز عدول المفرد الى التمتّع، لكن لو قيل بالتعيّن كما عن المصنّف رحمه اللّه فحينئذ يشكل الأمر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اشتبه الأغلب منه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التمتّع لمن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المجاور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الإقامة على الدوام، أو لا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الإفراد و القران، 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تجدّدت الاستطاعة في زمن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لم ينتقل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من الفرض، و الاستطاعة تابعة للفرض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اشتبه عليه الحال على سبيل الاحتياط‍‌، لأنّ‌ المكّي جاز له التمتّع اختيارا، فمع الاشتباه أولى بخلاف الثاني، إذ لا يجوز له القران و الإفراد اختيارا، فبالتمتّع تيقّن براءة الذمّة له، بخلاف القران 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هنا لنقصان الدليل عن إفادة التعيّن، و هو أولى و إن كان التمتّع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الآفاقي الذي سكن في بلدة مكّة سنتين، يتبدّل حكم الآفاقي الى حكم المكّي من وجوب الإفراد أو القران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تبدّل حكم الآفاقي الى حكم المكّي عند سكونته سنتين في مكّة بين نية الإقامة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السنة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قبل السنة الثالثة يجب عليه التمتّع لو حصلت له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بتبدّل التمتّع بالإفراد إنّما هو في صورة حصول الاستطاعة عند إقامته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حصلت الاستطاعة له قبل السنتين المذكورتين وجب عليه حجّ‌ التمتّع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الاستطاعة تتبع الفرض في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الفرض فيهما هو الإفراد و القران، فالاستطاعة تابعة بذلك الفرض اذا نوى الإقامة الدائمية فيها، مثلا اذا كانت مئونة حجّ‌ الإفراد خمسين دينارا فحصل له المال بذلك المقدار فتحصل له الاستطاعة و لو وجب عليه حجّ‌ </w:t>
      </w:r>
    </w:p>
    <w:p>
      <w:pPr>
        <w:pStyle w:val="BookText"/>
        <w:rPr/>
      </w:pPr>
      <w:r>
        <w:rPr>
          <w:rFonts w:ascii="Amiri" w:hAnsi="Amiri" w:eastAsia="Amiri" w:cs="Amiri"/>
          <w:color w:val="111111"/>
          <w:sz w:val="28"/>
          <w:sz w:val="28"/>
          <w:szCs w:val="28"/>
          <w:rtl w:val="true"/>
          <w:lang w:bidi="ar-SA"/>
        </w:rPr>
        <w:t xml:space="preserve">إن كانت الإقامة بنية الدوام، و إلاّ اعتبرت من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انعكس الفرض بأن أقام المكّي في الآفاق اعتبرت نية الدوام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التمتّع، لكن لو لم ينو الإقامة الدائمية في مكّة في السنتين فلا تحصل له الاستطاعة إلاّ من بلده، فعلى ذلك اذا حصل له خمسون دينارا و كانت مئونة الحجّ‌ من بلده ستين دينارا فلا تحصل له الاستطاعة و لا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توهّم التهافت بين قول المصنّف رحمه اللّه مزجا مع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المجاور بمكّة بنية الإقامة على الدوام أو لا معها من أهل الآفاق سنتين ينتقل الى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 الشارح رحمه اللّه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الاستطاعة تابعة للفرض فيهما إن كانت الإقامة بنية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غرض المصنّف رحمه اللّه هو بيان تبدّل حكم التمتّع بحكم الإفراد بالسكونة في مكّة سنتين بلا فرق بين نية الدوام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هنا بيان حكم الاستطاعة، فإنّها تتفاوت من حيث نية الدوام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نوى الإقامة الدائمية في مكّة سنتين و حصلت له بمقدار ما تحصل استطاعة حجّ‌ الإفراد وجب عليه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ينو الإقامة الدائمية فلا تحصل له الاستطاعة إلاّ بمقدار ما يستطيع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في مقام بيان نوع الحجّ‌ الذي يتبدّل التمتّع بالإفراد بلا فرق بين نية الإقامة الدائمية و غيرها، و الثاني في مقام بيان مقدار الاستطاعة التي تتفاوت فيها نية الإقامة الدائمية و غيرها، فلا تنافي و لا تهافت بين المقامين كما زعمه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الآفاقي الذي أقام بمكّة لا بنية الإقامة الدائمية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تسبق الاستطاعة 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كما يعتبر ذلك في الآفاقي لو انتقل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الى آخر يشاركه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و لا فرق أيضا بين الإقامة زمن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لا بين الاختيارية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مكّة اذا أقاموا في الآفاق سنتين تبدّل حكمهم الى حجّ‌ التمتّع بعد إتمامهما، و لا يتبدّل قبلهما بلا فرق بين نية الإقامة الدائمية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تعتبر استطاعتهم في السنتين من الآفاق لو نووا الإقامة الدائمية فيها، و من مكّة لو لم ينووا الإقامة الدائمية في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أوضحنا بأنّ‌ المكّي اذا أقام سنتين في الآفاق وجب عليه حجّ‌ التمتّع مثل الآفاقي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أوضحنا أيضا بأنّ‌ الاستطاعة في سنتين تابعة للفرض لو نوى الإقامة الدائمية في الآفاق، و إلاّ تعتبر الاستطاعة فيهما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حصلت الاستطاعة له في زمان سكونته في مكّة و أخّر الحجّ‌ فالفرض عليه ما لأهل مكّة و هو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الآفاقي اذا انتقل من بلد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من أهل المدينة مثلا و انتقل الى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استطاعته السابقة، فإنّ‌ المؤونة من المدينة كانت قليلة و المؤونة من الكوفة كانت كثيرة، فاذا حصلت الاستطاعة له في حال سكونته في المدينة و انتقل الى الكوفة وجب عليه الحجّ‌ باستطاعته السابقة و لو لم يستطع بالنسبة الى المؤونة المحتاجة إليها من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البلد المنتقل إليه و البلد المنتقل منه يشتركان من حيث وجوب نوع الحجّ‌ و هو التمتّع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فرض عكس المسألة و انتقال الآفاقي الى غير بلده في الآفاق فإنّه لا فرق في الحكم المذكور بين الإقامة في السنتين اللتين يتبدّل الحكم بها و بين الإقامة الاختيارية و الاضطرارية كما مرّ في خصوص المجاور بمكّة سنتين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الاضطرارية للإطلاق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يجب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قارنا، لأنّ‌ هدي القران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 ابتداء و إن تعيّن بعد الإشعار أو التقليد للذبح،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هدي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مناسك الحجّ‌،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أجزاؤه من الطواف و السعي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فات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النصّ‌ المطلق في المقام المروي عن زرارة عن أبي جعفر رحمه اللّه و المذكور في 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كسر الدالّ‌ و الياء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اهدي الى الحرم من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سكون الدال و الياء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اهدي الى الحرم من النعم،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للذبح من النعم الى الحرم،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معنى الهدي هنا هو ما يذبح بنية الهدي لحجّ‌ التمتّع أو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القارن لا يجب عليه الهدي ابتداء و إن وجب عليه بعد السوق و الإشعار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الهدي من النسك و يحتاج الى النية كما أنّ‌ سائر النسك الواجبة في الحجّ‌ يحتاج الى النية، و هذا في مقابل قول الشيخ بأنّ‌ الهدي 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بتثليث النون و سكون السين هو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غير الهدي من أعمال الحجّ‌ من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منسك و هو محلّ‌ العبادة، فإنّ‌ المواضع التي تقع فيها أعمال الحجّ‌ تسمّى بالمناسك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المناسك هي أجزاء الحجّ‌ مثل الطواف و السعي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الهدي ليس جبران لما فات من الإحرام من أحد المواقيت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الإحرام له من الميقات على المشهور بين أصحابنا، و للشيخ رحمه اللّه قول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جبران،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من الشعائر، و أمره بالأكل منه يدلّ‌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أحرم به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المشهور يقول بكون الهدي من أجزاء مناسك الحجّ‌، أمّا الشيخ رحمه اللّه فيقول بأنه جبران لما فات له من إحرام أحد المواقيت، لأنّ‌ الإحرام من مكّة يوجب فوت الإحرام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بيان الثمرة بين القولين قريبا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الفائدة فيما لو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بالأكل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مبتدءان، و خبرهما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جعل هدي القران من شعائر اللّه كما في قوله تعالى وَ الْبُدْنَ‌ جَعَلْناها لَكُمْ‌ مِنْ‌ شَعائِرِ اللّهِ‌ لَكُمْ‌ فِيها خَيْرٌ فَاذْكُرُوا اسْمَ‌ اللّهِ‌ عَلَيْها صَوافَّ‌ </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تعالى بالأكل من لحمه كما في قوله تعالى في نفس الآية فَإِذا وَجَبَتْ‌ جُنُوبُها فَكُلُوا مِنْها وَ أَطْعِمُوا الْقانِعَ‌ وَ الْمُعْتَرَّ كَذلِكَ‌ سَخَّرْناها لَكُمْ‌ لَعَلَّكُمْ‌ تَشْكُرُونَ‌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يدلاّن على كون الهدي نسكا لا جبرانا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بكون الهدي من النسك لا الجبران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الثمرة بين القولين تظهر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أحرم من أحد المواقيت، و بذلك لا يجوز حال الاختيار بل في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قول الشيخ رحمه اللّه يسقط‍‌ الهدي لعدم فوت الإحرام من الميقات، و لا يسقط‍‌ على المشهور لكونه من النسك الواجب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المكّي الى الآفاق فأراد الحجّ‌، فاذا مرّ من أحد المواقيت وجب </w:t>
      </w:r>
      <w:bookmarkStart w:id="156" w:name="pg17098_230448"/>
    </w:p>
    <w:p>
      <w:pPr>
        <w:pStyle w:val="BookText"/>
        <w:rPr/>
      </w:pPr>
      <w:bookmarkEnd w:id="156"/>
      <w:r>
        <w:rPr>
          <w:rFonts w:ascii="Amiri" w:hAnsi="Amiri" w:eastAsia="Amiri" w:cs="Amiri"/>
          <w:color w:val="111111"/>
          <w:sz w:val="28"/>
          <w:sz w:val="28"/>
          <w:szCs w:val="28"/>
          <w:rtl w:val="true"/>
          <w:lang w:bidi="ar-SA"/>
        </w:rPr>
        <w:t xml:space="preserve">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أحرم من مكّة، فيسقط‍‌ الهدي على الجبران لحصول الغرض، و يبقى على النسك، أمّا لو أحرم من مكّة و خرج الى عرفات من غير أن يمرّ بالميقات وجب الهدي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وفاق</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2119185_730472459"/>
      <w:bookmarkStart w:id="158" w:name="_Toc55"/>
      <w:bookmarkEnd w:id="157"/>
      <w:r>
        <w:rPr>
          <w:rtl w:val="true"/>
        </w:rPr>
        <w:t>الرابعة</w:t>
      </w:r>
      <w:r>
        <w:rPr>
          <w:rtl w:val="true"/>
        </w:rPr>
        <w:t xml:space="preserve">: </w:t>
      </w:r>
      <w:r>
        <w:rPr>
          <w:rtl w:val="true"/>
        </w:rPr>
        <w:t>لا يجوز الجمع بين النسكين الحجّ‌ و العمرة بنية واحدة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بين النسكين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و غيره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المفسد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للعبادة كما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أن يحرم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قول الشيخ رحمه اللّه يسقط‍‌ الهدي، و لا يسقط‍‌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الموضع الأول من الموضعين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الموضع الثاني من الموضعين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لا يسقط‍‌ الهدي على قول المشهور و على قول الشيخ رحمه اللّه، و عدم السقوط‍‌ فيها مورد إجماع الفقهاء و لم يختلف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للنسكين اللذين لا يجوز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عدم جواز النسكين بنية واحدة في حجّ‌ القران و التمتّع و الإفراد بناء على قول المشهور، فلو نرى كذلك حكم ببطلانهما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النهي في العبادة يوجب الفساد كما قرّر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منع الجمع بين النسكين هو النصّ‌ المنقول في الوسائل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أبي جعفر عليه السّلام و هو خلف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صلاتين، خلافا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الحجّ‌ خاصّة، و للحسن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 ذلك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للقران مع سياق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إدخال أحدهما على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الفراغ منه، لا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قرنت بين حجّة و عمرة،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طفت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سقت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فأخذ أبو جعفر عليه السّلام بشعره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تبطل الصلاتين لو نواهما بنية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خالف المشهور الشيخ رحمه اللّه في كتابه الخلاف حيث قال بانعقاد الحجّ‌ و ببطلان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صورة تقدّم الحجّ‌ مثل الإفراد، و في صورة تقدّم العمرة كما في حجّ‌ التمتّع فالحكم بصحّة العمرة و إبطال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على خلاف ما ذهب إليه الحسن بن أبي عقيل رحمه اللّه فإنّه قال بصحّتهما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بين صلاتي الظهر و العصر، أمّا بنيّتهما عبادة واحدة، أو عبادتين بلا خروج عن الصلاة الاولى عند إتمامها، أو مع الخروج بلا نية اخرى للثانية، أو مع نية اخرى لها أيضا، فيكون من ابتداء الاولى للثانية مجرّد العزم، و الأخير صحيح و البواقي باطلة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الجمع بين النسكين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أبي عقيل رحمه اللّه جعل ذلك معنى القران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القران هو جمع الحجّ‌ و العمرة بنية واحدة مع سوق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نوى الحجّ‌ قبل إتمام العمرة في التمتّع و نوى العمرة قبل إتمام الحجّ‌ في الإفراد و القران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يجوز لمن أحرم على نسك أن </w:t>
      </w:r>
    </w:p>
    <w:p>
      <w:pPr>
        <w:pStyle w:val="BookText"/>
        <w:rPr/>
      </w:pPr>
      <w:r>
        <w:rPr>
          <w:rFonts w:ascii="Amiri" w:hAnsi="Amiri" w:eastAsia="Amiri" w:cs="Amiri"/>
          <w:color w:val="111111"/>
          <w:sz w:val="28"/>
          <w:sz w:val="28"/>
          <w:szCs w:val="28"/>
          <w:rtl w:val="true"/>
          <w:lang w:bidi="ar-SA"/>
        </w:rPr>
        <w:t xml:space="preserve">التحلّل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 الثاني إن كان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أوقعها قبل المبيت بمنى ليالي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التقصير و تعمّد ذلك فالمروي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ينوي الآخر قبل إكمال الأول، مثلا اذا نوى المعتمر للحجّ‌ قبل الفراغ من العمرة و هو اذا قصّر لها، و كذا المفرد اذا نوى العمرة قبل إكمال أعمال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التحلّل،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الإحلال، لأنه اذا طاف و سعى للعمرة حصل التحلّل منها لكن لم يحصل الفراغ منها، و كذلك في الحجّ‌ يحصل التحلّل قبل المبيت في منى في ليالي التشريق لكن لم يحصل الفراغ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أوقعها قبل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نوى العمرة قبل إتمام أفعال الحجّ‌ بطلت العمرة حتّى لو أوقع العمرة قبل المبيت بمنى في ليالي التشريق، و هي ليلة الحادي عشر و الثاني عشر و الثالث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يبطل الثاني اذا أدخل الحجّ‌ على العمرة قبل السعي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أدخل الحجّ‌ على العمرة بعد السعي و قبل التقصير فالمروي صحّة حجّه و بطلان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أدخل الحجّ‌ في العمرة بعد السعي و قبل التقصير و كان متعمّدا فالمروي صحّة حجّه مفردا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ما روي هو من طريق صحيح، و هو المروي مسندا و الرواة فيه إماميّون و عدول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المذكورة منقولة في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بطلان عمرة التمتّع، و صيرورتها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بالإحرام قبل إكمالها حجّة مفردة، فيكملها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يعتمر بعدها 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المروي يشعر بتوقّفه في حكمه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الإحرام الثاني، و بوقوع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نواه إن أدخل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الزمان إن أدخل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اذا طاف و سعى ثمّ‌ لبّى بالحجّ‌ قبل أن يقصّر فليس له أن يقصّر و ليس عليه 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الإحرام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العمد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ناوي العمرة اذا نوى إحرام الحجّ‌ قبل إتمامها بالتقصير كانت حجّة 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الناوي للحجّ‌ قبل إتمام العمرة يكمل حجّة مفردة ثمّ‌ يأتي العمرة و تكون عمرته 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نسبة المصنّف رحمه اللّه الحكم بالمروي يشعر بأنه توقّف في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توقّف المصنّف رحمه اللّه في الحكم المذكور من حيث النهي بإدخال الإحرام الثاني قبل إتمام الأول، و النهي موجب للفساد كما قرّر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بتوقّف المصنّف رحمه اللّه، بأنّ‌ الحكم بصحّة حجّ‌ القران قهرا يوجب الحكم بوقوع خلاف ما نواه لأنه نوى حجّ‌ التمتّع، فما قصد لم يقع، و ما وقع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وقوع خلاف ما نواه في صورة إدخال حجّ‌ التمتّع في عمرته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 خلاف ما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نوى غير حجّ‌ التمتّع فلا يصلح الزمان له، لأنّ‌ وظيفته إتيان حجّ‌ التمتّع فلا يساعده الزمان أن ينوي </w:t>
      </w:r>
    </w:p>
    <w:p>
      <w:pPr>
        <w:pStyle w:val="BookText"/>
        <w:rPr/>
      </w:pPr>
      <w:r>
        <w:rPr>
          <w:rFonts w:ascii="Amiri" w:hAnsi="Amiri" w:eastAsia="Amiri" w:cs="Amiri"/>
          <w:color w:val="111111"/>
          <w:sz w:val="28"/>
          <w:sz w:val="28"/>
          <w:szCs w:val="28"/>
          <w:rtl w:val="true"/>
          <w:lang w:bidi="ar-SA"/>
        </w:rPr>
        <w:t xml:space="preserve">فبطلان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أنسب، مع أنّ‌ الرواية ليست صريحة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إذا طاف و سعى ثمّ‌ لبّى قبل أن يقصّر فليس له أن يقصّر و ليس له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حملها على متمتّع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القران أو الإفراد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نوى الحجّ‌ قبل إتمام العمرة يشكل الحكم بصحّة حجّه و يتبدّل حجّ‌ التمتّع بحجّ‌ الإفراد عملا بمضمون الرواية المذكورة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بما خالف ما نواه، فإنّه قصد حجّ‌ التمتّع و الحال يحكم بصحّة حجّه قرانا، فما وقع لم يقصد، و ما قصد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مساعدة الزمان للحكم بصحّة حجّه إفرادا، لأنّ‌ التكليف الواجب عليه هو حجّ‌ التمتّع فكيف ينوي الإفراد و يدخله في العمرة التي لم تتمّ‌؟ فالعمل بمضمون الرواية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نتيجة الدليلين المذكورين، فالحكم ببطلان الإحرام الثاني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تبدّل حجّ‌ التمتّع بحجّ‌ الإفراد، لأنّ‌ قوله عليه السّلام 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بأنّ‌ المقصود من التلبية هو قصد الإحرام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بأنّ‌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بطلان عمرة التمتّع لا التبدّل بحجّ‌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في الرواية بتبدّل حجّ‌ التمتّع بحجّ‌ الإفراد كما لا يخفى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المصنّف رحمه اللّه حمل الرواية في كتابه الدروس على حجّ‌ التمتّع الذي عدل إليه من حجّ‌ الإفراد، فإنّا قد فصّلنا في صورة جواز العدول من الإفراد الى التمتّع بأنه يجب ترك التلبية بعد السعي للعمرة، لأنّ‌ الطواف و السعي محلاّن، و التلبية عاقدة للإحرام، فلو لبّى بعد السعي بطل المعدول إليه و بقي في حجّه المعدول عنه </w:t>
      </w:r>
    </w:p>
    <w:p>
      <w:pPr>
        <w:pStyle w:val="BookText"/>
        <w:rPr/>
      </w:pPr>
      <w:r>
        <w:rPr>
          <w:rFonts w:ascii="Amiri" w:hAnsi="Amiri" w:eastAsia="Amiri" w:cs="Amiri"/>
          <w:color w:val="111111"/>
          <w:sz w:val="28"/>
          <w:sz w:val="28"/>
          <w:szCs w:val="28"/>
          <w:rtl w:val="true"/>
          <w:lang w:bidi="ar-SA"/>
        </w:rPr>
        <w:t xml:space="preserve">عدل عن الإفراد ثمّ‌ لبّى بعد السعي،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التصريح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رحمه اللّه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المتعمّد، جمعا بينها و بين حسنة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الإفراد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رحمه اللّه حمل الرواية المذكورة الدالّة على تبدّل حجّ‌ التمتّع بالإفراد الى التمتّع الذي عدل إليه من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المراد من التمتّع الذي عدل إليه من الإفراد لا حجّ‌ التمتّع الذي وجب عليه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يفرد الحجّ‌ فيطوف بالبيت و يسعى بين الصفا و المروة ثمّ‌ يبدو له أن يجعلها 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لبّى بعد ما سعى قبل أن يقصّر فلا متعة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الرواية هذه تدلّ‌ على تبدّل التمتّع بالإفراد، و قد صرّح بكون التمتّع الذي عدل إليه من الإفراد لا الابتدائي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الشيخ رحمه اللّه حمل الرواية المنقولة عن أبي بصير الدالّة على تبدّل حجّ‌ التمتّع بحجّ‌ القران على الذي تعمّد في إدخال الحجّ‌ في العمرة، لأنّ‌ الرواية مطلقة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اذا طاف و سعى ثمّ‌ لبّى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مطلقة في كون التلبية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فحملها الشيخ رحمه اللّه بصورة العمد للجمع بينها و بين حسنة عمّار الآتية الدالّة بأنّ‌ من أدخل الحجّ‌ في العمرة ناسيا فلا شيء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أبي بصير تدلّ‌ على بطلان العمرة اذا أدخل الحجّ‌ فيها و على </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دخل في الحجّ‌ قبل التقصير ناسيا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حكمنا بصحّة الثاني و انقلابه مفردا لا يجزي عن 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عدول اختياري و لم يأت بالمأمور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و الجاهل عامد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إحرامه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حجّه، و لا يلزمه 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تبدّل 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حسنة عمّار فتدلّ‌ على صحّة العمرة و الحجّ‌ اذا أدخل الحجّ‌ في العمرة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الجمع بينهما فقد حمل الشيخ رحمه اللّه إطلاق مضمون رواية أبي بصير على صورة العمد، فلا تنافي بين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أهلّ‌ بالعمرة و نسي أن يقصّر حتّى دخل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شيء عليه و قد تمّت عمرته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الإحرام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 عليه حجّ‌ التمتّع و قلنا بتبدّل التمتّع الى الإفراد و صحّ‌ إفراده فلا يجزي ذلك عن فرضه الذي في ذمّته من حجّ‌ التمتّع، لأنّ‌ العدول من نوع الواجب الى آخر لا يجوز كما قال المصنّف رحمه اللّه في 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لمن تعيّن عليه نوع العدول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 التمتّع، فإنّ‌ الناوي للحجّ‌ قبل تمام العمرة اذا قلنا بتبدّل التمتّع بالإفراد لم يأت المأمور به بعنوانه الخاصّ‌ و هو التمتّع، فلا يسقط‍‌ الواجب عن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أدخل الحجّ‌ في العمرة جهلا فهو في حكم العامد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أدخل الحجّ‌ بالعمرة ناسيا صحّ‌ إحرامه الثاني و صحّ‌ حجّه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تعمّد ذلك فالمرويّ‌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جزء بل محلّلا،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على الاستحباب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إكمال السعي بطل و وجب إكمال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يحتاج الى استثناء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إدخال الحجّ‌ في العمرة لو كان بعد السعي و قبل التقصير و كان الإدخال نسيانا لا عمدا صحّ‌ إحرامه الثاني و صحّ‌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عليه أن يقضي التقصير لأنه ليس من أجزاء أعمال العمرة، بل هو سبب الإحلال، فلا حاجة الى التقصير بعد الإحرام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يتمتّع فينسى أن يقصّر حتّى يهلّ‌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الإحرام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 بين الرواية الدالّة على إهراق الدم و الروايات الاخرى الدالّة على عدم وجوب شيء عليه انظر رواية معاوية بن عمّار الآنفة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الإحرام للحجّ‌ قبل السعي للعمرة بطل الإحرام للحجّ‌ و وجب عليه أن يتمّ‌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هذا متفرّع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إدخال الحجّ‌ قبل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أدخل الحجّ‌ في العمرة قبل التقصير و بعد السعي ففيه ما مرّ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إدخال الحجّ‌ في العمرة قبل السعي بطل الحجّ‌ و وجب إكمال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إيراد هو أنه لا يصحّ‌ الحكم بعدم جواز إدخال الحجّ‌ في العمرة مطلقا، بل كان على المصنّف رحمه اللّه استثناء من يضطرّ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رحمه اللّه بأنّ‌ ذلك ليس إدخال نسك في آخر بل انتقال منه الى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تعذّر عليه إتمام نسكه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يجوز له الانتقال الى الآخر قبل إكماله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لا يسمّى إدخالا بل انتقالا و إن كان المصنّف قد استثناه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لم يتمكّن المعتمر من سعي عمرته فإنّه يجوز عليه إحرام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نسكه الذي تعذّر عليه إتمامه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قد استثنى من تعذّر له إتمام نسكه</w:t>
      </w:r>
      <w:r>
        <w:rPr>
          <w:rFonts w:eastAsia="Amiri" w:cs="Amiri" w:ascii="Amiri" w:hAnsi="Amiri"/>
          <w:color w:val="111111"/>
          <w:sz w:val="28"/>
          <w:szCs w:val="28"/>
          <w:rtl w:val="true"/>
          <w:lang w:bidi="ar-SA"/>
        </w:rPr>
        <w:t xml:space="preserve">. </w:t>
      </w:r>
      <w:bookmarkStart w:id="159" w:name="pg17098_230457"/>
    </w:p>
    <w:p>
      <w:pPr>
        <w:pStyle w:val="Heading3"/>
        <w:numPr>
          <w:ilvl w:val="2"/>
          <w:numId w:val="1"/>
        </w:numPr>
        <w:rPr/>
      </w:pPr>
      <w:bookmarkStart w:id="160" w:name="__RefHeading___Toc2119187_730472459"/>
      <w:bookmarkStart w:id="161" w:name="_Toc56"/>
      <w:bookmarkEnd w:id="159"/>
      <w:bookmarkEnd w:id="160"/>
      <w:r>
        <w:rPr>
          <w:rtl w:val="true"/>
        </w:rPr>
        <w:t>الفصل الثالث في المواقيت</w:t>
      </w:r>
      <w:bookmarkEnd w:id="161"/>
    </w:p>
    <w:p>
      <w:pPr>
        <w:pStyle w:val="Heading4"/>
        <w:numPr>
          <w:ilvl w:val="3"/>
          <w:numId w:val="1"/>
        </w:numPr>
        <w:rPr/>
      </w:pPr>
      <w:bookmarkStart w:id="162" w:name="__RefHeading___Toc2119189_730472459"/>
      <w:bookmarkStart w:id="163" w:name="_Toc57"/>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المضروب للفعل، و الموضع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له، و المراد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الثالث من الفصول التي ذكرها في أول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الفصل الأول منها في شروط‍‌ الحجّ‌ و أسبابه، ثمّ‌ ذكر الفصل الثاني في أنواع الحجّ‌، و هذا هو الثالث منها في خصوص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مفردها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المضروب للشيء،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ميقات الشهر، و الموعد الذي جعل له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يستعار للموضع الذي جعل وقتا للشيء،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الحاجّ‌ لمواضع إحرامهم،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الميقات من مواقيت الحجّ‌، و قد فعل بالوقت مثل ذلك، أي استعير للموضع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إمّا اسم زمان معيّن للفعل أو اسم مكان معيّن للفعل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المضروب</w:t>
      </w:r>
      <w:r>
        <w:rPr>
          <w:rFonts w:eastAsia="IRNazanin" w:cs="IRNazanin"/>
          <w:color w:val="111111"/>
          <w:sz w:val="28"/>
          <w:szCs w:val="28"/>
          <w:rtl w:val="true"/>
          <w:lang w:bidi="fa-IR"/>
        </w:rPr>
        <w:t xml:space="preserve">». </w:t>
      </w:r>
      <w:bookmarkStart w:id="164" w:name="pg17098_230458"/>
    </w:p>
    <w:p>
      <w:pPr>
        <w:pStyle w:val="BookText"/>
        <w:rPr/>
      </w:pPr>
      <w:bookmarkEnd w:id="164"/>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119191_730472459"/>
      <w:bookmarkStart w:id="166" w:name="_Toc58"/>
      <w:bookmarkEnd w:id="165"/>
      <w:r>
        <w:rPr>
          <w:rtl w:val="true"/>
        </w:rPr>
        <w:t>لا يصحّ‌ الإحرام قبل الميقات إلاّ بالنذر و شبهه</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الإحرام قبل الميقات إلاّ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و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الإحرام في أشهر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لما يشترط‍‌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هو الحجّ‌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عمرة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عمرة مفردة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إحرامها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الحجّ‌ لجوازها في مطلق السنة، فيصحّ‌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الميقات بالنذر مطلقا، و القول بجواز تقديمه بالنذر و شبهه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معنى الميقات هنا هو اسم مكان معيّن للفعل و هو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نذر أن يحرم قبل الميقات فعليه الإحرام قبل أن يمرّ بالميقات، كما لو نذر الحاجّ‌ أن لو وفّقه اللّه تعالى لتحصيل مقدّمات الحجّ‌ أن يحرم من داره أو بلده أو من موضع ركوبه السيارة أو الطيارة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عاهد أو حلف الإحرام قبل الميقات فيصحّ‌ عند ذلك الإحرام قبل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يصحّ‌ الإحرام قبل الوصول الى الميقات بشرط‍‌ وقوعه في أشهر الحجّ‌، و قد مرّ التفصيل في خصوص أشهر الحجّ‌ بأنه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أو شهران و تسعة أيّام من شهر ذي الحجّة، أو شهران و عشرة أيّام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وقوع الإحرام في أشهر الحجّ‌ إنّما هو شرط‍‌ في النسك الذي يجب إحرامه في أشهر الحجّ‌، و هو عبارة عن الحجّ‌ بأنواعه الثلاثة، و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التمتّع، و الإفراد و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العمرة المفردة تصحّ‌ في جميع أيّام السنة و لا يشترط‍‌ إحرامها في أشهر الحجّ‌، كما لا يشترط‍‌ وقوع نفس العمرة في أشهر الحجّ‌</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إحرام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أشهر الحجّ‌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 القولين و أشهرهما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بعضها صحيح فلا يسمع إنكار بعض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استضعافا لمستنده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خاف مريد الاعتمار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تقضّيه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الإحرام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الأشهر هو في مقابل القول المشهور، و هو ضعيف بالنسبة الى القول المشهور لأنه في مقابل القول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جواز تقديم الإحرام على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يدلّ‌ على الجواز أخبار بعضها صحيح، من جملتها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جعل للّه عليه شكرا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 ليف للّه بما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لجواز الإحرام قبل الميقات هو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في المختلف، و هو ممنوع، ناقلا في جواز روايتين ضعيفتين و لم يذكر الصحيحة، و في التذكرة اختاره استنادا الى الرواية الصحيحة، و هذا غريب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حواشي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أراد العمرة المفردة في شهر رجب لكن لم يسعه الوقت بإدراك أفعال العمرة في شهر رجب و خاف أن تفوت العمرة فيه فحينئذ يجوز له أن يحرم للعمرة المفردة قبل الوصول الى الميقات و قبل انقضاء شهر رجب، و بالإحرام للعمرة قبل انقضاء رجب و قبل الوصول الى أحد المواقيت، فهو ينال ثواب العمرة الرجبية و لو وقعت أفعال العمرة في شهر شعبان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رجب، مثلا اذا أراد العمرة في شهر رجب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ليدرك فضيلة الاعتمار في رجب الذي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في الفضل و تحصل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بالإهلال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وقعت الأفعال في غيره، و ليكن الإحرام في آخر جزء من رجب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يجب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 القولين، للامتثال المقتضي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ضاق الوقت بحيث لم يبق من الشهر إلاّ ساعة و لم يصل الميقات، فلو أخّر الإحرام الى الميقات خاف فوت رجب و تقضّيه فيجوز له حينئذ تقديم الإحرام على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العمرة في شهر رجب تكون فضيلتها مثل فضيلة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تحصل الفضيلة التالية لفضيلة الحجّ‌ بالإحرام فيه و لو لم تقع جميع أفعال العمرة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أحرم في آخر ساعة من شهر رجب لكنّ‌ الأفعال وقعت في شهر شعبان حصلت الفضيلة المذكورة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التقريبي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الساعات المنهية، و الجزء التحقيقي لا يمكن تحصيله بأن يحرم من جزء حقيقي من شهر رجب، لأنه يمكن انقضاء الشهر حين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إعادة الإحرام المتقدّم على الميقات في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الميقات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فيما لو نذر الإحرام قبل الميقات و فيما لو أحرم قبل الميقات خوفا من تقضّي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يجب له أن يجدّد الإحرام اذا وصل </w:t>
      </w:r>
      <w:bookmarkStart w:id="167" w:name="pg17098_230461"/>
    </w:p>
    <w:p>
      <w:pPr>
        <w:pStyle w:val="BookText"/>
        <w:rPr/>
      </w:pPr>
      <w:bookmarkEnd w:id="167"/>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 من أوجبها</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119193_730472459"/>
      <w:bookmarkStart w:id="169" w:name="_Toc59"/>
      <w:bookmarkEnd w:id="168"/>
      <w:r>
        <w:rPr>
          <w:rtl w:val="true"/>
        </w:rPr>
        <w:t>لا يجوز لمكلّف أن يتجاوز الميقات بغير إحرام</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يتجاوز الميقات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استثني من المتكرّر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دخلها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لقتال، و من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بقاصد مكّة عند مروره على الميقات، و متى تجاوزه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هؤلاء بغير 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الرجوع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تعذّر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تعمّده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الميقات، لأنه امتثل الأمر بالإحرام و هو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الغير الأصحّ‌ لزوم تجديد الإحرام اذا وصل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إعادة الإحرام بعد الوصول الى الميقات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من مخالفة من أوجب إعادة الإحرام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باستحباب الإعادة إنّما هو للفرار من مخالفة من أوجب الإعادة فيه بنحو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لأحد من المكلّفين أن يمرّ على أحد من المواقيت بلا 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استثني من وجوب الإحرام من الميقات أفراد كالذي يتكرّر المرور على الميقات، مثل السائق للوسائل النقلية و التاجر و الراعي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يجوز لهم العبور من الميقات بغير إحرام من أراد القتال الشرعي، كمن يقاتل الكفّار الداخلة للحرم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من الذين يجوز لهم العبور من الميقات بغير إحرام، و هو الذي لا يقصد الدخول لبلدة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تجاوز الميقات غير الأفراد المستثنون بلا إحرام وجب عليهم أن يرجعوا الى الميقات و يحرموا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الميقات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تعمّد التجاوز بغير الإحرام من الميقات بطل نسكه الذي وجب عليه، </w:t>
      </w:r>
    </w:p>
    <w:p>
      <w:pPr>
        <w:pStyle w:val="BookText"/>
        <w:rPr/>
      </w:pPr>
      <w:r>
        <w:rPr>
          <w:rFonts w:ascii="Amiri" w:hAnsi="Amiri" w:eastAsia="Amiri" w:cs="Amiri"/>
          <w:color w:val="111111"/>
          <w:sz w:val="28"/>
          <w:sz w:val="28"/>
          <w:szCs w:val="28"/>
          <w:rtl w:val="true"/>
          <w:lang w:bidi="ar-SA"/>
        </w:rPr>
        <w:t xml:space="preserve">تجاوزه بغير إحرام عالما بوجوبه، و وجب عليه قضاؤه و إن لم يكن مستطيعا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سببه إرادة الدخول،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له كالمنذور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رجع قبل دخول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قضاء عليه و إن أثم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اذا وجب عليه العمرة لحجّ‌ التمتّع أو العمرة للنذر و تجاوز الميقات بلا إحرام فعند ذلك يبطل نسكه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تجاوز الميقات بغير إحرام وجب عليه أن يقضي النسك المقصود الباطل من جهة ترك الإحرام و إن لم يكن تارك الإحرام مستطيعا، و لم يجب عليه النسك المتروك بسبب الاستطاعة، بل كان سبب وجوبه عليه إرادة الدخول لمكّة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من أراد الدخول الى بلدة مكّة وجب عليه الإحرام للحجّ‌ أو للعمرة، و لا يجوز لأحد من المكلّفين أن يدخل فيها إلاّ بالإحرام لأحدهما غير الأفراد المستثنون مثل المتكرّر و التاجر و مثلهما، فلو كان أحد غير مستطيع بالحجّ‌ أو العمرة و لم يجب عليه الحجّ‌ أو العمرة من حيث الاستطاعة فإنّه يجب عليه من حيث إرادة الدخول لمكّة، فإنّ‌ ذلك أحد الأسباب الموجبة للنسك كالنذر و العهد و الحلف، فلو ترك الإحرام عند الدخول بطل هذا النسك الواجب عليه، فكلّ‌ واجب متروك يجب قضاؤه، فذلك النسك يجب عليه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الداخل بدون الإحرام مستطيعا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الدخول في مكّة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اذا أراد بلدة مكّة من المدينة فإذا بلغ ذي الحليفة التي هي ميقات لأهل المدينة و لم يحرم فذهب لكنّه لم يبلغ حدّ الحرم و هو مقدار ثمانية و أربعون ميلا الى مكّة، فرجع و انصرف من إرادة مكّة فلا يجب عليه حينئذ قضاء النسك المتروك، لكنّه ارتكب الإثم بتركه الإحرام الواجب من الميقات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بتأخير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بل نسي، أو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يكن قاصدا مكّة ثمّ‌ بدا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أحرم من حيث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زال عذره بذكره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الى أدنى الحلّ‌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خرج عن منتهى الحرم إن لم يمكنه الوصول الى أحد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الى ادنى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أمكن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الميقات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الواجب بالأصالة، و إنّما قام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للضرورة، و مع إمكان الرجوع إليه لا ضرورة، و لو كمل غير المكلّف بالبلوغ و العتق بعد تجاوز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جاهلا بوجوب الإحرام أو بالميقات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اتّفق عليه إرادة الدخول لبلدة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أحرم من أيّ‌ مكان كان في خارج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العذر للدخول هو الجهل أو الإكراه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مقابل النسيان،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الإكراه و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أول نقطة من خارج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أمكن له الإحرام من أحد المواقيت فحينئذ يجب ذلك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أحرم من موضع العذر ثمّ‌ أمكن له الرجوع الى الميقات فحينئذ يجب ذلك عليه، لأنّ‌ جواز إحرامه من موضع العذر كان بدلا من الميقات، فاذا زال العذر وجب الإحرام من الميقات لأنه الواجب بالأصالة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الميقات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فكمن لا يريد النسك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حصل الكمال الذي هو البلوغ و العتق كما اذا بلغ الصبي أو اعتق المملوك بعد مرورهما من الميقات بلا إحرام فإنّ‌ حكمهما مثل حكم من لم يقصد الدخول الى بلدة مكّة ثمّ‌ بدا له أن يدخلها، و قد بيّن حكمه في قوله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من حيث أمكن، و لو دخل مكّة خرج الى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فالكامل بالبلوغ و العتق بعد تجاوز الميقات حكمه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المواقيت المعيّنة فائدة مهمّة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الحدود التي عيّنوها في أحكام بلدة مكّة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الذي عيّنوه في تشخيص المكّي الذي يجب عليه حجّ‌ الإفراد و القران، و الآفاقي الذي يجب عليه حجّ‌ التمتّع، و هو كما مرّ تفصيله في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فرض من نأى عن مكّة بثمانية و أربعين ميلا من كلّ‌ جانب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المقابل للأصحّ‌ اعتبار بعده باثني عشر ميلا حملا للثمانية و الأربعين على كونها موزّعة على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سكن في أقرب من الحدّ المذكور وجب عليه الإفراد و القران، و كلّ‌ من سكن في أبعد منها وجب عليه التمتع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الذي عيّنوه في تشخيص الحرم الذي هو مكان أمن لكلّ‌ من دخل فيه، بل محلّ‌ أمن للحيوان، بل النبات أيضا، و هو مقدار مسافة وسيعة جعلت بلدة مكّة فيها، و ليست مسافة الحرم متساوية من كلّ‌ جانب بالنسبة الى بلدة مكّة، كما أنّ‌ المسافات بين المواقيت و مكّة لم تكن متساوية، بل متفاوتة كما </w:t>
      </w:r>
      <w:bookmarkStart w:id="170" w:name="pg17098_230465"/>
    </w:p>
    <w:p>
      <w:pPr>
        <w:pStyle w:val="Heading4"/>
        <w:numPr>
          <w:ilvl w:val="3"/>
          <w:numId w:val="1"/>
        </w:numPr>
        <w:rPr/>
      </w:pPr>
      <w:bookmarkStart w:id="171" w:name="__RefHeading___Toc2119195_730472459"/>
      <w:bookmarkStart w:id="172" w:name="_Toc60"/>
      <w:bookmarkEnd w:id="170"/>
      <w:bookmarkEnd w:id="171"/>
      <w:r>
        <w:rPr>
          <w:rtl w:val="true"/>
        </w:rPr>
        <w:t>المواقيت ستة</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المواقيت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وقّتها رسول اللّه صلّى اللّه عليه و آله لأهل الآفاق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و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عليهنّ‌ من غير أهلهنّ‌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التفصيل عنها في المواقيت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المسافة التي عيّنت للحرم هي كالأتي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 الحرم من جانب الشمال هو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واقع في طريق المدينة بمقدار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 الى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الجنوب محلّ‌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طريق اليمن، و الفاصل بينه و بين مكّة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طريق الطائف، و الفاصل بينها و بين مكّة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أنّ‌ رسول اللّه صلّى اللّه عليه و آله قد أحرم للعمرة من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الغرب يميل قليلا الى الشمال قرية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واقعة في طريق جدّة بمقدار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الى بلدة مكّة، و قيل بأنّ‌ بيعة الرضوان وقعت فيها، و فيها منارات مرتفعة الى ستّة أذرع جعلت علامات للحرم و قد يتشخّص بها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عيّنوه للإحرام من جوانب مكّة لكلّ‌ من أراد الدخول الى بلدة مكّة من جانبه، و المسافة بين هذا الحدّ الى مكّة مختلفة من حيث البعد و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سمّوا تلك الحدود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المواقيت التي عيّنها رسول اللّه صلّى اللّه عليه و آله</w:t>
      </w:r>
    </w:p>
    <w:p>
      <w:pPr>
        <w:pStyle w:val="BookText"/>
        <w:rPr/>
      </w:pPr>
      <w:r>
        <w:rPr>
          <w:rFonts w:ascii="Amiri" w:hAnsi="Amiri" w:eastAsia="Amiri" w:cs="Amiri"/>
          <w:color w:val="111111"/>
          <w:sz w:val="28"/>
          <w:sz w:val="28"/>
          <w:szCs w:val="28"/>
          <w:rtl w:val="true"/>
          <w:lang w:bidi="ar-SA"/>
        </w:rPr>
        <w:t>لإحرام الساكنين في أبعد من ثمانية و أربعين ميلا من مكّة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رسول اللّه صلّى اللّه عليه و آله بعد أن عيّن المواقيت في الآفاق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مبتدأ و خبر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صلّى اللّه عليه و آله بأنّ‌ المواقيت المعيّنة لأهل الآفاق و للذين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 فتح اللام و الفاء بعد الياء بغير 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يأتون الى مكّة من المواقيت المعيّنة لو كانوا من غير أهل الآفاق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أجد الحديث الذي ذكره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المنقولة عن الإمامية لكنّه نقل عن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ميقات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لنتبرّك بنقل حديثين واردين في المقام عن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الحجّ‌ و العمرة أن تحرم من المواقيت التي وقّتها رسول اللّه صلّى اللّه عليه و آله، لا تجاوزها إلاّ و أنت محرم، فإنّه وقّت لأهل العراق و لم يكن يومئذ عراق، بطن العقيق من قبل أهل العراق، و وقّت لأهل اليمن يلملم، و وقّت لأهل الطائف قرن المنازل، و وقّت لأهل المغرب الجحفة و هي مهيعة، و وقّت لأهل المدينة ذا الحليفة، و من كان منزله خلف هذه المواقيت ممّا يلي مكّة فوقّته منزله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مواقيت خمسة، وقّتها رسول اللّه صلّى اللّه عليه و آله، لا ينبغي لحاجّ‌ و لا لمعتمر أن يحرم قبلها و لا بعدها، و وقّت لأهل المدينة ذا الحليفة و هو مسجد الشجرة يصلّي فيه و يفرض الحجّ‌، و وقّت لأهل الشام الجحفة، و وقّت لأهل النجد العقيق، و وقّت لأهل الطائف قرن المنازل، و وقّت لأهل اليمن يلملم، و لا ينبغي لأحد أن يرغب عن مواقيت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من المواقيت الستة التي ذكرها المصنّف رحمه اللّه، و هو ميقات لأهل المدينة و من يأتي الى مكّة من طريق المدينة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فتح اللام بعده الياء الساكنة و الفاء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w:t>
      </w:r>
    </w:p>
    <w:p>
      <w:pPr>
        <w:pStyle w:val="BookText"/>
        <w:rPr/>
      </w:pPr>
      <w:r>
        <w:rPr>
          <w:rFonts w:ascii="Amiri" w:hAnsi="Amiri" w:eastAsia="Amiri" w:cs="Amiri"/>
          <w:color w:val="111111"/>
          <w:sz w:val="28"/>
          <w:sz w:val="28"/>
          <w:szCs w:val="28"/>
          <w:rtl w:val="true"/>
          <w:lang w:bidi="ar-SA"/>
        </w:rPr>
        <w:t xml:space="preserve">تصغير الحلفة بفتح الحاء و اللام واحد الحلفاء، و هو النبات المعروف قاله الجوهري، أو تصغير الحلفة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اليمين لتحالف قوم من العرب به،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على ستة أميال من المدينة، و المراد الموضع الذي فيه الماء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الإحرام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 أحوط‍‌ للتأسّي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الحلفة محرّكة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في الماء،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حلفة و حلفة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أطرافه محدّدة كأنها أطراف سعف النخل و الخوص، ينبت في مغايض الماء و النزوز،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حلفة، مثل قصبة و قصباء و طرفة و طرفاء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المكان بذي الحليفة لنبات الحلفة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يكون بين القوم لأنه لا يعقد إلاّ بالحلف،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 حلف، أي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سكون اللام، أو 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يؤخذ بها العقد، ثمّ‌ استعمل في كلّ‌ 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ماء كان في مسافة ستة أميال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ليس نفس الماء بل المكان الذي كان الماء فيه، و قد نبت في الماء نبات يعرف بالحلفة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الأرض التي فيها مسجد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الإحرام من نفس المسجد أفضل و لو كان الإحرام في مكان ذي الحليفة أيضا مجزيا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كون الإحرام من مسجد الشجرة أفضل هو التأسّي برسول اللّه صلّى اللّه عليه و آله فإنه قد أحرم منه كما في الرواية المنقولة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لتفسير ذي الحليفة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معاوية بن عمّار عن أبي عبد اللّه عليه السّلام أنّ‌ رسول اللّه صلّى اللّه عليه و آله أقام بالمدينة عشر سنين لم يحجّ‌ ثمّ‌ أنزل اللّه عليه وَ أَذِّنْ‌ فِي النّاسِ‌ بِالْحَجِّ‌ يَأْتُوكَ‌ رِجالاً وَ عَلى‌ كُلِّ‌ ضامِرٍ يَأْتِينَ‌ مِنْ‌ كُلِّ‌ فَجٍّ‌ عَمِيقٍ‌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المؤذنين أن يؤذّنوا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يحجّ‌ من عامه هذا، فعلم به من حضر المدينة و أهل العوالي و الأعراب، فاجتمعوا، فحجّ‌ رسول اللّه صلّى اللّه عليه و آله و إنّما كانوا تابعين ينتظرون ما يؤمرون به فيتبعونه، أو يصنع شيئا فيصنعونه، فخرج رسول اللّه صلّى اللّه عليه و آله في أربع بقين من ذي القعدة، فلمّا انتهى الى ذي الحليفة فزالت الشمس اغتسل، ثمّ‌ خرج حتّى أتى المسجد الذي عنده الشجرة فصلّى فيه الظهر و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الحجّ‌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بوجوب الإحرام من مسجد الشجرة متعيّنا بحيث لا يجوز في حال الاختيار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ذا الحليفة فسّرت في بعض الأخبار بمسجد الشجرة، و في بعض الأخبار يطلق في جواز الإحرام من ذي الحليفة، فيحمل المطلق بالمقيّد، كما اذا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المطلق على المقيّد،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الأخبار أنّ‌ المراد بذي الحليفة بالنسبة الى الميقات هو مسجد الشجرة، و يقال له الشجرة أيضا لوجود شجرة هناك لإتمام الموضع، و يعضدها المروي عن العلل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أحرم رسول اللّه صلّى اللّه عليه و آله من مسجد الشجرة و لم يحرم من موضع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اسري به الى السماء و صار بحذاء الشجرة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أجدك يتيما فآويتك‌؟ و وجدتك ضالاّ </w:t>
      </w:r>
    </w:p>
    <w:p>
      <w:pPr>
        <w:pStyle w:val="BookText"/>
        <w:rPr/>
      </w:pPr>
      <w:r>
        <w:rPr>
          <w:rFonts w:ascii="Amiri" w:hAnsi="Amiri" w:eastAsia="Amiri" w:cs="Amiri"/>
          <w:color w:val="111111"/>
          <w:sz w:val="28"/>
          <w:sz w:val="28"/>
          <w:szCs w:val="28"/>
          <w:rtl w:val="true"/>
          <w:lang w:bidi="ar-SA"/>
        </w:rPr>
        <w:t xml:space="preserve">جامع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أجحف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فهديتك‌؟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 النعمة 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أحرم من الشجرة دون المواضع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فالأكثر على تعيين المسجد، خلافا لمن أطلق ذا الحليفة كاللمعة و 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بعضهم جعل المسجد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على تعيّنه فلو كان المحرم جنبا أو حائضا أحرما به مجتازين لحرمة اللبث، و إن تعذّر فهل يحرمان من خارجه أم يؤخّر الى الجحفة‌؟ إشكال، و المرض و المشقّة الحاصلة من نحو البرد و الحرّ من الضروريات المبيحة للتأخير الى الجحفة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المحشّين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ذا الحليفة ميقات لإحرام أهل المدينة و من يأتي من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ذا الحليفة كان واقعا في ستة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فرسخان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بلدة المدينة، أمّا الآن فمتّصل بالمدينة لتوسعتها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الفاصل بين ذي الحليفة و مكّة أربعون و مائتا ميلا و هي ثمانون فرسخا و قد يساوي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المواقيت الستة هو الجحفة لأهل الشام أو من يجيء الى مكّة من طريق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سكون الحاء و أيضا بضمّ‌ الجيم و سكون الحاء و فتح 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الماء في جوانب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بالحجاز بين مكّة و المدينة و هي ميقات أهل الشام، و زعم أنّ‌ العماليق أخرجوا بني عبيل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إخوة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يثرب فنزلوا الجحفة و كان اسمها مهيعة فجاءهم سيل فاجتحفهم فسمّيت جحفة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اللغة، لأنّ‌ معناه اللغوي هو ما ذكر في الهامش </w:t>
      </w:r>
    </w:p>
    <w:p>
      <w:pPr>
        <w:pStyle w:val="BookText"/>
        <w:rPr/>
      </w:pPr>
      <w:r>
        <w:rPr>
          <w:rFonts w:ascii="Amiri" w:hAnsi="Amiri" w:eastAsia="Amiri" w:cs="Amiri"/>
          <w:color w:val="111111"/>
          <w:sz w:val="28"/>
          <w:sz w:val="28"/>
          <w:szCs w:val="28"/>
          <w:rtl w:val="true"/>
          <w:lang w:bidi="ar-SA"/>
        </w:rPr>
        <w:t xml:space="preserve">بها السيل على ثلاث مراحل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الآن لأهل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يلملم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جبل من جبال تهامة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فسكون الراء، و في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و أنّ‌ أويسا منها، و خطّئوه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فإنّ‌ اويسا يمني منسوب الى قرن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السابق، بل المراد من الأصل هو الزمان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الجحفة كانت في الزمان القديم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الفاصل بينها و بين مكّة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يساوي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و هي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كانت الجحفة في زمان الشهيد الثاني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ميقاتا لأهل مصر لأنّ‌ أهل الشام كانوا يحجّون من طريق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من المواقيت هو 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اللام و سكون الميم و كذا فتح اللام الثاني و سكون الميم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ميقات لأهل اليمن و لمن جاء من طريق اليمن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ألملم وزان غضنفر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جنوبي الحجاز، و النسبة إليها تهاميّ‌،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تهاميون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يلملم ميقات لأهل اليمن و من جاء من طريق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في كتاب الصحاح للجوهري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القاف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صاحب الصحاح أنّ‌ اويسا كان من قرن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صاحب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العلماء قالوا بخطإ صاحب الصحاح في كون قرن بفتح القاف و الراء، و في كون اويس من أهل هذا المكان، لأنّ‌ اويسا كان من طائفة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طائفة </w:t>
      </w:r>
    </w:p>
    <w:p>
      <w:pPr>
        <w:pStyle w:val="BookText"/>
        <w:rPr/>
      </w:pP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مراد، و قرن جبل صغير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للطائف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واد طويل يزيد على بريدين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للعراق، و أفضله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معروفة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أن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اسما لجبل صغير و هو ميقات لأهل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اويس بن عامر القرني من بني عامر، كان من سادات التابعين، أصله من اليمن، شهد صفّين مع أمير المؤمنين عليه السّلام و استشهد فيها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شهد في غيابه بأنه من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الرابع من المواقيت المعيّنة هو قرن المنازل، و هو ميقات لأهل الطائف و من جاء الى مكّة من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أحمر،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 و كلّ‌ سيل ماء شقّه السيل قديما فوسّعه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منه هنا هو واد طويل يزيد طوله من بريدين، و كلّ‌ بريد يساوي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هي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هذا الوادي الذي يكون ميقاتا لأهل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الخامس من المواقيت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المسلخ، و هو أول هذا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وسط‍‌ هذا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هذا الوادي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يقطعها الرسول، أعني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تقريبا، و تسمّيه العامّة بالبوسطة،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بأنّ‌ البريد كان في الأصل اسما للبغل و هو كلمة 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بريده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البغل الذي كان القاصدون يركبونه كان مقطوع الذنب، ثمّ‌ تغيّر اللفظ‍‌ و سمّوه لمن يركبه و هو القاصد، ثمّ‌ سمّوا المسافة التي يذهبها القاصدون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بذلك اللفظ‍‌</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أوله من جهة العراق، و روي أنّ‌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بستة أميال، و ليس في ضبط‍‌ المسلخ شيء يعتمد عليه، و قد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بالسين و الحاء المهملتين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المسالح و هو المواضع العالية، و بالخاء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المعجمة لنزع الثياب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وسط‍‌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ذات عرق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آخره الى جهة المغرب،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ورد في الروايات بأنّ‌ أول وادي العقيق دون المسلخ بمقدار ستة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وادي العقيق،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أول وادي العقيق دون المسلخ بمقدار ستة أميال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العقيق بريد البعث و هو دون المسلخ بستة أميال ممّا يلي العراق، و بينه و بين غمرة أربعة و عشرون ميلا بريدان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فخر المحقّقين و الفاضل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حواشي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المسلخ بالحاء المهملة هو مفرد،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المسالخ، و هي المواضع العالية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المسلخ بالخاء المعجمة هو موضع لمكان ينزع الثوب فيه، و هو مأخوذ من سلخ يسلخ، و منه مسلخ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ثمّ‌ يلي المسلخ من حيث الفضل الإحرام من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وسط‍‌ الوادي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ثمّ‌ يلي المكانين المذكورين من حيث الفضل الإحرام من ذات عرق، و هو آخر وادي العقيق كما أوضحناه آنفا</w:t>
      </w:r>
      <w:r>
        <w:rPr>
          <w:rFonts w:eastAsia="Amiri" w:cs="Amiri" w:ascii="Amiri" w:hAnsi="Amiri"/>
          <w:color w:val="111111"/>
          <w:sz w:val="28"/>
          <w:szCs w:val="28"/>
          <w:rtl w:val="true"/>
          <w:lang w:bidi="ar-SA"/>
        </w:rPr>
        <w:t xml:space="preserve">. </w:t>
      </w:r>
      <w:bookmarkStart w:id="173" w:name="pg17098_230473"/>
    </w:p>
    <w:p>
      <w:pPr>
        <w:pStyle w:val="BookText"/>
        <w:rPr/>
      </w:pPr>
      <w:bookmarkEnd w:id="173"/>
      <w:r>
        <w:rPr>
          <w:rFonts w:ascii="Amiri" w:hAnsi="Amiri" w:eastAsia="Amiri" w:cs="Amiri"/>
          <w:color w:val="111111"/>
          <w:sz w:val="28"/>
          <w:sz w:val="28"/>
          <w:szCs w:val="28"/>
          <w:rtl w:val="true"/>
          <w:lang w:bidi="ar-SA"/>
        </w:rPr>
        <w:t xml:space="preserve">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مكّة مرحلتان قاصدتان كبعد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 قرن عنها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119197_730472459"/>
      <w:bookmarkStart w:id="175" w:name="_Toc61"/>
      <w:bookmarkEnd w:id="174"/>
      <w:r>
        <w:rPr>
          <w:rtl w:val="true"/>
        </w:rPr>
        <w:t>ميقات حجّ‌ التمتّع مكّة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الإفراد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الى عرفات من الميقات مطلقا،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أقرب المواقيت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الفاصل بين ذات عرق الذي هو آخر وادي العقيق الى مكّة مرحلتان، و كلّ‌ مرحلة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المرحلة المقتصدة لا المرحلة القليلة أو الكثيرة من حيث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تمثيل و تشبيه بينهم من حيث الفاصل بالنسبة الى بلدة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فالمواقيت الثلاثة متّحدة من حيث البعد الى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السادس من المواقيت الستة المعيّنة، فإنّ‌ مكّة ميقات لمن حجّ‌ تمتّعا، و ميقات المفرد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منزل المكّي هو ميقاته، لأنّ‌ منزله أقرب الى عرفات من جميع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جميع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كون منزل المكّي أقرب الى عرفات من جميع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المواقيت الى مكّة من حيث المسافة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 قرن المنازل، يلملم، لأنّ‌ بينها و بين مكّة مرحلتان، و المتوسط‍‌ هو ميقات جحفة، فإنّ‌ بينها و بين مكّة ثلاث مراحل، و الأبعد ميقات ذي الحليفة، فإنّ‌ المسافة بينها و بين مكّة عشر مراحل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أقرب المواقيت ثمانية و أربعين ميلا و هي مرحلتان و كان منتهى المسافة التي يتعيّن للمكّي و يجب عليه حجّ‌ الإفراد بذلك المقدار فيكون حينئذ منزل </w:t>
      </w:r>
      <w:bookmarkStart w:id="176" w:name="pg17098_230474"/>
    </w:p>
    <w:p>
      <w:pPr>
        <w:pStyle w:val="BookText"/>
        <w:rPr/>
      </w:pPr>
      <w:bookmarkEnd w:id="176"/>
      <w:r>
        <w:rPr>
          <w:rFonts w:ascii="Amiri" w:hAnsi="Amiri" w:eastAsia="Amiri" w:cs="Amiri"/>
          <w:color w:val="111111"/>
          <w:sz w:val="28"/>
          <w:sz w:val="28"/>
          <w:szCs w:val="28"/>
          <w:rtl w:val="true"/>
          <w:lang w:bidi="ar-SA"/>
        </w:rPr>
        <w:t xml:space="preserve">الى مكّة مرحلتان هي ثمانية و أربعون ميلا و هي منتهى مسافة حاضري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كان منزله أقرب الى عرفات فميقاته منزله، 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زيادة منزله بالنسبة الى عرفة و المساواة فيتعيّن الميقات فيهما و إن لم يتّفق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119199_730472459"/>
      <w:bookmarkStart w:id="178" w:name="_Toc62"/>
      <w:bookmarkEnd w:id="177"/>
      <w:r>
        <w:rPr>
          <w:rtl w:val="true"/>
        </w:rPr>
        <w:t>كلّ‌ من حجّ‌ على ميقات فهو له</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حجّ‌ على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بذي الحليفة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 أهله، و لو تعدّدت المواقيت في الطريق 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المكّي أقرب الى عرفات من جميع المواقيت المعيّنة للإحرام، فهو يحرم لحجّة الإفراد من منزله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سقط‍‌ نونه بالإضافة الى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سبق ذلك في صفحة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إحرامه من الميقات أو من دويرة أهله إن كانت أقرب الى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يشكل القول بكون منزل المكّي ميقاته مطلقا في صورة كون منزله و أحد المواقيت متساويين مسافة بالنسبة الى عرفات، أو كون الميقات أقرب إليها، و لا يتصوّر ذلك في نفس بلدة مكّة لأنّ‌ الفاصل بينها و بين عرفات أربعة فراسخ، فلا يتصوّر الأقرب منها لأحد المواقيت، لكنّ‌ ذلك يمكن لمن سكن في حوالي بلدة مكّة في مسافة ثمانية و أربعين ميلا التي يجب لمن سكن فيها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منزل صاحب الإفراد أقرب الى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أهل الشام لو مرّوا من ميقات ذي الحليفة وجب عليهم الإحرام منها و لو كانت هي ميقاتا لأهل المدينة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الميقات،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المراد منها المارّ،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كذي الحليفة و الجحفة و العقيق بطريق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 أولها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و من ثانيها مع الاضطرار، كمرض يشقّ‌ معه التجريد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الرأس أو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 أو برد، بحيث لا يتحمّل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و لو عدل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التأخير الى الآخر اختيارا، و لو أخّر الى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أهل المدينة اذا قصدوا الحجّ‌ يكون في طريقهم ثلاث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ذو الحليفة الذي هو قرب المدينة، و الثاني الجحفة الذي يكون بعد ذي الحليفة، و الثالث العقيق الذي يكون آخر المواقيت في طريق أهل المدينة، فيجوز لهم الإحرام من الميقات الثاني عند الاضطرار لا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الإحرام يوجب أن يجرّد البدن من الثوب و يلبس ثوبي الإحرام، و هكذا يجب على المرء في الإحرام كشف رأسه، فاذا كان مريضا يشقّ‌ عليه تجريده من الثوب المخيط‍‌ أو كان الحرّ و البرد موجبين للمشقّة عليه بحيث لا يتحمّل جاز له أن يحرم من الميقات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 أو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ما ذكر من الأمثلة الأربعة حين الاضطرار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ضعف أو حرّ أو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عدل عن الميقات الأول بالاضطرار بترك الإحرام منه ثمّ‌ زال العذر أو مرّ عنه سهوا لم يجب عليه العود بل يجوز تأخير الإحرام الى الميقات الثاني، بخلاف ما لو لم يكن الميقات الثاني، ففيه يجب عليه الرجوع الى الميقات و الإحرام منه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أو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 xml:space="preserve">). </w:t>
      </w:r>
      <w:bookmarkStart w:id="179" w:name="pg17098_230476"/>
    </w:p>
    <w:p>
      <w:pPr>
        <w:pStyle w:val="BookText"/>
        <w:rPr/>
      </w:pPr>
      <w:bookmarkEnd w:id="179"/>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 و أجزأ على الأقوى</w:t>
      </w:r>
      <w:r>
        <w:rPr>
          <w:rFonts w:eastAsia="IRNazanin" w:cs="IRNazanin"/>
          <w:color w:val="111111"/>
          <w:sz w:val="28"/>
          <w:szCs w:val="28"/>
          <w:rtl w:val="true"/>
          <w:lang w:bidi="fa-IR"/>
        </w:rPr>
        <w:t>.</w:t>
      </w:r>
    </w:p>
    <w:p>
      <w:pPr>
        <w:pStyle w:val="Heading4"/>
        <w:numPr>
          <w:ilvl w:val="3"/>
          <w:numId w:val="1"/>
        </w:numPr>
        <w:rPr/>
      </w:pPr>
      <w:bookmarkStart w:id="180" w:name="__RefHeading___Toc2119201_730472459"/>
      <w:bookmarkStart w:id="181" w:name="_Toc63"/>
      <w:bookmarkEnd w:id="180"/>
      <w:r>
        <w:rPr>
          <w:rtl w:val="true"/>
        </w:rPr>
        <w:t>لو حجّ‌ على غير ميقات كفته المحاذاة</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حجّ‌ على غير 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كفته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للميقات، و هي مسامتته بالإضافة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قاصد مكّة عرفا إن اتّفقت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يحاذ ميقاتا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قدر تشترك فيه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قدر بعد أقرب المواقيت من مكّة و هو مرحلتان كما سبق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ظنّا،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مقابل التأخير بغير عمد كالاضطرار أو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أخّر عن الميقات الأول متعمّدا و أحرم من الميقات الثاني فإنّه يجزي، لكنّه أثم بتأخيره الإحرام عن الأول لصدق الإحرام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لم يمرّ عن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 الذي لم يتّفق عبوره من الميقات يكفي إحرامه من المحاذاة و هي مسامتة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كفاية الإحرام من محاذي الميقات روايات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بالمدينة شهرا و هو يريد الحجّ‌ ثمّ‌ بدا له أن يخرج في غير طريق أهل المدينة الذي يأخذونه فليكن إحرامه من مسيرة ستة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حذاء الشجرة من البيداء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المحاذاة كون من يقصد مكّة مسامتا بالميقات، و لا يخفى بأنّ‌ المسامتة لا يتصوّر إلاّ بالصدق العرفي لا بالدقّة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المسامتة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سامت يسامت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 و وازاه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اتّفقت المسامتة العرفية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 تمكّن من تشخيص المحاذاة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لم يمرّ بأحد المواقيت و لم يتمكّن من تشخيص محاذاة الميقات وجب عليه الإحرام من بعد مسافة تشترك فيه المواقيت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حصل العلم أو الظنّ‌ بكون بعد المسافة التي أحرم فيها بمقدار بعد أقرب </w:t>
      </w:r>
    </w:p>
    <w:p>
      <w:pPr>
        <w:pStyle w:val="BookText"/>
        <w:rPr/>
      </w:pP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العبارة أعمّ‌ ممّا اعتبرناه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المشترك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باليسير، 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تمام المشترك، ثمّ‌ إن تبيّنت الموافقة أو استمرّ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 و لو تبيّن 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تجاوزه أعاده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تبيّن تأخّره وجهان من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بظنّه المقتضي للإجزاء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المواقيت و هي ستة عشر فرسخا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لزوم رعاية بعد المسافة المذكورة بين محلّ‌ الإحرام و بين مكّة في كون قاصد مكّة من طريق البحر أو من طريق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ما اعتبرناه هو البعد بمقدار المرحلتين، و الحال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تشترك فيه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الأقلّ‌ منهما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المشترك بين المواقيت يشمل الأقلّ‌ من المرحلتين، فإنّ‌ البعد بمقدار مرحلة أيضا مشترك بين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شمول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المرحلتين، بأنّ‌ المصنّف رحمه اللّه أراد من القدر المشترك تمام ما تشترك فيه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يظهر كونه محرما من أقلّ‌ المسافة بل بقي الاشتباه عليه فيكفي و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الإحرام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ظهر تقدّم إحرامه عن الميقات قبل الوصول به أعاد 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تبيّن إحرامه قبل الميقات في زمان مرّ عن الميقات و كذلك لو تبيّن إحرامه بعد الميقات ففيهما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عدم كفاية الإحرام قبل الميقات و بعده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كفاية الإحرام في الموضعين، لأنه تعبّد بظنّه الذي كان حجّة، و العمل بالحجّة يوجب الإجزاء</w:t>
      </w:r>
      <w:r>
        <w:rPr>
          <w:rFonts w:eastAsia="Amiri" w:cs="Amiri" w:ascii="Amiri" w:hAnsi="Amiri"/>
          <w:color w:val="111111"/>
          <w:sz w:val="28"/>
          <w:szCs w:val="28"/>
          <w:rtl w:val="true"/>
          <w:lang w:bidi="ar-SA"/>
        </w:rPr>
        <w:t xml:space="preserve">. </w:t>
      </w:r>
      <w:bookmarkStart w:id="182" w:name="pg17098_230478"/>
    </w:p>
    <w:p>
      <w:pPr>
        <w:pStyle w:val="Heading3"/>
        <w:numPr>
          <w:ilvl w:val="2"/>
          <w:numId w:val="1"/>
        </w:numPr>
        <w:rPr/>
      </w:pPr>
      <w:bookmarkStart w:id="183" w:name="__RefHeading___Toc2119203_730472459"/>
      <w:bookmarkStart w:id="184" w:name="_Toc64"/>
      <w:bookmarkEnd w:id="182"/>
      <w:bookmarkEnd w:id="183"/>
      <w:r>
        <w:rPr>
          <w:rtl w:val="true"/>
        </w:rPr>
        <w:t>الفصل الرابع في أفعال العمرة</w:t>
      </w:r>
      <w:bookmarkEnd w:id="184"/>
    </w:p>
    <w:p>
      <w:pPr>
        <w:pStyle w:val="Heading4"/>
        <w:numPr>
          <w:ilvl w:val="3"/>
          <w:numId w:val="1"/>
        </w:numPr>
        <w:rPr/>
      </w:pPr>
      <w:bookmarkStart w:id="185" w:name="__RefHeading___Toc2119205_730472459"/>
      <w:bookmarkStart w:id="186" w:name="_Toc65"/>
      <w:bookmarkEnd w:id="185"/>
      <w:r>
        <w:rPr>
          <w:rtl w:val="true"/>
        </w:rPr>
        <w:t>اشارة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أفعال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أفعال العمرة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الرابع من الفصول التي ذكرها أول الكتاب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غير تقيّد بعمرة التمتّع و غيرها،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في عمرة الإفراد بعد التقصير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العمرة مطلقا لها أعمال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 ركعتاه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يقصّر من ظفره أو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الى الشيخ البهائي رحمه اللّه بأنه جمع أعمال العمرة في 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أطرست للعمرة اجعل نهج</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فالألف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للإحرام، و الطاء منها للطواف، و الراء لركعتي الطواف، و السين للسعي، و التاء منها للتقصير و أنّ‌ الإحرام و الطواف و السعي من أركان العمرة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الإحرام و الطواف و السعي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الأربعة تشترك فيها عمرة الإفراد و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في عمرة الإفراد بعد التقصير طواف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ركعتيه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الثلاثة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أركان دون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يذكر 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كما ذكرها في الدروس،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الأعمال الأربعة المذكورة تشترك فيها عمرتا التمتّع و الإفراد، لكنهما تفترقان في وجوب طواف النساء و ركعتيه في العمرة المفردة لا التمتّع، فإنّ‌ طواف النساء في حجّ‌ التمتّع بعد أعمال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مفعولان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فاعله مستتر يرجع الى المعتمر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الألف و فتح الواو جمع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الإحرام و الطواف و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الأعمال الثلاثة من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الحجّ‌ هو الذي يبطل النسك لو ترك عمدا لا سهوا، و الحال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الصلاة هو الذي تبطل الصلاة بدونه عمدا 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الركن في النسك لو ترك لا تبطل العمرة و لو كان عمدا بل يرتكب التارك الإثم، أمّا في الصلاة فإنّه يوجب البطلان لو ترك عمدا لا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هنا ما يبطل الفعل بتركه عمدا لا سهوا، و غيره ما يحصل الإثم بتركه عمدا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في أعمال العمرة الذي ليس بركن هو ركعتا الطواف، و التقصير، فلو تركهما المعتمر عمدا لا تبطل العمرة بل عليه الإثم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إيراد على المصنّف رحمه اللّه بعدم ذكره التلبية من أعمال العمرة في هذا الكتاب، </w:t>
      </w:r>
      <w:bookmarkStart w:id="187" w:name="pg17098_230480"/>
    </w:p>
    <w:p>
      <w:pPr>
        <w:pStyle w:val="BookText"/>
        <w:rPr/>
      </w:pPr>
      <w:bookmarkEnd w:id="187"/>
      <w:r>
        <w:rPr>
          <w:rFonts w:ascii="Amiri" w:hAnsi="Amiri" w:eastAsia="Amiri" w:cs="Amiri"/>
          <w:color w:val="111111"/>
          <w:sz w:val="28"/>
          <w:sz w:val="28"/>
          <w:szCs w:val="28"/>
          <w:rtl w:val="true"/>
          <w:lang w:bidi="ar-SA"/>
        </w:rPr>
        <w:t xml:space="preserve">إلحاقا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بواجبات الإحرام كلبس ثوبيه،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العمرة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عمرة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يتعيّن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ليتوفّر الشعر في إحرام حجّته المرتبط‍‌ بها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119207_730472459"/>
      <w:bookmarkStart w:id="189" w:name="_Toc66"/>
      <w:bookmarkEnd w:id="188"/>
      <w:r>
        <w:rPr>
          <w:rtl w:val="true"/>
        </w:rPr>
        <w:t>القول في الإحرام</w:t>
      </w:r>
      <w:bookmarkEnd w:id="189"/>
    </w:p>
    <w:p>
      <w:pPr>
        <w:pStyle w:val="Heading5"/>
        <w:numPr>
          <w:ilvl w:val="4"/>
          <w:numId w:val="1"/>
        </w:numPr>
        <w:rPr/>
      </w:pPr>
      <w:bookmarkStart w:id="190" w:name="__RefHeading___Toc2119209_730472459"/>
      <w:bookmarkStart w:id="191" w:name="_Toc67"/>
      <w:bookmarkEnd w:id="190"/>
      <w:r>
        <w:rPr>
          <w:rtl w:val="true"/>
        </w:rPr>
        <w:t>اشارة</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الإحرام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الحال أنه ذكرها في كتابه الدروس من أعمال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عنه بأنه ألحق التلبية في هذا الكتاب بواجبات الإحرام و لم يذكرها اكتفاء بذكر الإحرام، كما أنه لم يذكر لبس ثوبي الإحرام من أعمال العمرة لكونه من واجبات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الفرق الثاني بين عمرة التمتّع و العمرة المفردة، فإنّ‌ المتمتّع لا يجوز له الحلق بدل التقصير بل يؤخّر الحلق الى اليوم العاشر في منى كما سيجيء في أعمال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المعتمر عمرة مفردة يتخيّر بين الحلق و بين أن يقصّر من ظفره أو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التقصير للمتمتّع واجبا عينا لا تخييرا لتوفير الشعر لإحرام الحجّ‌، لأنّ‌ الحجّ‌ يرتبط‍‌ بالعمرة في التمتّع لأنه يشرع بأعمال الحجّ‌ بعد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واجبات الحجّ‌ الحلق أو التقصير ليبقى الشعر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التمتّع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مستحبّات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أحكام الإحرام من المستحبّات و الواجبات و المكروهات و المحرّمات</w:t>
      </w:r>
      <w:r>
        <w:rPr>
          <w:rFonts w:eastAsia="Amiri" w:cs="Amiri" w:ascii="Amiri" w:hAnsi="Amiri"/>
          <w:color w:val="111111"/>
          <w:sz w:val="28"/>
          <w:szCs w:val="28"/>
          <w:rtl w:val="true"/>
          <w:lang w:bidi="ar-SA"/>
        </w:rPr>
        <w:t xml:space="preserve">. </w:t>
      </w:r>
      <w:bookmarkStart w:id="192" w:name="pg17098_230481"/>
    </w:p>
    <w:p>
      <w:pPr>
        <w:pStyle w:val="Heading5"/>
        <w:numPr>
          <w:ilvl w:val="4"/>
          <w:numId w:val="1"/>
        </w:numPr>
        <w:rPr/>
      </w:pPr>
      <w:bookmarkStart w:id="193" w:name="__RefHeading___Toc2119211_730472459"/>
      <w:bookmarkStart w:id="194" w:name="_Toc68"/>
      <w:bookmarkEnd w:id="192"/>
      <w:bookmarkEnd w:id="193"/>
      <w:r>
        <w:rPr>
          <w:rtl w:val="true"/>
        </w:rPr>
        <w:t>يستحبّ‌ توفير شعر الرأس و استكمال التنظيف</w:t>
      </w:r>
      <w:bookmarkEnd w:id="194"/>
    </w:p>
    <w:p>
      <w:pPr>
        <w:pStyle w:val="BookText"/>
        <w:rPr/>
      </w:pPr>
      <w:r>
        <w:rPr>
          <w:rFonts w:ascii="Amiri" w:hAnsi="Amiri" w:eastAsia="Amiri" w:cs="Amiri"/>
          <w:color w:val="111111"/>
          <w:sz w:val="28"/>
          <w:sz w:val="28"/>
          <w:szCs w:val="28"/>
          <w:rtl w:val="true"/>
          <w:lang w:bidi="ar-SA"/>
        </w:rPr>
        <w:t xml:space="preserve">يستحبّ‌ توفير شعر الرأس لمن أراد الحجّ‌ تمتّعا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 ذي القعدة و آكد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هلال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التوفير، و بالإخلال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دم شاة، و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العمرة توفيره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استكمال التنظيف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الأظفار، و أخذ الشارب، و الاطّلاء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تحت رقبته من بدنه و إن قرب العهد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من يريد حجّ‌ التمتّع أو غيره من الإفراد و القران يستحبّ‌ له أن يوفّر شعر رأسه من أول شهر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الأول من مستحبّات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التوفير من أول ذي القعدة،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مؤكّدا توفير الشعر من أول شهر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بوجوب التوفير منسوب الى الشيخ المفيد و الشيخ الطوسي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الشيخ رحمه اللّه في النهاية و المفيد رحمه اللّه في المقنعة، و زاد المفيد وجوب الدم بالإخلال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المفيد و تبعه بعض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بوجوب التوفير و بوجوب دم شاة كفّارة عن ترك التوفير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لمن أراد العمرة المفردة توفير الشعر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من مستحبّات الإحرام، بأنّ‌ يكمل قاصد الإحرام النظافة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لاستكمال التنظيف، و هو قصّ‌ أظفار اليد و الرجل و أخذ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الطاء من طلّيته بالدهن و غيره طليا، و تطلّيت به، و أطليت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باب الافتعال قلب التاء المنقوطة بالمؤلّفة و ادغمتا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هنا هو استعمال النورة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الاطّلاء على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السنّة و إن كانت الإعادة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الميقات إن أمكن فيه، و لو كان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عرفا، و وقته يوم الإحرام بحيث لا يتخلّل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أو أكل أو طيب أو لبس ما لا يحلّ‌ للمحرم، و لو خاف عوز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الاطّلاء قريبا من حيث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أطلى قبل يوم الإحرام يكفي في العمل بأصل السنّة، لكنّه لو أعاده في يوم الإحرام كان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الاكتفاء بالاطّلاء السابق هو في صورة عدم مضيّ‌ خمسة عشر يوما، و إلاّ لا يكتفي بالسابق بل يستحبّ‌ إعادة الاطّلاء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مستتر يرجع الى الاطّلاء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مستحبّات الإحرام هو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بالوجوب هو ابن أبي عقيل، و به رواية مرسلة رواها محمّد بن عيسى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مكان الغسل هو المحلّ‌ الذي يحرم فيه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محلّ‌ الإحرام هو المسجد كما أنّ‌ الإحرام لمن حجّ‌ من طريق المدينة هو مسجد الشجرة فحينئذ يستحبّ‌ الغسل في مكان قريب من المسجد 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الغسل و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الغسل في يوم الإحرام بحيث أن لا يحدث و لا يأكل و لا يستعمل الطيب و لا يلبس المخيط‍‌ بعد الغسل، بل يحرم بعد الغسل بلا ارتكاب أحد ممّا ذكر</w:t>
      </w:r>
      <w:r>
        <w:rPr>
          <w:rFonts w:eastAsia="Amiri" w:cs="Amiri" w:ascii="Amiri" w:hAnsi="Amiri"/>
          <w:color w:val="111111"/>
          <w:sz w:val="28"/>
          <w:szCs w:val="28"/>
          <w:rtl w:val="true"/>
          <w:lang w:bidi="ar-SA"/>
        </w:rPr>
        <w:t xml:space="preserve">. </w:t>
      </w:r>
      <w:bookmarkStart w:id="195" w:name="pg17098_230483"/>
    </w:p>
    <w:p>
      <w:pPr>
        <w:pStyle w:val="BookText"/>
        <w:rPr/>
      </w:pPr>
      <w:bookmarkEnd w:id="195"/>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في أقرب أوقات إمكانه إليه فيلبس ثوبيه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لفاقد الماء بدله قول للشيخ لا بأس به و إن جهل مأخذه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119213_730472459"/>
      <w:bookmarkStart w:id="197" w:name="_Toc69"/>
      <w:bookmarkEnd w:id="196"/>
      <w:r>
        <w:rPr>
          <w:rtl w:val="true"/>
        </w:rPr>
        <w:t>تستحب صلاة سنّة الإحرام</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سنّة الإحرام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خاف فقد الماء في الميقات للغسل قدّم الغسل في أقرب الأوقات لإحرامه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خاف فقد الماء في محلّ‌ الإحرام جاز له غسل الإحرام متقدّما على محلّ‌ الإحرام و يلبس ثوبي الإحرام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جواز الغسل قبل الميقات و جواز لبس ثوبي الإحرام ليس معناه الإحرام قبل الوصول الى الميقات، لأنّ‌ الإحرام قبل الميقات لا يجوز كما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استحباب التيمّم اذا لم يجد الماء للغسل لا قبل محلّ‌ الإحرام و لا فيه قول للشيخ رحمه اللّه، فقال الشارح رحمه اللّه بأنه لا بأس من القول بما قاله الشيخ رحمه اللّه، لكن مستند القول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المستند باستحباب التيمّم عند فقد الماء هو العموم الوارد في بعض الروايات المنقولة في الوسائل، كما في قول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أحد الطهورين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الطهارة المائية و الطهارة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اشكل باستحباب التيمّم هنا لعدم ورود نصّ‌ في كونه بدلا عن غسل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الشرع من جواز التيمّم فعله في مواضع مخصوصة بدلا من الوضوء و الغسل و لم يثبت جوازه بدلا عن مطلقهما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التيمّم لم يثبت من الشرع التعبّد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مستحبّات الإحرام هو الصلاة التي سمّيت بصلاة سنّة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أربع، ثمّ‌ ركعتان قبل الفريضة إن جمعهما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أو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يتّفق الظهر و لم مقضية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يتّفق وقت فريضة مؤدّاة،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 وقت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بعد الغسل و لبس الثوبين ليحرم عقيب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صلاة سنّة الإحرام ستة ركعات، فإتيانها أفضل، فلو لم يأتها فيأتي أربع ركعات، ثمّ‌ ركعتين، و هذا البعدية من حيث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الفريضة و سنّة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جمعه فريضة و سنّة يقدّم السنّة على الفريضة، و إلاّ فيكتفي بإتيان صلاة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مستحبّات الإحرام هو الإحرام بعد إتيان صلاة الظهر أو بعد إتيان فريضة من الفرائض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يمكن الإحرام بعد إتيان الفريضة أداء يستحبّ‌ الإحرام بعد الفريضة قضاء، بمعنى أنه اذا أراد الإحرام لكن لم تكن الفريضة في ذمّته أداء قضى ممّا فات من الفرائض فيحرم بعد فريضة مقضية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يتّفق وقت الصلاة فريضة أداء و لا قضاء فيكفي في الاستحباب إتيان صلاة سنّة الإحرام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 المسنونة و الفريضة التي فصّلناها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كون الصلاة المذكورة بعد الغسل و لبس ثوبي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مستحبّات الإحرام التي ذكرها المصنّف رحمه اللّه خمسة،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شعر الرأس من أول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استكمال التنظيف بقصّ‌ الأظفار و أخذ الشارب و الاطّلاء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bookmarkStart w:id="198" w:name="pg17098_230485"/>
    </w:p>
    <w:p>
      <w:pPr>
        <w:pStyle w:val="BookText"/>
        <w:rPr/>
      </w:pPr>
      <w:bookmarkEnd w:id="198"/>
      <w:r>
        <w:rPr>
          <w:rFonts w:ascii="Amiri" w:hAnsi="Amiri" w:eastAsia="Amiri" w:cs="Amiri"/>
          <w:color w:val="111111"/>
          <w:sz w:val="28"/>
          <w:sz w:val="28"/>
          <w:szCs w:val="28"/>
          <w:rtl w:val="true"/>
          <w:lang w:bidi="ar-SA"/>
        </w:rPr>
        <w:t>الصلاة بغير فصل</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2119215_730472459"/>
      <w:bookmarkStart w:id="200" w:name="_Toc70"/>
      <w:bookmarkEnd w:id="199"/>
      <w:r>
        <w:rPr>
          <w:rtl w:val="true"/>
        </w:rPr>
        <w:t>يجب في الإحرام النية و يقارن بها لبيك</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المشتملة على مشخّصاته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إحرام حجّ‌ أو عمرة تمتّع أو غيره، إسلامي أو منذور أو غيرهما،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الفعل المتعبّد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يقارن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لبّيك، لبّيك إنّ‌ الحمد و النعمة و الملك 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و غيره النية للتلبية أيضا و جعلوها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سنّة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عقيب الظهر أو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واجبات الإحرام النية بحيث تشمل جميع مشخّصات الإحرام التي يفصّله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غاية جميع الأفعال العبادية هي القربة، بمعنى أنّ‌ المكلّف يأتي المتعبّد به لكونه مقرّبا له الى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واجبات الإحرام أن يقارن النية مع القربة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التوضيح من الشارح رحمه اللّه في معاني ألفاظ‍‌ التلبية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لبّيك نصب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ظهر من العبارة و الشرح بأنه تكفي نية الإحرام قربة الى اللّه، ثمّ‌ التلبية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 رحمه اللّه و غيره قالوا بوجوب النية للتلبية أيضا في غير هذا الكتاب، و ينبغي أن تكون نية التلبية قبل التقرّب بنية الإحرام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احرم لحجّ‌ التمتّع و ألبّي له قربة الى اللّه، لتحقّق المقارنة بين </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التقرّب بنية الإحرام بحيث يجمع النيّتين 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المقارنة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كتكبيرة الإحرام لنية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النية للتلبية دون التحريمة لأنّ‌ أفعال الصلاة متّصلة حسّا و شرعا فيكفي نية واحدة للجملة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التحريمة من الأجزاء، بخلاف التلبية فإنّها من جملة أفعال الحجّ‌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شرعا و حسّا، فلا بدّ لكلّ‌ واحد من 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نية الإحرام و التلبية، و هذه المقارنة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جعل المصنّف رحمه اللّه و غيره النية للتلبية مقدّمة على التقرّب الى اللّه سبحانه بنية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يجمع نية الإحرام و نية التلبية ثمّ‌ يتقرّب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نية الإحرام و نية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للمقارنة بين نية الإحرام و نية التلبية، بأنه كما تجب المقارنة بين نية الصلاة و تكبيرة الإحرام فكذلك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أنه اذا وجبت النية للتلبية المقارنة لنية الإحرام فلم لا تجب النية لتكبيرة الإحرام في الصلاة بل يكتفى فيها بنية الصلاة‌؟ فأجاب الشارح رحمه اللّه بأنّ‌ أفعال الصلاة متّصلة حسّا و شرعا، بخلاف أعمال الحجّ‌ مثل الطواف و السعي و غير ذلك فإنّها منفصلة بعضها عن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الصلاة تكفي النية الواحدة لجميع أفعاله تحريمة كانت أو غيرها بخلاف أعمال الحجّ‌</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واحد من أعماله منفصل عن الآخر بالحسّ‌، كما يشاهد بكون الطواف عملا و السعي عملا آخر فإنّهما منفصلان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إفراد التلبية عن الإحرام و جعلها من جملة أفعال الحجّ‌ أولى كما 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و بعض الأصحاب جعل نية التلبية بعد نية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حصل بها فصل، و كثير منهم لم يعتبروا المقارنة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النصوص خالية عن اعتبار المقارنة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بعضها صريح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أعمال الحجّ‌ منفصلة و أفعال الصلاة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كان كذلك فكان لازما أن يفرد التلبية عن الإحرام و يجعل من جملة أفعال الحجّ‌ لا من أجزاء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كتاب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ذكر الإحرام ثمّ‌ ذكر التلبية من جملة أعمال الحجّ‌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العبارة في هذا الكتاب تدلّ‌ على كون التلبية من جملة أجزاء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القائل أوجب النيّتين إحداهما للإحرام و الثانية للتلبية، فينوي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احرم قربة الى اللّه و ألبّي قربة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حصلت الفاصلة بين نية الإحرام و نفس التلبية بنية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أكثر الفقهاء لم يلزموا المقارنة بين نية الإحرام و نفس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نية الإحرام ثمّ‌ التلبية و لو كانت منفصلة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الفصل بسبب النية أو غيرها، مثل أن ينوي الإحرام ثمّ‌ يمشي مقدارا ثمّ‌ يلبّي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الروايات لم تذكر لزوم المقارنة بين نية الإحرام و التلبية، بل البعض من النصوص صرّح بعدم لزوم المقارنة بينهما و هو المنقول في الوسائل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أحرمت من غمرة و من </w:t>
      </w:r>
    </w:p>
    <w:p>
      <w:pPr>
        <w:pStyle w:val="BookText"/>
        <w:rPr/>
      </w:pPr>
      <w:r>
        <w:rPr>
          <w:rFonts w:ascii="Amiri" w:hAnsi="Amiri" w:eastAsia="Amiri" w:cs="Amiri"/>
          <w:color w:val="111111"/>
          <w:sz w:val="28"/>
          <w:sz w:val="28"/>
          <w:szCs w:val="28"/>
          <w:rtl w:val="true"/>
          <w:lang w:bidi="ar-SA"/>
        </w:rPr>
        <w:t>في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 لك أي إقامة، أو إخلاصا من لبّ‌ بالمكان إذا أقام به، أو من لبّ‌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خالصة، و 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أي إقامة بعد إقامة و إخلاصا بعد إخلاص، هذا بحسب الأصل،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بريد البعث صلّيت و قلت كما يقول المحرم في دبر صلاتك، و إن شئت لبّيت من موضعك، و الفضل أن تمشي قليلا ثمّ‌ تلبّي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الإحرام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و حمّاد بن عثمان عن الحلبي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في مسجد الشجرة فقل و أنت قاعد دبر الصلاة قبل أن تقوم ما يقول المحرم، ثمّ‌ قم فامش حتّى تبلغ الميل و تستوي بك البيداء، فاذا استوت بك فلبّه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مفعولا مطلقا فإنه مصدر، 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 لك إلبابا بعد إلباب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 إلبابين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إجابة المنادي،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إجابتي لك يا ربّ‌، و لم يستعمل إلاّ على لفظ‍‌ التثنية في معنى التكرير أي إجابة بعد 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معناه في اللغة، فإنه بمعنى الإقامة في المكان،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 لبّين لك، أي اقيم في خدمتك إقامة و إخلاصا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 بالنصب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ثنّى للتأكيد،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 في خدمتك إقامة بعد إقامة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إخلاصا بعد 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المعنى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للإجابة، و هي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النداء الذي أمر اللّه تعالى به إبراهيم بأن يؤذّن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بالحجّ‌ ففعل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صار موضوعا للإجابة، كما في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اتجاهي إليك و قصدي لك و إقبالي على أمرك،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تلبّ‌ داره، أي تواجهها و تحاذيها، و نصبه على المصدرية و تثنيته للتوكيد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التلبية في الإحرام إجابة عن النداء الذي أمر اللّه سبحانه به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معنى التلبية هو قول لبّيك، كما أنّ‌ لبّى بمعنى قال لبّيك، و هذا نظير لفظ‍‌ بسمل يبسمل بسملة،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تعالى وَ أَذِّنْ‌ فِي النّاسِ‌ بِالْحَجِّ‌ يَأْتُوكَ‌ رِجالاً وَ عَلى‌ كُلِّ‌ ضامِرٍ يَأْتِينَ‌ مِنْ‌ كُلِّ‌ فَجٍّ‌ عَمِيقٍ‌ </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أمر اللّه تعالى له عليه السّلام بالنداء ائتمر و نادى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تعرّض الشارح رحمه اللّه ببيان الجملة الثانية من التلبية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الجملة مستأنفة و يجوز فتحها بنزع الخافض</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النحو بأنّ‌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المشبّهة بالفعل يعمل بنصب الاسم و رفع الخبر، فيجب نصب الألف فيها اذا كان مدخولا على حروف الجرّ،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كسر الألف فيها اذا وقع في أول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الجملة مستأنفة، و هي على قسمين</w:t>
      </w:r>
      <w:r>
        <w:rPr>
          <w:rFonts w:eastAsia="Amiri" w:cs="Amiri" w:ascii="Amiri" w:hAnsi="Amiri"/>
          <w:color w:val="111111"/>
          <w:sz w:val="28"/>
          <w:szCs w:val="28"/>
          <w:rtl w:val="true"/>
          <w:lang w:bidi="ar-SA"/>
        </w:rPr>
        <w:t xml:space="preserve">: </w:t>
      </w:r>
      <w:bookmarkStart w:id="201" w:name="pg17098_230490"/>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الاستئناف، و فتحها بنزع الخافض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و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فكان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2119217_730472459"/>
      <w:bookmarkStart w:id="203" w:name="_Toc71"/>
      <w:bookmarkEnd w:id="202"/>
      <w:r>
        <w:rPr>
          <w:rtl w:val="true"/>
        </w:rPr>
        <w:t>يجب لبس ثوبي الإحرام</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الإحرام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الجملة ابتداء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انقطعت الجملة الثانية من الاولى، مثل قوله وَ لا يَحْزُنْكَ‌ قَوْلُهُمْ‌ إِنَّ‌ الْعِزَّةَ‌ لِلّهِ‌ جَمِيعاً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لقراءة همزتها بالفتح مواردا، و هكذا لقراءتها بالكسر، فمن أراد التفصيل فليراجع كتب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التلبية فتقرأ همزتها بالكسر لكونها جملة مستأنفة لا ربط‍‌ لها بالجملة الاولى، فكأنه يبتدئ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 النعمة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يجوز قراءتها بالفتح لدخول حرف الجرّ و لو تقديرا عليها فتكون الجملة تعليلا لقوله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ربّي البّ‌ لك إلبابا بعد إلباب، و اخلص لك إخلاصا بعد إخلاص، لأنّ‌ الحمد و النعمة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نزع هو لام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قراءة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جعلت الجملة مستأنفة تكون معناها أعمّ‌، بمعنى أنّ‌ الحمد و النعمة للّه تعالى بالعموم لا بالخصوص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بالكسر أولى من قراءتها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الثالث من واجبات الإحرام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لبس يلبس لبسا، وزان علم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الثوب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جنس ما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فلا يجوز أن يكون من 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صوف و شعر و وبر ما لا يؤكل لحمه، و لا من 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مع عدم التذكية، و لا في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و لا في الشافّ‌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المعفوّ عنها في الصلاة، و يعتبر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بالفتح من باب كتب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يلتبس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يلبس لبسا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 جعله مشتبها بغيره خافيا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في ثوبي الإحرام ما يشترط‍‌ في ثوب المصلّي، فكلّ‌ ثوب لا يجوز الصلاة فيه لا يجوز الإحرام فيه أيضا، كما سيوضحه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مضاف الى حيوان غير مأكول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يجوز الإحرام في ثوب كان من جلد حيوان مأكول اللحم لكنّه لم يذبح بذبح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يجوز إحرام الرجال في ثوب من حرير كما لا يجوز صلاتهم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 يشفّ‌ شفوفا و شفيفا و شففا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فظهر ما وراءه، فهو شفيف و شفّاف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 إشارة الى عدم الفرق بين الرجال و النساء في عدم جواز لبس الثوب الرقيق، و يمكن كونه إشارة الى عدم الفرق في عدم الجواز بين الإزار و الرداء، فإنّ‌ المصنّف رحمه اللّه جعل المنع في الشافّ‌ مختصّا بالإزار دون الرداء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يجوز الإحرام في ثوب نجس بما لا يعفى عنه في الصلاة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كون النجس في ثوب المصلّي ممنوع، فلا يجوز الصلاة في الثوب النجس، لكن استثني من النجاسات في ثوب المصلّي موردان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مخيطين، و لا ما أشبه المخيط‍‌ كالمخيط‍‌ من اللبد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الدرع المنسوج كذلك، و المعقود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اكتفى المصنّف عن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جوازه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يأتزر بأحدهما، و يرتدي بالآخر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يغطّي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الذي هو أقلّ‌ من درهم بغلي غير الدماء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 النفاس و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الدم من نجاسة العين مثل الكلب و الخنزير و الكافر و دم حيوان غير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الحاصل من القروح و الجروح، كما ذكر مفصّلا في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خاط‍‌ يخيط‍‌، وزان قال يقول، و هو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الثوب الذي يكون من اللبد بصورة الثوب المخيط‍‌ الذي يحيط‍‌ على البدن أو الدرع المنسوج المحيط‍‌ على البدن لا يجوز الإحرام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قميص من زرد الحديد يلبس وقاية من سلاح العدوّ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ثالث للثوب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الثوب المخيط‍‌ المعقود هو الذي لم يكن مخيطا لكنه عقد بصورة المخيط‍‌ فهو أيضا غير جائز للمحرم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الثوب غير مخيط‍‌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المفهوم هو الذي يفهم من قول المصنّف رحمه اللّه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في الحرير و المخيط‍‌ للنساء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حالية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ثوبي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لبسهما بكيفية جعل أحدهما إزارا و الآخر رداء، فإنّ‌ الأول يشدّ بالوسط‍‌ بدل السراويل، و الثاني يلقى على الكتفين بدل القباء</w:t>
      </w:r>
      <w:r>
        <w:rPr>
          <w:rFonts w:eastAsia="Amiri" w:cs="Amiri" w:ascii="Amiri" w:hAnsi="Amiri"/>
          <w:color w:val="111111"/>
          <w:sz w:val="28"/>
          <w:szCs w:val="28"/>
          <w:rtl w:val="true"/>
          <w:lang w:bidi="ar-SA"/>
        </w:rPr>
        <w:t xml:space="preserve">. </w:t>
      </w:r>
      <w:bookmarkStart w:id="204" w:name="pg17098_230493"/>
    </w:p>
    <w:p>
      <w:pPr>
        <w:pStyle w:val="BookText"/>
        <w:rPr/>
      </w:pPr>
      <w:bookmarkEnd w:id="204"/>
      <w:r>
        <w:rPr>
          <w:rFonts w:ascii="Amiri" w:hAnsi="Amiri" w:eastAsia="Amiri" w:cs="Amiri"/>
          <w:color w:val="111111"/>
          <w:sz w:val="28"/>
          <w:sz w:val="28"/>
          <w:szCs w:val="28"/>
          <w:rtl w:val="true"/>
          <w:lang w:bidi="ar-SA"/>
        </w:rPr>
        <w:t xml:space="preserve">منكبيه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يتوشّح به بأن يغطّي به أحدهما، و تجوز الزيادة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النقصان، و الأقوى أن لبسهما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 في صحّته، فلو أخلّ‌ به اختيارا أثم و صحّ‌ الإحرام</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2119219_730472459"/>
      <w:bookmarkStart w:id="206" w:name="_Toc72"/>
      <w:bookmarkEnd w:id="205"/>
      <w:r>
        <w:rPr>
          <w:rtl w:val="true"/>
        </w:rPr>
        <w:t>القارن يعقد إحرامه بالتلبية أو الإشعار</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إحرامه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نية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بالإشعار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و بأيّهما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استحبّ‌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عقده بهما على تقدير المقارنة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فبدونهما لا يصحّ‌ أصلا، و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رأس الكتف و العضد مذكّر،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يرتدي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الارتداء هو ستر المنكبين بأحد الثوبين، أمّا التوشيح فهو ستر أحد المنكبين بطرف أحد الثوبين و جعل الباقي تحت المنكب الآخر كحمائل السيف في أحد الكتفين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في الإحرام لبس أزيد من الثوبين بأن يلبس ثلاثة أثواب لا أقلّ‌ منهما، فلا يجوز لبس ثوب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لبس الثوبين في الإحرام من الواجبات التكليفية المستقلّة لا الشرطية، فلو تركهما يكون عاصيا و لا يبطل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يحرم لحجّ‌ القران يجوز عقد إحرامه بالتلبية أو بإشعار الهدي أو تقليده فيتخيّر بين أحدها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بيان الإشعار و التقليد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التلبية و أحد من الإشعار و التقليد، فلو عقد الإحرام بالتلبية يستحبّ‌ له الإشعار و التقليد و في العكس يستحبّ‌ العكس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عقده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شرطت المقارنة بين نية الإحرام </w:t>
      </w:r>
      <w:bookmarkStart w:id="207" w:name="pg17098_230494"/>
    </w:p>
    <w:p>
      <w:pPr>
        <w:pStyle w:val="BookText"/>
        <w:rPr/>
      </w:pPr>
      <w:bookmarkEnd w:id="207"/>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و لكن لا يحرم محرّمات الإحرام بدون أحدهما</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2119221_730472459"/>
      <w:bookmarkStart w:id="209" w:name="_Toc73"/>
      <w:bookmarkEnd w:id="208"/>
      <w:r>
        <w:rPr>
          <w:rtl w:val="true"/>
        </w:rPr>
        <w:t>يجوز الإحرام في الحرير و المخيط‍‌ للنساء</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الحرير و المخيط‍‌ للنساء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التلبية أو الإشعار فإنّ‌ عقد الإحرام بهما واضح، لأنه اذا نوى الإحرام و لبّى أو أشعر بلا فصل تحقّق إحرامه، فلو لم يقارنهما على نية الإحرام لا يصحّ‌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المشهور بعدم لزوم المقارنة بين نيّة الإحرام 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المشهور اذا نوى الإحرام وقع لكن لا تحرم عليه المحرّمات التي تأتي قبل التلبية أو الإشعار، و كذا يجوز له إبطال إحرامه و تجديد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مفهوم هذه الجملة يدلّ‌ على عدم جواز الإحرام في ثوب الحرير و المخيط‍‌ للرجال و الخناثى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مقابل القول الأصحّ‌ قول آخر، انظر الحاشية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الحرير المحض للنساء، و قد منع منه الشيخ رحمه اللّه، و ابن الجنيد على ما نقل العلاّمة في المختلف، و ليس في المبسوط‍‌ تصريح به، و جوّزه المفيد رحمه اللّه في كتاب أحكام النساء، و صحيحة يعقوب بن شعيب تدلّ‌ على جوازه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لبس المخيط‍‌ لهنّ‌، و قد نقل في المختلف عن الشيخ رحمه اللّه في النهاية و المبسوط‍‌ منعهنّ‌، و الذي في المبسوط‍‌ جواز لبسه لهنّ‌، فإنّه قال في فصل ما يجب على المحرم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على المرأة ما يحرم على الرجل، و يحلّ‌ لها ما يحلّ‌ له، و قد رخّص لهما في السراويل و القميص، ثمّ‌ قال في آخر ذكر حكم النساء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لها لبس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كلامه في النهاية صريح في المنع، و الصحيحة المتقدّمة تدلّ‌ على الجواز لكنّها معارضة في الموضعين بروايات اخر، و لعلّ‌ الجواز في المخيط‍‌ أشبه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كراهة، دون الرجال و الخناثى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ذيله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الكتفين، أو باطنه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من غير أن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من كمّيه،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وفاقا للدروس، و الجمع 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القباء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فقد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بدلا منه، و لو أخلّ‌ بالقلب أو أدخل يده في كمّه فكلبس المخيط‍‌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الخنثى لا يعلم كونها انثى التي يجوز لها لبس الحرير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لجواز لبس القباء مقلوبا بدل ثوب الإحرام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فقد الرداء الذي يجعله في كتفيه يجعل القباء أو القميص بدله بشرط‍‌ قلبهما، و القلب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ذيل القباء و القميص على الكتفين بمعنى جعل أسفلهما أعلاهما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باطنهما ظاهرهما، و يجعلهما على كتفيه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الأول من القسمين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الثاني من القسمين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لكلا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القلب المذكور لا يجوز أن يدخل يديه في كمّي القباء و لا القميص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ذيل القباء و القميص على الكتفين، فإنّ‌ المصنّف رحمه اللّه قاله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أسفلهما أعلاهما و يقلب باطنهما ظاهرهما، فهذا أكمل و أتمّ‌ في التقليب الذي شرطوه في جواز جعلهما بدلا من ثوب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بجواز لبس القباء و القميص مقلوبا إنّما هو عند فقد الرداء لا عند الاختيار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أخلّ‌ المحرم بالشرائط‍‌ المذكورة في جعل القباء و القميص بدل الإزار </w:t>
      </w:r>
      <w:bookmarkStart w:id="210" w:name="pg17098_230496"/>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الإزار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 قلبه، و لا فدية في الموضعين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2119223_730472459"/>
      <w:bookmarkStart w:id="212" w:name="_Toc74"/>
      <w:bookmarkEnd w:id="211"/>
      <w:r>
        <w:rPr>
          <w:rtl w:val="true"/>
        </w:rPr>
        <w:t>يستحبّ‌ للرجل رفع الصوت بالتلبية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لمطلق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راجلا بطريق المدينة،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 و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راحلته البيداء راكبا بطريق المدينة، و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لا يقلبهما أو أدخل يده في كمّيهما وجب عليه كفّارة لبس المخيط‍‌ لكن إحرامه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يستر النصف الأسفل من الجسم، فارسي معرب، و الكلمة مؤنثة و قد تذكّر،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و سراويلات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لبس السروال المخيط‍‌ عند فقد ثوب الإزار، و لا يشترط‍‌ فيه القلب كما يشترط‍‌ في القباء و القميص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لبس القباء مقلوبا بدل الرداء و لبس السروال عند فقد الإزار لا تجب الكفّارة في كلا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يشمل الصبي، فيستحبّ‌ لمطلق الذكور أن يرفعوا أصواتهم عند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التلبية عند الإحرام في صورة كون المحرم غير راكب و كونه في طريق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بلا فرق بين كون المحرم راجلا أو راكبا اذا أحرم في غير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طريق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آخر يستحبّ‌ رفع التلبية في طريق المدينة اذا كان المحرم راكبا، و هو اذا وصلت وسيلته النقلية البيداء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لأرض بين مكّة و المدينة، و هي الى مكّة أقرب، تعدّ من الشرف أمام ذي الحليفة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الأبطح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 الخنثى، و يجوز الجهر حيث لا يسمع الأجنبي، 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غير ما يعقد به الإحرام إن اعتبرنا المقارنة،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العقد بها،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ليجدّد عند مختلف الأحوال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الموضع الآخر الذي يستحبّ‌ فيه رفع التلبية، و هو اذا أحرم الحاجّ‌ للتمتّع من مكّة و قصد عرفات، فإذا وصل الى الأبطح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مسيل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رفع التلبية بلا فرق بين الراكب و الراجل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للمرأة و الخنثى أن تخفضا صوتهما عند التلبية، و يجوز لهما الرفع عند عدم سماع الأجنبي صوتهما كما في قراءة الصلاة الجهرية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التلبية التي أشرنا باستحباب رفع الصوت بها عند طريق المدينة و عند الإشراف على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اعتبرت المقارنة بين نية الإحرام و التلبية فلا يجوز تأخير التلبية الى ذلك، فيعقد الإحرام بالتلبية بلا تأخير لها، ثمّ‌ يستحبّ‌ تكرار التلبية عند هذه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لم تعتبر المقارنة جاز عقد الإحرام بهذه التلبية المستحبّة في المواضع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جواز العقد بهذه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التي يستفاد منها جواز عقد الإحرام بهذه التلبية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أنه 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للمتمتّع بالعمرة الى الحجّ‌ أن يظهر التلبية في مسجد الشجرة‌؟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لبّى النبيّ‌ صلّى اللّه عليه و آله في البيداء، لأنّ‌ الناس لم يعرفوا التلبية، فأحبّ‌ أن يعلّمهم كيف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الإحرام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تجديد التلبية بعد العقد بها و بعد التلبية المستحبّة عند حالات </w:t>
      </w:r>
    </w:p>
    <w:p>
      <w:pPr>
        <w:pStyle w:val="BookText"/>
        <w:rPr/>
      </w:pPr>
      <w:r>
        <w:rPr>
          <w:rFonts w:ascii="Amiri" w:hAnsi="Amiri" w:eastAsia="Amiri" w:cs="Amiri"/>
          <w:color w:val="111111"/>
          <w:sz w:val="28"/>
          <w:sz w:val="28"/>
          <w:szCs w:val="28"/>
          <w:rtl w:val="true"/>
          <w:lang w:bidi="ar-SA"/>
        </w:rPr>
        <w:t xml:space="preserve">بركوب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ملاقاة أحد و يقظة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خصوصا بالأسحار و أدبار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يضاف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ذا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مختلفة، و يوضّح الشارح رحمه اللّه الحالات المختلفة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بركوب و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ركب وسيلة النقل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نزل من وسيلة النقل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بلغ الأراضي المرتفعة من الطريق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النزول من الأراضي المرتفعة من الطريق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انتبه من النوم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خصوصا اذا انتبه عند السحر، و كذلك بعد إتمام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يضيف الى التلبية المذكورة التلبيات المستحبّة الاخرى، و هي المنقولة عن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جعفر بن محمّد و موسى بن جعفر عليهم السّلام يزيدان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ذا المعارج، لبّيك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داعيا الى دار السلام، لبّيك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غفّار الذنوب، لبّيك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مرغوبا و مرهوبا إليك، لبّيك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تبدئ و المعاد إليك، لبّيك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كشّاف الكرب العظام،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 و بن عبديك، لبّيك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 لبّيك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 المصعد،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213" w:name="pg17098_230499"/>
    </w:p>
    <w:p>
      <w:pPr>
        <w:pStyle w:val="Heading5"/>
        <w:numPr>
          <w:ilvl w:val="4"/>
          <w:numId w:val="1"/>
        </w:numPr>
        <w:rPr/>
      </w:pPr>
      <w:bookmarkStart w:id="214" w:name="__RefHeading___Toc2119225_730472459"/>
      <w:bookmarkStart w:id="215" w:name="_Toc75"/>
      <w:bookmarkEnd w:id="213"/>
      <w:bookmarkEnd w:id="214"/>
      <w:r>
        <w:rPr>
          <w:rtl w:val="true"/>
        </w:rPr>
        <w:t>يقطعها التلبية المتمتع إذا شاهد بيوت مكّة</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يقطعها المتمتّع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شاهد بيوت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حدّها عقبة المدنيين إن دخلها من أعلاها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طوى إن دخلها من أسفلها،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زوال عرفة، و المعتمر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هو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 لك إلبابين يا إلهي الذي صاحب السماوات التي تعرج فيها الملائكة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له معان اخر أيضا، فمن أراد فليراجع 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 الى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تعالى وَ اللّهُ‌ يَدْعُوا إِلى‌ دارِ السَّلامِ‌ </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تبدئ و المعاد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أنت الذي أوجدت و ابتدأت العالم و الرجوع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الذي يأتي عمرة حجّ‌ التمتّع و يلبّي في الحالات المختلفة التي فصّلت آنفا اذا شاهد بيوت مكّة وجب عليه أن يقطع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الداخلين من أعلى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يأتون من جانب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وصلوا عقبة المدنيين وجب عليهم قطع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للذين يأتون بلدة مكّة من أسفلها اذا بلغوا عقبة ذي طوى وجب عليهم قطع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يقطع التلبية الحاجّ‌ عند زوال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عند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أتى عمرة مفردة و أحرم من أحد المواقيت يقطع التلبية عند دخوله الحرم، أمّا اذا أحرم للعمرة المفردة من خارج الحرم مثل مسجد التنعيم فإنّه يقطع التلبية عند مشاهدته بيوت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أحرم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المواقيت، و إن كان قد خرج لها من مكّة الى خارج الحرم، فإذا شاهد بيوت مكّة إذ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بين أول الحرم و موضع الإحرام 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بأن يحلّه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حبسه، و لفظه المروي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اريد التّمتّع بالعمرة الى الحجّ‌ على كتابك و سنّة نبيّك صلّى اللّه عليه و آله، فإن عرض لي شيء يحبسني فحلّني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حبستني لقدرك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قدّرت عليّ‌، اللّهمّ‌ إن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فعمرة، احرم 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العمرة،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أحرم من خارج الحرم فلا مسافة بين محلّ‌ الإحرام الى الحرم لأنه يحرم من أدنى الحلّ‌، فلا فاصل كي يمكنه أن يلبّي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يستحبّ‌ للرجل أن يشترط‍‌ قبل الشروع بنية الإحرام أن يحلّ‌ عند عروض الإحصار و الصدّ و سائر المواقع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نية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اللّه تعالى، و كذلك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يشترط‍‌ مع اللّه تعالى أن يحلّه اذا حبسه و منعه من إتمام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أحللني حيث منعتني، و المخاطب 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اقتضت التقديرات من عندك المانع من إتمام نسكي هذا الذي احرم له فيا إلهي أحللني من إحرامي هذا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إلهي و ربّي إن لم تكن أعمالي هذه حجّة لمانع قد حصل لي فاجعلها عمرة</w:t>
      </w:r>
      <w:r>
        <w:rPr>
          <w:rFonts w:eastAsia="Amiri" w:cs="Amiri" w:ascii="Amiri" w:hAnsi="Amiri"/>
          <w:color w:val="111111"/>
          <w:sz w:val="28"/>
          <w:szCs w:val="28"/>
          <w:rtl w:val="true"/>
          <w:lang w:bidi="ar-SA"/>
        </w:rPr>
        <w:t xml:space="preserve">. </w:t>
      </w:r>
      <w:bookmarkStart w:id="216" w:name="pg17098_230501"/>
    </w:p>
    <w:p>
      <w:pPr>
        <w:pStyle w:val="BookText"/>
        <w:rPr/>
      </w:pPr>
      <w:bookmarkEnd w:id="216"/>
      <w:r>
        <w:rPr>
          <w:rFonts w:ascii="Amiri" w:hAnsi="Amiri" w:eastAsia="Amiri" w:cs="Amiri"/>
          <w:color w:val="111111"/>
          <w:sz w:val="28"/>
          <w:sz w:val="28"/>
          <w:szCs w:val="28"/>
          <w:rtl w:val="true"/>
          <w:lang w:bidi="ar-SA"/>
        </w:rPr>
        <w:t xml:space="preserve">شعري و بشري و لحمي و دمي و عظامي و مخّي و عصبي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 الثياب و الطيب، أبتغي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وجهك و الدار الآخرة</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119227_730472459"/>
      <w:bookmarkStart w:id="218" w:name="_Toc76"/>
      <w:bookmarkEnd w:id="217"/>
      <w:r>
        <w:rPr>
          <w:rtl w:val="true"/>
        </w:rPr>
        <w:t>يكره الإحرام في الثياب السّود</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الإحرام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 الملوّنة بغير البياض كالحمراء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المعصفرة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الكلمات كناية عن نهاية الإخلاص عند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أنّ‌ المحرم يتوجّه الى اللّه تعالى و يخالف هواه من حيث الميل الى النساء و الثياب و الطيب و كلّ‌ ما يتلذّذ به ممّا يحرم عند الإحرام بشعره و بشرته و لحمه و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أطلب بتركي هذه المحرّمات رضاك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واجبات الإحرام التي ذكرها المصنّف رحمه اللّه ثلاثة،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ثوبي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مكروهات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شرع المصنّف رحمه اللّه في بيان الأحكام المكروهة للمحرم، أولها الإحرام في الثياب السود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الجمع الآخر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 و هو ما كان لونه السواد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 مؤنث الأحمر، و هو لون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الملوّنة بلون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سكون الصاد و 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صبغ أصفر اللون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شبه المعصفرة من الألوان القريبة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بالمشبّعة، فلا يكره بغيره، و الفضل في البيض من القطن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النوم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نوم المحرم على الفرش المصبوغة بالسواد و العصفر و شبهها من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الوسخة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الوسخ ابتداء، أمّا لو عرض في أثناء الإحرام كره غسلها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و هي المشتملة على لون آخر يخالف لونها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عملها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قيّد المعصفرة في كتابه الدروس بالمشبّعة، و هي المعصفرة بلون أصفر المتمايل الى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المكروه هو الثوب الملوّن بالعصفر الشديد، فلو كان عصفره خفيفا فلا كراهة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السود و المعصفرة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الإحرام يكره في الثوب المتلوّن بما ذكر كذلك يكره للمحرم أن ينام على فرش متلوّن بالعصفر و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وسخ الثوب و الجلد، أي علاه الوسخ من قلّة التعهّد بالماء فهو 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الثوب و غيره من الدرن من قلّة التعهّد بالماء،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أوساخ، و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أوساخ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الكراهة إنّما هي في صورة كون الوسخ ابتداء، لكن لو وسخت الثياب بعد الإحرام به فلا كراهة، بل الكراهة في غسلها إلاّ للنجاسة الحاصلة فيها، فيجب حينئذ غسلها و تطهيرها من النجاسة أو تبديلها لوجوب طهارة ثوبي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الخامس ممّا يكره للمحرم و هو إحرامه بالثوب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تكون الخطوط‍‌ فيه مختلفة من حيث اللون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المعلمة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كالثوب المحوك من لونين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بالطرز و الصبغ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الحمّام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تلبية المنادي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مقام التلبية للّه، فلا يشرك غيره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يجيبه بغيرها من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أو يا سعديك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يشتمل لون أولها بالخطوط‍‌ المعلنة عند حكاكتها و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معلمة بعد حكاكتها بالصبغ بأن يصبغ مخطوطا بالعلامات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القسمين مكروهان في ثوب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حاك يحوك، وزان قال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كانت معلمة بعد العمل بسبب الطرز و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طرز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زيّنه بالخيوط‍‌ الملوّنة بالرسوم و 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تطرّز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مكروهات المحرم هو دخوله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مكروهات المحرم هو أن يقول في جوابه للمنادي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بل ينبغي إجابته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نعم و أمثالهما، لأنّ‌ المحرم في مقام التلبية للّه تعالى فلا يشرك غيره تعالى في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لغير التلبية من الألفاظ‍‌ التي يجاب بها للمنادي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سعديك مثل لبّيك منصوب لكونه مفعولا مطلقا، و العامل فيه محذوف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اسعدك إسعادين، و سقطت النون للإضافة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المحرم يكره عليه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للمنادي بل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سعديك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 لك إجابة بعد إجابة في كلّ‌ زمان ناديتني و أنا في طاعتك</w:t>
      </w:r>
      <w:r>
        <w:rPr>
          <w:rFonts w:eastAsia="Amiri" w:cs="Amiri" w:ascii="Amiri" w:hAnsi="Amiri"/>
          <w:color w:val="111111"/>
          <w:sz w:val="28"/>
          <w:szCs w:val="28"/>
          <w:rtl w:val="true"/>
          <w:lang w:bidi="ar-SA"/>
        </w:rPr>
        <w:t xml:space="preserve">. </w:t>
      </w:r>
      <w:bookmarkStart w:id="219" w:name="pg17098_230504"/>
    </w:p>
    <w:p>
      <w:pPr>
        <w:pStyle w:val="Heading5"/>
        <w:numPr>
          <w:ilvl w:val="4"/>
          <w:numId w:val="1"/>
        </w:numPr>
        <w:rPr/>
      </w:pPr>
      <w:bookmarkStart w:id="220" w:name="__RefHeading___Toc2119229_730472459"/>
      <w:bookmarkStart w:id="221" w:name="_Toc77"/>
      <w:bookmarkEnd w:id="219"/>
      <w:bookmarkEnd w:id="220"/>
      <w:r>
        <w:rPr>
          <w:rtl w:val="true"/>
        </w:rPr>
        <w:t>التروك المحرّمة ثلاثون</w:t>
      </w:r>
      <w:bookmarkEnd w:id="221"/>
    </w:p>
    <w:p>
      <w:pPr>
        <w:pStyle w:val="Heading6"/>
        <w:numPr>
          <w:ilvl w:val="5"/>
          <w:numId w:val="1"/>
        </w:numPr>
        <w:rPr/>
      </w:pPr>
      <w:bookmarkStart w:id="222" w:name="__RefHeading___Toc2119231_730472459"/>
      <w:bookmarkStart w:id="223" w:name="_Toc78"/>
      <w:bookmarkEnd w:id="222"/>
      <w:r>
        <w:rPr>
          <w:rtl w:val="true"/>
        </w:rPr>
        <w:t>اشارة</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فثلاثون</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2119233_730472459"/>
      <w:bookmarkStart w:id="225" w:name="_Toc79"/>
      <w:bookmarkEnd w:id="224"/>
      <w:r>
        <w:rPr>
          <w:rtl w:val="true"/>
        </w:rPr>
        <w:t>الصيد</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ضابطه الحيوان 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بالأصالة، 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بمعنى النداء بل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مكروهات الإحرام التي ذكرها المصنّف رحمه اللّه سبعة،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في الثياب السود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في الثياب المعصفرة و 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على الفرش المتلوّنة بالعصفر و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في الثياب الوسخة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الإحرام بالثوب المعلم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الحمّام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المنادي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محرّمات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المصنّف رحمه اللّه في بيان المحرّمات التي يجب على المحرم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بالفتح، مصدر ترك يترك، و هو بمعنى اسم المفعول، كاللفظ‍‌ بمعنى الملفوظ‍‌ و الخلق بمعنى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للتروك بمعنى المتروكات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أمّا المتروكات التي هي محرّمات للمحرم فثلاثون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الصيد بمعنى المصيد، و هذا هو الأول من المحرّمات للمحرم و التي قال عنها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الضابطة في صيد البرّ المحرّم على المحرم هو كون الحيوان البرّي مأكول اللحم و كونه وحشيا ذاتا، فلو عرض له الامتناع و التوحّش خرج من الضابطة، كما اذا توحّش البقر أو الجاموس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و الأرنب و الضبّ‌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اليربوع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العظاءة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الأنعام و إن توحّشت،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يحرم الصيد من الحيوان المحرّم اللحم كالثعلب و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من الزحّافات شبيه بالحرذون، ذنبه كثير العقد، و من أمثالهم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أعقد من ذنب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أضبّ‌، و ضبّان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القواصم يشبه الفأر، قصير اليدين طويل الرجلين و له ذنب طويل،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سكون النون و ضمّ‌ الفاء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ذات ريش حادّ في أعلاه يقي به نفسه إذ يجتمع مستديرا تحته، و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قنافذ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تتولّد من الوسخ و العرق في بدن الانسان اذا علاه ثوب أو شعر تلسعه و تتغذى بدمه،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قراءته مشدّدا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فتح الميم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دوابّ‌ صغار كالقردان تركب البعير عند الهزال،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الزاء و 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أليم اللسع،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ملساء تعدو و تتردّد، و تسمّى شحمة الأرض و شحمة الرمل، تمشي مشيا سريعا ثمّ‌ تتوقّف،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عظايات و عظايا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ضابطه الحيوان الممتنع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فالأنعام ليست متوحّشة بالأصالة، فلو عرضها الامتناع فلا يحرم على المحرم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الخفّ‌ و الظلف و هي الإبل و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تطلق الأنعام على هذه الثلاثة، فاذا انفردت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و النمر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شبهها من حيوان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الفأرة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يختصّ‌ التحريم بمباشرة قتلها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يحرم الإعانة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يحرم أيضا صيد هذه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و سكون الباء أو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السباع معروف، مؤنثة، و تطلق على الذكر و الانثى،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و أضبع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كسر الميم أو بفتح النون و سكون الميم أو بكسر النون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السباع فيه شبه من الأسد إلاّ أنه أصغر منه و أخبث و أجرأ و هو منقّط‍‌ الجلد نقطا سودا و بيضا، سمّي به للنمر التي فيه،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أنمر و أنمار و نمر و نمار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طائر يصيد من البزاة و الشواهين، و في الكلّيات كلّ‌ طائر يصيد تسمّيه العرب صقرا، ما خلا النسر و العقاب، و كلّ‌ ما لا يصيد من الطير فهو صاقر،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أصقر و صقور و صقار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أمثال الأسد و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ما ذكر من الحيوانات البرّية الجائزة صيدها للمحرم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صيد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يحرم صيد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في البيوت تصطاده الهرّة، للمذكّر و المؤنّث،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فئران و فئرة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 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الفأرة و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لا يحرم صيد أمثالهما من حشرات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يختصّ‌ التحريم بقتل ما ذكر من الحيوانات بالمباشرة بل يحرم صيدها و لو إعانة للغير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دلالة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الأعضاء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المحرم بين كون المدلول محرما و محلاّ، و لا بين الخفية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المدلول عالما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يفده زيادة انبعاث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حكم لها، و إنّما أطلق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 مع كونه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الإعانة على صيد ما ذكر من الحيوانات، أي يدلّ‌ الصائد على تلك الحيوانات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يشير الى ما ذكر باليد أو بالعين فيصيدها الغير، فذلك أيضا يحرم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الإشارة، فإنّ‌ الدلالة أعمّ‌ من الإشارة بالأعضاء أو بالقول، فهو من قبيل ذكر الخاصّ‌ بعد العامّ‌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أكرم زيدا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ذكر من الحيوانات التي يحرم صيدها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الحرمة بالدالّ‌ و المشير بين كون المدلول و المشار إليه محرما أو غير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الخفية و الواضحة صفتان للدلالة و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 الصائد بالصيد بحيث لا يفيده دلالة الغير و لا إشارته فلا تحريم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تفيد الدلالة زيادة تحريك الى الصيد لأنّ‌ الصائد يرى الصيد و يعلمه، فلو كان كذلك فلا حكم للدلالة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إيراد من الشارح قدّس سرّه لعبارة المصنّف رحمه اللّه فإنّه أطلق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التحريم مختصّ‌ ببعض من الحيوانات البرّية التي فصّلناها لا مطلقا، فأجاب عنه بجوابين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مخصوصا بما ذكر تبعا للآية، و اعتمادا على ما اشتهر من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يحرم صيد البحر، و هو ما يبيض و يفرّخ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إذا تخلّف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كالبطّ‍‌، و المتولّد بين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يتبع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رحمه اللّه تبع في إطلاقه بإطلاق الآية الشريفة بقوله تعالى وَ حُرِّمَ‌ عَلَيْكُمْ‌ صَيْدُ الْبَرِّ ما دُمْتُمْ‌ حُرُماً </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رحمه اللّه اعتمد في إطلاقه بما أشتهر بين الفقهاء باختصاص التحريم بما ذكر من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تخصيص التحريم لبعض من الحيوانات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 من باب الإفعال أو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بكلا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الحيوان البحري هو الذي يفعل البيض و التفريخ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بيضه في الماء و تفريخه في البرّ أو كان البيض في البرّ و التفريخ في الماء فلا يعدّ حيوانا بحريا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الحيوان الذي يفرّخ في البرّ و يبيض في البحر ملازما للماء و يعيش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مائي قصير العنق و الرجلين و هو غير الأوز،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البطّة للمذكّر و المؤنّث،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بطوط‍‌ و بطاط‍‌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للحيوان الذي يبيض في الماء و يفرّخ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خصوص البطّ‍‌ بأنه يفعل كذلك بعد أن يبيض في الماء ثمّ‌ يحرّك البيض الى البرّ و يفرّخ فيه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المحرّم 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المحلّل 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جامع الضبع الذي يجوز صيده مع الثعلب الذي يحرم صيده فتولّد منهما ولد، فلو صدق عليه الثعلب حرم صيده و لو صدق عليه الضبع جاز صيده</w:t>
      </w:r>
      <w:r>
        <w:rPr>
          <w:rFonts w:eastAsia="Amiri" w:cs="Amiri" w:ascii="Amiri" w:hAnsi="Amiri"/>
          <w:color w:val="111111"/>
          <w:sz w:val="28"/>
          <w:szCs w:val="28"/>
          <w:rtl w:val="true"/>
          <w:lang w:bidi="ar-SA"/>
        </w:rPr>
        <w:t xml:space="preserve">. </w:t>
      </w:r>
      <w:bookmarkStart w:id="226" w:name="pg17098_230509"/>
    </w:p>
    <w:p>
      <w:pPr>
        <w:pStyle w:val="BookText"/>
        <w:rPr/>
      </w:pPr>
      <w:bookmarkEnd w:id="226"/>
      <w:r>
        <w:rPr>
          <w:rFonts w:ascii="Amiri" w:hAnsi="Amiri" w:eastAsia="Amiri" w:cs="Amiri"/>
          <w:color w:val="111111"/>
          <w:sz w:val="28"/>
          <w:sz w:val="28"/>
          <w:szCs w:val="28"/>
          <w:rtl w:val="true"/>
          <w:lang w:bidi="ar-SA"/>
        </w:rPr>
        <w:t xml:space="preserve">الاسم، فإن انتفيا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كان ممتنعا فهو صيد إن 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أفراده</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2119235_730472459"/>
      <w:bookmarkStart w:id="228" w:name="_Toc80"/>
      <w:bookmarkEnd w:id="227"/>
      <w:r>
        <w:rPr>
          <w:rtl w:val="true"/>
        </w:rPr>
        <w:t>النساء بكلّ‌ استمتاع</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الجماع و مقدّماته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الشهادة عليه و إقامتها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تحمّلها محلاّ، أو كان العقد بين محلّين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2119237_730472459"/>
      <w:bookmarkStart w:id="230" w:name="_Toc81"/>
      <w:bookmarkEnd w:id="229"/>
      <w:r>
        <w:rPr>
          <w:rtl w:val="true"/>
        </w:rPr>
        <w:t>الاستمناء</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الاستمناء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استدعاء المني بغير الجماع</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2119239_730472459"/>
      <w:bookmarkStart w:id="232" w:name="_Toc82"/>
      <w:bookmarkEnd w:id="231"/>
      <w:r>
        <w:rPr>
          <w:rtl w:val="true"/>
        </w:rPr>
        <w:t>لبس المخيط‍‌</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المخيط‍‌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الخياطة،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يصدق المتولّد منهما في المثال لا الثعلب و لا الضبع، فلو كان متوحّشا فيلحق عليه حكم الصيد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الإلحاق بالصيد المحرّم مشروط‍‌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كونه ممتنعا، و الثاني كونه لاحقا بأحد أفراد الصيد الذي يحرم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الثاني من المحرّمات على المحرم هو الاستمتاع من النساء بجميع أنواع الاستمتاع التي سيوضحها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الجماع هي التقبيل و اللمس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على المحرم الشهادة على العقد و إقامة الشهادة عليه و إن كان تحمّل الشهادة في حال الإحلال لكن تحرم عليه إقامتها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تحرم الشهادة على العقد و إقامتها عليه، و كذلك يحرم على المحرم أن يجري العقد و لو كان بين الزوجين المحلّين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من المحرّمات على المحرم، و هو طلب المني بغير وسيلة الجماع، بأن يلعب بآلته التناسلية باليد أو ينظر على صور مهيّجة فينزل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الاستمناء يحرم في غير حالة الإحرام أيضا، و قد ورد في خصوصه بأنه يوجب بعض الأمراض</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من المحرّمات على المحرم هو لبس الثوب المخيط‍‌ و لو كانت الخياطة فيه </w:t>
      </w:r>
      <w:bookmarkStart w:id="233" w:name="pg17098_230510"/>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أحاط‍‌ كالدرع المنسوج و اللبد المعمول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2119241_730472459"/>
      <w:bookmarkStart w:id="235" w:name="_Toc83"/>
      <w:bookmarkEnd w:id="234"/>
      <w:r>
        <w:rPr>
          <w:rtl w:val="true"/>
        </w:rPr>
        <w:t>عقد الرداء</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الرداء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تخليله و زرّه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عقد الإزار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فإنّه جائز، و يستثنى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الهميان فعفي عن خياطته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يحرم لبس شبه المخيط‍‌، و قد مثّل له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المنسوج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من زرد الحديد يلبس وقاية من سلاح العدوّ،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اللبد، و هو الصوف، أي الثوب المصنوع منه بصورة المخيط‍‌ الذي يحيط‍‌ على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أحاط‍‌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المحرّمات على المحرم هو عقد الرداء، و المراد منه هو الثوب الذي يجعله على كتفيه فلا يجوز عقده و تخليله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تخلّل القوم أي دخل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إدخال طرفي الثوب بينهما و شدّه في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يزرّ زرّا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أزراره و أدخلها في العرى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يحرم إزرار الرداء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يحرم أمثال التخليل و الزرّ مثل أن يشدّ طرفي الرداء بالخيط‍‌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عقد الثوب الذي يجعله بدل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التخليل و الأزرار اللذان يحرّمان بالنسبة الى الرداء كما فصّله آنفا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يستثنى من تحريم لبس المخيط‍‌ الهميان، فإنّه يجوز</w:t>
      </w:r>
      <w:r>
        <w:rPr>
          <w:rFonts w:eastAsia="Amiri" w:cs="Amiri" w:ascii="Amiri" w:hAnsi="Amiri"/>
          <w:color w:val="111111"/>
          <w:sz w:val="28"/>
          <w:szCs w:val="28"/>
          <w:rtl w:val="true"/>
          <w:lang w:bidi="ar-SA"/>
        </w:rPr>
        <w:t xml:space="preserve">. </w:t>
      </w:r>
      <w:bookmarkStart w:id="236" w:name="pg17098_230511"/>
    </w:p>
    <w:p>
      <w:pPr>
        <w:pStyle w:val="Heading6"/>
        <w:numPr>
          <w:ilvl w:val="5"/>
          <w:numId w:val="1"/>
        </w:numPr>
        <w:rPr/>
      </w:pPr>
      <w:bookmarkStart w:id="237" w:name="__RefHeading___Toc2119243_730472459"/>
      <w:bookmarkStart w:id="238" w:name="_Toc84"/>
      <w:bookmarkEnd w:id="236"/>
      <w:bookmarkEnd w:id="237"/>
      <w:r>
        <w:rPr>
          <w:rtl w:val="true"/>
        </w:rPr>
        <w:t>مطلق الطيب</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مطلق الطيب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الجسم ذو الريح الطيّبة المتّخذ للشمّ‌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الرياحين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العنبر و الزعفران و ماء الورد، و خرج بقيد الاتّخاذ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للشمّ‌ ما يطلب منه الأكل أو التداوي غالبا كالقرنفل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 صيني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الأبازير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الطيّبة فلا يحرم شمّه، و كذا ما لا ينبت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 تجعل فيه النفقة و يشدّ على الوسط‍‌،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المحرّمات على المحرم استعمال جسم ذي رائحة طيّبة و الذي يتّخذونه للشمّ‌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بهذا القيد الجسم ذو الرائحة الطيّبة المتّخذ لغير الشمّ‌ غالبا كما ستأتي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الجسم ذو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للجسم ذي الرائحة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لفظتي المسك و العنبر في كتاب الخمس في بحث الغوص فمن أراد ذلك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الجسم ذو الريح الطيّبة المتّخذ للشمّ‌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بذلك القيد الأجسام ذو الرائحة الطيبة المتّخذة للأكل أو التداوي و المعالجة من الأمراض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القرنفل، و القرنفول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الراء و سكون النون و 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أزهارها عطرية، و هو أفضل الأفاويه الحارّة، تنتشر في أوربا و إفريقيا الشمالية و آسيا،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قرنفلة و قرنفولة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هندي يشبه شجر الرمّان، يستعمل قشره كأقسام التوابل، أو يخدّر كالشاي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يطيّب الغذاء،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أبزار، و جمع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للطيب كالفوتنج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يقصد شمّه من النبات الرطب كالورد و الياسمين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 و الأقوى تحريم شمّه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عليه المصنّف في الدروس و ظاهره هنا عدم التحريم، و استثنى منه الشيح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و سائر الأبازير التي تتّخذ للأكل، فإنّ‌ القرنفل و الدار صين و أمثالهما و إن كانت ذا رائحة طيبة لكنّها لا تتّخذ للطيب خاصّة، بل تتّخذ لتطييب الغذاء فلا تحرم للمحرم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يشبه النعناع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بعده النون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نبات يتّخذ ورقه للخضاب الأحمر المعروف و له زهر أبيض كالعناقيد،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حنّاءة،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العصفر وزان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أصفر اللون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يقصد 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يكون المقصود منه شمّه فقط‍‌ مثل بعض النباتات الرطبة فهو من قبيل الرياحين، فلا يحرم ذلك للمحرم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يقصد 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تحريم شمّ‌ ما يقصد شمّه أيضا كما يحرم شمّ‌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القول ذهب في كتابه الدروس، لكن ظاهر كلام المصنّف رحمه اللّه في هذا الكتاب عدم تحريم شمّ‌ الرياحين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مطلق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الطيب لا يشمل النبات المتّخذ للشمّ‌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رائحة عطرة كالمسك و العنبر و الدهن و نحو ذلك ممّا يتعطّر به،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أطياب و طيوب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أنواعه كثيرة و هو عند الإطلاق نوعان، أصفر الزهر يشبه </w:t>
      </w:r>
    </w:p>
    <w:p>
      <w:pPr>
        <w:pStyle w:val="BookText"/>
        <w:rPr/>
      </w:pPr>
      <w:r>
        <w:rPr>
          <w:rFonts w:ascii="Amiri" w:hAnsi="Amiri" w:eastAsia="Amiri" w:cs="Amiri"/>
          <w:color w:val="111111"/>
          <w:sz w:val="28"/>
          <w:sz w:val="28"/>
          <w:szCs w:val="28"/>
          <w:rtl w:val="true"/>
          <w:lang w:bidi="ar-SA"/>
        </w:rPr>
        <w:t xml:space="preserve">و الخزامى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الإذخر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ريحانا، و نبّه بالإطلاق على خلاف الشيخ حيث 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و العنبر و الزعفران و الورس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 آخر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بإضافة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الذهب في ورقه و هو الأرمني، و أحمر غليظ‍‌ الورق و هو التركي، و كلّه طيّب الرائحة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زهره أطيب الأزهار، و الخزام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الحشيش الأخضر و نبات طيّب الرائحة،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إذخرة،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طيّب الرائحة يتداوى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مستتر يرجع الى ما ذكر من الرياحين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يستثنى من حرمة شمّ‌ هذه المذكورات لو سمّيت ريحانا، فلو لم تسمّ‌ فلا يشمله دليل حرمة الرياحين ليحتاج الى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أطلق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مطلق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الشيخ الطوسي رحمه اللّه، فإنّه خصّ‌ التحريم من الطيب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 العنبر و الزعفران و الورس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كالسمسم يصبغ به و تتّخذ منه الغمرة أي الزعفران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خصّ‌ التحريم من الطيب في قول آخر بستة، فأضاف الى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و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 و الغصن بعد أن يقطع، و ضرب من الطيب يتبخّر به،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عيدان و أعواد و أعود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طيّب نوره كنور الاقحوان، يكون من شجر بجبال بحر الهند </w:t>
      </w:r>
      <w:bookmarkStart w:id="239" w:name="pg17098_230514"/>
    </w:p>
    <w:p>
      <w:pPr>
        <w:pStyle w:val="BookText"/>
        <w:rPr/>
      </w:pPr>
      <w:bookmarkEnd w:id="239"/>
      <w:r>
        <w:rPr>
          <w:rFonts w:ascii="Amiri" w:hAnsi="Amiri" w:eastAsia="Amiri" w:cs="Amiri"/>
          <w:color w:val="111111"/>
          <w:sz w:val="28"/>
          <w:sz w:val="28"/>
          <w:szCs w:val="28"/>
          <w:rtl w:val="true"/>
          <w:lang w:bidi="ar-SA"/>
        </w:rPr>
        <w:t xml:space="preserve">و يستثنى من الطيب خلوق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و العطر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المسعى</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2119245_730472459"/>
      <w:bookmarkStart w:id="241" w:name="_Toc85"/>
      <w:bookmarkEnd w:id="240"/>
      <w:r>
        <w:rPr>
          <w:rtl w:val="true"/>
        </w:rPr>
        <w:t>القبض من كريه الرائحة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كريه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لو فعل فلا شيء عليه غير الإثم، بخلاف الطيب</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2119247_730472459"/>
      <w:bookmarkStart w:id="243" w:name="_Toc86"/>
      <w:bookmarkEnd w:id="242"/>
      <w:r>
        <w:rPr>
          <w:rtl w:val="true"/>
        </w:rPr>
        <w:t>الاكتحال</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الاكتحال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بالسواد و المطيب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فدية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الصين، و خشبه أبيض هشّ‌ خفيف جدّا و يوجد في أجوافه الكافور، و هو أنواع، و لونه أحمر و إنّما يبيضّ‌ بالتصفية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الطيب مائع فيه صفرة لأنّ‌ أكثر أجزائه من الزعفران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تعطّر بها جدران الكعبة و أستارها، فلا يحرّم الخلوق للمحرم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ممّا يستثنى من تحريم الطيب، و هو العطر المشموم عند السعي بين الصفا و المروة، و قد كان السعي قديما بين السوق من العطّارين فلا يحرم شمّ‌ العطور المشمومة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من المحرّمات على المحرم القبض من الرائحة الكريهة، و لا يخفى 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الصفة الى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الكريه اسم مفعول، 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 قبض الأنف من شمّ‌ الرائحة المكروهة و المنفرة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تخلّف فقد أثم لكن لم تجب فيه الكفّارة، بخلاف شمّ‌ الطيب ففي مخالفته تجب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المحرّمات على المحرم هو الاكتحال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الاكتحال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كحل العين كحلا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فيها الكحل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 سكون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 و كلّ‌ ما وضع في العين يشفى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اكتحل بالسواد أثم لكن لم تجب فيه الكفّارة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الاكتحال بالمطيب من قبيل استعمال الطيب لو قيل بوجوب الكفّارة فيه</w:t>
      </w:r>
      <w:r>
        <w:rPr>
          <w:rFonts w:eastAsia="Amiri" w:cs="Amiri" w:ascii="Amiri" w:hAnsi="Amiri"/>
          <w:color w:val="111111"/>
          <w:sz w:val="28"/>
          <w:szCs w:val="28"/>
          <w:rtl w:val="true"/>
          <w:lang w:bidi="ar-SA"/>
        </w:rPr>
        <w:t xml:space="preserve">. </w:t>
      </w:r>
      <w:bookmarkStart w:id="244" w:name="pg17098_230515"/>
    </w:p>
    <w:p>
      <w:pPr>
        <w:pStyle w:val="BookText"/>
        <w:rPr/>
      </w:pPr>
      <w:bookmarkEnd w:id="244"/>
      <w:r>
        <w:rPr>
          <w:rFonts w:ascii="Amiri" w:hAnsi="Amiri" w:eastAsia="Amiri" w:cs="Amiri"/>
          <w:color w:val="111111"/>
          <w:sz w:val="28"/>
          <w:sz w:val="28"/>
          <w:szCs w:val="28"/>
          <w:rtl w:val="true"/>
          <w:lang w:bidi="ar-SA"/>
        </w:rPr>
        <w:t>من أفراد الطيب</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2119249_730472459"/>
      <w:bookmarkStart w:id="246" w:name="_Toc87"/>
      <w:bookmarkEnd w:id="245"/>
      <w:r>
        <w:rPr>
          <w:rtl w:val="true"/>
        </w:rPr>
        <w:t>الادّهان</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الادّهان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بمطيب و غيره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كفّارة في غير المطيب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أكل الدهن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2119251_730472459"/>
      <w:bookmarkStart w:id="248" w:name="_Toc88"/>
      <w:bookmarkEnd w:id="247"/>
      <w:r>
        <w:rPr>
          <w:rtl w:val="true"/>
        </w:rPr>
        <w:t>الجدال</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 لا و اللّه و بلى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اليمين، و هو خيرة الدروس، و إنّما يحرم مع عدم الحاجة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اضطرّ إليه 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أو نفي باطل فالأقوى جوازه و لا 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المحرّمات على المحرم التدهين بشيء ذي رائحة طيّبة مثل استعمال دهن فيه رائحة مثل المسك أو العنبر، أو غير ذلك مثل التدهين بالزيتون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الادّهان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استعمل الدهن الغير المطيب أثم لكن لم تجب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يحرم أكل الدهن الغير المعطّر بالإجماع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من المحرّمات على المحرم هو الجدال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جادل يجادل مجادلة و جدالا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خاصمه شديدا، و منه قوله تعالى في القرآن الكريم وَ جادِلْهُمْ‌ بِالَّتِي هِيَ‌ أَحْسَنُ‌ </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أن يقول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 المحرّم هو مطلق اليمين،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الرحمن و الرحيم، و هذا القول اختاره المصنّف رحمه اللّه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التحريم يختصّ‌ بعدم الاضطرار الى اليمين، فلو احتاج إليه فالأقوى في نظر الشارح رحمه اللّه 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مثّل لاضطرار القولين المذكورين مثالين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احتاج إليه في مقام إثبات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ادّعى من الغير حقّا يحتاج في </w:t>
      </w:r>
      <w:bookmarkStart w:id="249" w:name="pg17098_230516"/>
    </w:p>
    <w:p>
      <w:pPr>
        <w:pStyle w:val="Heading6"/>
        <w:numPr>
          <w:ilvl w:val="5"/>
          <w:numId w:val="1"/>
        </w:numPr>
        <w:rPr/>
      </w:pPr>
      <w:bookmarkStart w:id="250" w:name="__RefHeading___Toc2119253_730472459"/>
      <w:bookmarkStart w:id="251" w:name="_Toc89"/>
      <w:bookmarkEnd w:id="249"/>
      <w:bookmarkEnd w:id="250"/>
      <w:r>
        <w:rPr>
          <w:rtl w:val="true"/>
        </w:rPr>
        <w:t>الفسوق</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2119255_730472459"/>
      <w:bookmarkStart w:id="253" w:name="_Toc90"/>
      <w:bookmarkEnd w:id="252"/>
      <w:r>
        <w:rPr>
          <w:rtl w:val="true"/>
        </w:rPr>
        <w:t>السباب</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و تحريمهما ثابت في الإحرام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فيه آكد كالصوم و الاعتكاف، و لا كفّارة فيه سوى الاستغفار</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2119257_730472459"/>
      <w:bookmarkStart w:id="255" w:name="_Toc91"/>
      <w:bookmarkEnd w:id="254"/>
      <w:r>
        <w:rPr>
          <w:rtl w:val="true"/>
        </w:rPr>
        <w:t>النظر في المرآة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 في المرآة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بعد الهمزة ألف، و لا فدية له</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2119259_730472459"/>
      <w:bookmarkStart w:id="257" w:name="_Toc92"/>
      <w:bookmarkEnd w:id="256"/>
      <w:r>
        <w:rPr>
          <w:rtl w:val="true"/>
        </w:rPr>
        <w:t>إخراج الدم اختيارا</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إخراج الدم اختيارا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بحكّ‌ الجسد و السواك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الأقوى أنه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إثباته الى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ادّعى الغير منه حقّا باطلا فحلف بنفيه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فسق الرجل فسقا و فسوقا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أمر اللّه و عصى و جار عن قصد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الحادي عشر من المحرّمات على المحرم، و المراد منه هنا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فرق بين الكذب على اللّه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عشر من المحرّمات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تحريم الفسوق و السباب ثابت حتّى في غير حال الإحرام، و فيه يحرّمان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يحرّم مؤكّدا في الإحرام كما أنّ‌ ذلك يحرم مؤكّدا في حال الصوم و حال الاعتكاف، فلو ارتكب المحرم الفسوق و السباب فقد أثم لكن لا كفّارة فيهما و كفّارتهما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 من المحرّمات على المحرم النظر في المرآة، و لا كفّارة فيه أيضا غير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 من المحرّمات إخراج الدم من البدن حال الإحرام بلا اضطرار إليه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تدلك به الأسنان، و قيل من شجر الأراك، جمعه </w:t>
      </w:r>
      <w:r>
        <w:rPr>
          <w:rFonts w:eastAsia="Amiri" w:cs="Amiri" w:ascii="Amiri" w:hAnsi="Amiri"/>
          <w:color w:val="111111"/>
          <w:sz w:val="28"/>
          <w:szCs w:val="28"/>
          <w:rtl w:val="true"/>
          <w:lang w:bidi="ar-SA"/>
        </w:rPr>
        <w:t xml:space="preserve">: </w:t>
      </w:r>
      <w:bookmarkStart w:id="258" w:name="pg17098_230517"/>
    </w:p>
    <w:p>
      <w:pPr>
        <w:pStyle w:val="BookText"/>
        <w:rPr/>
      </w:pPr>
      <w:bookmarkEnd w:id="258"/>
      <w:r>
        <w:rPr>
          <w:rFonts w:ascii="Amiri" w:hAnsi="Amiri" w:eastAsia="Amiri" w:cs="Amiri"/>
          <w:color w:val="111111"/>
          <w:sz w:val="28"/>
          <w:sz w:val="28"/>
          <w:szCs w:val="28"/>
          <w:rtl w:val="true"/>
          <w:lang w:bidi="ar-SA"/>
        </w:rPr>
        <w:t xml:space="preserve">فدية له، و احترز بالاختيار عن إخراجه لضرورة كبطّ‍‌ 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 دمّل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الحاجة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إجماعا</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2119261_730472459"/>
      <w:bookmarkStart w:id="260" w:name="_Toc93"/>
      <w:bookmarkEnd w:id="259"/>
      <w:r>
        <w:rPr>
          <w:rtl w:val="true"/>
        </w:rPr>
        <w:t>قلع الضرس</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قلع الضرس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الرواية مجهولة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سوك بضمّتين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إخراج الدم، و لا فدية فيه على الأقوى لأصالة البراءة لكنّه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 فتح الميم المشدّدة كسكّر من دمل الشيء دملا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الخراج، يخفّف، سمّي به تفؤّلا ببرئه،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يخرج بالبدن كالدمّل،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خراجة،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المحجم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المداواة و المعالجة بالمحجم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الحجم و هي شيء كالكأس يفرّغ من الهواء و يوضع على الجلد فيحدث تهيّجا و يجذب الدم أو المادّة بقوّة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فصد و فصادا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العرق، فهو فاصد، و العرق مفصود، و المريض شقّ‌ عرقه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ذكر من الأمثلة الأربعة للضرورة،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 جرح، و شقّ‌ دمّل، و حجامة، و فصد، فذلك كلّه ليس بمحرّم للمحرم عند الضرورة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 من المحرمات على المحرم هو قلع الضرس</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ضروس و أضراس، و هو مذكّر و قد 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أنّ‌ الأضراس ما سوى الثنايا و الرباعيات و الأنياب، و هي </w:t>
      </w:r>
      <w:bookmarkStart w:id="261" w:name="pg17098_230518"/>
    </w:p>
    <w:p>
      <w:pPr>
        <w:pStyle w:val="BookText"/>
        <w:rPr/>
      </w:pPr>
      <w:bookmarkEnd w:id="261"/>
      <w:r>
        <w:rPr>
          <w:rFonts w:ascii="Amiri" w:hAnsi="Amiri" w:eastAsia="Amiri" w:cs="Amiri"/>
          <w:color w:val="111111"/>
          <w:sz w:val="28"/>
          <w:sz w:val="28"/>
          <w:szCs w:val="28"/>
          <w:rtl w:val="true"/>
          <w:lang w:bidi="ar-SA"/>
        </w:rPr>
        <w:t xml:space="preserve">مقطوعة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أباحه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خصوصا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يحرم من جهة إخراج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فدية له، و في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شاة</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2119263_730472459"/>
      <w:bookmarkStart w:id="263" w:name="_Toc94"/>
      <w:bookmarkEnd w:id="262"/>
      <w:r>
        <w:rPr>
          <w:rtl w:val="true"/>
        </w:rPr>
        <w:t>قصّ‌ الظفر</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 الظفر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في كلّ‌ جانب من الفكّين، و قد تكون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من الضرس هنا هو مطلق السنّ‌ فلا يختصّ‌ التحريم بالأسنان الخاصّة المذكورة، و هي الخمسة في كلّ‌ جانب من الفكّين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المجهولة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عيسى عن عدّة من أصحابنا عن رجل من أهل خراسان أنّ‌ مسألة وقعت في الموسم لم يكن عند مواليه فيها شيء، محرم قلع ضرسه،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كفّارات الإحرام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ضعف الرواية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مجهولة، لأنّ‌ بعض الرواة لم يذكر اسمه فيها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من حيث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مقطوعة،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المضمرة، لأنّ‌ الإمام المسؤول منه لم يذكر اسمه 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كون الرواية مجهولة و مقطوعة أباح قلع الضرس للمحرم جماعة من الفقهاء، خصوصا اذا احتاج الى قلعه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قلع الضرس من حيث كونه ملازما بإخراج الدم، فلو لم يتّفق فلا يحكم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قلع الضرس، فإنّ‌ الرواية المذكورة في خصوصه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أيضا لا يدلّ‌ على وجوب الشاة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 من المحرّمات على المحرم هو قصّ‌ الظفر بالوسائل التي بها يقصّ‌ الظفر</w:t>
      </w:r>
      <w:r>
        <w:rPr>
          <w:rFonts w:eastAsia="Amiri" w:cs="Amiri" w:ascii="Amiri" w:hAnsi="Amiri"/>
          <w:color w:val="111111"/>
          <w:sz w:val="28"/>
          <w:szCs w:val="28"/>
          <w:rtl w:val="true"/>
          <w:lang w:bidi="ar-SA"/>
        </w:rPr>
        <w:t xml:space="preserve">. </w:t>
      </w:r>
      <w:bookmarkStart w:id="264" w:name="pg17098_230519"/>
    </w:p>
    <w:p>
      <w:pPr>
        <w:pStyle w:val="BookText"/>
        <w:rPr/>
      </w:pPr>
      <w:bookmarkEnd w:id="264"/>
      <w:r>
        <w:rPr>
          <w:rFonts w:ascii="Amiri" w:hAnsi="Amiri" w:eastAsia="Amiri" w:cs="Amiri"/>
          <w:color w:val="111111"/>
          <w:sz w:val="28"/>
          <w:sz w:val="28"/>
          <w:szCs w:val="28"/>
          <w:rtl w:val="true"/>
          <w:lang w:bidi="ar-SA"/>
        </w:rPr>
        <w:t xml:space="preserve">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اختيارا، فلو انكسر فله إزالته، و الأقوى أنّ‌ فيه الفدية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2119265_730472459"/>
      <w:bookmarkStart w:id="266" w:name="_Toc95"/>
      <w:bookmarkEnd w:id="265"/>
      <w:r>
        <w:rPr>
          <w:rtl w:val="true"/>
        </w:rPr>
        <w:t>إزالة الشعر</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إزالة الشعر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بحلق و نتف و غيرهما مع الاختيار، فلو اضطرّ كما لو نبت في عينه جاز إزالته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التأذّي بكثرته لحرّ أو قمل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أيضا، لكن يجب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محلّ‌ المؤذي لا نفسه، و المعتبر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يحرم إزالة كلّ‌ الظفر أو بعضه أيضا، إلاّ أن ينكسر فيجوز أن يزيله لوجود الأذية في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في قصّ‌ الظفر وجوب الكفّارة كما تجب الكفّارة في غيره من المحرّمات إلاّ ما استثني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المحرم تطول أظفاره أو ينكسر بعضها فيؤذيه،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 منها شيئا إن استطاع، فإن كانت تؤذيه فليقصّها، و ليطعم مكان كلّ‌ ظفر قبضة من 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الكفّارات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 من المحرمات على المحرم هو إزالة الشعر، و لا فرق في حرمتها بالحلق أو النتف أو بالنورة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الاضطرار لو أزال الشعر فلا شيء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الكثرة موجبة للقمل أو توجب الحرّ الذي لا يتحمّل عادة فيجوز حينئذ إزالة الشعر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وجود القمل يجوز إزالة الشعر لكن تجب فيها الكفّارة، لأنّ‌ الشعر لا يكون مؤذيا بنفسه بل هو مكان للمؤذي و هو القمل</w:t>
      </w:r>
      <w:r>
        <w:rPr>
          <w:rFonts w:eastAsia="Amiri" w:cs="Amiri" w:ascii="Amiri" w:hAnsi="Amiri"/>
          <w:color w:val="111111"/>
          <w:sz w:val="28"/>
          <w:szCs w:val="28"/>
          <w:rtl w:val="true"/>
          <w:lang w:bidi="ar-SA"/>
        </w:rPr>
        <w:t xml:space="preserve">. </w:t>
      </w:r>
      <w:bookmarkStart w:id="267" w:name="pg17098_230520"/>
    </w:p>
    <w:p>
      <w:pPr>
        <w:pStyle w:val="BookText"/>
        <w:rPr/>
      </w:pPr>
      <w:bookmarkEnd w:id="267"/>
      <w:r>
        <w:rPr>
          <w:rFonts w:ascii="Amiri" w:hAnsi="Amiri" w:eastAsia="Amiri" w:cs="Amiri"/>
          <w:color w:val="111111"/>
          <w:sz w:val="28"/>
          <w:sz w:val="28"/>
          <w:szCs w:val="28"/>
          <w:rtl w:val="true"/>
          <w:lang w:bidi="ar-SA"/>
        </w:rPr>
        <w:t xml:space="preserve">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فلو كشط‍‌ جلدة عليها شعر فلا شيء في الشعر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مقصود بالإبانة</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2119267_730472459"/>
      <w:bookmarkStart w:id="269" w:name="_Toc96"/>
      <w:bookmarkEnd w:id="268"/>
      <w:r>
        <w:rPr>
          <w:rtl w:val="true"/>
        </w:rPr>
        <w:t>تغطية الرأس للرجل</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تغطية الرأس للرجل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و غيره حتّى بالطين و الحناء و 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متاع يستره، 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عصام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الشعر،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المؤذي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المعتبر في تحريم إزالة الشعر هو نفسه بأن أزال نفس الشعر، لكن لو أبان جلدة فيها شعر فلا شيء بالنسبة الى الشعر و لو كان لإبانة الجلدة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كشط‍‌ كشطا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شيئا عن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الشعر لم يقصد بالإبانة بل المقصود هو إبانة الجلدة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 من المحرّمات على المحرم هو ستر الرجل رأسه عند الإحرام بأيّ‌ ساتر كان حتّى بجعل الطين أو الحناء على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يرتمس في الماء و يستر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الستر بحمل متاع يستر رأسه جميعا أو جزء من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العصام من الدلو و القربة و الإداوة حبل يشدّ فتحمل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الوعاء عروة يعلّق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الوطب من اللبن، و قد تكون للماء يستقي بها،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سقاء اللبن،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أوطب و أوطاب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يستثنى من تغطية الرأس ستر الرأس بوسيلة عصام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القربة، و عصابة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الصداع، و ما يستر منه بالوسادة، و في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باليد وجهان، و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بجوازه، و في الدروس جعل تركه أولى، و الأقوى الجواز لصحيحة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عمّار، و المراد بالرأس هنا منابت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حقيقة، أو حكما، فالاذنان ليستا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للتحرير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عصب به من منديل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يستثنى من تحريم تغطية الرأس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عصام القربة، و منها عصابة الصداع،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يستر من الرأس بوسيلة المتّكأ عند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صدق الستر اذا وضع يده على الرأس وجهان،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الستر لغة،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صدقه عرفا، لأنّ‌ وضع اليد على الرأس لا يصدق عليه الستر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العلاّمة رحمه اللّه، فإنّه قطع في التذكرة بجواز الستر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ستر الرأس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يضع المحرم ذراعه على وجهه من حرّ الشمس، و لا بأس أن يستر بعض جسده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تروك الإحرام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هو الذي ينبت شعر الرأس فيه حقيقة لو كان ذا شعر، و حكما لو كان غير ذي شعر، مثل أن يكون أصلع أو أقرع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ستر الاذنين فلا تحريم لأنهما ليستا من الرأس</w:t>
      </w:r>
      <w:r>
        <w:rPr>
          <w:rFonts w:eastAsia="Amiri" w:cs="Amiri" w:ascii="Amiri" w:hAnsi="Amiri"/>
          <w:color w:val="111111"/>
          <w:sz w:val="28"/>
          <w:szCs w:val="28"/>
          <w:rtl w:val="true"/>
          <w:lang w:bidi="ar-SA"/>
        </w:rPr>
        <w:t xml:space="preserve">. </w:t>
      </w:r>
      <w:bookmarkStart w:id="270" w:name="pg17098_230522"/>
    </w:p>
    <w:p>
      <w:pPr>
        <w:pStyle w:val="Heading6"/>
        <w:numPr>
          <w:ilvl w:val="5"/>
          <w:numId w:val="1"/>
        </w:numPr>
        <w:rPr/>
      </w:pPr>
      <w:bookmarkStart w:id="271" w:name="__RefHeading___Toc2119269_730472459"/>
      <w:bookmarkStart w:id="272" w:name="_Toc97"/>
      <w:bookmarkEnd w:id="270"/>
      <w:bookmarkEnd w:id="271"/>
      <w:r>
        <w:rPr>
          <w:rtl w:val="true"/>
        </w:rPr>
        <w:t>تغطية الوجه أو بعضه للمرأة</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تصدق باليد كالرأس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بالنوم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يستثنى من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 به ستر الرأس،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الستر أقوى، و حقّ‌ الصلاة أسبق،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لها سدل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 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 من المحرّمات على المحرم هو ستر المرأة وجهها أو بعض وجهها عند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تنظير في عدم صدق التغطية بوضع اليد على وجهها كما لا تصدق التغطية بوضع اليد على الرأس في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تصدق التغطية بالنوم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يستثنى من ستر الوجه مقدار يتمّ‌ به ستر الرأس من حيث المقدّمة لستر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بوجوب ستر مقدار من الوجه من باب المقدّمة لستر الرأس، فالاحتياط‍‌ في ستر الرأس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المقام يتعارض حكم ستر الرأس و كشف الوجه في مقدار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بوجوب ستر الرأس يقتضي مراعاة الاحتياط‍‌ في ستر مقدار من الوجه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بوجوب كشف الوجه للمرأة المحرمة يقتضي كشف مقدار من الرأس احتياطا من باب المقدّمة، فعند التعارض يقدّم حكم الستر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حفظ‍‌ الحجاب بقاعدة أولية يستفاد من أدلّة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حقّ‌ الصلاة التي يجب فيه ستر الرأس لوجوب الصلاة قبل الإحرام فيقدّم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سدل الشعر و الثوب و الستر سدلا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أرخاه و أرسله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 أنفها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إصابة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من اعتبار عدم الإصابة،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بالأنف، بل يجوز الزيادة، و يتخيّر الخنثى بين وظيفة الرجل و المرأة، فتغطّي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يجوز إرخاء القناع الى آخر أنفها بشرط‍‌ الفاصل بين القناع 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تقنّع به المرأة رأسها و هو أوسع من المقنع و المقنعة،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أغدفت المرأة قناعها،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أقناع و أقنعة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النصّ‌ الخالي من اعتبار عدم إصابة القناع وجه المرأة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النقاب يعني للمرأة المحرمة،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تسدل الثوب على وجهها،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الى أين‌؟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طرف الأنف قدر ما تبصر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تروك الإحرام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عدم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فاذا لم يصب القناع الى الوجه و جاز إرخاؤه كذلك فلا مانع من إرخائه و سدله أزيد من طرف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 رواية اخرى سدل القناع الى الذقن، و هي المنقولة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تسدل الثوب على وجهها الى الذقن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اخرى الى النحر، و هي المنقولة في الوسائل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المحرمة تسدل ثوبها الى نحرها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3" w:name="pg17098_230524"/>
    </w:p>
    <w:p>
      <w:pPr>
        <w:pStyle w:val="BookText"/>
        <w:rPr/>
      </w:pPr>
      <w:bookmarkEnd w:id="273"/>
      <w:r>
        <w:rPr>
          <w:rFonts w:ascii="Amiri" w:hAnsi="Amiri" w:eastAsia="Amiri" w:cs="Amiri"/>
          <w:color w:val="111111"/>
          <w:sz w:val="28"/>
          <w:sz w:val="28"/>
          <w:szCs w:val="28"/>
          <w:rtl w:val="true"/>
          <w:lang w:bidi="ar-SA"/>
        </w:rPr>
        <w:t xml:space="preserve">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جمعت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2119271_730472459"/>
      <w:bookmarkStart w:id="275" w:name="_Toc98"/>
      <w:bookmarkEnd w:id="274"/>
      <w:r>
        <w:rPr>
          <w:rtl w:val="true"/>
        </w:rPr>
        <w:t>النقاب</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و 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دخوله في تحريم تغطية الوجه تبعا للرواية، و إلاّ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كالمستغنى عنه</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119273_730472459"/>
      <w:bookmarkStart w:id="277" w:name="_Toc99"/>
      <w:bookmarkEnd w:id="276"/>
      <w:r>
        <w:rPr>
          <w:rtl w:val="true"/>
        </w:rPr>
        <w:t>الحنّاء للزينة</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للسنّة سواء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الخنثى يجوز لها تغطية الرأس عملا بوظيفة المرأة، فإنّها يجب عليها ستر الرأس في الإحرام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تغطّي الخنثى الوجه عملا بوظيفة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فتغطّي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وجوب التغطية، بل المراد منه جوازه، لأنّ‌ الرجل لا يجب عليه تغطية الوجه بل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تغطية الوجه 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تغطّي الخنثى رأسها و وجهها تجب عليها الكفّارة لعلمها بارتكاب المحرّم، إمّا من جهة تغطية الرأس أو من جهة تغطية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 من المحرّمات على المحرم هو النقاب للمرأة عند إحرامها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 على مارن الأنف تستر به المرأة وجهها،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اختصّ‌ المصنّف رحمه اللّه ذكر النقاب بعد تحريم التغطية التي تشمل النقاب لتبعيّته بالرواية، و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ميمون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لا تتنقب لأنّ‌ إحرام المرأة في وجهها و إحرام الرجل في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تكن التبعية للرواية فذكر النقاب مستغنى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النقاب،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و العشرون من المحرّمات على المحرم هو استعمال الحنّاء بقصد الزينة لا </w:t>
      </w:r>
      <w:bookmarkStart w:id="278" w:name="pg17098_230525"/>
    </w:p>
    <w:p>
      <w:pPr>
        <w:pStyle w:val="BookText"/>
        <w:rPr/>
      </w:pPr>
      <w:bookmarkEnd w:id="278"/>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و المرجع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القصد، و كذا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الإحرام اذا بقي أثره إليه، و المشهور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و إن كان التحريم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التختّم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للسنّة، و المرجع فيهما الى القصد أيضا</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2119275_730472459"/>
      <w:bookmarkStart w:id="280" w:name="_Toc100"/>
      <w:bookmarkEnd w:id="279"/>
      <w:r>
        <w:rPr>
          <w:rtl w:val="true"/>
        </w:rPr>
        <w:t>لبس المرأة ما لم تعتدّه من الحلي</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لبس المرأة ما لم تعتدّه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لو استعمل المحرم الحنّاء بقصد استحبابه فلا يحرم عند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الحنّاء للمحرم سواء كان رجلا أو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المرجع في كونه للزينة التي يحرم و في كونه للسنّة التي لا يحرم الى قصد المحرم نفسه، فأيّ‌ منهما قصد تبعه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يحرم الحنّاء قبل الإحرام اذا علم ببقاء أثره الى حال الإحرام، فلا يجوز لمن يقصد الحجّ‌ أن يستعمل الحنّاء الذي يبقى أثره الى زمان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رحمه اللّه بأنّ‌ المشهور بين الفقهاء في خصوص حناء المحرم هو الكراهة لا الحرمة، و إن كان الحكم بالتحريم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الأولوية إطلاق الروايات الناهية عن تزيين المحرمة، منها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لا تلبس الحلي و لا المصبغات إلاّ صبغا لا يردع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تروك الإحرام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 من المحرّمات على المحرم هو جعل الخاتم في الاصبع بقصد الزينة لا بقصد السنّة، و المرجع فيهما لى القصدين أيضا كما في الحنّاء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 من المحرّمات هو أن تلبس المرأة ما لم تعتدّه من أسباب الزينة قبل الإحرام و لو لم تقصد الزينة</w:t>
      </w:r>
      <w:r>
        <w:rPr>
          <w:rFonts w:eastAsia="Amiri" w:cs="Amiri" w:ascii="Amiri" w:hAnsi="Amiri"/>
          <w:color w:val="111111"/>
          <w:sz w:val="28"/>
          <w:szCs w:val="28"/>
          <w:rtl w:val="true"/>
          <w:lang w:bidi="ar-SA"/>
        </w:rPr>
        <w:t xml:space="preserve">. </w:t>
      </w:r>
      <w:bookmarkStart w:id="281" w:name="pg17098_230526"/>
    </w:p>
    <w:p>
      <w:pPr>
        <w:pStyle w:val="BookText"/>
        <w:rPr/>
      </w:pPr>
      <w:bookmarkEnd w:id="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المحارم، و كذا يحرم عليها 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للزينة مطلقا، و القول بالتحريم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و لا فدية له سوى الاستغفار</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2119277_730472459"/>
      <w:bookmarkStart w:id="283" w:name="_Toc101"/>
      <w:bookmarkEnd w:id="282"/>
      <w:r>
        <w:rPr>
          <w:rtl w:val="true"/>
        </w:rPr>
        <w:t>لبس الخفّين للرجل</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لبس الخفّين للرجل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يستر ظهر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تسميته لبسا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 بعض الظهر كالجميع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يتوقّف عليه لبس النعلين</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2119279_730472459"/>
      <w:bookmarkStart w:id="285" w:name="_Toc102"/>
      <w:bookmarkEnd w:id="284"/>
      <w:r>
        <w:rPr>
          <w:rtl w:val="true"/>
        </w:rPr>
        <w:t>التظليل للرجل الصحيح سائرا</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التظليل للرجل الصحيح سائرا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نازلا إجماعا،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تظهر المرأة أداة زينتها التي تعتادها لزوجها أو لغيره من المحارم قصدا بإظهار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يحرم على المرأة المحرمة لبس الحلي بقصد الزينة بلا فرق بين كونه معتادا أو غير 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بالتحريم المذكور هو المشهور بين الفقهاء، و كأنه إشارة الى عدم صراحة النصوص في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لبس الحلي و إظهار المعتاد للزوج هو الاستغفار فقط‍‌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لبس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 و السادس و العشرون من المحرّمات على المحرم لبس الخفّين للرجل و لبس ما يستر ظهر قدميه، و لا مانع للمرأة من لبس الخفّين و ستر قدميها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الساتر على ظهر قدميه مثل الجورب و أمثاله، لا اذا ستر بوضع شيء عليهما أو بجعل الطين و الحنّاء أو بجعلهما تحته عند الجلوس فلا مانع من ذلك كلّه لعدم تسمية ذلك لبسا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يحرم ستر جميع قدميه كذلك يحرم ستر بعض منهما، إلاّ بمقدار ما يتوقّف لبس النعلين عليه، كما في بعض الأنعل الذي لا يمكن لبسه إلاّ 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و العشرون من المحرّمات جعل الرجل الصحيح سائرا ما يظلّ‌ على </w:t>
      </w:r>
    </w:p>
    <w:p>
      <w:pPr>
        <w:pStyle w:val="BookText"/>
        <w:rPr/>
      </w:pPr>
      <w:r>
        <w:rPr>
          <w:rFonts w:ascii="Amiri" w:hAnsi="Amiri" w:eastAsia="Amiri" w:cs="Amiri"/>
          <w:color w:val="111111"/>
          <w:sz w:val="28"/>
          <w:sz w:val="28"/>
          <w:szCs w:val="28"/>
          <w:rtl w:val="true"/>
          <w:lang w:bidi="ar-SA"/>
        </w:rPr>
        <w:t xml:space="preserve">ماشيا إذا مرّ تحت المحمل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المعتبر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فوق رأسه، فلا يحرم الكون في ظلّ‌ المحمل عند ميل الشمس الى أحد جانبيه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 بالرجل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و الصبي فيجوز لهما الظلّ‌ اتفاقا، و بالصحيح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العليل، و من لا يتحمّل الحرّ و البرد بحيث يشقّ‌ عليه بما لا يتحمّل عادة، فيجوز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لكن تجب الفدية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رأسه، ففيه ثلاثة قيود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فلا مانع من التظليل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فلا مانع من تظليل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سائرا، فلا مانع من التظليل عند الجلوس و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فالتظليل عند السير من المحمل أو الجدار لا مانع منه، فإنّ‌ التظليل الجانبي ليس بمحرّم، بل المانع منه هو التظليل من فوق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من التحريم هو الظلّ‌ الذي كان فوق رأس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يحرم أن يكون المحرم عند السير في ظلّ‌ المحمل اذا مالت الشمس في أحد جانبي المحمل، بأن يمشي في ظلّ‌ طرف مغرب المحمل و الشمس في طرف المشرق منه، أو أن يمشي في طرف مشرق المحمل اذا كانت الشمس في طرف المغرب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احترز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التظليل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تحريم تظليل المرأة و الصبي، فجواز تظليلهما اتّفاقي و إجماعي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احترز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كان مريضا بحيث لا يتحمّل الحرارة عادة، و ذكر البرد لبيان مطلق حال المريض، لا أنّ‌ التظليل يوجب حصول البرودة غير القابلة للتحمّل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له التظليل لكن تجب عليه الفدية</w:t>
      </w:r>
      <w:r>
        <w:rPr>
          <w:rFonts w:eastAsia="Amiri" w:cs="Amiri" w:ascii="Amiri" w:hAnsi="Amiri"/>
          <w:color w:val="111111"/>
          <w:sz w:val="28"/>
          <w:szCs w:val="28"/>
          <w:rtl w:val="true"/>
          <w:lang w:bidi="ar-SA"/>
        </w:rPr>
        <w:t xml:space="preserve">. </w:t>
      </w:r>
      <w:bookmarkStart w:id="286" w:name="pg17098_230528"/>
    </w:p>
    <w:p>
      <w:pPr>
        <w:pStyle w:val="Heading6"/>
        <w:numPr>
          <w:ilvl w:val="5"/>
          <w:numId w:val="1"/>
        </w:numPr>
        <w:rPr/>
      </w:pPr>
      <w:bookmarkStart w:id="287" w:name="__RefHeading___Toc2119281_730472459"/>
      <w:bookmarkStart w:id="288" w:name="_Toc103"/>
      <w:bookmarkEnd w:id="286"/>
      <w:bookmarkEnd w:id="287"/>
      <w:r>
        <w:rPr>
          <w:rtl w:val="true"/>
        </w:rPr>
        <w:t>لبس السلاح اختيارا</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السلاح اختيارا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و إن ضعف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الحاجة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قطعا، و لا فدية فيه مطلقا</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2119283_730472459"/>
      <w:bookmarkStart w:id="290" w:name="_Toc104"/>
      <w:bookmarkEnd w:id="289"/>
      <w:r>
        <w:rPr>
          <w:rtl w:val="true"/>
        </w:rPr>
        <w:t>قطع شجر الحرم و حشيشه</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شجر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حشيشه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العشرون من المحرّمات على المحرم لبس السلاح في حال الاختيار، لا في حال القتال أو الدفاع عن نفسه، فيجوز حينئذ عند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لآلة الحرب يذكّر و يؤنّث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دليل حرمة السلاح للمحرم فمن مفهوم الروايات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علي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اذا خاف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السلاح فلا كفّارة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تروك الإحرام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يحمل السلاح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خاف المحرم عدوّا أو سرقا فليلبس السلاح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أحمد بن محمّد عن مثنّى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يحرم الرجل و عليه سلاحه اذا خاف 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 في الرواية الثالثة بالخصوص هو وجود سهل بن زياد في سنده الذي ضعّفوه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الروايات الثلاث بحرمة حمل السلاح للمحرم بالمفهوم لا بالمنطوق، و الحال أنّ‌ المفهوم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المحرم لو احتاج الى السلاح جاز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بأنّ‌ لبس السلاح لا تجب فيه الكفّارة بلا فرق بين أن يلبسه عند الاحتياج أو عند الاختيار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و العشرون من المحرّمات على المحرم هو قطع أشجار الحرم و قطع </w:t>
      </w:r>
    </w:p>
    <w:p>
      <w:pPr>
        <w:pStyle w:val="BookText"/>
        <w:rPr/>
      </w:pPr>
      <w:r>
        <w:rPr>
          <w:rFonts w:ascii="Amiri" w:hAnsi="Amiri" w:eastAsia="Amiri" w:cs="Amiri"/>
          <w:color w:val="111111"/>
          <w:sz w:val="28"/>
          <w:sz w:val="28"/>
          <w:szCs w:val="28"/>
          <w:rtl w:val="true"/>
          <w:lang w:bidi="ar-SA"/>
        </w:rPr>
        <w:t xml:space="preserve">الأخضرين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الإذخر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و 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التي يستقى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حشيشه لو كانا أخضرين، فلو لم يكونا كذلك فهما خارجان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استثنى المصنّف رحمه اللّه من تحريم قطع الشجر و الحشيش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الإذخر، و الذي سنوضحه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في ملك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عودي المحالة، و الذي سنوضحه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أشجار الفواكه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للشجر و الحشيش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الحشيش الأخضر، و نبات طيّب الرائحة،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إذخرة، و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الموضع الأول من المواضع المستثناة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شجر أو حشيش ينبت في ملك الحرم يجوز له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الموضع الثاني من موارد المستثناة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يستثنى من التحريم قطع عودي المحالة، فإنّ‌ المحالة التي هي البكرة الكبيرة تجعل على الخشبتين المجعولتين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سقطت النون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العودين اللذين ينصبان على الأرض و تجعل المحالة عليهما ليستقى بها يجوز قطعهما للمحرم، و لعلّ‌ الحكمة هي عموم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الكاف أو بفتح الباء و الكاف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مستديرة في وسطها محزّ يستقى عليها،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 بكرات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291" w:name="pg17098_230530"/>
    </w:p>
    <w:p>
      <w:pPr>
        <w:pStyle w:val="BookText"/>
        <w:rPr/>
      </w:pPr>
      <w:bookmarkEnd w:id="291"/>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الإبل، قاله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تعدّي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مطلق البكرة نظر، من ورودها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مخصوصة،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على خلاف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يحرم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المحلّ‌ أيضا، و لذا لم يذكره في الدروس من محرّمات الإحرام</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2119285_730472459"/>
      <w:bookmarkStart w:id="293" w:name="_Toc105"/>
      <w:bookmarkEnd w:id="292"/>
      <w:r>
        <w:rPr>
          <w:rtl w:val="true"/>
        </w:rPr>
        <w:t>قتل هوامّ‌ الجسد</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هوامّ‌ الجسد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المحالة تعلّق على الإبل و يستقى بها، و تسمّى الإبل بالناضح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قطع عودي البكرة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يسري حكم الجواز بقطع عودي مطلق البكرة حتّى الصغيرة التي لا تحتاج الى الإبل بل يستقى بها بوسيلة اليد أم يختصّ‌ بها؟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لأنه يختصّ‌ بقطع عودي المحالة التي هي لغة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الحرمة على خلاف الأصل، فاذا شكّ‌ في التحريم تجري أصالة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جواز قطع عودي مطلق البكرة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جواز قطع عودي مطلق البكرة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الإباحة، فإنّ‌ حرمة قطع الأشجار و الحشيش على خلاف هذا الأصل، فاذا شكّ‌ في موضع يحكم بأصالة الإباحة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الرابع من المواضع المستثناة، فإنّ‌ قطع أشجار الفواكه للمحرم ليس بحرام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شجر الحرم و حشيشه، فإن المحلّ‌ أيضا لا يجوز له قطعهما، فإنّ‌ ذلك من محرّمات الحرم لا المحرم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 من المحرّمات على المحرم هو قتل هوامّ‌ البدن، و ذكر لهوامّ‌ البدن مصداقين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دوابّه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إلحاق البرغوث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قولان، أجودهما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 تسبيبا كوضع دواء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نقله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الى آخر من جسده، و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الخواصّ‌ جمع خاصّة، و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دبّ‌ من الحيوان، و غلب على ما يركب و يحمل عليه الأحمال، و يقع على المذكّر، و الهاء فيها للوحدة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تتولّد من الوسخ و العرق في بدن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تتعلّق بالبعير و نحوه و هما كالقمل للإنسان،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الغين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صغار الهوامّ‌، عضوض، شديد الوثب في صورة الفيل،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براغيث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أجود القولين في خصوص البرغوث عدم إلحاقه بهوامّ‌ الجسد، فيجوز للمحرم قتل البرغوث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ما فهمت وجه القول بأنّ‌ أجود القولين هو عدم اللحوق، بل اللغة تدلّ‌ على كون البرغوث من صغار الهوامّ‌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الهوامّ‌، و التذكير باعتبار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فرق في تحريم قتل الهوامّ‌ بالمباشرة أو بالتسبيب، و قد مثّل التسبيب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كوضع دواء يقتله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ينقل الهوامّ‌ من رأسه الى كتفه مثلا بلا فرق بين كون المكان المنقول إليه أحفظ‍‌ له أو مساويا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الفتوى عدم اختصاص المنقول إليه بكونه مساويا للأول، أو 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معرضا لسقوطه قطعا، أو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جواز النقل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يلقى عنه الدوابّ‌ كلّها إلاّ القملة فإنّها من جسده، و إن أراد أن يحوّل قملة من مكان الى مكان فلا يضرّه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تروك الإحرام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تدلّ‌ على جواز النقل بلا تقييد كون المنقول إليه أحرز من المكان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في جواز النقل ما يكون الهوامّ‌ في معرض السقوط‍‌ بالقطع أو الأغلب، لأنّ‌ نقله كذلك في حكم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المحرّمات التي ينبغي للمحرم أن يجتنبها ثلاثون كما قالها المصنّف رحمه اللّه،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صيد 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الاستمتاع من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المخيط‍‌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الرداء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القيض على كريه الرائحة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الاكتحال بالسواد و المطيب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الادّهان بمطيب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الدم اختيارا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قلع الضرس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تغطية الرأس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تغطية الوجه للمرأة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النقاب للمرأة</w:t>
      </w:r>
      <w:r>
        <w:rPr>
          <w:rFonts w:eastAsia="Amiri" w:cs="Amiri" w:ascii="Amiri" w:hAnsi="Amiri"/>
          <w:color w:val="111111"/>
          <w:sz w:val="28"/>
          <w:szCs w:val="28"/>
          <w:rtl w:val="true"/>
          <w:lang w:bidi="ar-SA"/>
        </w:rPr>
        <w:t xml:space="preserve">. </w:t>
      </w:r>
      <w:bookmarkStart w:id="294" w:name="pg17098_230533"/>
    </w:p>
    <w:p>
      <w:pPr>
        <w:pStyle w:val="Heading4"/>
        <w:numPr>
          <w:ilvl w:val="3"/>
          <w:numId w:val="1"/>
        </w:numPr>
        <w:rPr/>
      </w:pPr>
      <w:bookmarkStart w:id="295" w:name="__RefHeading___Toc2119287_730472459"/>
      <w:bookmarkStart w:id="296" w:name="_Toc106"/>
      <w:bookmarkEnd w:id="294"/>
      <w:bookmarkEnd w:id="295"/>
      <w:r>
        <w:rPr>
          <w:rtl w:val="true"/>
        </w:rPr>
        <w:t>القول في الطواف</w:t>
      </w:r>
      <w:bookmarkEnd w:id="296"/>
    </w:p>
    <w:p>
      <w:pPr>
        <w:pStyle w:val="Heading5"/>
        <w:numPr>
          <w:ilvl w:val="4"/>
          <w:numId w:val="1"/>
        </w:numPr>
        <w:rPr/>
      </w:pPr>
      <w:bookmarkStart w:id="297" w:name="__RefHeading___Toc2119289_730472459"/>
      <w:bookmarkStart w:id="298" w:name="_Toc107"/>
      <w:bookmarkEnd w:id="297"/>
      <w:r>
        <w:rPr>
          <w:rtl w:val="true"/>
        </w:rPr>
        <w:t>اشارة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الطواف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119291_730472459"/>
      <w:bookmarkStart w:id="300" w:name="_Toc108"/>
      <w:bookmarkEnd w:id="299"/>
      <w:r>
        <w:rPr>
          <w:rtl w:val="true"/>
        </w:rPr>
        <w:t>شرط‍‌ الطواف أمور</w:t>
      </w:r>
      <w:bookmarkEnd w:id="300"/>
    </w:p>
    <w:p>
      <w:pPr>
        <w:pStyle w:val="Heading6"/>
        <w:numPr>
          <w:ilvl w:val="5"/>
          <w:numId w:val="1"/>
        </w:numPr>
        <w:rPr/>
      </w:pPr>
      <w:bookmarkStart w:id="301" w:name="__RefHeading___Toc2119293_730472459"/>
      <w:bookmarkStart w:id="302" w:name="_Toc109"/>
      <w:bookmarkEnd w:id="301"/>
      <w:r>
        <w:rPr>
          <w:rtl w:val="true"/>
        </w:rPr>
        <w:t>يشترط‍‌ فيه رفع الحدث و الخبث</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فيه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عدم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المستحاضة و المتيمّم، لعدم إمكان رفعه في حقّهما و إن استباحا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أنّ‌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بطهارة المستحاضة و المتيمّم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الحنّاء للزينة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التختّم للزينة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المرأة ما لم تعتدّه من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المرأة المعتاد من الحلي لزوجها بقصد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الخفّين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ما يستر ظهر قدمي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التظليل للرجل الصحيح سائرا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السلاح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شجر الحرم و حشيشه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هوامّ‌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الطواف شرائط‍‌ صحّة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الكلام في أحكام الطواف، فإنّ‌ من شرائط‍‌ صحّته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حول الشيء و بالشيء، يطوف طوفا و طوافا و طوفانا، و هو مصدر،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حول البيت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مقتضى اشتراط‍‌ رفع الحدث عدم صحّة الطواف من المرأة المستحاضة أو الشخص الذي يتيمّم، لأنّ‌ الحدث لا يرتفع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المستحاضة و المتيمّم، فإنّهما يأتيان الصلاة بالغسل و التيمّم، لكنّ‌ الحدث باقي عليهما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ذهب المصنّف رحمه اللّه في كتابه الدروس بجواز طواف المستحاضة و المتيمّم اكتفاء بالغسل و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تعذّر المائية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بالواجب، أمّا المندوب فالأقوى عدم اشتراطه بالطهارة و إن كان أكمل،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المصنّف في غير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يقتضي عدم الفرق بين ما يعفى عنه في الصلاة و غيره،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على قول من منع من إدخال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الاكتفاء بالتيمّم عند تعذّر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بالاجتزاء معتمد للشارح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رفع الحدث في صحّة الطواف، فإنّ‌ الحكم يختصّ‌ بالطواف الواجب، لكنّ‌ المندوب أنّ‌ الأقوى في نظر الشارح رحمه اللّه هو عدم اشتراطه برفع الحدث، بل يصحّ‌ الطواف المندوب بلا طهارة من الحدث، لكنّ‌ الطواف بالطهارة أكمل و أفضل من الطواف بغير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اختصاص الحكم بالطواف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صرّح بجواز طواف المندوب بلا طهارة في غير اللمعة، لكنّه في هذا الكتاب أطلق اشتراط‍‌ رفع الحدث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فيه رفع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الثاني من شرائط‍‌ الطواف هو رفع الخبث، فلو كان اللباس أو البدن نجسا لا يصحّ‌ الطواف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إطلاق الخبث في اشتراطه للطواف يقتضي عدم الفرق بين النجاسة المعفوّة عنه مثل الدم القليل من درهم بغلي في الصلاة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بإطلاق عبارته في خصوص الحدث الذي استفيد منه الحكم بعدم صحّة طواف المندوب بلا طهارة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ذلك يتمّ‌ بناء على القول بعدم جواز </w:t>
      </w:r>
    </w:p>
    <w:p>
      <w:pPr>
        <w:pStyle w:val="BookText"/>
        <w:rPr/>
      </w:pPr>
      <w:r>
        <w:rPr>
          <w:rFonts w:ascii="Amiri" w:hAnsi="Amiri" w:eastAsia="Amiri" w:cs="Amiri"/>
          <w:color w:val="111111"/>
          <w:sz w:val="28"/>
          <w:sz w:val="28"/>
          <w:szCs w:val="28"/>
          <w:rtl w:val="true"/>
          <w:lang w:bidi="ar-SA"/>
        </w:rPr>
        <w:t xml:space="preserve">النجاسة المسجد ليكون منهيّا عن العبادة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تحريم الملوّثة خاصّة فليكن هنا كذلك، و ظاهر الدروس القطع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إدخال مطلق النجاسة المسجد، فاذا خالف النهي و أدخل النجاسة في الطواف كان من قبيل النهي الوارد في العبادة الموجب لفسادها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إدخال النجاسة يكون سببا لكون الطواف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الاصول بأنّ‌ الأمر بالشيء هل يقتضي النهي عن ضدّه أم لا؟ كما عن المرحوم الآخوند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في مقدّمات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أعمّ‌ من أن يكون بنحو العينية أو الجزئية أو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بالضدّ هاهنا هو مطلق المعاند و المنافي وجوديا كان أو عدميا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ورد أمر من الشارع بإزالة النجاسة عن المسجد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هذا الأمر يقتضي النهي عن ضدّ المأمور به و هو الصلاة في المسجد،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تصلّ‌ في المسجد، فلو صلّى فيه تكون صلاته منهية و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أدخل الثوب النجس في المسجد الحرام صدر الأمر من الشارع بإزالة النجاسة عن المسجد، و هو يقتضي النهي عن ضدّه و هو الطواف، فيكون الطواف منهيا، و النهي في العبادة يوجب الفساد فيبطل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إيراد على المصنّف رحمه اللّه بأنّ‌ مبناه تحريم إدخال النجاسة الملوّثة و المسرية في المسجد لا مطلقا، فعلى مبناه هذا ينبغي أن يحكم بصحّة الطواف مع النجاسة الغير المسرية القليلة من مقدار الدرهم البغلي كما في الصلاة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عدم الفرق بين المعفوّ في الصلاة و غيره</w:t>
      </w:r>
      <w:r>
        <w:rPr>
          <w:rFonts w:eastAsia="Amiri" w:cs="Amiri" w:ascii="Amiri" w:hAnsi="Amiri"/>
          <w:color w:val="111111"/>
          <w:sz w:val="28"/>
          <w:szCs w:val="28"/>
          <w:rtl w:val="true"/>
          <w:lang w:bidi="ar-SA"/>
        </w:rPr>
        <w:t xml:space="preserve">. </w:t>
      </w:r>
      <w:bookmarkStart w:id="303" w:name="pg17098_230536"/>
    </w:p>
    <w:p>
      <w:pPr>
        <w:pStyle w:val="BookText"/>
        <w:rPr/>
      </w:pPr>
      <w:bookmarkEnd w:id="303"/>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بل قيل بالعفو عن النجاسة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2119295_730472459"/>
      <w:bookmarkStart w:id="305" w:name="_Toc110"/>
      <w:bookmarkEnd w:id="304"/>
      <w:r>
        <w:rPr>
          <w:rtl w:val="true"/>
        </w:rPr>
        <w:t>يشترط‍‌ فيه الختان في الرجل</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الختان في الرجل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عبارة الدروس فيقول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العفو عمّا يعفى عنه في الصلاة نظر، و قطع ابن إدريس و الفاضل بعدمه، و التوقّف فيه لا وجه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التوقّف في العفو لا وجه له بل يحكم بعدم عفو نجاسة يعفى في الصلاة، كما قطعا بعدم العفو ابن إدريس و الفاضل المقداد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استفاد من عبارة الدروس بعض المعاصرين حفظه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الدروس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تحريم الملوّثة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قطع في كتابه الدروس بتحريم ذلك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عبارة الدروس أيضا هذا المعنى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التوقّف فيه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التوقّف في العفو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استفدت من عبارته هو جواز الطواف في النجاسة المعفوّ عنه في الصلاة، و استحسنه الشارح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ما ذكرنا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 بالعفو عن النجاسة هنا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للترقّي من القول بجواز الطواف بالنجاسة المعفوّ عنها في الصلاة بالقول بجواز الطواف في مطلق النجاسة و لو كانت غير معفوّة عنها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تحريم الملوّثة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بذلك حسن لا القول بتحريم المعفوّ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بجواز الطواف بالنجاسة المعفوّة في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ابن الجنيد و ابن حمزة الى كراهة الطواف في الثوب النجس سواء كانت النجاسة معفوّا عنها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شرائط‍‌ الطواف الختان في الرجل مع الإمكان كما سيوضحه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تعذّر و ضاق وقته سقط‍‌، و لا يعتبر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 أمّا الخنثى فظاهر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اشتراطه في حقّه، و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لعموم النصّ‌، إلاّ ما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خروجه، و كذا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ختن الصبي، ختن الشيء 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ختن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قلفته، فهو خاتن، و ذلك ختين و مختون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ضاق وقت 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الختان مانعا من إدراك وقوف عرفات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يعتبر الختان في طواف المرأة و لو كان ختانها مستحبّ‌ كما سيأتي في كتاب النكاح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خفض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الختان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اشتراط‍‌ الختان للرجل، فلا يشمل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اعتبار الختان في الخنثى قويّ‌ لعموم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لا يطوف بالبيت و لا بأس أن تطوف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الطواف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الرواية تدلّ‌ على عموم اشتراط‍‌ الختان في الطواف إلاّ في المرأة فتشمل الخنثى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أجمع على خروجه عن عموم اشتراط‍‌ الختان هو المرأة، كما في الرواية فقد استثناها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القول باشتراط‍‌ الختان في طواف الصبي قويّ‌ لعموم النصّ‌ المذكور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الصبي و إن لم يكن مكلّفا بأصل الطواف لكنّه اذا طاف لا يصحّ‌ طوافه إلاّ بختانه</w:t>
      </w:r>
      <w:r>
        <w:rPr>
          <w:rFonts w:eastAsia="Amiri" w:cs="Amiri" w:ascii="Amiri" w:hAnsi="Amiri"/>
          <w:color w:val="111111"/>
          <w:sz w:val="28"/>
          <w:szCs w:val="28"/>
          <w:rtl w:val="true"/>
          <w:lang w:bidi="ar-SA"/>
        </w:rPr>
        <w:t xml:space="preserve">. </w:t>
      </w:r>
      <w:bookmarkStart w:id="306" w:name="pg17098_230538"/>
    </w:p>
    <w:p>
      <w:pPr>
        <w:pStyle w:val="BookText"/>
        <w:rPr/>
      </w:pPr>
      <w:bookmarkEnd w:id="306"/>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صلاته</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2119297_730472459"/>
      <w:bookmarkStart w:id="308" w:name="_Toc111"/>
      <w:bookmarkEnd w:id="307"/>
      <w:r>
        <w:rPr>
          <w:rtl w:val="true"/>
        </w:rPr>
        <w:t>يشترط‍‌ فيه ستر العورة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ستر العورة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سترها في الصلاة و يختلف بحسب حال الطائف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الذكورة و الانوثة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2119299_730472459"/>
      <w:bookmarkStart w:id="310" w:name="_Toc112"/>
      <w:bookmarkEnd w:id="309"/>
      <w:r>
        <w:rPr>
          <w:rtl w:val="true"/>
        </w:rPr>
        <w:t>واجب الطواف أمور</w:t>
      </w:r>
      <w:bookmarkEnd w:id="310"/>
    </w:p>
    <w:p>
      <w:pPr>
        <w:pStyle w:val="Heading6"/>
        <w:numPr>
          <w:ilvl w:val="5"/>
          <w:numId w:val="1"/>
        </w:numPr>
        <w:rPr/>
      </w:pPr>
      <w:bookmarkStart w:id="311" w:name="__RefHeading___Toc2119301_730472459"/>
      <w:bookmarkStart w:id="312" w:name="_Toc113"/>
      <w:bookmarkEnd w:id="311"/>
      <w:r>
        <w:rPr>
          <w:rtl w:val="true"/>
        </w:rPr>
        <w:t>النية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الوضوء شرط‍‌ في صحّة صلاة الصبي و إن لم يكن مكلّفا بأصل الصلاة فكذلك القول بالنسبة الى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شرائط‍‌ الطواف هو ستر العورة التي يجب سترها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مكمن للستر، و كلّ‌ أمر يستحى منه، و كلّ‌ أمر يستره الانسان من أعضائه أنفة و حياء عن كشفه،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عورات بسكون الواو و فتحه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الأعضاء التي يجب سترها عند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الطائف انثى وجب عليه ستر جميع أعضائه كما في الصلاة إلاّ الوجه و الكفّين، و لو كان الطائف ذكرا وجب عليه ستر القبل و الدبر فقط‍‌ كما في صلاته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واجبات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واجبات الطواف هو النية، و يشترط‍‌ فيها امور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النسك المعيّن بأنه حجّ‌ أو عمرة، حجّ‌ إسلامي أو حجّ‌ منذور، حجّ‌ تمتّع أو حجّ‌ قران أو 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 بمعنى أن يقصد عنوان النسك من وجوب أو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بأن يأتي النسك لكونه مقرّبا الى اللّه تعالى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التقارن بين النية و أول الحركة للشوط‍‌</w:t>
      </w:r>
      <w:r>
        <w:rPr>
          <w:rFonts w:eastAsia="Amiri" w:cs="Amiri" w:ascii="Amiri" w:hAnsi="Amiri"/>
          <w:color w:val="111111"/>
          <w:sz w:val="28"/>
          <w:szCs w:val="28"/>
          <w:rtl w:val="true"/>
          <w:lang w:bidi="ar-SA"/>
        </w:rPr>
        <w:t xml:space="preserve">. </w:t>
      </w:r>
      <w:bookmarkStart w:id="313" w:name="pg17098_230539"/>
    </w:p>
    <w:p>
      <w:pPr>
        <w:pStyle w:val="BookText"/>
        <w:rPr/>
      </w:pPr>
      <w:bookmarkEnd w:id="313"/>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النسك المعيّن من حجّ‌ أو عمرة، إسلامي أو غيره، تمتّع أو أحد قسيميه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و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للحركة في الجزء الأول من الشوط‍‌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2119303_730472459"/>
      <w:bookmarkStart w:id="315" w:name="_Toc114"/>
      <w:bookmarkEnd w:id="314"/>
      <w:r>
        <w:rPr>
          <w:rtl w:val="true"/>
        </w:rPr>
        <w:t>البداءة بالحجر الأسود</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أطوف لعمرة التمتّع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المشتملة على قصد الطائف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الإفراد أو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المشتملة 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اختلاف الفقهاء في وجوب قصد الوجه كما مرّ في باب الطهارة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النية تجب اشتمالها بهذه الأربعة كما أوضحناه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مرّة الى الغاية،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ثلاثة أشواط‍‌، كلّ‌ مرّة من الحجر الى الحجر شوط‍‌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الأشواط‍‌ السبعة طواف واحد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واجبات الطواف هو شروعه من الحجر الأسود بحيث يكون أول جزء من بدن الطائف في مقابل أول جزء من الحجر الأسود، مثلا طرف الأنف أو رأس إصبع الرجل في بعض الأشخاص أو البطن في البعض الآخر الذي يعدّ مقدّم الأعضاء له يحاذي أول الجزء من الحجر الأسود ليمرّ تمام الأعضاء على الحجر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جزء من بدنه بإزاء أول جزء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كلّه و لو ظنّا، و الأفضل استقباله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النية بوجهه للتأسّي، ثمّ‌ يأخذ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الحركة على اليسار عقيب النية، و لو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يساره ابتداء جاز مع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تأكيد للبدن، فيكون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يمرّ البدن كلّه على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ليكون تأكيدا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ليمرّ البدن على الحجر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في ذلك الى تحصيل العلم بل يكفي الظنّ‌ بمرور تمام البدن على تمام الحجر الأسود، لأنّ‌ اشتراط‍‌ العلم يوجب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الأفضل أن يواجه الحجر عند النية للتأسّي بالنبي صلّى اللّه عليه و آله، كما نقل ذلك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عيسى عن أبيه عن أبي الحسن عليه السّلام أنّ‌ رسول اللّه صلّى اللّه عليه و آله طاف بالكعبة حتّى اذا بلغ الى الركن اليماني رفع رأسه الى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شرّفك و عظّمك، و الحمد للّه الذي بعثني نبيّا و جعل عليّا إماما، اللّهمّ‌ اهد له خيار خلقك و جنّبه شرار خلقك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يشرع الحركة الى طرف اليسار بحيث تقع الكعبة في يساره بعد النية بلا فصل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 الحجر في يساره من الابتداء بلا توجّه إليه جاز بشرط‍‌ عدم وجود التقية</w:t>
      </w:r>
      <w:r>
        <w:rPr>
          <w:rFonts w:eastAsia="Amiri" w:cs="Amiri" w:ascii="Amiri" w:hAnsi="Amiri"/>
          <w:color w:val="111111"/>
          <w:sz w:val="28"/>
          <w:szCs w:val="28"/>
          <w:rtl w:val="true"/>
          <w:lang w:bidi="ar-SA"/>
        </w:rPr>
        <w:t xml:space="preserve">. </w:t>
      </w:r>
      <w:bookmarkStart w:id="316" w:name="pg17098_230541"/>
    </w:p>
    <w:p>
      <w:pPr>
        <w:pStyle w:val="BookText"/>
        <w:rPr/>
      </w:pPr>
      <w:bookmarkEnd w:id="316"/>
      <w:r>
        <w:rPr>
          <w:rFonts w:ascii="Amiri" w:hAnsi="Amiri" w:eastAsia="Amiri" w:cs="Amiri"/>
          <w:color w:val="111111"/>
          <w:sz w:val="28"/>
          <w:sz w:val="28"/>
          <w:szCs w:val="28"/>
          <w:rtl w:val="true"/>
          <w:lang w:bidi="ar-SA"/>
        </w:rPr>
        <w:t xml:space="preserve">التقية،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مصرّحة باستحباب الاستقبال،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الختم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يحاذيه في آخر شوطه، كما ابتدأ أولا ليكمل الشوط‍‌ من غير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نقصان</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2119305_730472459"/>
      <w:bookmarkStart w:id="318" w:name="_Toc115"/>
      <w:bookmarkEnd w:id="317"/>
      <w:r>
        <w:rPr>
          <w:rtl w:val="true"/>
        </w:rPr>
        <w:t>جعل البيت على يساره</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البيت على يساره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الطواف، فلو استقبله بوجهه أو ظهره أو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يمينه و لو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العامّة تقول بوجوب استقبال الحجر الأسود عند النية، لكن الإمامية تقول باستحبابه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احتاج الى التقية بأن خاف على بدنه أو عرضه أو ماله لو أظهر المخالفة للعامّة فلا يجوز له أن ينوي بغير جهة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النصوص المصرّحة باستحباب استقبال الحجر عند النية منقولة في كتاب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استفد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جمع من الأصحاب صرّحوا باستحباب استقبال الحجر عند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البداءة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ختم الطواف أيضا بالحجر الأسود بنحو أن يحاذي أول جزء من بدنه لأول جزء من الحجر الأسود كما ابتدأ عند الشروع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الشوط‍‌ كما لا يجوز نقصانه كذلك لا يجوز زيادته، مثل الصلاة التي توجب الزيادة و النقيصة فيها 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واجبات الطواف هو أن يجعل البيت على يساره في جميع أشواط‍‌ الطواف، فلو حوّل وجهه الى البيت أو استدبره بظهره أو جعل يمينه إليه بطل طوافه و لو في خطوة من الطواف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 البيت على يمين الطائف بأن يطوف بعكس المشروع و المتعارف و لو في خطوة بطل الطواف</w:t>
      </w:r>
      <w:r>
        <w:rPr>
          <w:rFonts w:eastAsia="Amiri" w:cs="Amiri" w:ascii="Amiri" w:hAnsi="Amiri"/>
          <w:color w:val="111111"/>
          <w:sz w:val="28"/>
          <w:szCs w:val="28"/>
          <w:rtl w:val="true"/>
          <w:lang w:bidi="ar-SA"/>
        </w:rPr>
        <w:t xml:space="preserve">. </w:t>
      </w:r>
      <w:bookmarkStart w:id="319" w:name="pg17098_230542"/>
    </w:p>
    <w:p>
      <w:pPr>
        <w:pStyle w:val="BookText"/>
        <w:rPr/>
      </w:pPr>
      <w:bookmarkEnd w:id="319"/>
      <w:r>
        <w:rPr>
          <w:rFonts w:ascii="Amiri" w:hAnsi="Amiri" w:eastAsia="Amiri" w:cs="Amiri"/>
          <w:color w:val="111111"/>
          <w:sz w:val="28"/>
          <w:sz w:val="28"/>
          <w:szCs w:val="28"/>
          <w:rtl w:val="true"/>
          <w:lang w:bidi="ar-SA"/>
        </w:rPr>
        <w:t xml:space="preserve">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بطل</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2119307_730472459"/>
      <w:bookmarkStart w:id="321" w:name="_Toc116"/>
      <w:bookmarkEnd w:id="320"/>
      <w:r>
        <w:rPr>
          <w:rtl w:val="true"/>
        </w:rPr>
        <w:t>الطواف بين البيت و بين المقام</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المقام حيث هو الآن، مراعيا لتلك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متعلّقة بكلّ‌ من الحالات الثلاث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الحالات المذكورة و لو في خطوة من الطواف توجب بطلان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واجبات الطواف هو أن يطوف في مقدار ما بين البيت و بين مقام إبراهيم عليه السّلام الذي هو الآن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رعاية النسبة بين المقام و البيت في جميع جوانب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الفاصل بين المقام و البيت هو مقدار ستة و عشرين ذراعا تقريبا، و هو ما يعادل ثلاثة عشر مترا، إلاّ في الجانب الذي فيه حجر إسماعيل فالفاصل المذكور يراعى من الحجر، و طول الحجر الى البيت عشرون ذراعا و هو ما يعادل عشرة أمتار فتكون الفاصلة بين البيت و المطاف من جانب الحجر ستة و أربعين ذراعا و هي ما تعادل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المطاف في جميع الجهات يكون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في جانب الحجر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حجر إسماعيل وقع بين الركنين الشامي و الغربي بشكل بيضوي، فبناء على هذا يكون المطاف تقريبا بيضويا لا مدوّرا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البعض بوجوب رعاية المسافة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الجهات حتّى من جانب الحجر أيضا، فبناء على ذلك يكون المطاف فيه ستة أذرع لأنّ‌ المسافة بين البيت و داخل الحجر بشكل بيضوي عشرون ذراعا، فيكون المطاف على شكل دائري لا بيضوي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لا يبعد من ستة أذرع من خارج الحجر، </w:t>
      </w:r>
    </w:p>
    <w:p>
      <w:pPr>
        <w:pStyle w:val="BookText"/>
        <w:rPr/>
      </w:pPr>
      <w:r>
        <w:rPr>
          <w:rFonts w:ascii="Amiri" w:hAnsi="Amiri" w:eastAsia="Amiri" w:cs="Amiri"/>
          <w:color w:val="111111"/>
          <w:sz w:val="28"/>
          <w:sz w:val="28"/>
          <w:szCs w:val="28"/>
          <w:rtl w:val="true"/>
          <w:lang w:bidi="ar-SA"/>
        </w:rPr>
        <w:t xml:space="preserve">من جميع الجهات، فلو خرج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قليلا بطل، و تحتسب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الحجر من خارجه و إن جعلناه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المراد بالمقام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الصخرة، لا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داخله بقدر عشرين، و الجميع ستّ‌ و عشرون ذراعا من الأطراف الأربعة تقريبا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خرج عن المطاف المذكور و لو قليلا بطل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المسافة التي بين المقام و البيت، و هي ستة و عشرون ذراعا، يراعى من خارج حجر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المطاف المذكور يراعى من خارج حجر إسماعيل و لو قلنا بكونه خارجا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القدمين، 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 الذي فيه أثر قدميه في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الطواف بينه و بين المقام حيث هو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المقام هو العمود من الصخرة التي كان إبراهيم عليه السّلام يقف عليه حين بنائه البيت، و أثر قدميه فيه الى الآن، و قد كان في زمن إبراهيم عليه السّلام ملاصقا للبيت بحذاء الموضع الذي هو الآن، ثمّ‌ نقله الناس الى موضعه الآن، فلمّا بعث النبي صلّى اللّه عليه و آله ردّه الى الموضع الذي وضعه فيه إبراهيم عليه السّلام، فما زال فيه حتّى قبض صلّى اللّه عليه و آله و كذلك في زمن الأول و بعض من زمن الثاني، ثمّ‌ ردّه بعد ذلك الى الموضع الذي هو فيه الآن، روى ذلك كلّه سليمان بن خالد عن أبي عبد اللّه عليه السّلام ثمّ‌ بعد ذلك بنوا له بناء، و أطلقوا اسم المقام </w:t>
      </w:r>
      <w:bookmarkStart w:id="322" w:name="pg17098_230544"/>
    </w:p>
    <w:p>
      <w:pPr>
        <w:pStyle w:val="BookText"/>
        <w:rPr/>
      </w:pPr>
      <w:bookmarkEnd w:id="322"/>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ترجيحا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للاستعمال الشرعي على العرفي لو ثبت</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2119309_730472459"/>
      <w:bookmarkStart w:id="324" w:name="_Toc117"/>
      <w:bookmarkEnd w:id="323"/>
      <w:r>
        <w:rPr>
          <w:rtl w:val="true"/>
        </w:rPr>
        <w:t>إدخال الحجر في الطواف</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إدخال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في الطواف للتأسّي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لكونه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ذلك البناء بسبب المجاورة، حتّى صار إطلاقه عليه كأنه حقيقة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موضعه القديم، فإنّها غير مجزية، و هو مصرّح به في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المقام حسب الظاهر هو نفس الصخرة لا البناء الذي بنوه و جعلوا الصخرة في داخل البناء في طرف مخصوص، فعلى ذلك يزيد بالمطاف تقريبا ذراعان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لكون المراد من المقام هو نفس الصخرة لا البناء الذي هو عليها، بأنّ‌ المقام استعمل في نفس الصخرة شرعا، و أيضا استعمل في البناء عليها عرفا بعلاقة المجاورة، فيقدّم الاستعمال الشرعي على الاستعمال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ثبت الاستعمال الشرعي، و الحال أنّ‌ الاستعمال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المقام في نفس البناء لا في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مسلّما، لأنّ‌ الروايات مطلقة لم يفهم منها كون المراد من المقام هو البناء أو نفس الصخرة، و أنّ‌ الفقهاء أطلقوا المقام كثيرا على البناء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واجبات الطواف هو إدخال حجر إسماعيل عليه السّلام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لوجوب إدخال حجر إسماعيل في الطواف، بأنّ‌ ذلك لا لكون الحجر جزء من البيت و لا لكون بعض حجر إسماعيل من البيت، لأنّ‌ الروايات واردة في عدم كونه من البيت لا كلاّ و لا جزء، بل الإدخال للتأسّي و الأمر به، كما في الرواية، و أنّ‌ مضمون الرواية دالّة برعاية احترام مدفن الأنبياء و أمّ‌ إسماعيل لئلا يطأها الطائفون عند طوافهم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إدخال الحجر،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الحجر</w:t>
      </w:r>
      <w:r>
        <w:rPr>
          <w:rFonts w:eastAsia="Amiri" w:cs="Amiri" w:ascii="Amiri" w:hAnsi="Amiri"/>
          <w:color w:val="111111"/>
          <w:sz w:val="28"/>
          <w:szCs w:val="28"/>
          <w:rtl w:val="true"/>
          <w:lang w:bidi="ar-SA"/>
        </w:rPr>
        <w:t xml:space="preserve">. </w:t>
      </w:r>
      <w:bookmarkStart w:id="325" w:name="pg17098_230545"/>
    </w:p>
    <w:p>
      <w:pPr>
        <w:pStyle w:val="BookText"/>
        <w:rPr/>
      </w:pPr>
      <w:bookmarkEnd w:id="325"/>
      <w:r>
        <w:rPr>
          <w:rFonts w:ascii="Amiri" w:hAnsi="Amiri" w:eastAsia="Amiri" w:cs="Amiri"/>
          <w:color w:val="111111"/>
          <w:sz w:val="28"/>
          <w:sz w:val="28"/>
          <w:szCs w:val="28"/>
          <w:rtl w:val="true"/>
          <w:lang w:bidi="ar-SA"/>
        </w:rPr>
        <w:t xml:space="preserve">البيت، بل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منه، أو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منه، و أمّا الخروج عن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الحجر فلا يشرع إجماعا</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2119311_730472459"/>
      <w:bookmarkStart w:id="327" w:name="_Toc118"/>
      <w:bookmarkEnd w:id="326"/>
      <w:r>
        <w:rPr>
          <w:rtl w:val="true"/>
        </w:rPr>
        <w:t>خروجه بجميع بدنه عن البيت</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بدنه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أدخل يده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الدالّة على عدم كون الحجر من البيت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الحجر أمن البيت هو أو فيه شيء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قلامة ظفر، و لكن إسماعيل دفن فيه امّه فكره أن يوطأ، فجعل عليه حجرا، و فيه قبور 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لكون بعضه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ترد من الإمامية رواية لكون الحجر أو بعضه من البيت، لكن وردت من العامّة ما يدلّ‌ على كون بعضه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أهل السنّة من قال بوجوب إدخال مقدار من خارج حائط‍‌ الحجر في الطواف و يطوفون خارج حائطه بمقدار قليل، لكنّ‌ الإجماع من الإمامية قام بعدم وجوب إدخال شيء من خارج حجر إسماعيل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يشرع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واقع من المسلمين على أنه ليس خارج الحجر شيء آخر يجب الخروج عنه فيجوز الطواف خلفه ملاصقا لحائطه من جميع الجهات، و إنّما نبّهنا على ذلك لأنه قد اشتهر بين العامّة هناك اجتناب محلّ‌ لا أصل له في الدين،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واجبات الطواف هو خروج الطائف بجميع بدنه عن البيت، و يتفرّع من ذلك بطلان الطواف بامور سيشير إليها، و هي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الطواف لو أدخل الطائف يده في باب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 أو مشى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شاذروانه و لو خطوة أو 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الطواف لو طاف على شاذروان البيت، و سيأتي تعريفه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الطواف لو أدخل يده في الشاذروان لاستلام جدار الكعبة في حال الطواف، لكنّه لو توقّف و استلم و حفظ‍‌ مكانه بحيث لا يزيد و لا ينقص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الأول من الفروع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الطائف،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الفرع الثاني من الفروع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الشاذروان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الحواشي للكعبة في سافل جدارها، قالوا بكونها من الكعبة و حذفوها عند تجديد بنائها، و مقدارها تقريبا شبر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الهندي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بعض من أساسها أبقته قريش خارجا منها شبه الدكّات لمّا كانت الأموال الطيّبة قاصرة عن بنائها كما كانت فضيّقوها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الموضع الذي يشدّ فيه أستار الكعبة بالأطناب، و يسمّى التأزير لأنه كالإزار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يحيط‍‌ بالكعبة من جوانبها؟ فالذي في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النظام للنيشابوري و العرض للرافعي أنه مختصّ‌ بما بين الركن العراقي و الشامي و الذي في تاريخ تقي الدين الفاسي المالكي الإحاطة بجوانبها الثلاثة غير الذي في الحجر لكونه من الكعبة، و الذي في تحرير النووي و تهذيبه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الإحاطة أيضا،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يظهر عند الحجر الأسود، و قد احدث في هذه الأزمان عنده شاذروان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الشاذروان في السماء ستة عشر اصبعا و عرضه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الذراع أربع و عشرون اصبعا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من الأرض في بعض </w:t>
      </w:r>
      <w:bookmarkStart w:id="328" w:name="pg17098_230547"/>
    </w:p>
    <w:p>
      <w:pPr>
        <w:pStyle w:val="BookText"/>
        <w:rPr/>
      </w:pPr>
      <w:bookmarkEnd w:id="328"/>
      <w:r>
        <w:rPr>
          <w:rFonts w:ascii="Amiri" w:hAnsi="Amiri" w:eastAsia="Amiri" w:cs="Amiri"/>
          <w:color w:val="111111"/>
          <w:sz w:val="28"/>
          <w:sz w:val="28"/>
          <w:szCs w:val="28"/>
          <w:rtl w:val="true"/>
          <w:lang w:bidi="ar-SA"/>
        </w:rPr>
        <w:t xml:space="preserve">حائطه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جهته ماشيا بطل، فلو أراد 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حالته، لئلاّ يقطع جزء من الطواف غير خارج عنه</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2119313_730472459"/>
      <w:bookmarkStart w:id="330" w:name="_Toc119"/>
      <w:bookmarkEnd w:id="329"/>
      <w:r>
        <w:rPr>
          <w:rtl w:val="true"/>
        </w:rPr>
        <w:t>إكمال السبع و عدم الزيادة عليها</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إكمال السبع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 إليه شوط‍‌،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الزيادة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إن تعمّده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خطوة، و لو زاد سهوا فإن لم يكمل الشوط‍‌ الثامن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المواضع نحو شبرين، و في بعضها نحو شبر و نصف، و عرضه في بعضها نحو شبرين و نصف، و في بعضها نحو شبر و 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مسّ‌ الطائف حائط‍‌ البيت من جهة الشاذروان حال الطواف بطل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أراد مسّ‌ حائط‍‌ البيت فليتوقّف لئلا يدخل جزء من بدنه في غير المطاف و يقطع مقدارا من طوافه في داخل البيت الموجب لبطلان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واجبات الطواف هو إكمال سبعة أشواط‍‌، و الدور من الحجر الأسود إليه شوط‍‌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صحّة الطواف أن لا يزيد على سبعة أشواط‍‌ و لا ينقص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زاد على سبعة أطواف عمدا و لو خطوة يبطل طوافه، أمّا لو زاد سهوا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علمه بالزيادة قبل إكمال الشوط‍‌ الزائد فيجب عليه قطع الشوط‍‌، و لا تضرّ الزيادة سهوا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علمه بالزيادة بعد إكمال الشوط‍‌ فيتخيّر بين القطع و بين إكمال اسبوعين، فيكون الطواف الثاني مستحبّا</w:t>
      </w:r>
      <w:r>
        <w:rPr>
          <w:rFonts w:eastAsia="Amiri" w:cs="Amiri" w:ascii="Amiri" w:hAnsi="Amiri"/>
          <w:color w:val="111111"/>
          <w:sz w:val="28"/>
          <w:szCs w:val="28"/>
          <w:rtl w:val="true"/>
          <w:lang w:bidi="ar-SA"/>
        </w:rPr>
        <w:t xml:space="preserve">. </w:t>
      </w:r>
      <w:bookmarkStart w:id="331" w:name="pg17098_230548"/>
    </w:p>
    <w:p>
      <w:pPr>
        <w:pStyle w:val="BookText"/>
        <w:rPr/>
      </w:pPr>
      <w:bookmarkEnd w:id="331"/>
      <w:r>
        <w:rPr>
          <w:rFonts w:ascii="Amiri" w:hAnsi="Amiri" w:eastAsia="Amiri" w:cs="Amiri"/>
          <w:color w:val="111111"/>
          <w:sz w:val="28"/>
          <w:sz w:val="28"/>
          <w:szCs w:val="28"/>
          <w:rtl w:val="true"/>
          <w:lang w:bidi="ar-SA"/>
        </w:rPr>
        <w:t xml:space="preserve">تعيّن القطع، فإن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فكالمتعمّد، و إن بلغه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بين القطع و إكمال اسبوعين، فيكون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و يقدّم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الفريضة على السعي و يؤخّر صلاة النافلة</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2119315_730472459"/>
      <w:bookmarkStart w:id="333" w:name="_Toc120"/>
      <w:bookmarkEnd w:id="332"/>
      <w:r>
        <w:rPr>
          <w:rtl w:val="true"/>
        </w:rPr>
        <w:t>الركعتان خلف المقام</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هو الآن، أو الى أحد جانبيه، و إنّما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فعلهما خلفه تبعا لبعض الأخبار، و قد اختلفت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زاد و لو خطوة بعد علمه بالسهو بطل طوافه، و يكون كالمتعمّد في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الشوط‍‌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أكمل الشوط‍‌ الثامن سهوا و علم بالزيادة فحينئذ يتخيّر بين القطع و إكمال اسبوعين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الاسبوع الثاني طوافا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الطائف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عليه أن يأتي صلاة الطواف الواجب قبل السعي بين الصفا و المروة، ثمّ‌ يأتي صلاة الطواف المستحبّ‌ بعد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واجبات الطواف هو إتيان ركعتي الطواف خلف المقام، أو في أحد جانبي المقام الذي هو الآن، لا المقام الذي كان في زمان النبي صلّى اللّه عليه و آله ملاصقا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صلاة الطواف مثل صلاة الصبح، لكن بلا أذان و لا إقامة و مخيّرا بين الجهر و الإخفات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أطلق فعل الركعتين خلف المقام و لم يقيّده بالمقام الفعلي تبعا لبعض الأخبار المطلقة، منها الخبر المنقول في </w:t>
      </w:r>
    </w:p>
    <w:p>
      <w:pPr>
        <w:pStyle w:val="BookText"/>
        <w:rPr/>
      </w:pPr>
      <w:r>
        <w:rPr>
          <w:rFonts w:ascii="Amiri" w:hAnsi="Amiri" w:eastAsia="Amiri" w:cs="Amiri"/>
          <w:color w:val="111111"/>
          <w:sz w:val="28"/>
          <w:sz w:val="28"/>
          <w:szCs w:val="28"/>
          <w:rtl w:val="true"/>
          <w:lang w:bidi="ar-SA"/>
        </w:rPr>
        <w:t xml:space="preserve">عبارته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فاعتبر هنا خلفه، و أضاف إليه أحد جانبيه في الألفية، و في الدروس فعلهما في المقام، و لو منعه زحام أو غيره صلّى خلفه أو الى أحد جانبيه، و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 و يعتبر في نيّتهما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الصلاة للطواف المعيّن متقرّبا، و الأولى إضافة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فعل 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موسى عليه السّلام استلم الحجر ثمّ‌ طاف حتّى اذا كان اسبوع التزم وسط‍‌ البيت و ترك الملتزم الذي يلتزم أصحابنا، و بسط‍‌ يده على الكعبة، ثمّ‌ يمكث ما شاء اللّه، ثمّ‌ مضى الى الحجر فاستلمه، و صلّى ركعتين خلف مقام إبراهيم، ثمّ‌ استلم الحجر فطاف حتّى اذا كان في آخر الاسبوع استلم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أطلق فعل الركعتين خلف المقام و لم يقيّده بالمقام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اختلف في محلّ‌ إتيان صلاة الطواف ففي اللمعة إتيانها خلف المقام و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الركعتان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الألفية إتيانها خلف المقام أو أخذ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فإتيانها في نفس المقام اختيارا، فلو منعه ازدحام الناس أو المانع غيره فيأتيها خلف المقام أو أحد جانبيه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ركعتي الطواف خلف المقام أو أحد جانبيه كما في كتابه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 بأنّ‌ نظر المصنّف في الألفية يطابق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يلزم في نية صلاة الطواف أن يقصد الصلاة للطواف المعيّن قربة الى اللّه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صلاة طواف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 تعالى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الأولى أن يقصد في نيّته كون صلاة الطواف أداء</w:t>
      </w:r>
      <w:r>
        <w:rPr>
          <w:rFonts w:eastAsia="Amiri" w:cs="Amiri" w:ascii="Amiri" w:hAnsi="Amiri"/>
          <w:color w:val="111111"/>
          <w:sz w:val="28"/>
          <w:szCs w:val="28"/>
          <w:rtl w:val="true"/>
          <w:lang w:bidi="ar-SA"/>
        </w:rPr>
        <w:t xml:space="preserve">. </w:t>
      </w:r>
      <w:bookmarkStart w:id="334" w:name="pg17098_230550"/>
    </w:p>
    <w:p>
      <w:pPr>
        <w:pStyle w:val="BookText"/>
        <w:rPr/>
      </w:pPr>
      <w:bookmarkEnd w:id="334"/>
      <w:r>
        <w:rPr>
          <w:rFonts w:ascii="Amiri" w:hAnsi="Amiri" w:eastAsia="Amiri" w:cs="Amiri"/>
          <w:color w:val="111111"/>
          <w:sz w:val="28"/>
          <w:sz w:val="28"/>
          <w:szCs w:val="28"/>
          <w:rtl w:val="true"/>
          <w:lang w:bidi="ar-SA"/>
        </w:rPr>
        <w:t xml:space="preserve">الطواف المندوب حيث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و المقام أفضل</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2119317_730472459"/>
      <w:bookmarkStart w:id="336" w:name="_Toc121"/>
      <w:bookmarkEnd w:id="335"/>
      <w:r>
        <w:rPr>
          <w:rtl w:val="true"/>
        </w:rPr>
        <w:t>تواصل أربعة أشواط‍‌</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أشواط‍‌، فلو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لضرورة، أو دخول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صلاة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يباح القطع لضرورة، و صلاة فريضة و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فوتها، و قضاء حاجة مؤمن،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يشترط‍‌ في صلاة الطواف المندوب إتيانها في المقام، بل يأتيها بأيّ‌ مكان شاء من المسجد الحرام، لكنّ‌ الإتيان في مقام إبراهيم عليه السّلام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واجبات الطواف هو اتّصال أربعة أشواط‍‌ مطلقا، فلو قطعه في أقلّ‌ من الأشواط‍‌ الأربعة بطل طوافه و لو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القطع في أكثر منها لا يوجب البطلان، و ذلك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عرضه المرض المانع من دوام طوافه، فيجوز له هنا قطعه، فاذا زال يبني على ما سبق من الأشواط‍‌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ضاق وقت الصلاة بحيث لو أدام الطواف خاف فوت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أخيه المؤمن، كمن طلب منه المساعدة في أمر فيقطع طوافه و يعينه في أمره، ثمّ‌ يأتي ما في الأشواط‍‌ بناء على ما سبق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عند، كما في قوله تعالى أَقِمِ‌ الصَّلاةَ‌ لِدُلُوكِ‌ الشَّمْسِ‌ </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دلوك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قطع الطواف لدخوله داخل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قطع الطواف لصلاة فريضة خاف فوتها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بعد إتيان الأشواط‍‌ الأربعة متواصلة يجوز له القطع لا مطلقا، بل لأمور فصّلناها آنفا كما يوضحه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اذا خاف فوت صلاة الوتر أو الشفع لو أدام طوافه، فيجوز له قطع طوافه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يقطعه يجب أن يحفظ‍‌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ليكمل منه بعد العود، 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الزيادة أو النقصان، و لو شكّ‌ أخذ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طواف الفريضة، أمّا النافلة فيبنى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مطلقا، و يستأنف قبل بلوغ الأربعة، 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في الدروس أطلق البناء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إتيان صلاة النافلة، و يبني على ما سبق من الأشواط‍‌ بعد إتيان صلاة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فردي صلاة الفريضة و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القطع مطلقا إلاّ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كونه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 حاجة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قطع الطواف بعد الأشواط‍‌ الأربعة لقضاء حاجة مؤمن لا مطلقا و لو كان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لقضاء الحاجة مطلقا مؤمنا كان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جاز قطع طوافه في الموارد المذكورة وجب عليه أن يحفظ‍‌ موضع القطع ليكمل الطواف من موضع القطع بلا 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لوجوب حفظ‍‌ موضع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شكّ‌ في موضع القطع يأخذ بالاحتياط‍‌ و يطوف ممّا قبل موضع الشكّ‌، و لا ينافي احتمال الزيادة لأنّ‌ الأصل عدم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الأشواط‍‌ المأتية قبل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الأشواط‍‌ الأربعة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العذر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الأعذار المذكورة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الاستئناف بلا عذر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أثناء السعي ترتّبت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بطلانه على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نقصان الطواف قبل إكمال أربع استأنفهما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السعي، فإنّه تابع للطواف في البناء و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في العدد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عدد الأشواط‍‌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في الدروس بالبناء على ما أتى من الأشواط‍‌ مطلقا، قطع الطواف مع العذر أو لا، قبل الأشواط‍‌ الأربعة أو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ذكر الطائف في أثناء سعيه بأنه لم يأت أشواطا سبعة بل أتاها ناقصا بنى صحّة سعيه على صحّة طوافه، بمعنى أنه لو أتى الطواف أقلّ‌ من أربعة أشواط‍‌ بطل طوافه و سعيه كلاهما لبطلان الطواف الملازم لبطلان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أتى الطواف أزيد من أربعة أشواط‍‌ صحّ‌ طوافه المترتّب عليه صحّة 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نقصان الطواف بعد إكمال أربعة أشواط‍‌ حكم بصحّة طوافه و سعيه و بنى على ما سبق من أشواطهما، مثلا اذا طاف ستة أشواط‍‌ فعلم بها في المرتبة السادسة في أثناء سعيه أكمل الطواف و بعده يكمل السعي، فيصحّ‌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البناء على ما سبق من أشواط‍‌ السعي و لو كان علمه بنقصان الطواف قبل نصف السعي، بأن تيقّن بنقصان الطواف بعد إكمال الأشواط‍‌ الأربعة في الشوط‍‌ الثالث من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السعي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الطائف في عدد الأشواط‍‌ فله صور 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إن شكّ‌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فيه بعد الفراغ من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يشكّ‌ في عدد الأشواط‍‌ و هو في حال صلاة الطواف أو هو في مقابل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الحال لا اعتبار له مطلقا، بلا فرق بين كون الشكّ‌ في النقصان أو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الشكّ‌ في أثناء الطواف و لم يكن في الركن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يشكّ‌ أنّ‌ الشوط‍‌ الذي فيه هو السادس أو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من الشكّ‌ يوجب البطلان، لأنه لو بنى على الشوط‍‌ السادس فأكمله ثمّ‌ أتى الشوط‍‌ السابع حكم بالبطلان لو كان المشكوك في الواقع هو السابع لحصول الزيادة عمدا و هو الشوط‍‌ المأتيّ‌ به بعد إكمال المشكوك، و لو كان هو الشوط‍‌ السادس في الواقع و بناه على السابع فبطلان طوافه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الشاكّ‌ في الأثناء واقع بين المحذور من الزيادة عمدا لو بنى على الأقلّ‌ و النقصان عمدا لو بنى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السابع و الثامن و هو في الركن الذي فيه الحجر الأسود بنى على الأقلّ‌ و هو السابع و حكم بصحّة طوافه لأصالة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الشوط‍‌ السابع و الثامن و هو لم يصل الركن العراقي الذي فيه الحجر الأسود ففيه أيضا يحكم بالبطلان، مثل شكّه في النقصان لوقوعه بين المحذورين أيضا، لأنه لو بنى على الشوط‍‌ السابع و أكمله فيحتمل كونه شوطا ثامنا، فزيادته عمدا يوجب البطلان، و لو بناه على الشوط‍‌ الثامن و قطعه فيحتمل كونه شوطا سابعا، و بطلان الطواف بقطعه أوضح لحصول النقص العمدي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الطائف،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شكّه في الزيادة و النقصان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أثناء الطواف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شكّ‌ بين كونه تامّا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ناقصا، أو في عدد الأشواط‍‌ مع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يبني على الأقلّ‌ إن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على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إكمالها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الركن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بطل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شكّه في أثناء الطواف بين كونه شوطا سابعا أو سادسا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التحقّق هنا بمعنى التيقّن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حصل الشكّ‌ في عدد الأشواط‍‌ و هو متيقّن بعدم الإكمال كما اذا شكّ‌ في أنه السابع أو الثامن أو أزيد، لكنّه لو تيقّن بالإكمال و شكّ‌ في الأشواط‍‌ الزائدة على الإكمال فيكون من جملة الشكّ‌ في الزائد الذي 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الأقلّ‌ إن شكّ‌ في الزيادة على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تحقّقه عدم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على الفرض الأخير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عدد الأشواط‍‌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جملة الشكّ‌ في الأشواط‍‌ هو الشكّ‌ في إكمال السبع و الشوط‍‌ الثامن و الأزيد، فقيّده الشارح رحمه اللّه بأنّ‌ المراد من الشكّ‌ في الأشواط‍‌ غير صورة تحقّقه بالإكمال و الشكّ‌ في الزائد، لأنّ‌ الفرض دخالة النقصان في أحد طرفي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فهمت من العبارة، و قد ذكر المحشّون في حلّها حواش مطوّلة و التي تحتاج لفهمها الى حواش اخرى، فمن أراد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الثالثة من صور الشكّ‌ التي فصّلناه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لبيان أنه لو شكّ‌ مع عدم تحقّق الإكمال كان من قبيل الشكّ‌ في النقصان الذي تبيّن حكمه، و هذا قيد توضيحي لا 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الركن العراقي الذي فيه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الشكّ‌ قبل كون الطائف في الركن العراقي بطل طوافه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كالنقصان، لتردّده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المحتمل للزيادة عمدا، و القطع المحتمل للنقيصة، و إنّما اقتصر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القيد لرجوعه الى الشكّ‌ في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نفل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الأقلّ‌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شكّ‌ في الزيادة أم النقصان، و سواء بلغ الركن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الأفضل، و لو بنى على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قيل بالبطلان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الشكّ‌ في الزائد أو الناقص، لأنّ‌ الوقوع بين المحذورين يحصل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ما ذكره المصنّف رحمه اللّه في المتن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 في الزيادة على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يقيّد على كونه في الركن، و قد ذكر القيد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على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فيوجّه الشارح عن عدم تقييد المصنّف بأنه لو شكّ‌ قبل الكون في الركن يرجع الى الشكّ‌ في النقصان الذي ذكر المصنّف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بين المصنّف رحمه اللّه أحكام الشكّ‌ في الطواف الواجب شرع في ذكر أحكام الشكّ‌ في الطواف المندوب، فإنّ‌ الطائف يبني على الأقلّ‌ مطلقا، مثلا اذا شكّ‌ بين السادس و الخامس بنى على الخامس،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سيوضحه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شكّ‌ في الزيادة أم النقصان، و سواء بلغ الركن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بنى على الأكثر عند الشكّ‌ في الطواف المندوب جاز، كما اذا شكّ‌ بين الخامس و السادس فيبني حينئذ على السادس، و هكذا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337" w:name="pg17098_230556"/>
    </w:p>
    <w:p>
      <w:pPr>
        <w:pStyle w:val="BookText"/>
        <w:rPr/>
      </w:pPr>
      <w:bookmarkEnd w:id="337"/>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الزيادة جاز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2119319_730472459"/>
      <w:bookmarkStart w:id="339" w:name="_Toc122"/>
      <w:bookmarkEnd w:id="338"/>
      <w:r>
        <w:rPr>
          <w:rtl w:val="true"/>
        </w:rPr>
        <w:t>سنن الطواف</w:t>
      </w:r>
      <w:bookmarkEnd w:id="339"/>
    </w:p>
    <w:p>
      <w:pPr>
        <w:pStyle w:val="Heading6"/>
        <w:numPr>
          <w:ilvl w:val="5"/>
          <w:numId w:val="1"/>
        </w:numPr>
        <w:rPr/>
      </w:pPr>
      <w:bookmarkStart w:id="340" w:name="__RefHeading___Toc2119321_730472459"/>
      <w:bookmarkStart w:id="341" w:name="_Toc123"/>
      <w:bookmarkEnd w:id="340"/>
      <w:r>
        <w:rPr>
          <w:rtl w:val="true"/>
        </w:rPr>
        <w:t>اشارة</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البناء على الأكثر في صورة عدم استلزام البناء على الأكثر الزيادة، كما اذا شكّ‌ بين السابع و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أنه كما يجوز البناء على الأقلّ‌ كذلك يجوز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لجواز البناء على الأكثر عند الشكّ‌ في الصلاة المندوبة، فإذا شكّ‌ في كون الصلاة المندوبة ركعة أو ركعتين بنى على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الصلاة المندوبة ليست إلاّ ركعتين أو ركعة كما في صلاة الوتر، و قد نقل أنّ‌ صلاة الأعرابي أكثر من ركعتين و لم يثبت، راجع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واجبات الطواف تسعة كما ذكرها المصنّف رحمه اللّه،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البدء بالحجر الأسود و الختم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البيت على يسار 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ما بين البيت و بين مقام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إدخال حجر إسماعيل عليه السّلام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الطائف بجميع بدنه عن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سبعة 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ركعتي الطواف خلف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تواصل أربعة أشواط‍‌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مستحبّات الطواف</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الطواف و هو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bookmarkStart w:id="342" w:name="pg17098_230557"/>
    </w:p>
    <w:p>
      <w:pPr>
        <w:pStyle w:val="Heading6"/>
        <w:numPr>
          <w:ilvl w:val="5"/>
          <w:numId w:val="1"/>
        </w:numPr>
        <w:rPr/>
      </w:pPr>
      <w:bookmarkStart w:id="343" w:name="__RefHeading___Toc2119323_730472459"/>
      <w:bookmarkStart w:id="344" w:name="_Toc124"/>
      <w:bookmarkEnd w:id="342"/>
      <w:bookmarkEnd w:id="343"/>
      <w:r>
        <w:rPr>
          <w:rtl w:val="true"/>
        </w:rPr>
        <w:t>الغسل</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دخول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بئر ميمون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فرسخ من مكّة بطريق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مضغ الإذخر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مستحبّات الطواف هو الغسل قبل الدخول لبلدة مكّة من بئر 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الهندي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عبد اللّه بن حمّاد الحضرمي الذي كان حليفا لبني اميّة و كان حفرها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القاموس ميمون بن خالد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المسيل، و من أسامي مكّة لكونها في المسيل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تشديد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رأس فرسخ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الفخ الحسين بن علي بن الحسن ابن عمّ‌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الغسل عند الدخول لمكّة من غير بئر ميمون و 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من مستحبّات الطواف هو مضغ الإذخر، و قد ذكرنا ضبطه و معناه في صفحة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الدالّة على استحباب مضغ الإذخر عند الدخول للحرم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الحرم فخذ من الإذخر فامضغه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الطواف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أصحابنا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ذلك ليطيب به الفم لتقبيل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الحرم فتناول من الإذخر فامضغه، و كان يأمر أمّ‌ فروة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بكسر الهمزة و 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عقبة المدنيّين للتأسّي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في ذلك المدني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نعله بيده بسكينة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الاعتدال في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الطمأنينة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مستحبّات الطواف هو دخول الطائف مدينة مكّة من أعلى مكّة، من عقبة المدنيّين اذا أتاها من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الفاضل الهندي رحمه اللّه عن بعض الأعلام باستحباب الدخول من عقبة المدنيّين لكلّ‌ من جاء الى مكّة من سائر الأقطار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الدالّة على استحباب الدخول من الجانب المذكور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عمّار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حجّ‌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من أعلى مكّة من عقبة المدنيّين، و خرج من أسفل مكّة من ذي طوى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الطواف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مستحبّات الطواف هو دخول بلدة مكّة حافيا و الحال يأخذ نعله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و الوقار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الهندي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السكينة و الوقار واحد، أو أحدهما الخضوع الصوري و الآخر المعنوي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نور الدين الجزائري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بعكس ما اشتهر من معناهما لكان أنسب، فالسكينة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الهيئة النفسانية التي قال في القرآن هُوَ الَّذِي أَنْزَلَ‌ السَّكِينَةَ‌ فِي قُلُوبِ‌ الْمُؤْمِنِينَ‌ </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الهيئة البدنية كما قال في القرآن الكريم وَ قَرْنَ‌ فِي بُيُوتِكُنَّ‌ </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و سكون الميم بعد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توطين و تسكين يحصلان </w:t>
      </w:r>
      <w:bookmarkStart w:id="345" w:name="pg17098_230559"/>
    </w:p>
    <w:p>
      <w:pPr>
        <w:pStyle w:val="BookText"/>
        <w:rPr/>
      </w:pPr>
      <w:bookmarkEnd w:id="345"/>
      <w:r>
        <w:rPr>
          <w:rFonts w:ascii="IRNazanin" w:hAnsi="IRNazanin" w:eastAsia="IRNazanin"/>
          <w:color w:val="111111"/>
          <w:sz w:val="28"/>
          <w:sz w:val="28"/>
          <w:szCs w:val="28"/>
          <w:rtl w:val="true"/>
          <w:lang w:bidi="fa-IR"/>
        </w:rPr>
        <w:t>النفس و إحضار البال و الخشوع</w:t>
      </w:r>
      <w:r>
        <w:rPr>
          <w:rFonts w:eastAsia="IRNazanin" w:cs="IRNazanin"/>
          <w:color w:val="111111"/>
          <w:sz w:val="28"/>
          <w:szCs w:val="28"/>
          <w:rtl w:val="true"/>
          <w:lang w:bidi="fa-IR"/>
        </w:rPr>
        <w:t>.</w:t>
      </w:r>
    </w:p>
    <w:p>
      <w:pPr>
        <w:pStyle w:val="Heading6"/>
        <w:numPr>
          <w:ilvl w:val="5"/>
          <w:numId w:val="1"/>
        </w:numPr>
        <w:rPr/>
      </w:pPr>
      <w:bookmarkStart w:id="346" w:name="__RefHeading___Toc2119325_730472459"/>
      <w:bookmarkStart w:id="347" w:name="_Toc125"/>
      <w:bookmarkEnd w:id="346"/>
      <w:r>
        <w:rPr>
          <w:rtl w:val="true"/>
        </w:rPr>
        <w:t>الدخول من باب بني شيبة</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الدخول من باب بني شيبة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ليطأ هبل و هو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المسجد بسبب توسعته، بإزاء باب السلام عند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الدعاء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الباب</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2119327_730472459"/>
      <w:bookmarkStart w:id="349" w:name="_Toc126"/>
      <w:bookmarkEnd w:id="348"/>
      <w:r>
        <w:rPr>
          <w:rtl w:val="true"/>
        </w:rPr>
        <w:t>الوقوف عند الحجر</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الوقوف عند الحجر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حالة الوقوف مستقبلا رافعا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للنفس على ما أدركته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مستحبّات الطواف هو الدخول من باب بني شيبة ليضع قدميه على الموضع الذي فيه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صرد، هو أعظم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سليمان بن مهران في حديث المأزمين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رماه عليّ‌ بن أبي طالب عليه السّلام من ظهر الكعبة لمّا علا ظهر رسول اللّه صلّى اللّه عليه و آله فامر به فدفن عند باب بني شيبة، فصار الدخول الى المسجد من باب بني شيبة سنّة لأجل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الطواف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بني شيبة في زمان الشهيد الثاني كان في داخل المسجد للتوسعة الحاصلة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الاسطوانة و هو العمود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مستحبّات الطواف هو الوقوف عند الحجر الأسود و الدعاء الوارد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الدعاء عند الوقوف بأن يستقبل وجهه الى الحجر الأسود و يرفع يده الى السماء و يدعو اللّه تعالى بما شاء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يستحبّ‌ الدعاء في جميع حالات الطواف بما نقل </w:t>
      </w:r>
      <w:bookmarkStart w:id="350" w:name="pg17098_230560"/>
    </w:p>
    <w:p>
      <w:pPr>
        <w:pStyle w:val="BookText"/>
        <w:rPr/>
      </w:pPr>
      <w:bookmarkEnd w:id="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اللّه تعالى</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2119329_730472459"/>
      <w:bookmarkStart w:id="352" w:name="_Toc127"/>
      <w:bookmarkEnd w:id="351"/>
      <w:r>
        <w:rPr>
          <w:rtl w:val="true"/>
        </w:rPr>
        <w:t>السكينة في المشي</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السكينة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فيه مطلقا في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هو الإسراع في المشي مع تقارب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المعصومين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قراءة سورة القدر و ذكر اللّه تعالى بأيّ‌ لفظ‍‌ كان و الطمأنينة في حال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مستحبّات الطواف هو السكينة في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مربوطا بحالته النفسانية، بل المراد هو الوقار و الاعتدال في المشي للطواف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بلا فرق بين أشواط‍‌ السبعة للطواف في مقابل قول الشيخ رحمه اللّه الذي يشير إليه قريبا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الرمل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الرمل في أشواط‍‌ ثلاثة و المشي في الأربعة الباقية على قول الشيخ رحمه اللّه في كتابه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الفاضل الهندي رحمه اللّه من معانيه عن ديوان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من العدو، و نقل عن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 المشي و العدو، و عن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الرجل يرمل رملا اذا أسرع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أيضا عن النووي في تحريره أنه الإسراع في المشي مع تقارب الخطى و لا يثب و ثوبا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الذي ذكره الشارح رحمه اللّه هنا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الإسراع في المشي مع تقارب الخطى دون الوثوب و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الهرولة أيضا بهذا المعنى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علّة الرمل عن زرارة أو محمّد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الخطى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الوثوب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في طواف القدوم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إنّما أطلقه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كلامه الآن فيه، و إنّما يستحبّ‌ على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جعفر عليه السّلام عن الطواف أ يرمل فيه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أن قدم مكّة و كان بينه و بين المشركين الكتاب الذي قد علمتم أمر الناس أن يتجلّدوا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أعضادكم، و أخرج رسول اللّه صلّى اللّه عليه و آله ثمّ‌ رمل بالبيت ليريهم أنه لم يصبهم جهد، فمن أجل ذلك يرمل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غرف، جمع خطوة وزان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ما بين قدميه و مشى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وثب يثب وثبا و وثبانا و وثوبا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عدى الرجل يعدو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و ركض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الثلاث التي يستحبّ‌ فيها الرمل هو الأشواط‍‌ الثلاثة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من قدم للطواف في أول مرتبة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بطواف القدوم الطواف المستحبّ‌ للحاجّ‌ مفردا أو قارنا على المشهور اذا دخل مكّة قبل الوقوف، كما هو مصطلح العامّة، فلا يتصوّر في حقّ‌ المكّي، و لا في المعتمر متعة أو إفرادا، و لا في الحاجّ‌ مفردا اذا أخّر دخول مكّة عن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الأقرب الأول، لأنّ‌ المعتمر قادم حقيقة الى مكّة، و كذا الحاجّ‌ اذا أخّر دخولها، و يدخل طواف القدوم تحت طوافه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نقل قول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الصحيح، دون المرأة و الخنثى و العليل 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يؤذي غيره، و لا يتأذّى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لو كان راكبا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دابّته، 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رحمه اللّه مطلقا و لم يقيّده بالقدوم، و الحال أنّ‌ الشيخ قال باستحباب الرمل للقدوم لا مطلقا، فعلّل الشارح رحمه اللّه إطلاق المصنّف بأنّ‌ كلامه في المقام في خصوص من قدم للطواف في أول مرتبة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قيل باستحباب الرمل كما قاله الشيخ رحمه اللّه فهو يختصّ‌ بالرجل الصحيح لا المريض و لا للمرأة و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استحباب الرمل مشروط‍‌ بعدم الإيذاء للغير و إلاّ يكون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استحباب الرمل أيضا أن لا يتأذّى الطائف بسبب الرمل، فلو حصلت له الأذية به فلا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الطائف راكبا حرّك دابّته في الأشواط‍‌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استحباب الرمل في الأشواط‍‌ الثلاثة فلا فرق بين الركن اليماني و العراقي، و هذا في مقابل قول العامّة الذين يقولون باستحبابه بين الركنين المذكورين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المجموع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ما بين الركنين لأنّ‌ النبي صلّى اللّه عليه و آله أمر أصحابه بأن يرملوا الأشواط‍‌ الثلاثة و يمشوا ما بين الركنين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الركن اليماني و العراقي، فثنّى به تغليبا لليماني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بهما العراقي الذي فيه الحجر الأسود و هو الشرقي، و اليماني الذي هو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 لكونه في سمت اليمن أو في يمين العالم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باب البيت متّصل الى العراقي و باب المستجار الى اليمني، و هو مقام الباب </w:t>
      </w:r>
      <w:bookmarkStart w:id="353" w:name="pg17098_230563"/>
    </w:p>
    <w:p>
      <w:pPr>
        <w:pStyle w:val="BookText"/>
        <w:rPr/>
      </w:pPr>
      <w:bookmarkEnd w:id="353"/>
      <w:r>
        <w:rPr>
          <w:rFonts w:ascii="Amiri" w:hAnsi="Amiri" w:eastAsia="Amiri" w:cs="Amiri"/>
          <w:color w:val="111111"/>
          <w:sz w:val="28"/>
          <w:sz w:val="28"/>
          <w:szCs w:val="28"/>
          <w:rtl w:val="true"/>
          <w:lang w:bidi="ar-SA"/>
        </w:rPr>
        <w:t xml:space="preserve">الركنين اليمانيّين و غيرهما، و لو تركه في الأشواط‍‌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بعضها لم يقضه</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2119331_730472459"/>
      <w:bookmarkStart w:id="355" w:name="_Toc128"/>
      <w:bookmarkEnd w:id="354"/>
      <w:r>
        <w:rPr>
          <w:rtl w:val="true"/>
        </w:rPr>
        <w:t>استلام الحجر</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استلام الحجر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أمكن من بدنه، و الاستلام بغير همز المسّ‌ من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هي الحجارة بمعنى مسّ‌ السلام، أو من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التحية،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اللأمة و هي الدرع، كأنه اتّخذه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حيث انشقّ‌ و دخلت فيه فاطمة بنت أسد لوضع علي عليه الصلاة و السلام، ثمّ‌ التأم، و كان للكعبة أولا هذان البابان، كما في النبوي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قومك حديثو عهد بالاسلام لهدمت الكعبة و جعلت لها بابين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ترك الطائف الرمل في الأشواط‍‌ المذكورة أو تركه في بعضها فلا قضاء للرمل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مستحبّات الطواف هو استلام الحجر الأسود، بأن يمسّ‌ يده أو سائر الأعضاء و يقبّله في صوره الإمكان و إلاّ يشير إليه بيده من البعيد و يقبّل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الاستلام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 هو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مسّ‌ الحجر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اذا مسّ‌ حجارة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المعنى الأول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المعنى الثاني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معنى ثالث محتمل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الطائف اذا استلم الحجر اتّخذه درعا و سلاحا يحفظه من النار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و كلّ‌ ما وقى من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يستر حامله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356" w:name="pg17098_230564"/>
    </w:p>
    <w:p>
      <w:pPr>
        <w:pStyle w:val="BookText"/>
        <w:rPr/>
      </w:pPr>
      <w:bookmarkEnd w:id="356"/>
      <w:r>
        <w:rPr>
          <w:rFonts w:ascii="Amiri" w:hAnsi="Amiri" w:eastAsia="Amiri" w:cs="Amiri"/>
          <w:color w:val="111111"/>
          <w:sz w:val="28"/>
          <w:sz w:val="28"/>
          <w:szCs w:val="28"/>
          <w:rtl w:val="true"/>
          <w:lang w:bidi="ar-SA"/>
        </w:rPr>
        <w:t>و سلاحا،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تقبيله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و إلاّ استلمه بيده ثمّ‌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الإشارة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تعذّر، و 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كلّ‌ شوط‍‌، و أقلّه الفتح و الختم</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2119333_730472459"/>
      <w:bookmarkStart w:id="358" w:name="_Toc129"/>
      <w:bookmarkEnd w:id="357"/>
      <w:r>
        <w:rPr>
          <w:rtl w:val="true"/>
        </w:rPr>
        <w:t>استلام الأركان</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استلام الأركان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كلّما مرّ بها، خصوصا اليماني و العراقي و تقبيلهما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فالاستلام هو أخذ السترة من عذاب النار يوم القيامة، كما قال رسول اللّه صلّى اللّه عليه و آله في خصوص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يحفظ‍‌ الصائم من عذاب النار، و هو كناية عن الثواب المترتّب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بالنسبة الى استلام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أمكنه تقبيل الحجر فعل و إن لم يمكن للزحام و غيره فيمسّ‌ يده و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اليد، و هي مؤنّث سماعي كما أنّ‌ كلّ‌ عضو زوج في البدن مؤنّث سماعي من الرجل و العين و الاذن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يمكن تقبيل الحجر و لا مسّه باليد أشار إليه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استلام الحجر أو غيره ممّا ذكر في جميع الأشواط‍‌ التي يحاذي الحجر، و إن لم يمكن ذلك في الجميع فيستحبّ‌ أقلاّ في الشوط‍‌ الأول 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مستحبّات الطواف هو استلام الأركان الأربعة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العراقي و الشامي و الغربي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الركن اليماني و العراقي، و هو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الركن اليماني و العراقي يختصّان باستحباب تقبيلهما أيضا غير أنهما مشتركان في الاستلام مع الركنين الآخرين الشامي و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الاختصاص هو التأسّي بالنبي صلّى اللّه عليه و آله</w:t>
      </w:r>
      <w:r>
        <w:rPr>
          <w:rFonts w:eastAsia="Amiri" w:cs="Amiri" w:ascii="Amiri" w:hAnsi="Amiri"/>
          <w:color w:val="111111"/>
          <w:sz w:val="28"/>
          <w:szCs w:val="28"/>
          <w:rtl w:val="true"/>
          <w:lang w:bidi="ar-SA"/>
        </w:rPr>
        <w:t xml:space="preserve">. </w:t>
      </w:r>
      <w:bookmarkStart w:id="359" w:name="pg17098_230565"/>
    </w:p>
    <w:p>
      <w:pPr>
        <w:pStyle w:val="Heading6"/>
        <w:numPr>
          <w:ilvl w:val="5"/>
          <w:numId w:val="1"/>
        </w:numPr>
        <w:rPr/>
      </w:pPr>
      <w:bookmarkStart w:id="360" w:name="__RefHeading___Toc2119335_730472459"/>
      <w:bookmarkStart w:id="361" w:name="_Toc130"/>
      <w:bookmarkEnd w:id="359"/>
      <w:bookmarkEnd w:id="360"/>
      <w:r>
        <w:rPr>
          <w:rtl w:val="true"/>
        </w:rPr>
        <w:t>استلام المستجار في الشوط‍‌ السابع</w:t>
      </w:r>
      <w:bookmarkEnd w:id="361"/>
    </w:p>
    <w:p>
      <w:pPr>
        <w:pStyle w:val="BookText"/>
        <w:rPr/>
      </w:pPr>
      <w:r>
        <w:rPr>
          <w:rFonts w:ascii="Amiri" w:hAnsi="Amiri" w:eastAsia="Amiri" w:cs="Amiri"/>
          <w:color w:val="111111"/>
          <w:sz w:val="28"/>
          <w:sz w:val="28"/>
          <w:szCs w:val="28"/>
          <w:rtl w:val="true"/>
          <w:lang w:bidi="ar-SA"/>
        </w:rPr>
        <w:t xml:space="preserve">و استلام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غياث بن إبراهيم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لا يستلم إلاّ الركن الأسود و اليماني، ثمّ‌ يقبّلهما و يضع خدّه عليهما، و رأيت أبي يفعله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الركن العراقي، سمّاه بالأسود لإلصاق الحجر الأسود به مجازا بقرينة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بعض الروايات الواردة في ثواب الاستلام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اسامة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أبي و كان اذا انتهى الى الحجر مسحه بيده و قبّله، و اذا انتهى الى الركن اليماني التزمه،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تمسح الحجر بيدك و 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الركن اليماني إلاّ وجدت جبرئيل عليه السّلام قد سبقني إليه يلتزمه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بابنا الذي تدخل منه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باب من أبواب الجنّة لم يغلق منذ فتح، و فيه نهر من الجنّة تلقى فيه أعمال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يمين اللّه في أرضه يصافح بها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بناء الكعبة على شكل مكعّب و لكلّ‌ ركن منها اسم، و الحجر الأسود وقع في الركن العراقي الذي في جهة المشرق، و باب الكعبة أيضا وقع قريبا من الركن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المستجار فإنّه وقع في محاذي الباب قريبا من الركن اليماني الذي هو على جهة الجنوب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مستحبّات الطواف هو استلام المستجار في الشوط‍‌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بحذاء الباب دون الركن اليماني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إلصاق البطن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ببشرته به في هذا الطواف لإمكانه، و تتأدّى السنّة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طواف مجامع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المستجار وقع في مقابل 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هنا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استعاذة الطائفين الى ربّهم، فإنّهم اذا بلغوا المستجار استغاثوا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الواردة في خصوص الاستجارة و الاستغاثة في الموضع المذكور كثيرة نذكر منها رواية واحدة تبرّكا و تيمّنا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و بلغت مؤخّر الكعبة و هو بحذاء المستجار دون الركن اليماني بقليل فابسط‍‌ يديك على البيت و الصق بدنك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خدّك بالبيت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 العبد عبدك، و هذا مكان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 لربّك بما عملت، فإنّه ليس من عبد مؤمن يقرّ لربّه بذنوبه في هذا المكان إلاّ غفر اللّه 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الطواف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الذي دخلت فاطمة بنت أسد منه في البيت و انشقّ‌ لها الجدار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كتب التاريخ في حالات ولادة 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إلصاق بشرة البطن لجدار المستجار لإمكان ذلك في طواف العمرة لأنه في حال لبس ثوبي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طواف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الإلصاق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يتأدّى استحباب استلام المستجار في غير طواف عمرة التمتّع بإلصاق البطن به و لو بثوبه الذي لبسه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طواف العمرة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للبس المخيط‍‌ و لو من داخل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إلصاق 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ذنوبه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مفصّلة، 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يقرّ لربّه بذنوبه فيه إلاّ غفرها له إن شاء اللّه، رواه معاوية بن عمّار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استلم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موضعه بأن يثبت رجليه فيه، و لا يتقدّم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 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الزيادة في الطواف أو النقصان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إلصاق بشرة الخدّ بالمستجار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الدعاء عند المستجار و إحضار ذنوبه في قلبه و عدّها و الاعتذار منها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متّخذ من الرواية المنقولة في الوسائل و التي تقدّمت آنفا عن معاوية بن عمّار عن أبي عبد اللّه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من عبد مؤمن يقرّ لربّه بذنوبه في هذا المكان إلاّ غفر اللّه له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 متعلّق بجميع الاستلامات المذكورة للأركان و الحجر الأسود و 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الطائف اذا أراد أن يستلم ما ذكر وجب له أن يحفظ‍‌ الموضع الذي يشتغل لاستلام أو تقبيل الحجر ليطوف من موضعه و لا يزيد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الاستلام،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الطائف و هو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يتقدّم برجليه في حالة الاستلام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لوجوب حفظ‍‌ موضع الاستلام</w:t>
      </w:r>
      <w:r>
        <w:rPr>
          <w:rFonts w:eastAsia="Amiri" w:cs="Amiri" w:ascii="Amiri" w:hAnsi="Amiri"/>
          <w:color w:val="111111"/>
          <w:sz w:val="28"/>
          <w:szCs w:val="28"/>
          <w:rtl w:val="true"/>
          <w:lang w:bidi="ar-SA"/>
        </w:rPr>
        <w:t xml:space="preserve">. </w:t>
      </w:r>
      <w:bookmarkStart w:id="362" w:name="pg17098_230568"/>
    </w:p>
    <w:p>
      <w:pPr>
        <w:pStyle w:val="Heading6"/>
        <w:numPr>
          <w:ilvl w:val="5"/>
          <w:numId w:val="1"/>
        </w:numPr>
        <w:rPr/>
      </w:pPr>
      <w:bookmarkStart w:id="363" w:name="__RefHeading___Toc2119337_730472459"/>
      <w:bookmarkStart w:id="364" w:name="_Toc131"/>
      <w:bookmarkEnd w:id="362"/>
      <w:bookmarkEnd w:id="363"/>
      <w:r>
        <w:rPr>
          <w:rtl w:val="true"/>
        </w:rPr>
        <w:t>التداني من البيت</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الخطى، فجاز اشتمال القليلة على مزيّة و ثواب زائد عن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قد ورد في كلّ‌ خطوة من الطواف سبعون ألف حسنة، و يمكن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تكثيرها و التداني بتكثير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أثنائه بغير الذكر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و الصلاة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دخوله في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مستحبّات الطواف هو التداني و التقارب الى البيت، بأن يطوف في قرب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الى إيراد، و هو كيف يستحبّ‌ التداني و الحال أنه يوجب قلّة الخطى‌؟ فلو كثرت الخطى فإنّها توجب الثواب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اشتمال الخطى القليلة على زيادة ثواب للخطى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بين التداني و تكثير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ثان من الجوابين اللذين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يكثر الأقدام و يطوف في قرب البيت فيجمع الثوابين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التكلّم في حال الطواف إلاّ بالذكر و الدعاء و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و الصلاة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يدخل ذلك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مستحبّات الطواف أحد عشر كما ذكرها المصنّف رحمه اللّه،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قبل الدخول لبلدة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مضغ الإذخر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مكّة من أعلاها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مكّة حافيا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من باب بني 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عند الحجر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السكينة في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استلام الحجر الأسود و تقبيله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استلام الأركان الأربعة للبيت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استلام المستجار في الشوط‍‌ الأخير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التداني و التقارب الى البيت</w:t>
      </w:r>
      <w:r>
        <w:rPr>
          <w:rFonts w:eastAsia="Amiri" w:cs="Amiri" w:ascii="Amiri" w:hAnsi="Amiri"/>
          <w:color w:val="111111"/>
          <w:sz w:val="28"/>
          <w:szCs w:val="28"/>
          <w:rtl w:val="true"/>
          <w:lang w:bidi="ar-SA"/>
        </w:rPr>
        <w:t xml:space="preserve">. </w:t>
      </w:r>
      <w:bookmarkStart w:id="365" w:name="pg17098_230569"/>
    </w:p>
    <w:p>
      <w:pPr>
        <w:pStyle w:val="Heading5"/>
        <w:numPr>
          <w:ilvl w:val="4"/>
          <w:numId w:val="1"/>
        </w:numPr>
        <w:rPr/>
      </w:pPr>
      <w:bookmarkStart w:id="366" w:name="__RefHeading___Toc2119339_730472459"/>
      <w:bookmarkStart w:id="367" w:name="_Toc132"/>
      <w:bookmarkEnd w:id="365"/>
      <w:bookmarkEnd w:id="366"/>
      <w:r>
        <w:rPr>
          <w:rtl w:val="true"/>
        </w:rPr>
        <w:t>مسائل</w:t>
      </w:r>
      <w:bookmarkEnd w:id="367"/>
    </w:p>
    <w:p>
      <w:pPr>
        <w:pStyle w:val="Heading6"/>
        <w:numPr>
          <w:ilvl w:val="5"/>
          <w:numId w:val="1"/>
        </w:numPr>
        <w:rPr/>
      </w:pPr>
      <w:bookmarkStart w:id="368" w:name="__RefHeading___Toc2119341_730472459"/>
      <w:bookmarkStart w:id="369" w:name="_Toc133"/>
      <w:bookmarkEnd w:id="368"/>
      <w:r>
        <w:rPr>
          <w:rtl w:val="true"/>
        </w:rPr>
        <w:t>الاولى</w:t>
      </w:r>
      <w:r>
        <w:rPr>
          <w:rtl w:val="true"/>
        </w:rPr>
        <w:t xml:space="preserve">: </w:t>
      </w:r>
      <w:r>
        <w:rPr>
          <w:rtl w:val="true"/>
        </w:rPr>
        <w:t>كلّ‌ طواف ركن</w:t>
      </w:r>
      <w:bookmarkEnd w:id="369"/>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النسك بتركه عمدا كغيره من 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طواف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 و لا يبطل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نسيانا لكن يجب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الاولى من مسائل الطواف، و هي أنّ‌ طواف النساء ليس بركن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الطواف الواجب ركن للحجّ‌ أو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طواف النساء لا دخل له في صحّة الحجّ‌ و لا في صحّة العمرة، فإنّ‌ طواف النساء يجب بعد حجّ‌ التمتّع أو بعد عمرة مفردة، لكنّه لو ترك عمدا لا يبطل النسك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ترك الطواف الواجب جهلا فهو في حكم من تركه عمدا فيبطل حينئذ نسكه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لو ترك الطواف الواجب نسيانا لا يبطل بسببه النسك، حجّا كان أو 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فيعود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التعذّر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المراد به المشقّة الكثيرة وفاقا للدروس، و يحتمل إرادة العجز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يتحقّق البطلان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 جهلا بخروج ذي الحجّة قبل فعله إن كان طواف الحجّ‌ مطلقا، و في عمرة التمتّع يضيق وقت 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التلبّس بالحجّ‌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 للحجّ‌ و المفردة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ترك الطواف الواجب نسيانا وجب إتيانه متى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 طواف النساء و لو عمدا رجع الى مكّة و أدّاه مع إمكان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وجوب العود لإتيان طواف النساء مسلّم و لو من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تعذّر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هو حصول المشقّة الكثيرة الغير المتحمّلة كما عن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جاز له الاستنابة لطواف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أن يراد من التعذّر العجز مطلقا، سواء كان عجزا عقليا أم شرعيا أم عرفيا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 الطواف الواجب عمدا أو جهلا بطل نسكه بخروج شهر ذي الحجّة قبل إتيانه إن كان المتروك طواف الحجّ‌ مطلقا، أي حجّ‌ تمتّع أو إفراد أو 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يتحقّق البطلان في ترك طواف عمرة التمتّع بضيق وقت الوقوف في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الوقوف في عرفات يضيق وقته إلاّ أن يشرع في إحرام الحجّ‌ من مكّة و يذهب الى عرفات لدرك وقوفها من زوال اليوم التاسع قبل إتيان الطواف المتروك لعمرة التمتّع، بحيث لو أتاه لا يمكن درك الوقوف كذلك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في تحقّق بطلان العمرة المفردة المجامعة للحجّ‌ بترك طوافها عمدا أو جهلا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و يمكن اعتبار نية الإعراض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نسي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خرج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العود، لكن لو اتّفق 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الاستنابة، أمّا لو تركه عمدا وجب العود إليه مع الإمكان، و لا تحلّ‌ النساء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حتّى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إشكال، من حيث إنّ‌ طواف العمرة المجامعة لحجّ‌ الإفراد و القران لا اختصاص لطوافها بشهر ذي الحجّة حتّى يقال ببطلانه بخروج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المفردة المجامعة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عمرة حجّ‌ الإفراد و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 و المراد منه هو العمرة المفردة التي يجوز إتيانها في جميع أيّام السنة، ففي بطلانها بترك طوافها عمدا أو جهلا أيضا إشكال بما مرّ من عدم تعيّن وقت لجبران طوافها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تحقّق البطلان في ترك طواف عمرتي الإفراد و القران بزمان قصد ترك الطواف، فاذا قصد عدم الإتيان تحقّق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ناسي طواف النساء لو اتّفق عوده الى مكّة لا يجوز له الاستنابة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نسيان طواف النساء، لكن لو تركه عمدا لا يجوز له الاستنابة بل يجب عليه العود و الإتيان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تحلّ‌ النساء لمن ترك طواف النساء، بلا فرق بين تركه عمدا أو جهلا أو نسيانا حتّى يأتيه بنفسه أو بنائبه لو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تارك طواف النساء يحرم عليه عقد النساء أيضا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عليه جميع الاستمتاعات من النساء، حتّى العقد الخالي من الاستمتاع</w:t>
      </w:r>
      <w:r>
        <w:rPr>
          <w:rFonts w:eastAsia="Amiri" w:cs="Amiri" w:ascii="Amiri" w:hAnsi="Amiri"/>
          <w:color w:val="111111"/>
          <w:sz w:val="28"/>
          <w:szCs w:val="28"/>
          <w:rtl w:val="true"/>
          <w:lang w:bidi="ar-SA"/>
        </w:rPr>
        <w:t xml:space="preserve">. </w:t>
      </w:r>
      <w:bookmarkStart w:id="370" w:name="pg17098_230572"/>
    </w:p>
    <w:p>
      <w:pPr>
        <w:pStyle w:val="BookText"/>
        <w:rPr/>
      </w:pPr>
      <w:bookmarkEnd w:id="370"/>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حرم عليها تمكين الزوج على الأصحّ‌، و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 كما مرّ، و لو كان المنسيّ‌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طواف النساء بعد إكمال الأربع جازت الاستنابة فيه كطواف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2119343_730472459"/>
      <w:bookmarkStart w:id="372" w:name="_Toc134"/>
      <w:bookmarkEnd w:id="371"/>
      <w:r>
        <w:rPr>
          <w:rtl w:val="true"/>
        </w:rPr>
        <w:t>الثانية</w:t>
      </w:r>
      <w:r>
        <w:rPr>
          <w:rtl w:val="true"/>
        </w:rPr>
        <w:t xml:space="preserve">: </w:t>
      </w:r>
      <w:r>
        <w:rPr>
          <w:rtl w:val="true"/>
        </w:rPr>
        <w:t>يجوز تقديم طواف الحجّ‌ و سعيه للمفرد</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طواف الحجّ‌ و سعيه للمفرد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بعرفة اختيارا، لكن يجدّدان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عقيب صلاة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تارك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تارك ذلك امرأة يحرم عليها تمكين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بوجوب تمكينها لوجوب إطاعتها عن الزوج اذا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ذكره المصنّف رحمه اللّه في الدروس و أشار الى الخلاف كما هنا، و لعلّ‌ الأصحّية باعتبار احتمال عدم التحريم بناء على عموم وجوب إطاعة الزوج عليها، و المسألة محلّ‌ إشكال لعدم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الجاهل بوجوب طواف النساء في حكم العامد، كما مرّ في سائر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نسي بعض الأشواط‍‌ غير الأربعة الاولى من طواف غير طواف النساء جاز للناسي الاستنابة للأشواط‍‌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تجوز الاستنابة لطواف النساء المنسى، و التشبيه في خصوص جواز الاستنابة بالنسبة الى تمام أشواط‍‌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الثانية من المسائل الست المتعلّقة بالطواف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الحاجّ‌ المفرد يجوز له أن يقدّم طواف الحجّ‌ و سعيه على الوقوف بعرفة اختيارا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المفرد و القارن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w:t>
      </w:r>
    </w:p>
    <w:p>
      <w:pPr>
        <w:pStyle w:val="BookText"/>
        <w:rPr/>
      </w:pPr>
      <w:r>
        <w:rPr>
          <w:rFonts w:ascii="Amiri" w:hAnsi="Amiri" w:eastAsia="Amiri" w:cs="Amiri"/>
          <w:color w:val="111111"/>
          <w:sz w:val="28"/>
          <w:sz w:val="28"/>
          <w:szCs w:val="28"/>
          <w:rtl w:val="true"/>
          <w:lang w:bidi="ar-SA"/>
        </w:rPr>
        <w:t>طواف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تقديمهما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كخوف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النفاس المتأخّرين،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التلبية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للقارن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لضرورة،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في كلّ‌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 كان أم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فاعل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عليهما تجديد التلبية عقيب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كلّ‌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لما مرّ من جواز تقديم طواف الحجّ‌ و سعيه للمتمتّع أيضا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كلّ‌ من جاز له تقديم طواف الحجّ‌ للوقوف وجب عليه تجديد التلبية عقيب 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الحاجّ‌ المتمتّع اذا حصلت الضرورة عليه جاز له أن يقدّم طواف حجّه و كذلك سعيه على الوقوف بعرفة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للضرورة الموجبة لتقديم طواف الحجّ‌ للمتمتّع، فإنّ‌ المرأة اذا خافت عروض الحيض بعد الوقوف بعرفة المانع من إتيان الطواف جاز لها تقديم الطواف، و هكذا بالنسبة الى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المتمتّع أيضا تجديد التلبية كالقارن و 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 المصنّف رحمه اللّه جواز تقديم طواف الحجّ‌ و سعيه للوقوف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بعده بأنّ‌ طواف النساء الذي يجب إتيانه بعد طواف الزيارة و السعي لا يجوز تقديمه على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المتمتّع و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لا يجوز تقديم طواف النساء على من حجّ‌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لوجوب طواف النساء، بأنه يجب في كلّ‌ نسك حجّا كان أو عمرة إلاّ في عمرة التمتّع، فإنّ‌ طواف النساء فيها يكون بعد إتيان حجّ‌ التمتّع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العموم للشمول على الرجل و المرأة و الكبير و الصغير و الشيخ و الشيخة يقدر </w:t>
      </w:r>
    </w:p>
    <w:p>
      <w:pPr>
        <w:pStyle w:val="BookText"/>
        <w:rPr/>
      </w:pPr>
      <w:r>
        <w:rPr>
          <w:rFonts w:ascii="Amiri" w:hAnsi="Amiri" w:eastAsia="Amiri" w:cs="Amiri"/>
          <w:color w:val="111111"/>
          <w:sz w:val="28"/>
          <w:sz w:val="28"/>
          <w:szCs w:val="28"/>
          <w:rtl w:val="true"/>
          <w:lang w:bidi="ar-SA"/>
        </w:rPr>
        <w:t xml:space="preserve">للنسك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فيشمل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الانثى، الصغير و الكبير، و من يقدر على الجماع و غيره،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إلاّ أنّ‌ إطلاق الوجوب على غير المكلّف مجاز، و المراد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عليهم حتّى لو تركه الصبي حرم عليه النساء بعد البلوغ حتّى يفعله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يفعل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متأخّر عن السعي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الجماع أم لا، فتارك طواف النساء لو كان رجلا حرمت عليه النساء، و لو كانت امرأة حرم عليها الرجال، و لو كان صبيّا وجب عليه إتيانه قبل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أوجب بعض الأصحاب طواف النساء في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بوجوب طواف النساء في عمرة التمتّع ضعيف لعدم دليل معتبر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بوجوب طواف النساء لكلّ‌ فاعل النسك صحيح، إلاّ أنّ‌ إطلاق الوجوب على الصغير ليس بحقيقة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طواف النساء،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المذكورين و هم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 الانثى، الصغير و الكبير، و من يقدر على الجماع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فالوجوب في خصوص غير المكلّف بذلك المعنى، بأنه لو تركه لا يجوز له التزويج حتّى يأتيه بعد البلوغ، و هذا إطلاق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الطواف،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لم يقدر بعد البلوغ من إتيان طواف النساء وجب عليه أن يستنيب أحدا و يؤدّي طواف النساء عنه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طواف النساء يؤتى بعد السعي للحجّ‌ أو العمرة</w:t>
      </w:r>
      <w:r>
        <w:rPr>
          <w:rFonts w:eastAsia="Amiri" w:cs="Amiri" w:ascii="Amiri" w:hAnsi="Amiri"/>
          <w:color w:val="111111"/>
          <w:sz w:val="28"/>
          <w:szCs w:val="28"/>
          <w:rtl w:val="true"/>
          <w:lang w:bidi="ar-SA"/>
        </w:rPr>
        <w:t xml:space="preserve">. </w:t>
      </w:r>
      <w:bookmarkStart w:id="373" w:name="pg17098_230575"/>
    </w:p>
    <w:p>
      <w:pPr>
        <w:pStyle w:val="BookText"/>
        <w:rPr/>
      </w:pPr>
      <w:bookmarkEnd w:id="373"/>
      <w:r>
        <w:rPr>
          <w:rFonts w:ascii="Amiri" w:hAnsi="Amiri" w:eastAsia="Amiri" w:cs="Amiri"/>
          <w:color w:val="111111"/>
          <w:sz w:val="28"/>
          <w:sz w:val="28"/>
          <w:szCs w:val="28"/>
          <w:rtl w:val="true"/>
          <w:lang w:bidi="ar-SA"/>
        </w:rPr>
        <w:t xml:space="preserve">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عامدا أعاده بعده، 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و الجاهل عامد</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2119345_730472459"/>
      <w:bookmarkStart w:id="375" w:name="_Toc135"/>
      <w:bookmarkEnd w:id="374"/>
      <w:r>
        <w:rPr>
          <w:rtl w:val="true"/>
        </w:rPr>
        <w:t>الثالثة</w:t>
      </w:r>
      <w:r>
        <w:rPr>
          <w:rtl w:val="true"/>
        </w:rPr>
        <w:t xml:space="preserve">: </w:t>
      </w:r>
      <w:r>
        <w:rPr>
          <w:rtl w:val="true"/>
        </w:rPr>
        <w:t>يحرم لبس البرطلة</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لبس البرطلة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الطاء و إسكان الراء و تشديد اللام المفتوحة، و هي قلنسوة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كانت تلبس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عنها معلّلا بأنها من زيّ‌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ابن إدريس و استقربه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طواف النساء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السعي،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الطواف،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قدّم طواف النساء على السعي عمدا وجب عليه إعادة الطواف بعد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قدّم طواف النساء على السعي نسيانا منه فلا يجب عليه إعادته، و من قدّمه جهلا فهو كالعامد وجب عليه إعادة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الثالثة من المسائل الستّ‌ المتعلّقة بالطواف، و هي حرمة لبس البرطلّة في الطواف، و هي قلنسوة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القلنسوة و القلنسية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فتحت القاف ضمّت السين، و إن ضمّت القاف كسرت السين و قلبت الواو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ملابس الرأس 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 لتحريم لبس القلنسوة في الطواف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عليه السّلام أطوف حول الكعبة و عليّ‌ برطلّة، فقال 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تطوف حول الكعبة و عليك برطلّة، لا تلبسها حول الكعبة، فإنّها من زيّ‌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قول ابن إدريس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استقرب قوله في الدروس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ستر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كطواف العمرة، لضعف مستند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الأقوى، و يمكن حمل النهي على الكراهة بشاهد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تقدير التحريم لا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الطواف، لأنّ‌ النهي عن وصف خارج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طاف لابسا للمخيط‍‌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إدريس رحمه اللّه قال باختصاص تحريم لبس البرطلّة بطواف يحرم فيه لبس الساتر للرأس، و هو طواف عمرة التمتّع الذي يطوف في حال الإحرام، ففيه لا يجوز ستر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الطواف الذي لا يحرم فيه ستر الرأس، و هو طواف الحجّ‌ الذي يخرج فيه عن الاحرام و يطوف محلاّ، فيجوز حينئذ لبس البرطلّة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استفادة التحريم منه، لأنّ‌ التزيّي بزيّ‌ اليهود الذي في المستند لا بقصد التشبّه لا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التعليل الذي في رواية يزيد بن خليفة المتقدّمة،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زيّ‌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قيل بحرمة لبس البرطلّة فهو لا يضرّ بصحّة الطواف، لأنّ‌ حقيقة الطواف هو الشوط‍‌ و الدور الى البيت، و النهي ورد بصفته و هو لبس البرطلّة، و هو خارج عن حقيقة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الوارد على صفة خارجة عن حقيقة العبادة لا يوجب فسادها، مثل النظر الى الأجنبية في حال الصلاة فإنّه لا يوجب بطلان الصلاة، فهكذا في مقام النهي عن لبس البرطلّة فهو متعلّق بصفة خارجة عن حقيقة الطواف</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وارد على صفة خارجة عن حقيقة الطواف، و كذلك لو طاف في حال لبس الثوب المخيط‍‌ فإنّه لا يبطل الطواف لأنّ‌ النهي متعلّق بوصف خارج عن حقيقة الطواف</w:t>
      </w:r>
      <w:r>
        <w:rPr>
          <w:rFonts w:eastAsia="Amiri" w:cs="Amiri" w:ascii="Amiri" w:hAnsi="Amiri"/>
          <w:color w:val="111111"/>
          <w:sz w:val="28"/>
          <w:szCs w:val="28"/>
          <w:rtl w:val="true"/>
          <w:lang w:bidi="ar-SA"/>
        </w:rPr>
        <w:t xml:space="preserve">. </w:t>
      </w:r>
      <w:bookmarkStart w:id="376" w:name="pg17098_230577"/>
    </w:p>
    <w:p>
      <w:pPr>
        <w:pStyle w:val="Heading6"/>
        <w:numPr>
          <w:ilvl w:val="5"/>
          <w:numId w:val="1"/>
        </w:numPr>
        <w:rPr/>
      </w:pPr>
      <w:bookmarkStart w:id="377" w:name="__RefHeading___Toc2119347_730472459"/>
      <w:bookmarkStart w:id="378" w:name="_Toc136"/>
      <w:bookmarkEnd w:id="376"/>
      <w:bookmarkEnd w:id="377"/>
      <w:r>
        <w:rPr>
          <w:rtl w:val="true"/>
        </w:rPr>
        <w:t>الرابعة في امرأة نذرت الطواف على أربع يديها و رجليها</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نذرت الطواف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يديها و رجليها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عليها طوافين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بالمعهود، و عمل بمضمونه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الرابعة من المسائل الستّ‌ المتعلّقة بالطواف، و هي في ما لو نذرت امرأة أن تطوف على يديها و 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وردت عن علي عليه السّلام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امرأة نذرت أن تطوف على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اسبوعا ليديها و اسبوعا لرجليها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الطواف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المسألة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الطوسي رحمه اللّه، و هو العمل بمضمون الرواية، أي الطواف بنحو المعهود المتعارف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 و نكتها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الحلّي رحمه اللّه باختصاص الحكم بطوافين على المرأة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إدريس رحمه اللّه بالبطلان في كليهما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النذر دون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مختار المصنّف رحمه اللّه فهو الحكم بالصحّة في الرجل و المرأة، كما سيأتي الاستدلال 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ضعف السند كون النوفلي و السكوني فيه، و كلاهما قيل في حقّهما بأنهما عامّيان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روي عن علي عليه السّلام أنّ‌ على المرأة المذكورة و طوافين بالمعهود، و هو الطواف قائمة على رجليها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خالف الأصل على موضع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يبطل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معتدّ بها شرعا، فلا ينعقد في غير موضع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استضعافا للرواية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الصحّة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ضعف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منجبر بالشهرة، و إذا ثبت في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الرجل بطريق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قول المحقّق رحمه اللّه بأنّ‌ الأصل في النذر هو تعلّقه بما فيه رجحان، و الحال في المسألة لم يتعلّق النذر بما فيه رجحان و هو الطواف بالأربع، ففيما خالف الأصل يقتصر على ما ورد فيه النصّ‌ و هو المرأة، فلو نذر الرجل ذلك حكم ببطلان نذره لعدم كونه راجحا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الطواف بالأربع هيئة غير معتبرة شرعا، فلا يحكم بصحّة النذر إلاّ في مورد النصّ‌، و هو نذر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الهيئة غير معتدّ بها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قول ابن إدريس رحمه اللّه بالبطلان كون متعلّق النذر غير متعارف شرعا، و كذلك ضعف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فمختار المصنّف رحمه اللّه صحّة النذر في المرأة للنصّ‌، و في الرجل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رواية ضعيفة السند اذا عمل بها المشهور من الفقهاء فحينئذ يجبر ضعفه، ففي المقام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ثبت الحكم بالصحّة في خصوص المرأة فإنّه يثبت في الرجل بطريق أولى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مأمورة بحفظ‍‌ الحجاب شرعا و الطواف على أربع </w:t>
      </w:r>
      <w:bookmarkStart w:id="379" w:name="pg17098_230579"/>
    </w:p>
    <w:p>
      <w:pPr>
        <w:pStyle w:val="BookText"/>
        <w:rPr/>
      </w:pPr>
      <w:bookmarkEnd w:id="379"/>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ابن إدريس من البطلان مطلقا، و ربّما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دون الوصف، 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قصد المطلق</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2119349_730472459"/>
      <w:bookmarkStart w:id="381" w:name="_Toc137"/>
      <w:bookmarkEnd w:id="380"/>
      <w:r>
        <w:rPr>
          <w:rtl w:val="true"/>
        </w:rPr>
        <w:t>الخامسة</w:t>
      </w:r>
      <w:r>
        <w:rPr>
          <w:rtl w:val="true"/>
        </w:rPr>
        <w:t xml:space="preserve">: </w:t>
      </w:r>
      <w:r>
        <w:rPr>
          <w:rtl w:val="true"/>
        </w:rPr>
        <w:t>يستحبّ‌ إكثار الطواف</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إكثار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حاضر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استطاع و هو أفضل من الصلاة تطوّعا للوارد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للمجاور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الاولى، و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يتساويان، فيشرّك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ينافي ذلك، فإذا جاز طوافها بهذه الهيئة المنافية لحفظ‍‌ الحجاب فإنّ‌ جوازه بالنسبة الى الرجل أولى، و إن كان هذا الدليل منه مورد نظر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المسألة و هو الحكم بالبطلان في الرجل و المرأة كما قال به ابن إدريس رحمه اللّه، لأن الطواف كذلك لا يكون متعارفا و متعاهدا في الشرع فلا يحكم بصحّة النذر في حقّهما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الرابع من الأقوال المذكورة، و هو الحكم بانعقاد النذر دون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نذره في الطواف المتعارف لا على صفة خاصّة و هي الطواف على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فضعف القول الرابع لعدم قصد الناذر الطواف المطلق بل قصده على الأربع، فيكون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قصد لم يقع و ما وقع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الخامسة من المسائل الستّ‌ المتعلّقة بالطواف، و هي استحباب تكثير الطواف لكلّ‌ من حضر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الطواف ندبا أفضل من الصلاة المندوبة في حقّ‌ من ورد بمكّة في جميع أيّام السنة الاولى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الطواف أفضل من الصلاة المندوبة للمجاور أيضا في السنة الاولى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الثالثة تصير الصلاة أفضل كالمقيم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ستين طوافا، 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أشواطا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احدا و خمسين طوافا، و يبقى ثلاثة أشواط‍‌ تلحق بالطواف الأخير،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 كراهة القران في النافلة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استحبّ‌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التثنية الراجع الى الطواف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المجاور في السنة الثانية يتساوى الطواف و الصلاة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قصد الإقامة في مكّة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المجاور يشرّك الطواف و الصلاة في السنة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حقّ‌ المجاور تكون صلاة المندوب أفضل من الطواف المندوب، كما أنّ‌ المقيم بمكّة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في المقام 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يلزم استحبابا للمجاور أن يطوف ثلاثمائة و ستين طوافا، فيكون المجموع </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شوطا لأنّ‌ كلّ‌ طواف سبعة 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عدد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عجز عن الطواف بذلك العدد جعل ذلك عددا للأشواط‍‌، فيكون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طوافا، و تبقى ثلاثة أشواط‍‌ يلحقها بالطواف الأخير، فيكون هو عشرة 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إيراد مقدّر و هو أنه يأتي في المسألة السادسة كراهة القران و هو إلحاق عدد زائد على السبع فكيف حكم باستحبابه في المقام‌؟</w:t>
      </w:r>
    </w:p>
    <w:p>
      <w:pPr>
        <w:pStyle w:val="BookText"/>
        <w:rPr/>
      </w:pPr>
      <w:r>
        <w:rPr>
          <w:rFonts w:ascii="Amiri" w:hAnsi="Amiri" w:eastAsia="Amiri" w:cs="Amiri"/>
          <w:color w:val="111111"/>
          <w:sz w:val="28"/>
          <w:sz w:val="28"/>
          <w:szCs w:val="28"/>
          <w:rtl w:val="true"/>
          <w:lang w:bidi="ar-SA"/>
        </w:rPr>
        <w:t>فأجاب الشارح رحمه اللّه بأنه مستثنى عن كراهة القران بوجود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يطوف ثلاثمائة و ستين اسبوعا على عدد أيّام السنة، فإن لم يستطع فثلاثمائة و ستين شوطا، فإن لم يستطع فما قدرت عليه من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w:t>
      </w:r>
    </w:p>
    <w:p>
      <w:pPr>
        <w:pStyle w:val="BookText"/>
        <w:rPr/>
      </w:pPr>
      <w:r>
        <w:rPr>
          <w:rFonts w:ascii="Amiri" w:hAnsi="Amiri" w:eastAsia="Amiri" w:cs="Amiri"/>
          <w:color w:val="111111"/>
          <w:sz w:val="28"/>
          <w:sz w:val="28"/>
          <w:szCs w:val="28"/>
          <w:rtl w:val="true"/>
          <w:lang w:bidi="ar-SA"/>
        </w:rPr>
        <w:t xml:space="preserve">الأصحاب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اخرى لتصير مع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طوافا كاملا، حذرا من القران، و استحباب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الزيادة، و أصل القران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مع صحّتها لا ينافي الاستحباب،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إن استحبّ‌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الطواف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عدد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السنة القمرية التي تكون أيّامها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أمّا السنة الشمسية فيكون عدد أيّامها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ربع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الأصحاب باستحباب إلحاق الثلاثة من الأشواط‍‌ الباقية على أربعة أشواط‍‌ اخرى ليكون المجموع طوافا آخر لئلاّ يلزم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العدد المذكور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باستحباب أربعة أشواط‍‌ و جعل الثلاثة مع الزيادة طوافا كاملا لا ينافي استحباب ذلك العدد، لأنّ‌ الطائف قد يأتي العدد مع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إيراد مقدّر و هو أنّ‌ القران بمعنى وصل الاسبوعين من الأشواط‍‌ مكروه في الطواف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يحكم بعض الأصحاب كابن زهرة باستحباب إلحاق الأربعة بالعشرة الأخيرة ليكون الثلاثة و الأربعة طوافا كاملا مع اتّصال الطوافين الذي هو أحد المصداقين للقران المحرّم في الطواف الواجب و المكروه في الطواف المندوب‌؟</w:t>
      </w:r>
    </w:p>
    <w:p>
      <w:pPr>
        <w:pStyle w:val="BookText"/>
        <w:rPr/>
      </w:pPr>
      <w:r>
        <w:rPr>
          <w:rFonts w:ascii="Amiri" w:hAnsi="Amiri" w:eastAsia="Amiri" w:cs="Amiri"/>
          <w:color w:val="111111"/>
          <w:sz w:val="28"/>
          <w:sz w:val="28"/>
          <w:szCs w:val="28"/>
          <w:rtl w:val="true"/>
          <w:lang w:bidi="ar-SA"/>
        </w:rPr>
        <w:t>فأجاب الشارح رحمه اللّه بأنّ‌ أصل القرآن المحكوم بالكراهة مع صحّة العبادة معه لا ينافي الاستحباب، لأنّ‌ الكراهة في العبادة ليست إلاّ بمعنى كونها أقلّ‌ ثوابا بالنسبة 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العبادة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باستحباب إلحاق الأربعة و جعلها طوافا كاملا حسن بنظر الشارح رحمه اللّه</w:t>
      </w:r>
      <w:r>
        <w:rPr>
          <w:rFonts w:eastAsia="Amiri" w:cs="Amiri" w:ascii="Amiri" w:hAnsi="Amiri"/>
          <w:color w:val="111111"/>
          <w:sz w:val="28"/>
          <w:szCs w:val="28"/>
          <w:rtl w:val="true"/>
          <w:lang w:bidi="ar-SA"/>
        </w:rPr>
        <w:t xml:space="preserve">. </w:t>
      </w:r>
      <w:bookmarkStart w:id="382" w:name="pg17098_230582"/>
    </w:p>
    <w:p>
      <w:pPr>
        <w:pStyle w:val="BookText"/>
        <w:rPr/>
      </w:pPr>
      <w:bookmarkEnd w:id="382"/>
      <w:r>
        <w:rPr>
          <w:rFonts w:ascii="IRNazanin" w:hAnsi="IRNazanin" w:eastAsia="IRNazanin"/>
          <w:color w:val="111111"/>
          <w:sz w:val="28"/>
          <w:sz w:val="28"/>
          <w:szCs w:val="28"/>
          <w:rtl w:val="true"/>
          <w:lang w:bidi="fa-IR"/>
        </w:rPr>
        <w:t xml:space="preserve">الأمران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83" w:name="__RefHeading___Toc2119351_730472459"/>
      <w:bookmarkStart w:id="384" w:name="_Toc138"/>
      <w:bookmarkEnd w:id="383"/>
      <w:r>
        <w:rPr>
          <w:rtl w:val="true"/>
        </w:rPr>
        <w:t>السادسة</w:t>
      </w:r>
      <w:r>
        <w:rPr>
          <w:rtl w:val="true"/>
        </w:rPr>
        <w:t xml:space="preserve">: </w:t>
      </w:r>
      <w:r>
        <w:rPr>
          <w:rtl w:val="true"/>
        </w:rPr>
        <w:t>القران مبطل في طواف الفريضة</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اسبوعين بحيث لا يجعل بينهما تراخيا، و قد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الزيادة عن العدد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مبطل في طواف الفريضة، 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إلحاق الثلاثة بالطواف الأخير و جعله عشرة أشواط‍‌، و إلحاق الأربعة بالثلاثة و جعلهما طوافا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السادسة من المسائل المتعلّقة بالطواف، و هي كون القران بين الاسبوعين من الأشواط‍‌ مبطلا في الطواف الواجب و مكروها في الطواف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قارن يقارن مقارنة و 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و اقترن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يقارن و يصاحب الاسبوعين من الأشواط‍‌ بحيث لا يجعل بينهما تراخيا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يقارن الزائد من الأشواط‍‌ على عدد السبعة التي هي طواف كامل مطلقا، بلغ السبعة أم 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بين اسبوعين إمّا بأن ينوي كونهما عبادة واحدة متّصلة و ينوي ابتداء نية واحدة لهما، أو ينوي لهما في الأول مع قصد انفرادهما بلا خروج عن الأول بعده أو مع الخروج بلا نية على حدة للثاني أو معها، و الثلاثة الاول مبطلة في الفريضة بخلاف الأخير، و المبطل في الفريضة موجب للكراهة في النافلة، و يدخل في الأول من الثلاثة زيادة بعض الأشواط‍‌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المعنى الثاني للقران من المعنيين المذكورين آنفا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بلوغ الزائد عن السبعة بها أو عدم البلوغ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النافلة، و إن كان تركه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نبّه بأفضلية تركه على بقاء فضل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شأن كلّ‌ عبادة مكروهة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تتعلّق الكراهة بمجموع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بالزيادة‌؟ الأجود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 قصدها بعد الإكمال،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و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يستحقّ‌ عليها ثواب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مانع من القران في الطواف المندوب، لكن تركه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تركه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الفضل في الطواف المندوب باق مع القران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شأن كلّ‌ عبادة مكروهة بقاء الثواب و الفضل فيه، و قد مرّ أن معنى الكراهة في العبادة ليست إلاّ كونها أقلّ‌ ثوابا بالنسبة الى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الكراهة في القران هل تتعلّق بمجموع الملحق به و اللاحق من الأشواط‍‌ أم تتعلّق بالأشواط‍‌ اللاحقة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الشارح رحمه اللّه بأنّ‌ الأجود هو كراهة الأشواط‍‌ اللاحقة لا الملحق بها في صورة عروض قصد الزائد بعد إكمال الاسبوع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قصد القران بين الاسبوع و الزائد من الأول فحينئذ تتعلّق الكراهة بمجموع اللاحق و الملحق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تعلّق الكراهة بالزائد و فرض لحوقها بالمجموع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الزائد أيضا يوجب الثواب إجمالا و لو لم يكن الثواب بمقدار عدم القران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الثواب بالنسبة الى عدم القران قليلا</w:t>
      </w:r>
      <w:r>
        <w:rPr>
          <w:rFonts w:eastAsia="Amiri" w:cs="Amiri" w:ascii="Amiri" w:hAnsi="Amiri"/>
          <w:color w:val="111111"/>
          <w:sz w:val="28"/>
          <w:szCs w:val="28"/>
          <w:rtl w:val="true"/>
          <w:lang w:bidi="ar-SA"/>
        </w:rPr>
        <w:t xml:space="preserve">. </w:t>
      </w:r>
      <w:bookmarkStart w:id="385" w:name="pg17098_230584"/>
    </w:p>
    <w:p>
      <w:pPr>
        <w:pStyle w:val="Heading4"/>
        <w:numPr>
          <w:ilvl w:val="3"/>
          <w:numId w:val="1"/>
        </w:numPr>
        <w:rPr/>
      </w:pPr>
      <w:bookmarkStart w:id="386" w:name="__RefHeading___Toc2119353_730472459"/>
      <w:bookmarkStart w:id="387" w:name="_Toc139"/>
      <w:bookmarkEnd w:id="385"/>
      <w:bookmarkEnd w:id="386"/>
      <w:r>
        <w:rPr>
          <w:rtl w:val="true"/>
        </w:rPr>
        <w:t>القول في السعي</w:t>
      </w:r>
      <w:bookmarkEnd w:id="387"/>
    </w:p>
    <w:p>
      <w:pPr>
        <w:pStyle w:val="Heading5"/>
        <w:numPr>
          <w:ilvl w:val="4"/>
          <w:numId w:val="1"/>
        </w:numPr>
        <w:rPr/>
      </w:pPr>
      <w:bookmarkStart w:id="388" w:name="__RefHeading___Toc2119355_730472459"/>
      <w:bookmarkStart w:id="389" w:name="_Toc140"/>
      <w:bookmarkEnd w:id="388"/>
      <w:r>
        <w:rPr>
          <w:rtl w:val="true"/>
        </w:rPr>
        <w:t>اشارة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2119357_730472459"/>
      <w:bookmarkStart w:id="391" w:name="_Toc141"/>
      <w:bookmarkEnd w:id="390"/>
      <w:r>
        <w:rPr>
          <w:rtl w:val="true"/>
        </w:rPr>
        <w:t>مقدّمات السعي</w:t>
      </w:r>
      <w:bookmarkEnd w:id="391"/>
    </w:p>
    <w:p>
      <w:pPr>
        <w:pStyle w:val="Heading6"/>
        <w:numPr>
          <w:ilvl w:val="5"/>
          <w:numId w:val="1"/>
        </w:numPr>
        <w:rPr/>
      </w:pPr>
      <w:bookmarkStart w:id="392" w:name="__RefHeading___Toc2119359_730472459"/>
      <w:bookmarkStart w:id="393" w:name="_Toc142"/>
      <w:bookmarkEnd w:id="392"/>
      <w:r>
        <w:rPr>
          <w:rtl w:val="true"/>
        </w:rPr>
        <w:t>اشارة</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مقدّماته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الثالث من واجبات العمرة هو السعي بين الصفا و المروة، و هو عبارة عن الذهاب و الإياب بينهما سبعة مرّات على نحو لا يبقى بينهما شيء بلا 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الصفا و المروة اسمان لجبلين صغيرين في جنب المسجد الحرام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ارتفاع صفا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ارتفاع مروة في حدود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صفا في ذيل جبل أبو قبيس، و سمّي بصفا لأنّ‌ المصطفى آدم هبط‍‌ عليه فقطع للجبل اسم من اسم آدم عليه السّلام كما في رواية عبد الحليم بن أبي الديلم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المروة وقعت في شمال بيت اللّه الحرام، سمّيت بها لما روي عن الصادق عليه السّلام بأنّ‌ حوّاء أمّ‌ البشر نزلت فيها عند هبوطها من الجنّة، فسمّيت بها لأنّ‌ المرأة هبطت عليها فقطع للجبل اسم من اسم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وجوها اخر لتسمّيهما بذلك، فمن أراد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الفاصل بين الصفا و المروة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الآن بصورة الشارع المسقّف بارتفاع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عرض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 سمّي بالمسعى، وفّقنا اللّه تعالى لإتيان النسك فيه و في جميع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السعي 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مقدّمات السعي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خبره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من المستحبّات</w:t>
      </w:r>
      <w:r>
        <w:rPr>
          <w:rFonts w:eastAsia="IRNazanin" w:cs="IRNazanin"/>
          <w:color w:val="111111"/>
          <w:sz w:val="28"/>
          <w:szCs w:val="28"/>
          <w:rtl w:val="true"/>
          <w:lang w:bidi="fa-IR"/>
        </w:rPr>
        <w:t xml:space="preserve">. </w:t>
      </w:r>
      <w:bookmarkStart w:id="394" w:name="pg17098_230585"/>
    </w:p>
    <w:p>
      <w:pPr>
        <w:pStyle w:val="BookText"/>
        <w:rPr/>
      </w:pPr>
      <w:bookmarkEnd w:id="394"/>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مسنونة</w:t>
      </w:r>
    </w:p>
    <w:p>
      <w:pPr>
        <w:pStyle w:val="Heading6"/>
        <w:numPr>
          <w:ilvl w:val="5"/>
          <w:numId w:val="1"/>
        </w:numPr>
        <w:rPr/>
      </w:pPr>
      <w:bookmarkStart w:id="395" w:name="__RefHeading___Toc2119361_730472459"/>
      <w:bookmarkStart w:id="396" w:name="_Toc143"/>
      <w:bookmarkEnd w:id="395"/>
      <w:r>
        <w:rPr>
          <w:rtl w:val="true"/>
        </w:rPr>
        <w:t>استلام الحجر و الشرب من زمزم</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الحجر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الخروج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زمزم، و صبّ‌ الماء منه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الدلو المقابل للحجر، و إلاّ فمن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من الشارح رحمه اللّه في خصوص مقدّمات السعي، بأنّ‌ كلّها مستحبّة و ليست بواجبة، و قد ذكر خمسا من مقدّمات السعي،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استلام الحجر عند قصد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الشرب من ماء زمزم و صبّ‌ مقدار منه على بدنه و قراءة الدعاء الوارد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من الحدث و 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من المسجد الحرام الى السعي من باب صفا و هو مقابل للحجر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الصعود الى الصفا قبل السعي بمقدار يرى الكعبة و التوقّف فيه بمقدار قراءة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اولى مقدّمات السعي، و قد مرّت الإشارة الى معنى الاستلام في صفحة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ثاني مقدّمات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في مكّة في الحرم الشريف قرب الكعبة، احتفرها إسماعيل و امّه هاجر، يشرب الحجّاج ماءها و ينقلونه الى بلادهم تبرّكا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بئر بمكّة سمّيت به لكثرة مائها، و الزام المتكثر،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هاجر ماءها حين انفجرت من الزمام،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لزمزمة جبرئيل عليه السّلام و كلامه، و هو أول من أظهرها، سقى إسماعيل عليه السّلام، ثمّ‌ حفرها الخليل عليه السّلام، ثمّ‌ غضّت بعده فحفرها عبد المطّلب، و 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ركضة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قبل السعي الشرب من ماء زمزم و صبّ‌ الماء منه على بدنه </w:t>
      </w:r>
      <w:bookmarkStart w:id="397" w:name="pg17098_230586"/>
    </w:p>
    <w:p>
      <w:pPr>
        <w:pStyle w:val="BookText"/>
        <w:rPr/>
      </w:pPr>
      <w:bookmarkEnd w:id="397"/>
      <w:r>
        <w:rPr>
          <w:rFonts w:ascii="Amiri" w:hAnsi="Amiri" w:eastAsia="Amiri" w:cs="Amiri"/>
          <w:color w:val="111111"/>
          <w:sz w:val="28"/>
          <w:sz w:val="28"/>
          <w:szCs w:val="28"/>
          <w:rtl w:val="true"/>
          <w:lang w:bidi="ar-SA"/>
        </w:rPr>
        <w:t xml:space="preserve">غيره، و الأفضل استقاؤه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عند الشرب و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2119363_730472459"/>
      <w:bookmarkStart w:id="399" w:name="_Toc144"/>
      <w:bookmarkEnd w:id="398"/>
      <w:r>
        <w:rPr>
          <w:rtl w:val="true"/>
        </w:rPr>
        <w:t>الطهارة من الحدث</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الطهارة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 من الخبث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الخروج من باب الصفا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الآن 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كباب بني شيبة،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باسطوانتين فليخرج من بينهما، 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يستقى به، مؤنث، و قد يذكّر،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أن يشرب و يصبّ‌ من ماء دلو وضع في مقابل الحجر الأسود، و إن لم يمكن الاستفادة من مائه فمن الدلو الذي وضع في غير مقابل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الدلو المقابل للحجر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المستحبّ‌ أن يخرج الماء من البئر بنفسه لا بمباشرة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بأنّ‌ بئر زمزم وقع في طرف المشرق من الكعبة و الفاصل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 هي في قرب مقام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ثالث مقدّمات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مقابله القول بوجوب الطهارة من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رابع مقدّمات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رحمه اللّه بأنّ‌ باب الصفا في زمانه داخل في المسجد لتوسعته كما هو الحال في باب بني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باب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الباب المذكور علّم بعلامة و هي الاسطوانتان، فمن أراد الاستحباب فليخرج من بين الاسطوانتين فيكون حينئذ خارجا من باب الصفا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الاسطوانتين</w:t>
      </w:r>
      <w:r>
        <w:rPr>
          <w:rFonts w:eastAsia="Amiri" w:cs="Amiri" w:ascii="Amiri" w:hAnsi="Amiri"/>
          <w:color w:val="111111"/>
          <w:sz w:val="28"/>
          <w:szCs w:val="28"/>
          <w:rtl w:val="true"/>
          <w:lang w:bidi="ar-SA"/>
        </w:rPr>
        <w:t xml:space="preserve">. </w:t>
      </w:r>
      <w:bookmarkStart w:id="400" w:name="pg17098_230587"/>
    </w:p>
    <w:p>
      <w:pPr>
        <w:pStyle w:val="BookText"/>
        <w:rPr/>
      </w:pPr>
      <w:bookmarkEnd w:id="400"/>
      <w:r>
        <w:rPr>
          <w:rFonts w:ascii="Amiri" w:hAnsi="Amiri" w:eastAsia="Amiri" w:cs="Amiri"/>
          <w:color w:val="111111"/>
          <w:sz w:val="28"/>
          <w:sz w:val="28"/>
          <w:szCs w:val="28"/>
          <w:rtl w:val="true"/>
          <w:lang w:bidi="ar-SA"/>
        </w:rPr>
        <w:t xml:space="preserve">الدروس الظاهر استحباب الخروج من الباب الموازي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2119365_730472459"/>
      <w:bookmarkStart w:id="402" w:name="_Toc145"/>
      <w:bookmarkEnd w:id="401"/>
      <w:r>
        <w:rPr>
          <w:rtl w:val="true"/>
        </w:rPr>
        <w:t>الوقوف على الصفا</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الوقوف على الصفا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الصعود إليه حتّى يرى البيت من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مستقبل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الدعاء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قراءة البقرة مترسّلا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ليكن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تكبيرة و تسبيحة و تحميدة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رحمه اللّه في الدروس باستحباب الخروج الى السعي من الباب الموازي للأسطوانتين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خامس مقدّمات السعي، بأن يتوقّف على الصفا بعد الصعود إليه بمقدار يرى البيت من باب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يتوجّه الى جهة الكعبة عند التوقّف في الصفا و الدعاء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الوقوف و الدعاء و الذكر في الصفا قبل الشروع للسعي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متأنّيا لا يستعجل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بكير بن أعين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نظر الى الحجر من الركن كبّر اللّه و هلّله و مجّده، فلذلك جرت السنّة بالتكبير و استقبال الركن الذي فيه الحجر من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السعي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الدالّة على استحباب إطالة الوقوف على الصفا و تأثيره على زيادة المال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يكثر مالك فأكثر الوقوف على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السعي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الذكر في الصفا بهذه الكيفية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bookmarkStart w:id="403" w:name="pg17098_230588"/>
    </w:p>
    <w:p>
      <w:pPr>
        <w:pStyle w:val="BookText"/>
        <w:rPr/>
      </w:pPr>
      <w:bookmarkEnd w:id="403"/>
      <w:r>
        <w:rPr>
          <w:rFonts w:ascii="Amiri" w:hAnsi="Amiri" w:eastAsia="Amiri" w:cs="Amiri"/>
          <w:color w:val="111111"/>
          <w:sz w:val="28"/>
          <w:sz w:val="28"/>
          <w:szCs w:val="28"/>
          <w:rtl w:val="true"/>
          <w:lang w:bidi="ar-SA"/>
        </w:rPr>
        <w:t>و تهليلة، ثمّ‌ الصلاة على النبيّ‌ و آله صلّى اللّه عليه و آله مائة</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119367_730472459"/>
      <w:bookmarkStart w:id="405" w:name="_Toc146"/>
      <w:bookmarkEnd w:id="404"/>
      <w:r>
        <w:rPr>
          <w:rtl w:val="true"/>
        </w:rPr>
        <w:t>واجبات السعي</w:t>
      </w:r>
      <w:bookmarkEnd w:id="405"/>
    </w:p>
    <w:p>
      <w:pPr>
        <w:pStyle w:val="Heading6"/>
        <w:numPr>
          <w:ilvl w:val="5"/>
          <w:numId w:val="1"/>
        </w:numPr>
        <w:rPr/>
      </w:pPr>
      <w:bookmarkStart w:id="406" w:name="__RefHeading___Toc2119369_730472459"/>
      <w:bookmarkStart w:id="407" w:name="_Toc147"/>
      <w:bookmarkEnd w:id="406"/>
      <w:r>
        <w:rPr>
          <w:rtl w:val="true"/>
        </w:rPr>
        <w:t>اشارة</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واجبه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08" w:name="__RefHeading___Toc2119371_730472459"/>
      <w:bookmarkStart w:id="409" w:name="_Toc148"/>
      <w:bookmarkEnd w:id="408"/>
      <w:r>
        <w:rPr>
          <w:rtl w:val="true"/>
        </w:rPr>
        <w:t>النية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قصد الفعل المخصوص متقرّبا، مقارنة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للحركة و للصفا، بأن يصعد عليه فيجزي من أيّ‌ جزء كان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يلصق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إن لم يصعد، فإذا وصل الى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 أصابع رجليه بها إن لم يدخلها ليستوعب سلوك المسافة التي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واجبات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واجبات السعي النية المشتملة على قصد الفعل المخصوص، بأن ينوي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السعي لعمرة التمتّع قربة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النية تكون في حال مقارن للحركة و هو في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النية في حال كونه في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يجزي السعي من أيّ‌ جزء كان من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يلصق عقب رجليه بالصفا لئلاّ يبقى شيء فاصل بين العقب و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بلغ الى المروة يجب أن يلصق رءوس أصابع رجليه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يدخل في نفس المروة، و إن دخل فيها فلا حاجة لإلصاق الأصابع بها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الإلصاق من عقب الرجل بالصفا و الى رءوس الأصابع بالمروة، لكي يستوعب المسير بينهما</w:t>
      </w:r>
      <w:r>
        <w:rPr>
          <w:rFonts w:eastAsia="Amiri" w:cs="Amiri" w:ascii="Amiri" w:hAnsi="Amiri"/>
          <w:color w:val="111111"/>
          <w:sz w:val="28"/>
          <w:szCs w:val="28"/>
          <w:rtl w:val="true"/>
          <w:lang w:bidi="ar-SA"/>
        </w:rPr>
        <w:t xml:space="preserve">. </w:t>
      </w:r>
      <w:bookmarkStart w:id="410" w:name="pg17098_230589"/>
    </w:p>
    <w:p>
      <w:pPr>
        <w:pStyle w:val="Heading6"/>
        <w:numPr>
          <w:ilvl w:val="5"/>
          <w:numId w:val="1"/>
        </w:numPr>
        <w:rPr/>
      </w:pPr>
      <w:bookmarkStart w:id="411" w:name="__RefHeading___Toc2119373_730472459"/>
      <w:bookmarkStart w:id="412" w:name="_Toc149"/>
      <w:bookmarkEnd w:id="410"/>
      <w:bookmarkEnd w:id="411"/>
      <w:r>
        <w:rPr>
          <w:rtl w:val="true"/>
        </w:rPr>
        <w:t>البدأة بالصفا، و الختم بالمروة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بالصفا، و الختم بالمروة، فهذا شوط‍‌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المروة الى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فالسابع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المروة</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2119375_730472459"/>
      <w:bookmarkStart w:id="414" w:name="_Toc150"/>
      <w:bookmarkEnd w:id="413"/>
      <w:r>
        <w:rPr>
          <w:rtl w:val="true"/>
        </w:rPr>
        <w:t>ترك الزيادة على السبعة</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السبعة، فيبطل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طال الزمان، إذ لا تجب الموالاة فيه،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الأربع، بل يبني و لو على شوط‍‌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واجبات السعي هو الشروع بالصفا و الختم بالمروة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فالسير من الصفا الى المروة شوط‍‌ واحد، و العود من المروة الى الصفا شوط‍‌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فالشوط‍‌ السابع و هو آخر الأشواط‍‌ يقع في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واجبات السعي هو ترك الزيادة على سبعة أشواط‍‌ و إلاّ يبطل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يبطل السعي لو زاد أو نقص ممّا ذكر و لو خطوة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ترك النقيصة أيضا كما يجب ترك الزيادة، فلو نقص عن سبعة أشواط‍‌ وجب عليه إتيان النقيصة و لو بعد مدّة طويلة، لأنّ‌ الموالاة بين الأشواط‍‌ ليست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النقيصة،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عليه إتيان النقيصة من الأشواط‍‌ و لو كان المأتيّ‌ به من الأشواط‍‌ أقلّ‌ من الأربعة، مثلا اذا أتى ثلاثة أشواط‍‌ فقطع وجب عليه إتيان الباقي و لو بعد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الى أنّ‌ السعي ليس مثل الطواف الذي يجب فيه الموالاة بين أربع أشواط‍‌ منه، فلو قطع في أقلّ‌ من الأربعة وجب عليه استئناف الطواف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نقص السبعة من الأشواط‍‌ وجب عليه إتيان الناقص و يبني على 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تخيّر بين الإهدار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تكميل اسبوعين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يذكر حتّى أكمل الثامن،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إهداره،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كالطواف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استفادته من التشبيه، 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الحكم و جماعة، 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بما ذكر، و حينئذ فمع الإكمال يكون الثاني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به و لو كان المأتيّ‌ به شوطا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زاد على السبعة من الأشواط‍‌ سهوا و التفت عند إكمال الشوط‍‌ الثامن تخيّر بين إبطاله و قطعه و بين التكميل لأسبوعين من الأشواط‍‌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يذكر حتّى أكمل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تذكّر قبل إكمال الثامن وجب عليه إبطال الشوط‍‌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الشوط‍‌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الطواف لو زاد فيه على السبعة من الأشواط‍‌ فتذكّر قبل إكمال الشوط‍‌ الثامن وجب عليه إبطال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يذكر حتّى أكمل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لم يكن في عبارة المصنّف رحمه اللّه بل هو مطلق،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بين الإهدار و تكميل اسبوعين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تقييد إكمال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الشارح رحمه اللّه بأنه يمكن استفادة هذا القيد من تشبيه السعي بالطواف في الزيادة عن العدد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أطلق الحكم بالتخيير بين إكمال الاسبوعين و بين إهدار الزائد من السبعة بلا تقييد التذكّر قبل إكمال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أطلقه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بأنّ‌ الأقوى في الحكم بالتخيير هو التقييد المذكور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القوّة هو الرواية الدالّة على إكمال الاسبوعين لمن تيقّن بالشوط‍‌ </w:t>
      </w:r>
      <w:bookmarkStart w:id="415" w:name="pg17098_230591"/>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يشرع استحباب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يشرع ابتداء مطلقا</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2119377_730472459"/>
      <w:bookmarkStart w:id="417" w:name="_Toc151"/>
      <w:bookmarkEnd w:id="416"/>
      <w:r>
        <w:rPr>
          <w:rtl w:val="true"/>
        </w:rPr>
        <w:t>السعي ركن</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بتعمّد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بنسيانه بل يأتي به مع الإمكان، و مع التعذّر يستنيب كالطواف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من المحرّمات حتّى يأتي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أحدهما عليهما السّلام في حديث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استيقن أنه سعى ثمانية أضاف إليها ستا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السعي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السعي لم يكن مندوبا إلاّ في المقام فقط‍‌، و لم يستحبّ‌ السعي ابتداء مثل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يشرع السعي في أيّ‌ زمان من الأزمنة إلاّ مع الطواف الواجب و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الفرق بين ركن الصلاة و ركن الحجّ‌، فإنّ‌ الأول يوجب بطلان الصلاة لو زاد أو نقص عمدا أو سهوا، بخلاف أركان الحجّ‌، فإنها لو تركت عمدا توجب بطلان الحجّ‌، لا بالنسيان 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الجاهل في حكم العامد كما في سائر المواضع من 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الطواف المتروك نسيانا تجب الاستنابة فيه عند تعذّر إتيانه فكذلك السعي اذا تركه نسيانا و لم يتمكّن من إتيانه بنفسه وجبت الاستنابة فيه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 ترك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لا يحلّ‌ على من ترك السعي من المحرّمات التي يتوقّف حلّها على السعي، و إنّ‌ المحرّمات الثلاثين سبعة و عشرون منها يحتاج حلّها الى السعي، و ثلاثة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النساء و العطر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كملا أو نائبه،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أحلّ‌ بالتقصير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 يتمّ‌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 و كفّر ببقرة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الى روايات دلّت على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موردها ظنّ‌ إكمال السعي بعد أن سعى ستة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للأصول الشرعية من وجوه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بالسعي، بل الاثنين منها و هما النساء و العطر يحلاّن بالتقصير، فتبقى حرمة الصيد بماله، لأنه كما قيل من محرّمات الحرم لا الإحرام، فلكلّ‌ من كان في الحرم يحرم عليه الصيد محرما كان أو محلاّ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لعدم حلّ‌ ما يحرم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يحلّ‌ من المحرّمات التي تتوقّف على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السعي كاملا و هو إتيان أشواط‍‌ سبعة، فلا يحلّ‌ لتارك السعي عمدا أو نسيانا و لو شوطا منها إلاّ أن يأتيه بنفسه أو بنائبه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ظنّ‌ المعتمر فعل السعي و جامع أو قلّم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ظنّه بحلّ‌ النساء بالسعي و التقصير أو قلّم ظفره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خطأه بأنه لم يأت السعي أتمّ‌ السعي و كفّر ببقرة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المشهور من العلماء قالوا بوجوب التكفير ببقرة استنادا الى روايات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طاف بين الصفا و المروة ستة أشواط‍‌ و هو يظنّ‌ أنها سبعة، فذكر بعد ما حلّ‌ و واقع النساء أنه إنّما طاف ستة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 يذبحها و يطوف شوطا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السعي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الإتمام و التكفير ببقرة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ظنّ‌ فعله فواقع أو قلّم فتبيّن </w:t>
      </w:r>
    </w:p>
    <w:p>
      <w:pPr>
        <w:pStyle w:val="BookText"/>
        <w:rPr/>
      </w:pP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على الناسي في غير الصيد، و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تقليم الظفر أو الأظفار، و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بالجماع مطلقا، و مساواته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للقلم، و من ثمّ‌ أسقط‍‌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و حملها على الاستحباب، و بعضهم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الخطأ أتمّه و كفّر ببقرة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يخالف الاصول و القواعد الشرعية التي في أيدينا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لمن ارتكب المحرّم نسيانا، و الحال عدم وجوب الكفّارة للناسي إلاّ في خصوص الصيد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في خصوص الاعتماد بالظنّ‌ مع مخالفته للواقع لا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الزعم المخالف للواقع هو ملازم بالنسيان، لأنّ‌ من زعم أنه أتى الشوط‍‌ السابع فبان بأنه لم يأته فكأنه نسي الشوط‍‌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كفّارة تقليم الظفر هو البقرة، و الحال أنّ‌ كفّارة تقليم جميع الأظفار هو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كفّارة الجماع في صورة النسيان هي البقرة بلا تفصيل بين الموسر و المتوسط‍‌ و المعسر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كفّارة الجماع مساويا لكفّارة تقليم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للوجوه التي خالف الحكم المذكور الاصول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منها هو ما ذكرناه من وجوب الكفّارة على الناسي في غير الصيد، فإنّ‌ وجوب الكفّارة على الناسي مختصّ‌ بالصيد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الثاني من وجوه مخالفة الحكم للأصول الشرعية هو وجوب البقرة في تقليم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الثالث من وجوه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الرابع من وجوه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الجماع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من جهة مخالفة الحكم بوجوب البقرة للأصول الشرعية أسقط‍‌ وجوب </w:t>
      </w:r>
    </w:p>
    <w:p>
      <w:pPr>
        <w:pStyle w:val="BookText"/>
        <w:rPr/>
      </w:pPr>
      <w:r>
        <w:rPr>
          <w:rFonts w:ascii="Amiri" w:hAnsi="Amiri" w:eastAsia="Amiri" w:cs="Amiri"/>
          <w:color w:val="111111"/>
          <w:sz w:val="28"/>
          <w:sz w:val="28"/>
          <w:szCs w:val="28"/>
          <w:rtl w:val="true"/>
          <w:lang w:bidi="ar-SA"/>
        </w:rPr>
        <w:t xml:space="preserve">أوجبها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و إن لم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الناسي، و 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تلقّوها بالقبول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توجيهه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بتقصيره هنا في ظنّ‌ الإكمال، فإنّ‌ من سعى ستة يكون على الصفا فظنّ‌ الإكمال مع اعتبار كونه على المروة تقصير، بل تفريط‍‌ واضح، لكنّ‌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فرضوها قبل إتمام السعي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 بعض الفقهاء و حمل البقرة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أوجب البقرة بعض الفقهاء للعمل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تجب البقرة على الناسي لكنّها تجب على من عمل بالظنّ‌ و لم يحصل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تلقّى الآخرون من الفقهاء هذه الرواية بالقبول و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العمل بالظنّ‌ أو بحصول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توجيه الحكم بوجوب البقرة في المقام، بأنّ‌ من زعم إتمام السعي فإنّه كان مقصّرا في ظنّ‌ الإكمال، لأنّ‌ من سعى ستة أشواط‍‌ يكون على الصفا فكيف يحصل له الظنّ‌ بالإتمام و الحال أنّ‌ الإكمال لا يكون إلاّ في المروة‌؟ فعلى هذا يكون الساعي كذلك مفرطا في ظنّه، فتجب الكفّارة عليه، بخلاف الناسي فإنّه لا تجب الكفّارة عليه لعدم كونه مفرطا و لا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الساعي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استدراك من التوجيه المذكور، فإنّ‌ المصنّف رحمه اللّه و جماعة من الفقهاء فرضوا المسألة قبل إتمام السعي مطلقا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ظنّ‌ فعله فواقع أو قلّم فتبيّن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الزعم بالإتمام و لو كان في مروة، كما اذا ظنّ‌ الإكمال و هو في </w:t>
      </w:r>
      <w:bookmarkStart w:id="418" w:name="pg17098_230595"/>
    </w:p>
    <w:p>
      <w:pPr>
        <w:pStyle w:val="BookText"/>
        <w:rPr/>
      </w:pPr>
      <w:bookmarkEnd w:id="418"/>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ما يتحقّق فيه العذر كالخمسة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كان فالإشكال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119379_730472459"/>
      <w:bookmarkStart w:id="420" w:name="_Toc152"/>
      <w:bookmarkEnd w:id="419"/>
      <w:r>
        <w:rPr>
          <w:rtl w:val="true"/>
        </w:rPr>
        <w:t>يجوز قطع السعي لحاجة و غيرها قبل بلوغ الأربعة</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بلوغ الأربعة، و بعدها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الاستراحة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الشوط‍‌ الخامس في المروة فتبيّن الخطأ و عدم الإتمام و لو فرض في الرواية ظنّ‌ الشوط‍‌ السادس سابعا في قول 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أشواط‍‌ و هو يظنّ‌ أنها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فالتوجيه المذكور يمكن بناء على ما فرض في الرواية لا في كلام المصنّف و غيره من الفقهاء رضوان اللّه عليهم الذين فرضوها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كان الساعي في الشوط‍‌ السادس أم في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الشوط‍‌ الخامس يكون في المروة، فالساعي يظنّ‌ بالإتمام و لا يكون مفرطا و لا مقصّرا في 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إشكال كون الحكم على خلاف الاصول و القواعد حاصل، كما أوضحنا بأنّ‌ في المسألة و التوجيه المذكور لا يفيد إلاّ في دفع إشكال وجوب البقرة للناسي الذي لا تجب عليه الكفّارة إلاّ في الصيد، و هو أول الوجوه التي خالف الحكم المذكور الاصول و القواعد الشرعية و التي ذكرناها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عدم وجوب الموالاة في أشواط‍‌ السعي، فعلى هذا يجوز قطعه لحاجة و غيرها قبل البلوغ بأربعة أشواط‍‌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السعي،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الحاجة،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بجواز قطع السعي، و في مقابل المشهور قول منسوب الى المفيد و سلاّر و الحلبي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هنا كالطواف في اعتبار مجاوزة النصف منقول عن المفيد و سلاّر و أبي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bookmarkStart w:id="421" w:name="pg17098_230596"/>
    </w:p>
    <w:p>
      <w:pPr>
        <w:pStyle w:val="BookText"/>
        <w:rPr/>
      </w:pPr>
      <w:bookmarkEnd w:id="421"/>
      <w:r>
        <w:rPr>
          <w:rFonts w:ascii="Amiri" w:hAnsi="Amiri" w:eastAsia="Amiri" w:cs="Amiri"/>
          <w:color w:val="111111"/>
          <w:sz w:val="28"/>
          <w:sz w:val="28"/>
          <w:szCs w:val="28"/>
          <w:rtl w:val="true"/>
          <w:lang w:bidi="ar-SA"/>
        </w:rPr>
        <w:t xml:space="preserve">رأس الشوط‍‌ مع حفظ‍‌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حذرا من الزيادة و النقصان</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2119381_730472459"/>
      <w:bookmarkStart w:id="423" w:name="_Toc153"/>
      <w:bookmarkEnd w:id="422"/>
      <w:r>
        <w:rPr>
          <w:rtl w:val="true"/>
        </w:rPr>
        <w:t>القول في التقصير</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التقصير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إبانة الشعر أو الظفر بحديد و نتف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يصدق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تجوز الاستراحة في أثناء السعي و إن لم يصل آخر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قطع السعي وجب عليه أن يحفظ‍‌ موضع القطع لئلاّ يلزم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واجبات العمرة هو التقصير، و المراد منه إبانة الشعر أو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فبالتقصير يخرج المعتمر عن إحرامها فيحلّ‌ له جميع محرّمات الإحرام حتّى النساء و العطر فيبقى من المحرّمات الصيد في الحرم، و لعلّ‌ التحريم فيه للحرم لا الإحرام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الشيء ضدّ 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بحرف الباء الجارة، مصدر، من نتف الشعر و الريش و نحوه، أي نزعه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مجرور لدخول الباء الجارة فيه، مصدر، من قرض الشيء قرضا، أي قطعه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ذكر من الحديد و النتف و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الشعر باستعمال النورة و إحراق الشعر مثلا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التقصير بعد السعي، فلا يجوز قبله، و يكفي في التقصير مسمّاه بأن يصدق التقصير من شعر أعضائه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من شعر أو ظفر، و إنّما يجب التقصير متعيّنا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سعي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بينه و بين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فيه بين شعر الرأس و اللحية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الظفر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أو الرجل، و لو حلق بعض الشعر أجزأ، و إنّما يحرم حلق جميع الرأس، أو ما يصدق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يتحلّل من 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له جميع ما حرّم بالإحرام حتّى الوقاع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المصدر لا الماضي، 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المسمّى هو الذي يصدق عليه أنه أخذ من شعر أو 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غير عمرة التمتّع مثل العمرة المفردة، فلا يجب التقصير وجوبا تعيينيا بل يجب مخيّرا بينه و بين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الخدّين و الذقن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الرأس و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صحّة التقصير بين أخذ الشعر من الرأس و اللحية أو من سائر أعضاء البدن كالعانة و الإبط‍‌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التقصير من ظفر أصابع اليد أو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يصدق عليه الحلق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بالتقصير يخرج من إحرام العمرة فيحلّ‌ له جميع المحرّمات بالإحرام حتّى الجماع بالنساء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رأسه عامدا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يجزي عن التقصير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لحصوله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بالشروع، و المحرم متأخّر، و هو متّجه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تجدّد القصد، 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جاهلا لا شيء عليه، و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و لو بعد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التقصير عمدا فبدنة للموسر،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الذي يحلق جميع رأسه بدل التقصير يرتكب الحرام و يجب عليه الفدية و هي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الوارد في الروايات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المتعة إلاّ التقصير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التقصير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المتمتّع أراد أن يقصّر فحلق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لحصول التقصير بالشروع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بالإجزاء عن التقصير متّجه في صورة تجدّد قصد الحلق لا القصد به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حلق تمام رأسه نسيانا أو جهلا بعدم الجواز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حرمة الحلق و لو بعد التقصير، لأنّ‌ المتمتّع يجب عليه أن يؤخّره الى يوم النحر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جامع المعتمر النساء قبل التقصير عمدا وجب عليه البدنة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لعظم بدنها و سمنها، و تقع على الجمل و الناقة و البقرة عند جمهور أهل اللغة و بعض الفقهاء، و خصّها جماعة بالإبل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بقرة للمتوسط‍‌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شاة للمعسر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العرف بحسب حالهم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محلّهم، و لو كان جاهلا أو ناسيا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التشبّه بالمحرمين 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التقصير بترك لبس المخيط‍‌ و غيره كما يقتضيه 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اقتصر على التشبّه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المخيط‍‌،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بين الموسر و المعسر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المرجع في تشخيص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الموسر و المتوسط‍‌ و المعسر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كون الشخص من أهل القرية بالنسبة الى حاله موسرا و لكن بالنسبة الى حال أهل البلاد متوسطا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بالنسبة الى محلّه، فيمكن كون الشخص بالنسبة الى مكّة معسرا و بالنسبة الى محلّ‌ سكونته موسرا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لمن خرج من الإحرام بالتقصير أن يتشبّه بالمحرمين بلبس ثوبي الإحرام و ترك ثوب المخيط‍‌ و غيره ممّا يحرم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حفص بن البختري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للمتمتّع بالعمرة الى الحجّ‌ اذا أحلّ‌ أن لا يلبس قميصا و ليتشبّه بالمحرمين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التقصير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التشبّه بالمحرمين بعده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اقتصر المصنّف رحمه اللّه في كتابه الدروس لمن خرج من الإحرام بالتقصير على ترك لبس المخيط‍‌ فقط‍‌،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التشبّه بالمحرمين في ترك لبس المخيط‍‌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مكّة في الموسم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أي موسم الحجّ‌، أوّله وصول الوفود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محرمين و آخره العيد عند إحلالهم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لأهل مكّة أن يتشبّهوا بالمحرمين في أيّام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سمّي به لأنه معلم يجتمع إليه، و أكثر استعماله لوقت اجتماع الحاجّ‌ و سوقهم في مكّة،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جميع أيّام موسم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يفدون على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أول موسم الحجّ‌ هو وصول الحجّاج محرمين الى مكّة و آخر الموسم يوم العيد اذا كان الوفود محلّين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الوفود</w:t>
      </w:r>
      <w:r>
        <w:rPr>
          <w:rFonts w:eastAsia="Amiri" w:cs="Amiri" w:ascii="Amiri" w:hAnsi="Amiri"/>
          <w:color w:val="111111"/>
          <w:sz w:val="28"/>
          <w:szCs w:val="28"/>
          <w:rtl w:val="true"/>
          <w:lang w:bidi="ar-SA"/>
        </w:rPr>
        <w:t xml:space="preserve">. </w:t>
      </w:r>
      <w:bookmarkStart w:id="424" w:name="pg17098_230601"/>
    </w:p>
    <w:p>
      <w:pPr>
        <w:pStyle w:val="Heading3"/>
        <w:numPr>
          <w:ilvl w:val="2"/>
          <w:numId w:val="1"/>
        </w:numPr>
        <w:rPr/>
      </w:pPr>
      <w:bookmarkStart w:id="425" w:name="__RefHeading___Toc2119383_730472459"/>
      <w:bookmarkStart w:id="426" w:name="_Toc154"/>
      <w:bookmarkEnd w:id="424"/>
      <w:bookmarkEnd w:id="425"/>
      <w:r>
        <w:rPr>
          <w:rtl w:val="true"/>
        </w:rPr>
        <w:t>الفصل الخامس في أفعال الحجّ‌</w:t>
      </w:r>
      <w:bookmarkEnd w:id="426"/>
    </w:p>
    <w:p>
      <w:pPr>
        <w:pStyle w:val="Heading4"/>
        <w:numPr>
          <w:ilvl w:val="3"/>
          <w:numId w:val="1"/>
        </w:numPr>
        <w:rPr/>
      </w:pPr>
      <w:bookmarkStart w:id="427" w:name="__RefHeading___Toc2119385_730472459"/>
      <w:bookmarkStart w:id="428" w:name="_Toc155"/>
      <w:bookmarkEnd w:id="427"/>
      <w:r>
        <w:rPr>
          <w:rtl w:val="true"/>
        </w:rPr>
        <w:t>اشارة</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أفعال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أفعال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الخامس من فصول كتاب الحجّ‌ التي 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حجّ‌ التمتّع مركّب من أعمال العمرة و أعمال الحجّ‌ و قد نظّم الشيخ البهائي رحمه اللّه بيت شعر جمع فيه جميع أعمالهما برمز أول حرف منها،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أطرست للعمرة اجعل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أوو أرنحط‍‌ رس طرمر لحجّ‌</w:t>
      </w:r>
    </w:p>
    <w:p>
      <w:pPr>
        <w:pStyle w:val="BookText"/>
        <w:rPr/>
      </w:pPr>
      <w:r>
        <w:rPr>
          <w:rFonts w:ascii="Amiri" w:hAnsi="Amiri" w:eastAsia="Amiri" w:cs="Amiri"/>
          <w:color w:val="111111"/>
          <w:sz w:val="28"/>
          <w:sz w:val="28"/>
          <w:szCs w:val="28"/>
          <w:rtl w:val="true"/>
          <w:lang w:bidi="ar-SA"/>
        </w:rPr>
        <w:t xml:space="preserve">يعني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أعمال العمرة، و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أوو أرنحط‍‌ رس طرمر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أعمال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لرموز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لإحرام العمرة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لركعتي الطواف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لطواف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للسعي لعمرة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للتقصير لعمرة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لرموز الحجّ‌</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لإحرام الحجّ‌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لطواف الحجّ‌ بعد الرجوع الى 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و الوقوفان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مناسك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طواف الحجّ‌، و سعيه، و طواف النساء، و رمي الجمرات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الاول و الطواف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للوقوف في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لركعتي طواف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للوقوف في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للسعي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للإفاضة من عرفات و المشعر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لطواف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لرمي جمرة العقبة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لركعتي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للنحر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للمبيت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لحلق الرأس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لرمي الجمرات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الشيخ البهائي رحمه اللّه عدّ في رموز شعره الإفاضة من عرفات و المشعر من الأعمال المستقلّة للحجّ‌، و الحال أنها ليست عملا مستقلاّ بل مقدّمة للوقوفين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أعمال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ذكرها الشارح رحمه اللّه إجمالا، و سيذكرها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الوقوف في عرفة و الوقوف في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رمي جمرة العقبة و الهدي و الحلق في اليوم العاشر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الجمرات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 الوسطى و العقبى في اليوم الحادي عشر و الثاني عشر، و في الثالث عشر في بعض الحالات كما يأتي بيانه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يبيت في ليالي الحادي عشر و الثاني عشر و الثالث عشر في بعض الحالات أيضا، كما يأتي تفصيل ذلك بعونه تعالى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الأركان من الأعمال المذكورة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الوقوف في عرفة، و الوقوف في المشعر، و الطواف للحجّ‌، و السعي بين الصفا و المروة</w:t>
      </w:r>
      <w:r>
        <w:rPr>
          <w:rFonts w:eastAsia="Amiri" w:cs="Amiri" w:ascii="Amiri" w:hAnsi="Amiri"/>
          <w:color w:val="111111"/>
          <w:sz w:val="28"/>
          <w:szCs w:val="28"/>
          <w:rtl w:val="true"/>
          <w:lang w:bidi="ar-SA"/>
        </w:rPr>
        <w:t xml:space="preserve">. </w:t>
      </w:r>
      <w:bookmarkStart w:id="429" w:name="pg17098_230603"/>
    </w:p>
    <w:p>
      <w:pPr>
        <w:pStyle w:val="BookText"/>
        <w:rPr/>
      </w:pPr>
      <w:bookmarkEnd w:id="429"/>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2119387_730472459"/>
      <w:bookmarkStart w:id="431" w:name="_Toc156"/>
      <w:bookmarkEnd w:id="430"/>
      <w:r>
        <w:rPr>
          <w:rtl w:val="true"/>
        </w:rPr>
        <w:t>القول في الإحرام و الوقوفين</w:t>
      </w:r>
      <w:bookmarkEnd w:id="431"/>
    </w:p>
    <w:p>
      <w:pPr>
        <w:pStyle w:val="Heading5"/>
        <w:numPr>
          <w:ilvl w:val="4"/>
          <w:numId w:val="1"/>
        </w:numPr>
        <w:rPr/>
      </w:pPr>
      <w:bookmarkStart w:id="432" w:name="__RefHeading___Toc2119389_730472459"/>
      <w:bookmarkStart w:id="433" w:name="_Toc157"/>
      <w:bookmarkEnd w:id="432"/>
      <w:r>
        <w:rPr>
          <w:rtl w:val="true"/>
        </w:rPr>
        <w:t>القول في الإحرام للحج</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الإحرام و الوقوفين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بعد التقصير الإحرام بالحجّ‌ على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موسّعا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يبقى للوقوف مقدار ما يمكن إدراكه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الإحرام من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الثامن من ذي الحجّة، سمّي بذلك لأنّ‌ الحاجّ‌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المراد بالركن في الحجّ‌ هو الذي يبطل النسك بنقصانه عمدا لا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الركن في الصلاة فهو الذي تبطل الصلاة بنقصانه عمدا 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 فتح الواو،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 هو مؤنّث، و المذكّر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طواف الحجّ‌ فإنّ‌ بعده طواف النساء فهو ليس من أركان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شرع في بيان أعمال الحجّ‌ بالتفصيل، فبدأ ببيان أحكام الإحرام و الوقوفين، أي الوقوف بعرفة و الوقوف بالمشعر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الإحرام للحجّ‌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الإحرام للحجّ‌ بعد الإحلال من العمرة ليس واجبا فوريا بل يكون زمانه موسّعا الى أن يتمكّن من إدراك وقوف عرفة من زوال اليوم التاسع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الوقوف،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الإحرام، و المراد منه بلدة مكّة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الإحرام في يوم التروية و هو الثامن من ذي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يتروّى الماء لعرفة من مكّة، إذ لم يكن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كاليوم، فكان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تروّيتم لتخرجوا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صلاة الظهر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التروية من تروّى تروّيا الرجل و الشجر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ذكروا في علّة تسمية اليوم الثامن من ذي الحجّة بيوم التروية وجهان، و قد ذكر الشارح رحمه اللّه أحدهما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الحاجّ‌ كان يتروّى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حسب الظاهر على الرواية الواردة في 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سمّي يوم التروية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بعرفات ماء و كانوا يستقون من مكّة من الماء لربّهم و كان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تروّيتم تروّيتم، فسمّي يوم التروية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الوجه الثاني في تسمية اليوم الثامن من ذي الحجّة بيوم التروية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التفكّر، فإنّ‌ إبراهيم عليه السّلام رأى في المنام ليلة الثامن من ذي الحجّة بأنه يؤمر بذبح ولده فتفكّر هل هو رؤيا من اللّه تعالى أم لا، فلمّا كانت الليلة التاسعة رآه أيضا فعرف أنه ليس برؤيا كاذبة بل صادقة من اللّه سبحانه، فسمّى اليوم التاسع يوم عرفة لأنّ‌ إبراهيم عليه السّلام عرف كون رؤياه 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يكن في عرفة آنذاك ماء بخلاف زماننا هذا، فإنّ‌ الماء فيه كثير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يقول بعض الحجّاج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تروّيتم لتخرجوا؟ و الجملة 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أخذتم الماء لتخرجوا الى عرفات‌؟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الإحرام للحجّ‌ في اليوم الثامن بعد إقامة صلاة الظهر</w:t>
      </w:r>
      <w:r>
        <w:rPr>
          <w:rFonts w:eastAsia="Amiri" w:cs="Amiri" w:ascii="Amiri" w:hAnsi="Amiri"/>
          <w:color w:val="111111"/>
          <w:sz w:val="28"/>
          <w:szCs w:val="28"/>
          <w:rtl w:val="true"/>
          <w:lang w:bidi="ar-SA"/>
        </w:rPr>
        <w:t xml:space="preserve">. </w:t>
      </w:r>
      <w:bookmarkStart w:id="434" w:name="pg17098_230605"/>
    </w:p>
    <w:p>
      <w:pPr>
        <w:pStyle w:val="BookText"/>
        <w:rPr/>
      </w:pPr>
      <w:bookmarkEnd w:id="434"/>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الظهرين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المتعقّبين لسنّة الإحرام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بغير الإمام و المضطرّ، و سيأتي استثناؤهما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و المندوبات و المكروهات</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2119391_730472459"/>
      <w:bookmarkStart w:id="436" w:name="_Toc158"/>
      <w:bookmarkEnd w:id="435"/>
      <w:r>
        <w:rPr>
          <w:rtl w:val="true"/>
        </w:rPr>
        <w:t>الوقوف بعرفة</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الوقوف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بعرفة من زوال التاسع الى غروب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رحمه اللّه في كتابه الدروس يستحبّ‌ الإحرام بعد إقامة صلاة سنّة الإحرام ثمّ‌ صلاة الظهر و العصر بعدها، أي يصلي ركعات الإحرام عند الزوال ثمّ‌ فريضتي الظهر و العصر ثمّ‌ يحرم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سنّة الإحرام ستّ‌ ركعات، و دونها في الفضيلة أربع ركعات، و دونها ركعتان، كما مرّ تفصيله في مستحبّات إحرام العمرة، فمن أراد أن يحصل مرتبة من مراتب الفضيلة فليأتي أحدا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استحباب الإحرام بعد صلاة الظهر أو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يختصّ‌ بغير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مسئولا بامور الحجّاج، و هكذا يختصّ‌ بغير المضطرّ و هو الذي يحتاج الى الخروج قبل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سيأتي استثناء الإمام و المضطرّ من استحباب إحرامهما بعد صلاة الظهر عند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يخرج الى منى قبل الصلاتين و كذا ذو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يخرجان قبل الظهر و يصلّيان صلاتي الظهر و العصر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صفة الإحرام من حيث الأحكام الواجبة و المستحبّة و المكروهة كما مرّت في خصوص إحرام 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الفصل الرابع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الوقوف بعرفة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الحاجّ‌ اذا أحرم وجب عليه بعد الإحرام المكث في عرفة من زوال اليوم التاسع الى غروبه الشرعي و هو ذهاب الحمرة المشرقية لا استتار الشمس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قائما أو راكبا أو جالسا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مقرونا بالنية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قصد الفعل المخصوص، متقرّبا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في صحّة الوقوف النية، بأن ينوي مثلا الوقوف لحجّ‌ التمتّع أو الإفراد و القران قربة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الوقوف لحجّ‌ التمتّع مثلا، بأن يقصده في نيته لكونه مقرّبا له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يقال بينه و بين مكّة نحو تسعة أميال، و هي ممنوعة من الصرف للعلمية و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الحاجّ‌ على اثني عشر ميلا من مكّة، و هي اسم في لفظ‍‌ الجمع، فلا يجمع معرفة لأن الأماكن لا تزول، فصارت كالشيء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مسلمات و مؤمنات، و التنوين يشبه تنوين المقابلة، كما في باب مسلمات، و لهذا لا يدخلها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هي الجبل، و عرفات جمع عرفة تقديرا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بعرفة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هو واد يقع على بعد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من شمال مكّة، و هو خارج من حدّ الحرم، و قد ذكروا في وجه تسميتها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وجه تسمية التروية، بأنّ‌ إبراهيم كان يوم الثامن من ذي الحجّة قد تفكّر و تردّد في كون رؤياه صادقة أم لا، فلمّا رآها ليلة التاسع عرف أنّ‌ رؤياه من جانب اللّه تعالى و ليس ما رآه من جانب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الصدوق قدّس سرّه في العلل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عرفات لم سمّيت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خرج بإبراهيم صلوات اللّه عليه 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اعترف بذنبك و اعرف مناسكك، فسمّيت </w:t>
      </w:r>
    </w:p>
    <w:p>
      <w:pPr>
        <w:pStyle w:val="BookText"/>
        <w:rPr/>
      </w:pPr>
      <w:r>
        <w:rPr>
          <w:rFonts w:ascii="Amiri" w:hAnsi="Amiri" w:eastAsia="Amiri" w:cs="Amiri"/>
          <w:color w:val="111111"/>
          <w:sz w:val="28"/>
          <w:sz w:val="28"/>
          <w:szCs w:val="28"/>
          <w:rtl w:val="true"/>
          <w:lang w:bidi="ar-SA"/>
        </w:rPr>
        <w:t xml:space="preserve">تحقّق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فصل، و الركن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كلّي، و هو جزء من مجموع الوقت بعد النية و لو سائرا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الواجب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عرفة من بطن عرنة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المهملة و فتح الراء و النون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 لقول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فاعترف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آدم عليه السّلام قد فارق زوجته حواء في مدّة طويلة بعد الخروج من الجنّة، ففي اليوم التاسع لاقاها و كانت المعارفة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حاشية المولى الهروي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الهندي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بها لمعرفة آدم عليه السّلام حواء في هذه، أو إبراهيم عليه السّلام إسماعيل فيها، أو لمعرفة إبراهيم عليه السّلام أنّ‌ ما رآه من ذبح ولده أمر من اللّه تعالى، أو لقول جبرئيل عليه السّلام فيها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عرفت‌؟ يعني المناسك، أو لأمر آدم عليه السّلام أو الناس بالاعتراف فيها بالذنوب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تحقّق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النية بعد تحقّق زوال اليوم التاسع بلا فصل بين النية و الزوال، بأن لا يتراخى بالنية بل يوقعها في أول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الوقوف من الزوال الى الغروب في 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الركن من مجموع ذلك الوقت أمر كلّي، و الكلّي يتحقّق بوجود أفراده و لو كان فردا واحدا، فلو حصل الوقوف و لو في لحظة من الزوال الى الغروب حصل 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الوقوف في جزء من الوقت المذكور في حال السير أو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الواجب هو الوقوف في كلّ‌ الوقت المعيّن من الزوال الى الغروب، لكن الركن هو الجزء من ذلك، فلو ترك الوقوف في الكلّ‌ عمدا حكم البطلان لا في مقدار من المجموع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فتح الراء على وزن همزة، و في لغة 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بحذاء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المثلثة و كسر الواو و تشديد الياء المثناة من تحت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كسر الميم و فتح الراء،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بطن عرنة، فكان يستغنى عن التحديد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الأراك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 و بتصغيرها سمّيت عرينة، و هي قبيلة ينسب إليها العرنيون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أنها واد بين عرفات و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بين العلمين الذين بهما حدّ عرفة، و العلمين الذين هما حدّ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أنّ‌ عرنة حدّ يعرف بها عرفة، فهي ليست بموقف بل الوقوف من داخلها يصحّ‌ لا في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الثاء و تشديد الياء كما في كتاب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لها في كتاب اللغة بمميّز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كسر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إسكان ميمها، و هي الجبل الذي عليه أنصاب الحرم على يمينك اذا خرجت من المأذنين تريد الموقف، و في الأخبار أنها بطن عرنة، فلعلّها يقال عليهما و لو على أحدهما بالمجاورة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كونها بطن عرنة كان المصنّف رحمه اللّه يستغني عن إتيانها لأنّ‌ التحديد بعرنة يغني عن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حدّ عرفة من بطن عرنة و ثويّة الى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حدّ لعرفة من ناحية الشام قرب نمرة كما عن بعض المعاصرين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الحمص يستاك بقضبانه،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أراكة،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 و أرائك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لا محدود فلا يصحّ‌ الوقوف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أفاض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الغروب عامدا و لم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فبدنة، فإن 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أو حضرا، متتابعة و غير متتابعة في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أوجب فيها المتابعة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جعلها في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سوق كانت على فرسخ من عرفة بناحية كبكب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بطن عرنة و ثويّة الى الأراك و ذي المجاز إنّما هي حدود لمحلّ‌ الوقوف و ليست من نفس عرفة، فلا يجوز للحاجّ‌ الوقوف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فاض السيل يفيض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 و سال من ضفة الوادي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الحجّاج يسيلون من عرفة و المشعر بعد الاجتماع و يخرجون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خرج من عرفة عمدا قبل الغروب و لم يعد إليها وجب عليه الفدية و هي البدنة، و هي محرّكة بمعنى الإبل العظيم، سمّيت بها لعظم جثّتها،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و هي في سنّ‌ الخامسة الى السادسة، و المراد هنا ذبح بعير أو 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عجز الخارج من عرفة قبل الغروب عن تفديته البدنة وجب عليه صوم ثمانية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مقابله القول بوجوب المتابعة في الصوم المذكور كما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أوجب المتابعة في باب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جعل المصنّف رحمه اللّه المتابعة في الصوم المذكور في باب الصوم من كتاب الدروس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عاد قبل الغروب 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سقوطها و إن أثم، و لو كان ناسيا أو جاهلا فلا شيء عليه إن لم يعلم بالحكم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وجب العود مع الإمكان، فإن أخلّ‌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فهو 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العود بعد الغروب فلا أثر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الوقوف 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أسفله بالسفح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الكون بها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واقفا و هو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الوقوف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القول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بالاحتياط‍‌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عاد الى عرفة قبل الغروب فالأقوى سقوط‍‌ البدنة و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الأولوية هو إتيانه بالواجب و هو الوقوف الى الغروب، كمن تجاوز عن الميقات غير محرم ثمّ‌ عاد و أحرم مع أصالة البراءة من وجوب الفدية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مقابلة القول بعدم السقوط‍‌، فعن كتاب النزهة أنّ‌ سقوط‍‌ الكفّارة بعد الثبوت يفتقر الى دليل، و ليس الدليل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البدنة و بدلها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خرج من عرفة و لا يعلم حكم عدم جواز الخروج قبل الغروب فلا شيء عليه، لكنّه لو علم الحكم وجب حينئذ عليه العود إليها عند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يعد عند التمكّن من العود إليها فيكون كمن ترك البقاء الى الغروب عمدا، فيجب عليه الكفّارة و هي البدنة، أو بدلها و هو صوم ثمانية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من عرفة قبل الغروب و عاد إليها بعد الغروب فلا تأثير للعود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الجبل المضطجع،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حيث يغلظ‍‌ و يسفح فيه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الأصل في الوقوف هو الكون في حالة القيام لا الجلوس و لا الركوب، </w:t>
      </w:r>
    </w:p>
    <w:p>
      <w:pPr>
        <w:pStyle w:val="BookText"/>
        <w:rPr/>
      </w:pPr>
      <w:r>
        <w:rPr>
          <w:rFonts w:ascii="Amiri" w:hAnsi="Amiri" w:eastAsia="Amiri" w:cs="Amiri"/>
          <w:color w:val="111111"/>
          <w:sz w:val="28"/>
          <w:sz w:val="28"/>
          <w:szCs w:val="28"/>
          <w:rtl w:val="true"/>
          <w:lang w:bidi="ar-SA"/>
        </w:rPr>
        <w:t>على الكون إطلاقا لأفضل أفراده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المستحبّ‌ المبيت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التاسع الى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احترز بالغاية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توهّم سقوط‍‌ الوظيفة بعد نصف الليل كمبيتها ليالي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يقطع محسّرا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منى الى جهة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تطلع الشمس، و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إطلاق الوقوف على الكون هو من باب إطلاق أفضل الأفراد لما هو أعمّ‌ منه، فالوقوف قائما هو أفضل أفراد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للحاجّ‌ أن يبيت في منى ليلة التاسع من ذي الحجّة الى الفجر، و لا يخفى بأنّ‌ منى كانت في طريق عرفة للقادم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فاحترز بذكرها عن توهّم هو أنّ‌ الاستحباب يسقط‍‌ بعد النصف، كما أنّ‌ حكم الوجوب بمنى في ليالي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و الثاني عشر و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بتنصيف الليل، بل الاستحباب في هذا المبيت المستحبّ‌ في منى غايته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شرق اللحم، أي قدّده، و منه أيّام التشريق و هي ثلاثة أيّام بعد يوم النحر، لأنّ‌ لحوم الأضاحي تشرّق فيها، أي تشرّر في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للحاجّ‌ أن لا يقطع وادي محسّر قبل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الحاء و كسر السين المشدّد، وزان 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قرب المزدلفة بين عرفات و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به لأنّ‌ فيه فيل أبرهة أوقع أصحابه في الحسرة أو الإعياء لما جهدوا أن يتوجّه الى الكعبة فلم 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 و راجع المصباح المنير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المعصوم عليه السّلام بل المراد منه هو من يتكفّل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منى قبل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الظهرين يوم التروية ليصليهما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و هذا كالتقييد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أطلقه سابقا من استحباب إيقاع الإحرام بعد الصلاة المستلزم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لتأخّر الخروج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ذو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العليل و المرأة و خائف الزحام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يتقيّد خروجه بمقدار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 بل له التقدّم بيومين و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 الحجّاج مثل أمير الحاجّ‌، فهو يخرج من مكّة قبل إقامة الظهرين يوم التروية و هو الثامن من ذي الحجّة الى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الإمام يصلّي صلاة الظهر و العصر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 المصنّف رحمه اللّه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يخرج الى منى قبل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التقييد لقوله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كلامه سابقا في خصوص استحباب الإحرام، و التقييد هنا في خصوص الخروج من مكّة قبل الظهر، فليس بتقييد حقيقي، بل هو باعتبار أنّ‌ المحرم بعد إحرامه يخرج من مكّة الى عرفات فقال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الإمام فإنّه يخرج قبل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الإحرام بعد صلاة الظهر مستلزم للخروج من مكّة بعد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الفاني،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زحمه زحما و زحاما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ضايقه و دافعه في مضيق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خروج ذوي الأعذار لا يتقيّد بالمقدار الذي يستحبّ‌ خروج الإمام فيه و هو قبل إقامة الظهرين، بل يجوز لهم الخروج و لو قبل اليوم الثامن بيوم أو بيومين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يخرج الى منى قبل الصلاتين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الخروج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منى في ابتدائه،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بالأدعية المأثورة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البيت عليهم السّلام، خصوصا دعاء الحسين و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إكثار الذكر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الدعاء في وقت الخروج الى منى ابتداء، و كذلك يستحبّ‌ عند الخروج منها الى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الدعاء في منى عند قصده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يستحبّ‌ في ثلاثة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الخروج الى منى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كونه في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الخروج من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للدعاء في المواضع الثلاثة المذكورة، بمعنى أنّ‌ الدعاء يستحبّ‌ بما هو منقول، فمن أراده فليراجع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إحرام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المنقولة عن الأئمة المعصومين عليهم السّلام، فمن أرادها فليراجع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يعني خصوصا دعاء ولد الحسين عليه السّلام و هو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هو الدعاء السابع و الأربعين من أدعية الصحيفة السجّادية، و هو يحتوي على جميع مطالب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الدعاء المعروف بدعاء عرفة المنقول في كتب الأدعية مثل كتاب الإقبال للسيّد ابن طاوس رحمه اللّه و زاد المعاد للمجلسي رحمه اللّه و مفاتيح الجنان للشيخ عبّاس القمّي رحمه اللّه فمن أراد ذلك فليراجع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يسعني إلاّ و أن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الحاثّة و المشوّقة للدعاء عند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إخوانه بالدعاء، و أقلّهم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الوقوف في عرفة و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عينية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أبي بعد منصرفه من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يجيب اللّه هذا الخلق كلّه‌؟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بهذا الموقف أحد إلاّ غفر اللّه له مؤمنا كان أو كافرا، إلاّ أنهم في مغفرتهم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غفر اللّه ما تقدّم من ذنبه و ما تأخّر و أعتقه من النار، و ذلك قوله عزّ و جلّ‌ رَبَّنا آتِنا فِي الدُّنْيا حَسَنَةً‌ وَ فِي الْآخِرَةِ‌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وَ اللّهُ‌ سَرِيعُ‌ الْحِسابِ‌ </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غفر اللّه له ما تقدّم من ذنبه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فيما بقي من عمرك، و ذلك قوله عزّ و جلّ‌ فَمَنْ‌ تَعَجَّلَ‌ فِي يَوْمَيْنِ‌ فَلا إِثْمَ‌ عَلَيْهِ‌ وَ مَنْ‌ تَأَخَّرَ فَلا إِثْمَ‌ عَلَيْهِ‌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مات قبل أن يمضي فلا إثم عليه و من تأخّر فلا إثم عليه لمن اتّقى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إحرام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رواها الشيخ 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أعظم الناس ذنبا من وقف بعرفات ثمّ‌ ظنّ‌ أنّ‌ اللّه لم يغفر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أقلّ‌ عدد يستحبّ‌ الدعاء في حقّهم من الإخوان المؤمنين هو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الخصوصية في عدد أربعين، فقد ذكروا الخصوصية في مواضع كثيرة نشير ببعض منها كما نقل من كتاب النجم الثاقب للمحدّث النوري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النبي صلّى اللّه عليه و آله في كمال الأربعين من عمره الشريف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ميقات موسى عليه السّلام في طول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رسوله صلّى اللّه عليه و آله بالهجر عن زوجته خديجة أربعين ليلة لولادة بنتها الزهراء عليها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التشرّف لحضور بقية اللّه الأعظم بالبيتوتة في مسجد السهلة كما </w:t>
      </w:r>
    </w:p>
    <w:p>
      <w:pPr>
        <w:pStyle w:val="BookText"/>
        <w:rPr/>
      </w:pP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جندب بالموقف، فلم أر موقفا كان أحسن من موقفه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زال مادّا يده الى السماء و دموعه تسيل على خدّيه حتّى تبلغ الأرض، فلمّا انصرف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دعوت فيه إلاّ لإخواني، و ذلك لأنّ‌ أبا الحسن موسى عليه السّلام أخبرني أنه من دعا لأخيه بظهر الغيب نودي من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مائة ألف ضعف مثله، و كرهت أن أدع مائة ألف ضعف لواحدة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تعالى عبادة أربعين صباحا أجرى اللّه تعالى له ينابيع العلم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قضاء الحاجة بالدعاء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أربعين يوما يوجب رفع المعاصي الكبيرة و قبول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النطفة تنقلب بالعلقة بعد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لأربعين مؤمنا يوجب استجابة الدعاء، كما ورد في صلاة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زيارة مخصوصة لأربعين الامام الحسين عليه السّلام، رزقنا اللّه تعالى في الدنيا زيارته و في الآخرة شفاعته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إحرام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فيهما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المضمومة و النون الساكنة و الدال المهملة المفتوحة و الباء الموحدة، كما في الصحاح</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الوقوف في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وقف فيها بحال أحسن بحيث يمدّ يده الى اللّه تعالى و يجري دمعه على خدّه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أدري تستجاب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الموقف، فلمّا أفضت أتيت إبراهيم بن شعيب، فسلّمت عليه و كان مصابا بإحدى عينيه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عينه الصحيحة حمراء كأنها علقة 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بإحدى عينيك و أنا و اللّه مشفق على الاخرى، فلو قصرت من البكاء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أبا محمّد ما دعوت لنفسي اليوم دعوة،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دعوت‌؟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لإخواني، لأني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بظهر الغيب وكّل اللّه به ملكا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مثلاه، فأردت أن أكون أنا أدعو لإخواني و الملك يدعو لي، لأنّي في شكّ‌ من دعائي لنفسي، و لست في شكّ‌ من دعاء الملك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ينصرف، و أصله الاندفاع بكثرة، أطلق على الخروج من عرفة لما يتّفق فيه من اندفاع الجمع الكثير منه كإفاضة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متعدّ لا لازم، أي يفيض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المصدرين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أو 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فيهما 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إبراهيم بن شعيب كانت إحدى عينيه معيوبة، و كان قد بكى بعينه الاخرى و قد احمرّت عينه السالمة من شدّة البكاء كأنها 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التوضيح في معنى الإفاضة في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معنى الفيض في اللغة هو سيل الماء من الكثرة، فشبّه سيل الحجّاج بعد الاجتماع في وادي عرفة بأنهم يسيلون بعد الاجتماع بالماء الذي يسيل بعد </w:t>
      </w:r>
    </w:p>
    <w:p>
      <w:pPr>
        <w:pStyle w:val="BookText"/>
        <w:rPr/>
      </w:pPr>
      <w:r>
        <w:rPr>
          <w:rFonts w:ascii="Amiri" w:hAnsi="Amiri" w:eastAsia="Amiri" w:cs="Amiri"/>
          <w:color w:val="111111"/>
          <w:sz w:val="28"/>
          <w:sz w:val="28"/>
          <w:szCs w:val="28"/>
          <w:rtl w:val="true"/>
          <w:lang w:bidi="ar-SA"/>
        </w:rPr>
        <w:t xml:space="preserve">بذهاب الحمرة المشرقية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يقطع حدود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المشعر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سيره، داعيا اذا بلغ الكثيب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موقفي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الاجتماع في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من غروب الشمس ليس استتاره بل المراد هو الغروب الشرعي و هو ذهاب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له أن يخرج من حدود عرفة حتّى يحصل الغروب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الشين و 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بآخر مزدلفة و اسمه قزح،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أنه الثالث من أعمال الحجّ‌، و هو واد بين عرفة و مكّة، و المسافة بينها و بين عرفة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بينها و بين مكّة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به لإقامة شعائر اللّه فيه، و الحرام بمعنى الحرمة و الاحترام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الحاجّ‌ بعد الوقوف في عرفة يذهب الى المشعر معتدلا في مشيه، و اذا بلغ الكثيب الأحمر يدعو اللّه تعالى بدعاء منقول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الوقوف بالمشعر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بعده الثاء المثلّث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 انكثب أي انصبّ‌ في مكان فاجتمع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 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الكثيب الأحمر يقع في طرف اليمين من الطريق الذي بين عرفة و المشعر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اللّهمّ‌ تقبّل منّى وقوفي في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الدعاء رواه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الوقوف بالمشعر </w:t>
      </w:r>
      <w:bookmarkStart w:id="437" w:name="pg17098_230618"/>
    </w:p>
    <w:p>
      <w:pPr>
        <w:pStyle w:val="BookText"/>
        <w:rPr/>
      </w:pPr>
      <w:bookmarkEnd w:id="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عملي، و سلّم لي ديني، و تقبّل مناسكي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هذا الموقف، و ارزقنيه أبدا ما أبقيتني</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2119393_730472459"/>
      <w:bookmarkStart w:id="439" w:name="_Toc159"/>
      <w:bookmarkEnd w:id="438"/>
      <w:r>
        <w:rPr>
          <w:rtl w:val="true"/>
        </w:rPr>
        <w:t>الوقوف بالمشعر</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يقف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بالمشعر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ليلا الى طلوع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الواجب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كان أم نائما أم غيرهما من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تجديدها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الفجر لتغاير الواجبين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الواجب الركني منه اختيارا المسمّى فيما بين طلوع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مناسكي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رواية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ارزقنيه من قابل أبدا ما أبقيتني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الوقوف بالمشعر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عليه الوقوف في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الوقوف ليس كونه واقفا و قائما، بل المراد هو كونه في المشعر كما قلنا في الوقوف في عرفة، بلا فرق بين حالة الركوب و السير و النوم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 أن يخرج من المشعر قبل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الوقوف في حال السير أو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ينوي الوقوف و مشخّصاته للحجّ‌ تمتّعا و غيره اذا وصل الى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طلع الفجر الصادق وجب عليه أن يجدّد نية الوقوف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الركني و الواجب غير الركني، و الأول هو المسمّى من الوقوف و لو قليلا بين الطلوعين، و الثاني هو الوقوف في باقي ليلة العاشر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الفجر الى طلوع الشمس، و الباقي واجب لا غير كالوقوف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إحياء تلك الليلة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و الذكر 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أحياها لم يمت قلبه يوم تموت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الصرورة المشعر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في نعل أو ببعيره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الواجب الركني في وقوف عرفة هو مسمّى الوقوف بين الزوال و الغروب الشرعي كذلك الحال في الوقوف في المشعر الحرام بين طلوع الفجر الى طلوع الشمس من اليوم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الليلة العاشرة من ذي الحجّة التي يقف الحجّاج في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إحياء القلب بالدعاء و الذكر كما ورد في 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تحيي قلبك الليلة فافعل، فانّه بلغنا أنّ‌ أبواب السماء لا تغلق تلك الليلة لأصوات المؤمنين، لهم دويّ‌ كدويّ‌ النحل، يقول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 أنتم عبادي، أدّيتم حقّي، و حقّ‌ عليّ‌ أن أستجيب لكم، فيحطّ‍‌ تلك الليلة عمّن أراد أن يحطّ‍‌ عنه ذنوبه، و يغفر لمن أراد أن يغفر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الوقوف بالمشعر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وطأ يطأ 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هيّأه و دمّثه و سهّله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بها و داسه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الحاجّ‌ الذي لم يحجّ‌ قبل ذلك بل كان أول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يستحبّ‌ أن يطأ الصرورة برجله المشعر بلا نعل أو معه أو بالإبل الذي ركبه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المشعر الذي </w:t>
      </w:r>
      <w:bookmarkStart w:id="440" w:name="pg17098_230620"/>
    </w:p>
    <w:p>
      <w:pPr>
        <w:pStyle w:val="BookText"/>
        <w:rPr/>
      </w:pPr>
      <w:bookmarkEnd w:id="440"/>
      <w:r>
        <w:rPr>
          <w:rFonts w:ascii="Amiri" w:hAnsi="Amiri" w:eastAsia="Amiri" w:cs="Amiri"/>
          <w:color w:val="111111"/>
          <w:sz w:val="28"/>
          <w:sz w:val="28"/>
          <w:szCs w:val="28"/>
          <w:rtl w:val="true"/>
          <w:lang w:bidi="ar-SA"/>
        </w:rPr>
        <w:t>المسجد الموجود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الصعود على قزح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فتح الزاي المعجمة،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المشعر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جبل هناك يستحبّ‌ الصعود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منه</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2119395_730472459"/>
      <w:bookmarkStart w:id="442" w:name="_Toc160"/>
      <w:bookmarkEnd w:id="441"/>
      <w:r>
        <w:rPr>
          <w:rtl w:val="true"/>
        </w:rPr>
        <w:t>مسائل</w:t>
      </w:r>
      <w:bookmarkEnd w:id="442"/>
    </w:p>
    <w:p>
      <w:pPr>
        <w:pStyle w:val="Heading6"/>
        <w:numPr>
          <w:ilvl w:val="5"/>
          <w:numId w:val="1"/>
        </w:numPr>
        <w:rPr/>
      </w:pPr>
      <w:bookmarkStart w:id="443" w:name="__RefHeading___Toc2119397_730472459"/>
      <w:bookmarkStart w:id="444" w:name="_Toc161"/>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445" w:name="__RefHeading___Toc2119399_730472459"/>
      <w:bookmarkStart w:id="446" w:name="_Toc162"/>
      <w:bookmarkEnd w:id="445"/>
      <w:r>
        <w:rPr>
          <w:rtl w:val="true"/>
        </w:rPr>
        <w:t>كلّ‌ من الموقفين ركن</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الموقفين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مسمّى الوقوف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الحجّ‌ بتركه عمدا، و 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حكم أركان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أن يطأه برجله هو المسجد الموجود الآن كما قاله المصنّف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للحاجّ‌ أن يصعد على جبل قزح وزان صرد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 رحمه اللّه بأنّ‌ القزح هو المشعر الحرام، و هو جبل في محلّ‌ الوقوف يستحبّ‌ أن يصعد عليه الحاجّ‌ و يطأه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ذكر اللّه على جبل قزح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المشعر، فإنّه يشمل المشعر الذي قال الشيخ رحمه اللّه هو القزح و قال المصنّف هو المسجد الذي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هو مجموع المكان الذي يجوز الوقوف بأيّ‌ نقطة شاء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هنا مسائل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كلاّ من الوقوفين في عرفة و المشعر ركن، و قد ذكرنا سابقا بطلان الحجّ‌ بتركه عمدا لا سهوا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الركن هو المسمّى من الوقوف في عرفة و الوقوف في المشعر</w:t>
      </w:r>
      <w:r>
        <w:rPr>
          <w:rFonts w:eastAsia="Amiri" w:cs="Amiri" w:ascii="Amiri" w:hAnsi="Amiri"/>
          <w:color w:val="111111"/>
          <w:sz w:val="28"/>
          <w:szCs w:val="28"/>
          <w:rtl w:val="true"/>
          <w:lang w:bidi="ar-SA"/>
        </w:rPr>
        <w:t xml:space="preserve">. </w:t>
      </w:r>
      <w:bookmarkStart w:id="447" w:name="pg17098_230621"/>
    </w:p>
    <w:p>
      <w:pPr>
        <w:pStyle w:val="BookText"/>
        <w:rPr/>
      </w:pPr>
      <w:bookmarkEnd w:id="447"/>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سها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الحكم مختصّ‌ بالوقوفين و فواتهما أو أحدهما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كالفوات سهوا</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2119401_730472459"/>
      <w:bookmarkStart w:id="449" w:name="_Toc163"/>
      <w:bookmarkEnd w:id="448"/>
      <w:r>
        <w:rPr>
          <w:rtl w:val="true"/>
        </w:rPr>
        <w:t>لكلّ‌ من الموقفين اختياري و اضطراري</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الموقفين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اضطراري، فاختياري عرفة ما بين الزوال و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اختياري المشعر ما بين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طلوع الشمس، و اضطراري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الغروب الى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اضطراري المشعر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شمسه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زواله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الحكم للركن في الحجّ‌ لا يختصّ‌ بالوقوفين، بل يعمّ‌ جميع أركانه، مثل الإحرام و الطواف و السعي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الوقوف في عرفة و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تركهما معا سهوا وجب البطلان، و هذا الحكم مختصّ‌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فات أحد الوقوفين بالعذر لا يبطل الحجّ‌، و لو فات كلاهما بالعذر بطل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يكون واجبا في الاختيار،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يكفي في صحّة الحجّ‌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بين الزوال و الغروب الشرعي في اليوم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الطلوعين من اليوم العاشر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الاضطراري لعرفة هو الوقوف في ليلة العاشر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ليلة النحر، لكون نحر الهدي في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غروبها الى طلوع الفجر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الاضطراري للمشعر من طلوع شمس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زواله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يوم النحر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اضطراري آخر أقوى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مشوب بالاختياري،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اضطراري عرفة ليلة النحر، و وجه شوبه اجتزاء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اختيارا، و المضطرّ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المتعمّد مطلقا مع 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بشاة، و الاضطراري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ليس كذلك، و الواجب من الوقوف الاختياري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للمشعر وقوف اضطراري آخر أقوى من الاضطراري المذكور، و هو الوقوف من غروب ليلة النحر الى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أقوى من الأول فلأنه مختلط‍‌ بالوقوف الاختياري، لأنّ‌ المرأة و المضطرّ بل المتعمّد مطلقا يجوز لهم الوقوف في ليلة النحر الى الفجر مع جبر المتعمّد بشاة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الاضطراري المذكور،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الاضطراري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اضطراري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اضطراري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اضطراري عرفة ليلة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للمرأة الاكتفاء بالوقوف في ليلة النحر الى فجره اختيارا بلا 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لمن وقف في المشعر الى الفجر و أفاض منه قبله اختيارا بين الرجل و المرأة، إلاّ أنّ‌ المرأة و المضطرّ لا يجب عليهما الجبران بشاة، أمّا الرجل المتعمّد فإنّه يجب عليه الجبران بشاة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المتعمّد، لأنّ‌ المرأة المتعمّدة لا يجب عليها الجبران بشاة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الوقوف الاضطراري الخالص لا يكون كذلك، 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 بشاة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الواجب في الوقوف الاختياري كلّ‌ وقت تعيّن له مثل الوقوف بعرفة </w:t>
      </w:r>
    </w:p>
    <w:p>
      <w:pPr>
        <w:pStyle w:val="BookText"/>
        <w:rPr/>
      </w:pPr>
      <w:r>
        <w:rPr>
          <w:rFonts w:ascii="Amiri" w:hAnsi="Amiri" w:eastAsia="Amiri" w:cs="Amiri"/>
          <w:color w:val="111111"/>
          <w:sz w:val="28"/>
          <w:sz w:val="28"/>
          <w:szCs w:val="28"/>
          <w:rtl w:val="true"/>
          <w:lang w:bidi="ar-SA"/>
        </w:rPr>
        <w:t xml:space="preserve">الاضطراري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كالركن من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أقسام الوقوفين بالنسبة الى الاختياري و الاضطراري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واحد من الاختياريّين و الاضطراريّين، و أربعة مركّبة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الاختياريّان و الاضطراريّان، و اختياري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الزوال الى الغروب، و من طلوع الفجر الى طلوع الشمس بالنسبة الى الوقوف في المشعر، فيجب الوقوف حينئذ في جميع الوقت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يصدق عليه الوقوف في جزء من الأوقات المعيّنة و لو في لحظة منها، كما أنّ‌ الركن في الوقوف الاختياري منهما هو الكلّي من الزوال الى الغروب لليوم التاسع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الحاجّ‌ واحدا من الوقوفين اختيارا و اضطرارا بهذا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يأتي وقوف الاختياري من عرفة بلا إتيان وقوف المشعر، لا اختيارية و لا اضطرارية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اختياري مشعر لا عرفة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اضطراري عرفة لا المشعر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اضطراري مشعر لا عرفة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للأربعة المركّبة من الاختياري و الاضطراري و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الحاجّ‌ الوقوفين الاختياريّين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الحاجّ‌ الوقوفين الاضطراريّين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الحاجّ‌ الوقوف الاختياري من عرفة مع الوقوف الاضطراري من المشعر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الحاجّ‌ الوقوف الاضطراري من عرفة مع الوقوف الاختياري من المشعر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اضطراري المشعر و عكسه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أقسامه يجزي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لا مطلقا، فإنّ‌ العامد يبطل حجّه بفوات كلّ‌ واحد من الاختياريّين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يجزي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اضطراري المشعر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الثالث من الأقسام الأربعة المركّبة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الرابع من الأقسام الأربعة المركّبة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من الأقسام الثمانية المذكورة يجزي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يجزي عند ترك أحد الوقوفين مطلقا حتّى متعمّدا لأنه يبطل حجّه و لو بترك أحد الوقوفين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أقسامه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الأقسام الثمانية قسم واحد لا يجزي، و هو إتيان وقوف الاضطراري الواحد، بلا فرق بين اضطراري عرفة أو المشعر، فإنّه لا يجزي على المشهور، فيكون حجّه حينئذ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الاضطراري المأتيّ‌ به هو وقوف اضطراري عرفة أو المشعر، فإنّه لا يكفي في صحّة الحجّ‌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مقابل المشهور، و هو كفاية إتيان وقوف الاضطراري الواحد في صحّة الحجّ‌، استنادا الى صحيحة عبد اللّه بن مسكان المنقولة في الوسائل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أنّ‌ عبد اللّه بن مسكان لم يسمع من أبي عبد اللّه عليه السّلام إلاّ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قبل طلوع الشمس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أبي عمير و أحسبه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أدركه قبل الزوال من يوم النحر فقد أدرك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الوقوف بالمشعر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وحده لصحيحة عبد اللّه بن مسكان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اضطرارية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فمجزي مطلقا كما عرفت، و لم يستثنه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لأنه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الاختياري، حيث 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الاضطراري بما بعد طلوع الشمس، و نبّه على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أفاض قبل الفجر عامدا فشاة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ناسيا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الجاهل بالعامد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نظائره أو الناسي قولان،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أحد الوقوفين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المشوب من الاختياري، و هو الوقوف ليلة النحر الى الفجر فهو مجز و لو كان في ترك الاختياري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لم يستثن الاضطراري السابق و هو ليلة النحر من عدم الإجزاء، لأنه من قبيل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 فإنّه جعل الاضطراري المذكور من قسم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خصّ‌ الاضطراري بالوقوف بعد طلوع الشمس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اضطراري المشعر الى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المصنّف رحمه اللّه الى حكم الاضطراري السابق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أفاض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أفاض من المشعر قبل طلوع الفجر هل يلحق بالعامد في وجوب الشاة أم بالناسي في عدم وجوب الشاة‌؟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نظائر هذا الحاصل بعدم جواز الإفاضة قبل الفجر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القولان في إلحاق من ترك الوقوفين جاهلا بالحكم من إلحاقه بالعامد الملازم ببطلان حجّه و إلحاقه بالناسي في عدم بطلان حجّه</w:t>
      </w:r>
      <w:r>
        <w:rPr>
          <w:rFonts w:eastAsia="Amiri" w:cs="Amiri" w:ascii="Amiri" w:hAnsi="Amiri"/>
          <w:color w:val="111111"/>
          <w:sz w:val="28"/>
          <w:szCs w:val="28"/>
          <w:rtl w:val="true"/>
          <w:lang w:bidi="ar-SA"/>
        </w:rPr>
        <w:t xml:space="preserve">. </w:t>
      </w:r>
      <w:bookmarkStart w:id="450" w:name="pg17098_230626"/>
    </w:p>
    <w:p>
      <w:pPr>
        <w:pStyle w:val="Heading6"/>
        <w:numPr>
          <w:ilvl w:val="5"/>
          <w:numId w:val="1"/>
        </w:numPr>
        <w:rPr/>
      </w:pPr>
      <w:bookmarkStart w:id="451" w:name="__RefHeading___Toc2119403_730472459"/>
      <w:bookmarkStart w:id="452" w:name="_Toc164"/>
      <w:bookmarkEnd w:id="450"/>
      <w:bookmarkEnd w:id="451"/>
      <w:r>
        <w:rPr>
          <w:rtl w:val="true"/>
        </w:rPr>
        <w:t>يجوز الإفاضة قبل الفجر للمرأة و الخائف بل كلّ‌ مضطرّ</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الإفاضة قبل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للمرأة و الخائف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مضطرّ كالراعي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الصبي 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رفيق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ذلك مع نية الوقوف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بإيجابه النية له عند وصوله</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2119405_730472459"/>
      <w:bookmarkStart w:id="454" w:name="_Toc165"/>
      <w:bookmarkEnd w:id="453"/>
      <w:r>
        <w:rPr>
          <w:rtl w:val="true"/>
        </w:rPr>
        <w:t>حدّ المشعر ما بين الحياض و المأزمين</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المشعر ما بين الحياض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الساكن ثمّ‌ كسر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خاف الخطر لنفسه أو ماله أو عرضه فيجوز له الإفاضة من المشعر قبل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الراعي للماشية يضطرّ للخروج من المشعر قبل الفجر لأن يوصل ماشيته الى محلّ‌ الرعي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للصبي أن يخرج من المشعر قبل الفجر و لو بغير عذر و لا 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يتعهّد لحفظ‍‌ المرأة في الحجّ‌ زوجا لها كان أم غير ذلك، فاذا جاز للمرأة الخروج من المشعر قبل الفجر جاز كذلك لمن كان مصاحبا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و الخائف و الصبي و مرافق المرأة و المضطرّ يجوز لهم الخروج من المشعر الحرام قبل طلوع الفجر و من غير حاجة الى جبران ذلك بفداء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إفاضة المذكورين قبل الفجر إنّما هو في صورة نيّتهم الوقوف متقرّبا في الليلة، و إلاّ لا يجوز لهم الخروج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أشار المصنّف رحمه اللّه الى جواز الإفاضة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رحمه اللّه،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الحاجّ‌،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الحياض جمع الحوض، سمّي الوادي بها لوجود مجامع المياه فيه مثل الحياض</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التثنية مرادا بل هو اسم لوادي مقابل محسّر و مقابل </w:t>
      </w:r>
      <w:bookmarkStart w:id="455" w:name="pg17098_230627"/>
    </w:p>
    <w:p>
      <w:pPr>
        <w:pStyle w:val="BookText"/>
        <w:rPr/>
      </w:pPr>
      <w:bookmarkEnd w:id="455"/>
      <w:r>
        <w:rPr>
          <w:rFonts w:ascii="Amiri" w:hAnsi="Amiri" w:eastAsia="Amiri" w:cs="Amiri"/>
          <w:color w:val="111111"/>
          <w:sz w:val="28"/>
          <w:sz w:val="28"/>
          <w:szCs w:val="28"/>
          <w:rtl w:val="true"/>
          <w:lang w:bidi="ar-SA"/>
        </w:rPr>
        <w:t>الزاي المعجمة، و هو الطريق الضيّق بين الجبلين،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طرف منى كما سبق، فلا واسطة بين المشعر و منى</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2119407_730472459"/>
      <w:bookmarkStart w:id="457" w:name="_Toc166"/>
      <w:bookmarkEnd w:id="456"/>
      <w:r>
        <w:rPr>
          <w:rtl w:val="true"/>
        </w:rPr>
        <w:t>يستحبّ‌ التقاط‍‌ حصى الجمار من المشعر</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التقاط‍‌ 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الرمي تحية لموضعه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التقاطه من المشعر لئلاّ يشتغل عند قدومه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الموضع بالحياض لما فيه من غدران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المأزم طريق ضيّق بين الجبلين، و منه سمّي الموضع الذي بين جمع و عرفة مأزمين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المأزمان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 بين جمع و عرفة، و آخر بين مكّة و منى و جبل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أقبل من الجبال من المشعر دون ما أدبر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صاحب المدارك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حدّ المشعر ما بين الحياض و المأزمين و وادي محسّر، و هو من جانب منى، فعلى ذلك لا فاصلة بين المشعر و منى إلاّ الحدّ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الحجارة،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الحصى،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حصيّات و حصي و حصي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بسكون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الحصاة، و الجمع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جمرات بفتح الميم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اتّخاذ الحصى للجمرة من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الرمي كأنه تحية لموضع الرمي و هو منى، فاتّخاذ الحصى من المشعر و إحضارها في منى يوجب فعل التحية لمنى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الصلاة ما معناه أنّ‌ تحية المسجد الصلاة، و تحية المسجد الحرام </w:t>
      </w:r>
      <w:bookmarkStart w:id="458" w:name="pg17098_230628"/>
    </w:p>
    <w:p>
      <w:pPr>
        <w:pStyle w:val="BookText"/>
        <w:rPr/>
      </w:pPr>
      <w:bookmarkEnd w:id="458"/>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ذكّر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لعوده على الملقوط‍‌ المدلول عليه بالالتقاط‍‌، و لو التقط‍‌ أزيد منها احتياطا حذرا من سقوط‍‌ بعضها أو عدم إصابته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2119409_730472459"/>
      <w:bookmarkStart w:id="460" w:name="_Toc167"/>
      <w:bookmarkEnd w:id="459"/>
      <w:r>
        <w:rPr>
          <w:rtl w:val="true"/>
        </w:rPr>
        <w:t>يستحب الهرولة في وادي محسّر</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الهرولة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الإسراع فوق المشي و دون العدو كالرمل،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وادي محسّر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للماشي و الراكب فيحرّك دابّته، و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ذراع أو مائة خطوة، و استحبابها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 حتّى لو نسيها رجع إليها و إن وصل الى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الهرولة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الطواف فيه، و تحية الحرم الإحرام، و تحية منى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الرمي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ذكّر المصنّف رحمه اللّه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الملقوط‍‌ الدالّ‌ عليه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مانع من التقاط‍‌ أزيد من سبعة 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التوضيح في معنى الهرولة عند بيان معنى الرمل في صفحة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كلاهما بمعنى واحد و هو المشي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استحباب الهرولة إنّما هو في وادي محسّر للماشي، و أمّا الراكب فيؤدّي الاستحباب بتحريك دابّته في وادي محسّر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الهرولة، فإنّ‌ مقدار استحباب الهرولة هو مائة ذراع أو مائة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الهرولة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الدعاء عند الهرولة بما هو منقول،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المرسوم</w:t>
      </w:r>
      <w:r>
        <w:rPr>
          <w:rFonts w:eastAsia="Amiri" w:cs="Amiri" w:ascii="Amiri" w:hAnsi="Amiri"/>
          <w:color w:val="111111"/>
          <w:sz w:val="28"/>
          <w:szCs w:val="28"/>
          <w:rtl w:val="true"/>
          <w:lang w:bidi="ar-SA"/>
        </w:rPr>
        <w:t xml:space="preserve">. </w:t>
      </w:r>
      <w:bookmarkStart w:id="461" w:name="pg17098_230629"/>
    </w:p>
    <w:p>
      <w:pPr>
        <w:pStyle w:val="BookText"/>
        <w:rPr/>
      </w:pPr>
      <w:bookmarkEnd w:id="461"/>
      <w:r>
        <w:rPr>
          <w:rFonts w:ascii="Amiri" w:hAnsi="Amiri" w:eastAsia="Amiri" w:cs="Amiri"/>
          <w:color w:val="111111"/>
          <w:sz w:val="28"/>
          <w:sz w:val="28"/>
          <w:szCs w:val="28"/>
          <w:rtl w:val="true"/>
          <w:lang w:bidi="ar-SA"/>
        </w:rPr>
        <w:t xml:space="preserve">عهدي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اقبل توبتي، و أجب دعوتي، و أخلفني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تركت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119411_730472459"/>
      <w:bookmarkStart w:id="463" w:name="_Toc168"/>
      <w:bookmarkEnd w:id="462"/>
      <w:r>
        <w:rPr>
          <w:rtl w:val="true"/>
        </w:rPr>
        <w:t>القول في مناسك منى</w:t>
      </w:r>
      <w:bookmarkEnd w:id="463"/>
    </w:p>
    <w:p>
      <w:pPr>
        <w:pStyle w:val="Heading5"/>
        <w:numPr>
          <w:ilvl w:val="4"/>
          <w:numId w:val="1"/>
        </w:numPr>
        <w:rPr/>
      </w:pPr>
      <w:bookmarkStart w:id="464" w:name="__RefHeading___Toc2119413_730472459"/>
      <w:bookmarkStart w:id="465" w:name="_Toc169"/>
      <w:bookmarkEnd w:id="464"/>
      <w:r>
        <w:rPr>
          <w:rtl w:val="true"/>
        </w:rPr>
        <w:t>اشارة</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مناسك 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الايمان المعهود بين اللّه و بين العبد، أو هو عهد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يوفيه إيمانه و يؤتيه له يوم موته بأن لا يذهب به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أنت خليفتي و نائبي في أهلي الذين تركتهم بعد سفري في وطني، أو بعد موتي في الدنيا بأن تجعل امورهم سالمة و حوائجهم مقضيّة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المذكور منقول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عمّار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الإفاضة من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مررت بوادي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واد عظيم بين جمع و منى و هو الى منى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فيه حتّى تجاوره، فانّ‌ رسول اللّه صلّى اللّه عليه و آله حرّك ناقته،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سلّم لي عهدي، و أقبل توبتي، و أجب دعوتي، و أخلفني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تركت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الوقوف بالمشعر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واجبات الحجّ‌ هي الأعمال التي يجب إتيانها في منى و المعبّر عنها بمناسك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 كسرها وزان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المألوف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العبادات،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دارنا مناسكنا أي متعبّداتنا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جمع منسك، و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النسك و هو العبادة، ثمّ‌ أطلق اسم المحلّ‌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بالنسك كان هو الحقيقة، و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القصر، اسم مذكّر منصرف قاله الجوهري، و جوّز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تأنيثه، سمّي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منسك اسم مكان في الأصل بمعنى مكان العبادة، ثمّ‌ استعمل مجازا في نفس العبادة بعلاقة الحالّ‌ و المحلّ‌، لأنّ‌ العبادة حالّ‌ و موضعه محلّها، فاستعمل الحالّ‌ باسم المحلّ‌،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الميزاب،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المسجد، يعني جار ماء الميزاب و تفرّق أهل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نسك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الاستعمال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بمكّة، و الغالب عليه التذكير فيصرف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إمّا من التمنّي، أو من الإمناء، و قد ذكروا في وجه تسمية الموضع المخصوص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ذكر المصنّف رحمه اللّه الأول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سنان أنّ‌ أبا الحسن الرضا عليه السّلام كتب إليه العلّة التي من أجلها سمّيت منى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تمنّى على ربّك ما شئت، فتمنّى إبراهيم في نفسه أن يجعل اللّه مكان ابنه إسماعيل كبشا يأمره بذبحه فداء له، فأعطى 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أردت تفصيل الرواية فعليك مراجعة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يمنى فيها من الدماء أي يراق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أمنى إمناء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تمنّى يتمنّي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تشهّي حصول الأمر المرغوب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جوّز غير الجوهري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مؤنثا، فعلى ذلك يجوز رجوع الضمير عليه بالتأنيث</w:t>
      </w:r>
      <w:r>
        <w:rPr>
          <w:rFonts w:eastAsia="Amiri" w:cs="Amiri" w:ascii="Amiri" w:hAnsi="Amiri"/>
          <w:color w:val="111111"/>
          <w:sz w:val="28"/>
          <w:szCs w:val="28"/>
          <w:rtl w:val="true"/>
          <w:lang w:bidi="ar-SA"/>
        </w:rPr>
        <w:t xml:space="preserve">. </w:t>
      </w:r>
      <w:bookmarkStart w:id="466" w:name="pg17098_230631"/>
    </w:p>
    <w:p>
      <w:pPr>
        <w:pStyle w:val="BookText"/>
        <w:rPr/>
      </w:pPr>
      <w:bookmarkEnd w:id="466"/>
      <w:r>
        <w:rPr>
          <w:rFonts w:ascii="Amiri" w:hAnsi="Amiri" w:eastAsia="Amiri" w:cs="Amiri"/>
          <w:color w:val="111111"/>
          <w:sz w:val="28"/>
          <w:sz w:val="28"/>
          <w:szCs w:val="28"/>
          <w:rtl w:val="true"/>
          <w:lang w:bidi="ar-SA"/>
        </w:rPr>
        <w:t>به المكان المخصوص لقول جبرائيل عليه السّلام فيه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على ربّك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مناسكها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p>
    <w:p>
      <w:pPr>
        <w:pStyle w:val="Heading5"/>
        <w:numPr>
          <w:ilvl w:val="4"/>
          <w:numId w:val="1"/>
        </w:numPr>
        <w:rPr/>
      </w:pPr>
      <w:bookmarkStart w:id="467" w:name="__RefHeading___Toc2119415_730472459"/>
      <w:bookmarkStart w:id="468" w:name="_Toc170"/>
      <w:bookmarkEnd w:id="467"/>
      <w:r>
        <w:rPr>
          <w:rtl w:val="true"/>
        </w:rPr>
        <w:t>رمي جمرة العقبة</w:t>
      </w:r>
      <w:bookmarkEnd w:id="468"/>
    </w:p>
    <w:p>
      <w:pPr>
        <w:pStyle w:val="Heading6"/>
        <w:numPr>
          <w:ilvl w:val="5"/>
          <w:numId w:val="1"/>
        </w:numPr>
        <w:rPr/>
      </w:pPr>
      <w:bookmarkStart w:id="469" w:name="__RefHeading___Toc2119417_730472459"/>
      <w:bookmarkStart w:id="470" w:name="_Toc171"/>
      <w:bookmarkEnd w:id="469"/>
      <w:r>
        <w:rPr>
          <w:rtl w:val="true"/>
        </w:rPr>
        <w:t>اشارة</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رمي جمرة العقبة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أقرب الجمرات الثلاث الى مكّة، و هي 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عكس عمدا أثم و أجزأ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المناسك التي يجب فعلها في منى في اليوم العاشر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و الهدي، و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 جمرة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الأول من المناسك الواجبة في منى يوم النحر، و هو رمي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منى ثلاثة مواضع بنيت من الحجر و الطين، و سمّيت بالجمرة الاولى، و الوسطى، و العقبى، فمن أراد بلدة مكّة من منى يلقى الجمرة الاولى و بعدها الوسطى و بعدهما العقبى، و كلّ‌ منها تقع في شارع يمتدّ من الغرب الى الشرق، و الفاصل بين كلّ‌ منها مع الاخرى ستة أذرع على ما ذكره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جمرة العقبة أقربهنّ‌ الى بلدة مكّة، و هي الحدّ بين منى و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منى،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جمرة العقبة حدّ منى من جهة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أعمال منى هو ذبح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أعمال منى يوم النحر هو حلق الرأس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الترتيب بين الأعمال الثلاثة، فلو لم يأت الحاجّ‌ بالترتيب يكون عاصيا لكن لا يبطل حجّه</w:t>
      </w:r>
      <w:r>
        <w:rPr>
          <w:rFonts w:eastAsia="Amiri" w:cs="Amiri" w:ascii="Amiri" w:hAnsi="Amiri"/>
          <w:color w:val="111111"/>
          <w:sz w:val="28"/>
          <w:szCs w:val="28"/>
          <w:rtl w:val="true"/>
          <w:lang w:bidi="ar-SA"/>
        </w:rPr>
        <w:t xml:space="preserve">. </w:t>
      </w:r>
      <w:bookmarkStart w:id="471" w:name="pg17098_230632"/>
    </w:p>
    <w:p>
      <w:pPr>
        <w:pStyle w:val="Heading6"/>
        <w:numPr>
          <w:ilvl w:val="5"/>
          <w:numId w:val="1"/>
        </w:numPr>
        <w:rPr/>
      </w:pPr>
      <w:bookmarkStart w:id="472" w:name="__RefHeading___Toc2119419_730472459"/>
      <w:bookmarkStart w:id="473" w:name="_Toc172"/>
      <w:bookmarkEnd w:id="471"/>
      <w:bookmarkEnd w:id="472"/>
      <w:r>
        <w:rPr>
          <w:rtl w:val="true"/>
        </w:rPr>
        <w:t>تجب النية في الرمي</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 في حجّ‌ الإسلام أو غيره، و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المقارنة لأوله، و الأولى التعرّض للأداء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واجبات و شرائط‍‌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واجبات الرمي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الرمي له أحكام واجبة و أحكام مستحبّة، فالأحكام الواجبة في الرمي بالإجمال تسعة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ستذكر بالتفصيل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الحاجّ‌ لرمي الجمار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الرمي بحيث يصدق عليه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بما يسمّى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الحصى حرميا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الحصى بكرا غير مرميّ‌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النية يجب شموله على التعيين و القربة و الوجه و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الرمي،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حجّ‌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في النية كونها مشتملة على التعيين و القربة و المقارنة لأول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الرمي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الرمي لو كان في سنة الحجّ‌ ينوي الأداء، و لو كان في السنة القادمة قضاء فينوي القضاء</w:t>
      </w:r>
      <w:r>
        <w:rPr>
          <w:rFonts w:eastAsia="Amiri" w:cs="Amiri" w:ascii="Amiri" w:hAnsi="Amiri"/>
          <w:color w:val="111111"/>
          <w:sz w:val="28"/>
          <w:szCs w:val="28"/>
          <w:rtl w:val="true"/>
          <w:lang w:bidi="ar-SA"/>
        </w:rPr>
        <w:t xml:space="preserve">. </w:t>
      </w:r>
      <w:bookmarkStart w:id="474" w:name="pg17098_230633"/>
    </w:p>
    <w:p>
      <w:pPr>
        <w:pStyle w:val="BookText"/>
        <w:rPr/>
      </w:pPr>
      <w:bookmarkEnd w:id="474"/>
      <w:r>
        <w:rPr>
          <w:rFonts w:ascii="Amiri" w:hAnsi="Amiri" w:eastAsia="Amiri" w:cs="Amiri"/>
          <w:color w:val="111111"/>
          <w:sz w:val="28"/>
          <w:sz w:val="28"/>
          <w:szCs w:val="28"/>
          <w:rtl w:val="true"/>
          <w:lang w:bidi="ar-SA"/>
        </w:rPr>
        <w:t>و العدد، و لو تداركه بعد وقته نوى القضاء</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2119421_730472459"/>
      <w:bookmarkStart w:id="476" w:name="_Toc173"/>
      <w:bookmarkEnd w:id="475"/>
      <w:r>
        <w:rPr>
          <w:rtl w:val="true"/>
        </w:rPr>
        <w:t>تجب إكمال السبع</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إكمال السبع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يجزي ما دونها و لو اقتصر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إن أخلّ‌ بالموالاة عرفا و لم تبلغ الأربعة، و لو كان قد بلغها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القطع كفاه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المخصوص أو موضعه 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الثاني من واجبات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ذكرناها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إكمال السبع، فلو رمى أقلّ‌ منها لم يكف بل يجب استئناف الرمي لو قطع قبل الأربع، و بعدها يبني على ما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اكتفى على ما دون السبع أعاد الرمي لو أخلّ‌ بالموالاة عرفا و لم تبلغ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للزوم الإعادة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عدم الموالاة عرفا، و الثاني عدم بلوغ الأربعة، فلو بلغ الرمي بذلك فقطع لا يجب الإعادة بل كفاه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بلغ الرمي بالأربع ثمّ‌ قطع الرمي فلا يجب إعادة الرمي بل يبني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قطع الرمي بعد الرمي خمسا فلا يجب الإعادة، و لو قطعه بعد الرمي ثلاثا وجب عليه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من واجبات الرمي و هو كونه في حال الإصابة للجمرة أو موضعه أو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حال إصابة الحصى المرمية للجمرة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الجمرة عبارة عن البناء من الحجر و الطين لو كان باقيا، و موضعه لو لم يكن البناء باقيا، أو حول ما اجتمع فيه من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بناء على ما ذكر المصنّف رحمه اللّه في كتابه الدروس حيث قال رحمه اللّه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الجمرة اسم لموضع الرمي، و هو البناء أو موضعه ممّا يجتمع من الحصى، و قيل هي مجتمع الحصى لا السائل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حوله ممّا يجتمع من الحصى، كذا عرّفها المصنّف في الدروس،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مجمع الحصى دون السائل،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الأرض، و لو لم يصب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شكّ‌ في الإصابة أعاد لأصالة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كون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يجزي الاستنابة فيه اختيارا،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حصلت الإصابة بمعونة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حصاة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و لو و 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ما نقله في كتابه الدروس أيضا بأنّ‌ الجمرة عبارة عن محلّ‌ اجتمع فيه الحصى لا ما جرى الحصى و تفرّق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هو كون الجمرة هي أرضها اذا لم يبق 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الرمي بالحصى المجتمع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لم يصب ما رماه الى الموضع المذكور لا يكفي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شكّ‌ الرامي في الإصابة و عدمها وجب عليه الإعادة عملا بأصالة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واجبات الرمي هو كون إصابة الحصى بالمباشرة، فلا يجوز الاستنابة للرمي عند التمكين و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لم يمكن المباشرة جاز له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يجزي الرمي اذا حصلت إصابة الحصى بالجمرة بمعونة الغير، و لو كان الغير هو إصابة الحصاة بحصاة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حصلت الإصابة بمعونة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جعل الغير يده على يد الرامي فيرمي الحصاة بيد الرامي فأصابت الحصاة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خبرا لكان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كانت المعونة بحصاة اخرى من شخص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فأصابت لم يحتسب الواثبة بل المرمية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أصابت، و لو وقعت على ما هو أعلى من الجمرة ثمّ‌ وقعت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 كفى، و كذا لو وقعت على غير أرض الجمرة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 ثبت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صدم الأرض و شبهها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 كون الرمي بفعله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مباشرته بيده، و قد اقتصر هنا و في الدروس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رسالة الحجّ‌ اعتبر كونه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 ثبت الحصاة التي في الأرض بسبب حصاة الرامي فأصابت الجمرة لم تحتسب على الرامي، لكن لو أصابت الحصاة التي رماها الحاجّ‌ فحينئذ تحتسب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الحصاة التي رماها الحاجّ‌، و الباء هنا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تحتسب الحصاة المرمية لو حصلت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أصابت الحصاة بشيء أعلى من الجمرة ثمّ‌ رجعت و وقعت على الجمرة فحينئذ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أصابت الحصاة بأرض اخرى ثمّ‌ و ثبت إليها و وقعت في الجمرة فحينئذ يكفي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كانت إصابة الحصاة للجمرة بسبب الاصطدام بأرض غير أرض الجمرة فحينئذ يكفي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شبه الأرض، مثل أن أصاب الحصاة للجمرة بسبب صدمها بحيوان أو إنسان أو محمل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اشتراط‍‌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 الإصابة بيد الرامي أو بسائر أعضائه من الرجل و غيرها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اكتفى في هذا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يسمّى رميا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رمي لم يجز، لأنّ‌ الواجب صدق اسمه، و في الدروس نسب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تمريضه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الكتاب و كتابه الدروس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 مباشرة الرمي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اعتبر في رسالته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الإصابة بسبب فعل الرامي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الرمي بيده أيضا، فلا يكفي الرمي و الإصابة بسبب سائر أعضائه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كون الرمي باليد أجود هو كونه المعهود من فعل النبي صلّى اللّه عليه و آله و الأئمة عليهم السّلام هو الرمي باليد لا غيرها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المعهود من فعل النبي صلّى اللّه عليه و آله و الأئمة عليهم السّلام و استمرّ عليه عمل الأعصار الى يومنا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واجبات الرمي هو كون الرمي و الإصابة به بحيث يصدق عليه الرمي لا بالوضع و لا بالطرح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وضع الحصاة في الجمرة بدون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الحاجّ‌ في الهواء و طرح الحصاة الى الجمرة بحيث لا يصدق عليه الرمي فلا يكفي أيضا، لأنّ‌ الواجب هو رمي الحصاة الى الجمار، فيجب صدق الرمي و إن سمّي رميا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يسمّى 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المصنّف رحمه اللّه نسب في كتابه الدروس اشتراط‍‌ ذلك الى 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النسبة الى قول يدلّ‌ على ضعف القول المذكور و عدم اختيار المصنّف رحمه اللّه </w:t>
      </w:r>
      <w:bookmarkStart w:id="477" w:name="pg17098_230637"/>
    </w:p>
    <w:p>
      <w:pPr>
        <w:pStyle w:val="BookText"/>
        <w:rPr/>
      </w:pPr>
      <w:bookmarkEnd w:id="4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يجزي الرمي بغيره و لو بخروجه عند بالاستحالة، و لا فرق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الصغير و الكبير، و لا بين الطاهر و النجس، و لا بين المتّصل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كفصّ‌ الخاتم لو كان حجرا حرميا و غيره</w:t>
      </w:r>
    </w:p>
    <w:p>
      <w:pPr>
        <w:pStyle w:val="Heading6"/>
        <w:numPr>
          <w:ilvl w:val="5"/>
          <w:numId w:val="1"/>
        </w:numPr>
        <w:rPr/>
      </w:pPr>
      <w:bookmarkStart w:id="478" w:name="__RefHeading___Toc2119423_730472459"/>
      <w:bookmarkStart w:id="479" w:name="_Toc174"/>
      <w:bookmarkEnd w:id="478"/>
      <w:r>
        <w:rPr>
          <w:rtl w:val="true"/>
        </w:rPr>
        <w:t>تجب كون الحجر حرميا بكرا</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يجزي من غيره، و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مسجدا، لتحريم إخراج الحصى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عبارته في الدروس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 إيصالها بما يسمّى رميا، فلو وضعها وضعا أو طرحها من غير رمي لم تجز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واجبات الرمي هو كون المرميّ‌ به مسمّى بالحجر بأن يصدق عليه اسم الحجر عرفا، فلا يجزي الرمي بغير الحجر، بأن كان غير الحجر أصلا مثل الآجر و الرمل أو مثل الذهب و الفضّة، أو استحال من أصله بأن صار الحجر ملحا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بين كون الحجر المرميّ‌ به صغيرا أو كبيرا بشرط‍‌ أن لا يخرج عن كونه صغار الحجر من حيث الصغر، و أن لا يخرج عن كونه كذلك من حيث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مانع باتّصال الحجر المرميّ‌ به بغير الحجر مثل فصّ‌ الخاتم اذا كان حجرا حرميا فإنّه يتّصل بغير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يركّب فيه من المعادن كالياقوت و نحوه،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و فصاص و أفصّ‌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الحجر مأخوذا من الحرم، فلو اخذ فصّ‌ الخاتم من سائر الأمكنة لا يجزي و لو لم يكن متّصلا بغيره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المتّصل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يشترط‍‌ في الحجر الحرمي أيضا أن لا يؤخذ من المساجد التي كانت في </w:t>
      </w:r>
    </w:p>
    <w:p>
      <w:pPr>
        <w:pStyle w:val="BookText"/>
        <w:rPr/>
      </w:pPr>
      <w:r>
        <w:rPr>
          <w:rFonts w:ascii="Amiri" w:hAnsi="Amiri" w:eastAsia="Amiri" w:cs="Amiri"/>
          <w:color w:val="111111"/>
          <w:sz w:val="28"/>
          <w:sz w:val="28"/>
          <w:szCs w:val="28"/>
          <w:rtl w:val="true"/>
          <w:lang w:bidi="ar-SA"/>
        </w:rPr>
        <w:t xml:space="preserve">المقتضي للفساد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مرميّ‌ بها رميا صحيحا، فلو رمي بها بغير نية أو لم يصب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عن كونها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مع ذلك كلّه تلاحق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يجزي الدفعة و إن تلاحقت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بل يحتسب منها واحدة، و لا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تلاحق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الحرم للنهي عن إخراج حصى المساجد منها، و النهي يقتضي الفساد في العبادة فيبطل الرمي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فالسابع من شرائط‍‌ الرمي هو كون الحجر حرميا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الناقة اذا ولدتا أول بطن و أول مولود لأبويه، و أول كلّ‌ شيء، و كلّ‌ فعلة لم يتقدّمها مثلها، و البقرة الفتية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بَقَرَةٌ‌ لا فارِضٌ‌ وَ لا بِكْرٌ </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الضربة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القاطعة القاتلة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كون الحجر مرميا في أول مرتبة منه على نحو يوضحه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رمى الحصى لكنّها لا تصب الجمرة فلا يخرج عن كونها بكرا، فيكفي رميه ثانيا و ثالثا الى أن يصيب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فالثامن من شرائط‍‌ الرمي هو كون الحصى المرمية بكرا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شرائط‍‌ الرمي هو تلاحق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يرمي الحصى واحدا بعد واحد، فلا يجزي لو رماها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الشرط‍‌ التاسع أضافه الشارح رحمه اللّه بعد ذكر الشرائط‍‌ الثمانية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ذكره المصنّف رحمه اللّه من الشرائط‍‌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رمى الحصى دفعة واحدة لكنّها أصابت الجمرة واحدا بعد واحد فتحسب الواحدة من مجموعها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يشترط‍‌ إصابة الحصى متلاحقا بحيث أن تصيب واحدة منها بعد </w:t>
      </w:r>
      <w:bookmarkStart w:id="480" w:name="pg17098_230639"/>
    </w:p>
    <w:p>
      <w:pPr>
        <w:pStyle w:val="Heading6"/>
        <w:numPr>
          <w:ilvl w:val="5"/>
          <w:numId w:val="1"/>
        </w:numPr>
        <w:rPr/>
      </w:pPr>
      <w:bookmarkStart w:id="481" w:name="__RefHeading___Toc2119425_730472459"/>
      <w:bookmarkStart w:id="482" w:name="_Toc175"/>
      <w:bookmarkEnd w:id="480"/>
      <w:bookmarkEnd w:id="481"/>
      <w:r>
        <w:rPr>
          <w:rtl w:val="true"/>
        </w:rPr>
        <w:t>يستحبّ‌ البرش</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البرش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ألوان مختلفة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 بل تكفي و إن تخلّفت بعدم إصابة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مستحبّات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في الرمي كون الحجر المرميّ‌ به أبرش و كذلك كون الأحجار أيضا برشا، و سيأتي ذكر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كما ذكرنا كون الامور التسعة شرطا واجبا في الرمي نذكر أنّ‌ فيه امورا مستحبّة، و هي عشرة فنذكرها أولا إجمالا، ثمّ‌ نأتي عليها تفصيلا بحوله سبحانه،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الملتقطة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الحصى بقدر الأنملة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الرامي بالطهارة عند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مع كلّ‌ 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تباعد الرامي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الرمي خذفا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استقبال الجمرة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الرمي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كون الحصى على ألوان مختلفة بأن يكون كلّ‌ واحد منها على لون غير لون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كلّ‌ واحدة من الحصى على ألوان مختلفة بحيث تكون منقّطة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 سكون الراء،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أبرش و برشاء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على جلده نقط‍‌ بيض أو يخالف لونها لون جلده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البرش في شعر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صغار تخالف سائر 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البرش على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فرد من أفراد الحصى منقّطة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اجتزأ بها عن المنقّطة، لا كما فعل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جمع بين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بالبرش المعنى الأول، و بالمنقّطة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الملتقطة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كلّ‌ واحدة منها مأخوذة من الأرض منفصلة، و احترز بها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مختلفة اللون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أفراد الحصى مختلفة اللون بحيث لو كان أحدها بلون أحمر تكون الاخرى بلون أصفر و الثالثة بلون أسود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من جهة 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المعنيين اكتفى المصنّف رحمه اللّه بذكر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يعبّر بكون الحصى منقّطة، لأنّ‌ التعبير بالمنقّطة يفيد استحباب أحد المعنيين اللذين يستحبّ‌ كلاهما في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يفعل المصنّف رحمه اللّه كما فعل في غير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هذا الكتاب لم يفعل كما فعل في غير هذا الكتاب و لم يفعل المصنّف رحمه اللّه كما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هو أنّ‌ المصنّف رحمه اللّه عبّر في هذا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في غيره كما عبّر غيره رحمه اللّه أيضا بأنه يستحبّ‌ كون الحصى منقّطة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المصنّف رحمه اللّه هنا يشمل على كلا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أفراد الحصى مختلفة اللون و كون كلّ‌ واحدة منها منقّطة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البرش و المنقّطة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البرش المعنى الأول و هو كون الأفراد مختلفة اللون، و من المنقّطة و هو كون كلّ‌ فرد منها على ألوان مختلفة كما أوضحنا آنفا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مستحبّات الرمي كون الحصى مأخوذة من الأرض منفصلة، بأن لا تكون منكسرة بحيث يؤخذ الحجر الواحد الكبير فيكسر و يجعل بتعداد الحصى المقصودة</w:t>
      </w:r>
      <w:r>
        <w:rPr>
          <w:rFonts w:eastAsia="Amiri" w:cs="Amiri" w:ascii="Amiri" w:hAnsi="Amiri"/>
          <w:color w:val="111111"/>
          <w:sz w:val="28"/>
          <w:szCs w:val="28"/>
          <w:rtl w:val="true"/>
          <w:lang w:bidi="ar-SA"/>
        </w:rPr>
        <w:t xml:space="preserve">. </w:t>
      </w:r>
      <w:bookmarkStart w:id="483" w:name="pg17098_230641"/>
    </w:p>
    <w:p>
      <w:pPr>
        <w:pStyle w:val="BookText"/>
        <w:rPr/>
      </w:pPr>
      <w:bookmarkEnd w:id="483"/>
      <w:r>
        <w:rPr>
          <w:rFonts w:ascii="Amiri" w:hAnsi="Amiri" w:eastAsia="Amiri" w:cs="Amiri"/>
          <w:color w:val="111111"/>
          <w:sz w:val="28"/>
          <w:sz w:val="28"/>
          <w:szCs w:val="28"/>
          <w:rtl w:val="true"/>
          <w:lang w:bidi="ar-SA"/>
        </w:rPr>
        <w:t>المكسّرة من حجر، و في الخبر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 الحصى و لا تكسرنّ‌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الأنملة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الهمزة و 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الإصبع</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2119427_730472459"/>
      <w:bookmarkStart w:id="485" w:name="_Toc176"/>
      <w:bookmarkEnd w:id="484"/>
      <w:r>
        <w:rPr>
          <w:rtl w:val="true"/>
        </w:rPr>
        <w:t>يستحب طهارة الرامي</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الطهارة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 حالة الرمي في المشهور،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صحيحة محمّد بن مسلم الدالّة على النهي عنه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أبي غسّان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على غير طهر، و كذا علّله المصنّف و غيره، و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 الحصى و لا تكسرن منهنّ‌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الوقوف بالمشعر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مستحبّات الرمي كون الحصى بقدر الأنملة، بأن لا تكون أصغر منها و لا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الأعلى الذي فيه الظفر من الأصبع،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 و أنملات، و هي رءوس الأصابع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الميم و الهمزة تسع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الاصبع،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الأعلى الذي فيه الظفر،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 و أنملات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مستحبّات الرمي هو كون الرامي متطهّرا حال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بالحكم باستحباب طهارة الرامي عند الرمي، فإنّ‌ الجمع بين الروايتين يقتضي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الصحيحة المذكورة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الجمار إلاّ و أنت على 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رمي جمرة العقبة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تدلّ‌ على النهي حال الرمي بغير طهر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المذكورة منقولة في الوسائل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المجوّزة مجهولة الراوي فكيف يؤوّل الصحيح لأجلها؟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الأصحاب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 المرتضى الى اشتراطها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الدليل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الحصى فإنّه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غسّان حميد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رمي الجمار على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عندنا مثل الصفا و المروة حيطان، إن طفت بينهما على غير طهور لم يضرّك، و الطهر أحبّ‌ إليّ‌، فلا تدعه و أنت قادر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تدلّ‌ على عدم وجوب كون الرامي طاهرا عند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بينهما يقتضي الحكم باستحباب الطهارة حال الرمي فلا تجب الطهارة عند الرمي، و هذا تعليل من المصنّف رحمه اللّه و غيره بالحكم بالاستحباب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أشكل الشارح رحمه اللّه بالجمع المذكور من المصنّف رحمه اللّه و غيره، بأنّ‌ الرواية المجوّزة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أبي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الراوي فإنّ‌ أبا غسّان حميد بن مسعود لم يعلم حاله في علم الرجال بأنه من الضعاف أو الثقات، فكيف تؤوّل الصحيحة الناهية عن الرمي بغير طهور على استحباب الطهارة في الرمي لأجل الرواية المجهولة و هي رواية أبي غسّان‌؟</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المجوّزة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جهة ضعف الراوي في الرواية المجوّزة للرمي بغير الطهارة أفتى جماعة من الفقهاء باشتراط‍‌ الطهارة في صحّة الرمي، منهم الشيخ المفيد و السيّد المرتضى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المعتبر يكون مع هؤلاء لأنّ‌ الصحيحة لا تؤوّل برواية أبي غسّان المجهول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يمكن أن يريد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طهارة الحصى المرمية، </w:t>
      </w:r>
      <w:bookmarkStart w:id="486" w:name="pg17098_230643"/>
    </w:p>
    <w:p>
      <w:pPr>
        <w:pStyle w:val="BookText"/>
        <w:rPr/>
      </w:pPr>
      <w:bookmarkEnd w:id="486"/>
      <w:r>
        <w:rPr>
          <w:rFonts w:ascii="Amiri" w:hAnsi="Amiri" w:eastAsia="Amiri" w:cs="Amiri"/>
          <w:color w:val="111111"/>
          <w:sz w:val="28"/>
          <w:sz w:val="28"/>
          <w:szCs w:val="28"/>
          <w:rtl w:val="true"/>
          <w:lang w:bidi="ar-SA"/>
        </w:rPr>
        <w:t xml:space="preserve">مستحبّ‌ أيضا على المشهور، و قيل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لأنّ‌ سياق أوصاف الحصى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لينتظم مع ما سبق منها، و لو اريد الأعمّ‌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2119429_730472459"/>
      <w:bookmarkStart w:id="488" w:name="_Toc177"/>
      <w:bookmarkEnd w:id="487"/>
      <w:r>
        <w:rPr>
          <w:rtl w:val="true"/>
        </w:rPr>
        <w:t>يستحب الدعاء حالة الرمي و قبله</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الرمي و قبله،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بالمأثور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الطهارة فيها أيضا مستحبّة عند المشهور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الفقهاء بوجوب طهارة الحصى المرمية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الطهارة مستحبّة للرامي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ترجيح اشتراط‍‌ طهارة الرامي هو سياق العبارة، فإنّها لو كانت شرطا بالنسبة الى الحصى فعليه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صفة للحصى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فإتيان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ترجيح الأول و هو طهارة الرامي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طهارة الرامي و طهارة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أراد المصنّف رحمه اللّه كلا الطهارتين كان أولى من إرادة أحدهما لاستحباب كليهما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مستحبّات الرمي هو الدعاء في حال الرمي و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حالية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الدعاء قبل الرمي و الحصى في يد الرامي بالمنقول، و من جملة الأدعية التي وردت في المقام الدعاء المنقول في الوسائل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 لا ترمها من أعلاها، و تقول و الحصى في يدك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حصياتي فاحصهنّ‌ لي و أرفعهنّ‌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ترمي فتقول مع كلّ‌ حصاة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اللّهمّ‌ ادحر عنّي الشيطان، اللّهمّ‌ تصديقا </w:t>
      </w:r>
      <w:bookmarkStart w:id="489" w:name="pg17098_230644"/>
    </w:p>
    <w:p>
      <w:pPr>
        <w:pStyle w:val="BookText"/>
        <w:rPr/>
      </w:pPr>
      <w:bookmarkEnd w:id="4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كون الظرف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للتكبير و الدعاء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الرامي عن الجمرة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خمس عشرة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عشر</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2119431_730472459"/>
      <w:bookmarkStart w:id="491" w:name="_Toc178"/>
      <w:bookmarkEnd w:id="490"/>
      <w:r>
        <w:rPr>
          <w:rtl w:val="true"/>
        </w:rPr>
        <w:t>يستحب أن يضع الحصاة على بطن إبهام اليد اليمنى و يدفعها بظفر السبّابة</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رميها خذفا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الحصاة على بطن إبهام اليد اليمنى و يدفعها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بظفر السبّابة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بكتابك و على سنّة نبيّك، اللّهمّ‌ اجعله حجّا مبرورا و عملا مقبولا و سعيا مشكورا و ذنبا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فيما بينك و بين الجمرة قدر عشرة أذرع أو خمسة عشر ذراعا، فاذا أتيت رحلك و رجعت من الرمي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 عليك توكّلت، فنعم الربّ‌ و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ترمي الجمار على 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رمي جمرة العقبة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مستحبّات الرمي هو التكبير عند رمي كلّ‌ من الحصاة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مستحبّات الرمي هو أن يبعد الرامي عن الجمرة بمقدار خمسة عشر ذراعا الى عشرة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مستحبّات الرمي هو رمي الحصى خذفا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سكون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خذف بالحصاة أو النواة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رمى بها من بين سبّابتيه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التفاسير التي ذكروها في معنى الخذف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السبّابة هي الإصبع التي بين الوسطى و الإبهام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الخذف بوضع الحصاة على بطن إبهام يد اليمنى و دفعها بظفر السبّابة، و هذا ما ذهب إليه ابن إدريس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السرائر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إدريس بهذا المعنى، و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جعل الدفع بظفر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الخذف بالحصى الرمي بها بالأصابع،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للمروي الذي فسّروه به بالمعنى الأول، لأنه قال في رواية البزنطي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تخذفهنّ‌ خذفا، و تضعها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الإبهام و تدفعها بظفر السبّابة، و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أوجب الخذف بالتفسير المذكور السيّد المرتضى رحمه اللّه لكن بفرق يسير و هو دفع الحصاة الموضوعة في بطن إبهام اليمنى بوسيلة ظفر الإصبع الوسطى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ثالث للخذف في كتاب الصحاح للجوهري، ففيه الخذف بالحصى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الرمي بها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أعمّ‌ من كلا التفسيرين المذكورين، فإنّ‌ رمي الحصى بالأصابع يشمل كلا القسمين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ما في الصحاح لا ينافي المروي الذي فسّره العلماء و هو الخذف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هو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المروي،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الخذف الذي هو بالمعنى الأول، فيكون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الصحاح لا ينافي المروي الذي طابقوه بالخذف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الرمي بالأصابع يشمله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أبي نصر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حصى الجمار يكون مثل الأنملة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تخذفهنّ‌ خذفا، و تضعها على الإبهام و تدفعها بظفر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ارمها من بطن الوادي و اجعلهنّ‌ على يمينك كلّهنّ‌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رمي جمرة العقبة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أمر زائد على الخذف، فيكون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رميها خذفا بالأصابع لا بغيرها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باليد، و الاخرى جعله بالهيئة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فتتأدّى سنّة الخذف برميها بالأصابع كيف اتّفق،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اخرى للتباعد بالقدر المذكور، فإنّ‌ الجمع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الخذف بالمعنيين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العطف هو أنّ‌ الكيفية المعطوفة أمر زائد على الخذف لظهور الاختلاف بين المعطوف و المعطوف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تغاير المعطوف و المعطوف إليه تكون في الخذف 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يخذف الحصى بالأصابع لا بسائر الأعضاء و لو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الرمي بالكيفية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غير الأصابع هو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الحصى على بطن الإبهام و دفعها بظفر السبّابة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تتحقّق في الرواية السنّتين المذكورتين، فيمكن تحصيل السنّة في الرمي خذفا برمي الحصى بالأصابع لا بسائر الأعضاء و لو باليد بأيّ‌ نحو كان الرمي بالأصابع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تأدية سنّة الخذف بالرمي بالأصابع كيف اتّفق مناسبة اخرى باستحباب التباعد بين الرامي و الجمرة بالمقدار المذكور، و هو البعد عن الجمرة بمقدار خمسة عشر ذراعا أو عشرة أذرع، لأنّ‌ الجمع بين التباعد المذكور و بين الرمي بالكيفيتين المذكورتين بعيد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الجمع بين إتيان سنّتي التباعد و الخذف بالمعنيين بعيد</w:t>
      </w:r>
      <w:r>
        <w:rPr>
          <w:rFonts w:eastAsia="Amiri" w:cs="Amiri" w:ascii="Amiri" w:hAnsi="Amiri"/>
          <w:color w:val="111111"/>
          <w:sz w:val="28"/>
          <w:szCs w:val="28"/>
          <w:rtl w:val="true"/>
          <w:lang w:bidi="ar-SA"/>
        </w:rPr>
        <w:t xml:space="preserve">. </w:t>
      </w:r>
      <w:bookmarkStart w:id="492" w:name="pg17098_230647"/>
    </w:p>
    <w:p>
      <w:pPr>
        <w:pStyle w:val="BookText"/>
        <w:rPr/>
      </w:pPr>
      <w:bookmarkEnd w:id="492"/>
      <w:r>
        <w:rPr>
          <w:rFonts w:ascii="Amiri" w:hAnsi="Amiri" w:eastAsia="Amiri" w:cs="Amiri"/>
          <w:color w:val="111111"/>
          <w:sz w:val="28"/>
          <w:sz w:val="28"/>
          <w:szCs w:val="28"/>
          <w:rtl w:val="true"/>
          <w:lang w:bidi="ar-SA"/>
        </w:rPr>
        <w:t xml:space="preserve">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مع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الخذف، خروجا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 موجبه</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2119433_730472459"/>
      <w:bookmarkStart w:id="494" w:name="_Toc179"/>
      <w:bookmarkEnd w:id="493"/>
      <w:r>
        <w:rPr>
          <w:rtl w:val="true"/>
        </w:rPr>
        <w:t>يستحب استقبال الجمرة هنا</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استقبال الجمرة هنا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جمرة العقبة، و المراد باستقبالها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مقابلا لها، لا عاليا عليها كما يظهر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 به المشهور بوضع الحصاة على بطن الإبهام و دفعها بظفر السبّابة كما عن ابن إدريس رحمه اللّه و ما قاله الآخرون بدفعها بظفر الوسطى كما ذهب إليه السيّد المرتضى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تعارض تحصيل الاستحبابين بأن لا يمكن تحصيل كليهما رجّح تحصيل استحباب الخذف، بمعنى أنّ‌ الحاجّ‌ لا يمكنه الرمي بالخذف المذكور و هو جعل الحصى على بطن الإبهام و دفعها بالسبّابة أو الوسطى و البعد بالمقدار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فيرجّح الخذف حينئذ على تحصيل استحباب التباعد للفرار عن مخالفة من أوجبه من العلماء مثل ابن إدريس و السيّد المرتضى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فرارا من مخالفة من أوجب الخذف بالكيفية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مستحبّات الرمي هو استقبال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كون الرامي في مقابل وجه الجمرة لأنها ليست ذي وجه و ذي ظهر لعدم الفرق في جوانبها، بل المراد كون الرامي مساويا لها لا عاليا و لا سافلا عن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الجمرة،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المنقول في صفحة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فراجع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ارمها، وجهها، ترمها، أعلاها،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الجمرة</w:t>
      </w:r>
      <w:r>
        <w:rPr>
          <w:rFonts w:eastAsia="Amiri" w:cs="Amiri" w:ascii="Amiri" w:hAnsi="Amiri"/>
          <w:color w:val="111111"/>
          <w:sz w:val="28"/>
          <w:szCs w:val="28"/>
          <w:rtl w:val="true"/>
          <w:lang w:bidi="ar-SA"/>
        </w:rPr>
        <w:t xml:space="preserve">. </w:t>
      </w:r>
      <w:bookmarkStart w:id="495" w:name="pg17098_230648"/>
    </w:p>
    <w:p>
      <w:pPr>
        <w:pStyle w:val="BookText"/>
        <w:rPr/>
      </w:pPr>
      <w:bookmarkEnd w:id="495"/>
      <w:r>
        <w:rPr>
          <w:rFonts w:ascii="Amiri" w:hAnsi="Amiri" w:eastAsia="Amiri" w:cs="Amiri"/>
          <w:color w:val="111111"/>
          <w:sz w:val="28"/>
          <w:sz w:val="28"/>
          <w:szCs w:val="28"/>
          <w:rtl w:val="true"/>
          <w:lang w:bidi="ar-SA"/>
        </w:rPr>
        <w:t>وجهها و لا ترمها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فليس لها وجه خاصّ‌ يتحقّق به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مستدبرا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الجمرتين الاخريين يستقبل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2119435_730472459"/>
      <w:bookmarkStart w:id="497" w:name="_Toc180"/>
      <w:bookmarkEnd w:id="496"/>
      <w:r>
        <w:rPr>
          <w:rtl w:val="true"/>
        </w:rPr>
        <w:t>يستحب الرمي ماشيا</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الرمي ماشيا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 منزله لا راكبا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تأسّيا بالنبي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صلّى اللّه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كون الرامي مع مساواته للجمرة أن يستدبر القبلة و يتوجّه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يستحبّ‌ في الرمي للجمرتين الاخريين و هما الوسطى و الاولى أن يستقبلهما مع استقباله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مستحبّات الرمي هو الرمي في حال المشي، بأن يخرج من منزله الى الرمي ماشيا لا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إذا من عبارتي المصنّف و الشارح رحمهما اللّه هو استحباب المشي من منزله الى الرمي و استحباب الرمي في حال كونه راجلا لا راكبا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يستحبّ‌ المشي لا الركوب من منزله الى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الفقهاء بأفضلية الرمي في حال الركوب تأسّيا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هو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الدالّة على رمي رسول اللّه صلّى اللّه عليه و آله الجمار في حال الركوب فهي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الحسين عن بعض أصحابنا عن أحدهم عليهم السّلام في 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رمى الجمار راكبا على راحلته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رمي جمرة العقبة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باستحباب الرمي راكبا يضعّف لوجود رواية دالّة على أنه صلّى اللّه عليه و آله </w:t>
      </w:r>
      <w:bookmarkStart w:id="498" w:name="pg17098_230649"/>
    </w:p>
    <w:p>
      <w:pPr>
        <w:pStyle w:val="BookText"/>
        <w:rPr/>
      </w:pPr>
      <w:bookmarkEnd w:id="498"/>
      <w:r>
        <w:rPr>
          <w:rFonts w:ascii="Amiri" w:hAnsi="Amiri" w:eastAsia="Amiri" w:cs="Amiri"/>
          <w:color w:val="111111"/>
          <w:sz w:val="28"/>
          <w:sz w:val="28"/>
          <w:szCs w:val="28"/>
          <w:rtl w:val="true"/>
          <w:lang w:bidi="ar-SA"/>
        </w:rPr>
        <w:t>و آله و سلّم رمى ماشيا أيضا رواه عليّ‌ بن جعفر عن أخيه عليه السّلام</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2119437_730472459"/>
      <w:bookmarkStart w:id="500" w:name="_Toc181"/>
      <w:bookmarkEnd w:id="499"/>
      <w:r>
        <w:rPr>
          <w:rtl w:val="true"/>
        </w:rPr>
        <w:t>الهدي</w:t>
      </w:r>
      <w:bookmarkEnd w:id="500"/>
    </w:p>
    <w:p>
      <w:pPr>
        <w:pStyle w:val="Heading6"/>
        <w:numPr>
          <w:ilvl w:val="5"/>
          <w:numId w:val="1"/>
        </w:numPr>
        <w:rPr/>
      </w:pPr>
      <w:bookmarkStart w:id="501" w:name="__RefHeading___Toc2119439_730472459"/>
      <w:bookmarkStart w:id="502" w:name="_Toc182"/>
      <w:bookmarkEnd w:id="501"/>
      <w:r>
        <w:rPr>
          <w:rtl w:val="true"/>
        </w:rPr>
        <w:t>شرائط‍‌ المذبوح</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في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لهدي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جذع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رمى ماشيا أيضا، و هي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عن أخيه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يرمي الجمار ماشيا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رمي جمرة العقبة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من المناسك الواجبة في منى يوم النحر، و هو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الهدي يجب في حجّ‌ التمتّع مطلقا، واجبا كان أو مستحبّا، أصالة كان أو 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الإفراد فلا يجب الهدي فيه، و أمّا القران فيجب فيه أيضا لمصاحبة الحاجّ‌ مع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الهدي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الهدي من جنس البقر أو الغنم أو الإبل المعبّر عنها بالأنعام الثلاثة مع شرائط‍‌ السنّ‌ المعيّن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الهدي تامّ‌ الخلقة، بأن لا يكون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الهدي غير مهزول، بأن يكون على كليتيه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 و سكون الباء من ذبح ذبحا و ذباحا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 فتق و نحر و خنق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التمتّع مثل القران يجب فيه ذبح ما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جذاع و جذعان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البهائم ما قبل الثني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لخلاف الماعز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سنّه سبعة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البقر و المعز ما دخل في الثانية، و من الإبل في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يجزي الأعور و لو ببياض على عينه، و الأعرج، و الأجرب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مكسور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الداخل، و مقطوع شيء من الاذن، و الخصي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ساقط‍‌ الأسنان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لكبر و غيره، و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في هدي التمتّع الجذع من جنس الضأن، سنّه سبعة أشهر أو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الأول من شرائط‍‌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كون الهدي جذعا لو كان من جنس الغنم، و ثنيّا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دخل في 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جنس البقر و المعز، و ما دخل في السنة السادسة لو كان من جنس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الثاني من شرائط‍‌ الهدي، و هو كونه تامّ‌ الخلقة، فلا يجزي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عور الرجل يعور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حسّ‌ إحدى عينيه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جرباء من الجرب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 صغار تبتدئ حمراء و معها حكّة شديدة و ربّما تقيّحت،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من الجرب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يجزي الحيوان الذي كسر قرنه الداخل لا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سلّت خصيتاه بحيث نزعتا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مقطوع الذنب أو الألية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منه سقوط‍‌ جميع أسنانه، لظهور الجمع المحلّى بأل العموم، فلا مانع من ذبح </w:t>
      </w:r>
    </w:p>
    <w:p>
      <w:pPr>
        <w:pStyle w:val="BookText"/>
        <w:rPr/>
      </w:pPr>
      <w:r>
        <w:rPr>
          <w:rFonts w:ascii="Amiri" w:hAnsi="Amiri" w:eastAsia="Amiri" w:cs="Amiri"/>
          <w:color w:val="111111"/>
          <w:sz w:val="28"/>
          <w:sz w:val="28"/>
          <w:szCs w:val="28"/>
          <w:rtl w:val="true"/>
          <w:lang w:bidi="ar-SA"/>
        </w:rPr>
        <w:t xml:space="preserve">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يذهب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 ثقبها و وسمها و كسر القرن الظاهر و فقدان القرن و الاذن خلقة و 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الخصيتين 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 و إن كره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ذا شحم على الكليتين و إن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الى نظر أهل الخبرة، لتعذّر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حيوان سقط‍‌ تعدادا من أسنانه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ثقبها و وسمها و كسر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خبرهما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ثقبها، و 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الاذن، و التأنيث باعتبار تأنيث اذن، و كلّ‌ عضو كان في البدن زوجا يكون مؤنّثا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عطفا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شقّ‌ الاذن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 جرشه، فهو رضيض و مرضوض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شقّ‌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المذكورات في خصوص الهدي ليس نقصا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الخصيتين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فيكره مرضوض الخصيتين في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شرائط‍‌ الهدي هو كونه غير 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الملاك في تشخيص عدم الهزل هو كون مقدار و لو قليلا من الشحم على كليتيه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غير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ظنّ‌ كون الهدي غير مهزول يكفي فيه، و لا يجب تحصيل العلم لعدم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الظنّ‌ يحصل بإخبار أهل الخبرة، فمتى حصل له الظنّ‌ في كون الهدي غير مهزول ثمّ‌ ذبحه يكفي له و لو لم يكن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فمتى ظنّه كذلك أجزأ و إن ظهر مهزولا لتعبّده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ما لو ظهر ناقصا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تمام الخلقة أمر ظاهر، فتبيّن خلافه مستند الى 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العبارة أنّ‌ المراد ظهور المخالفة فيهما بعد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غير الهزل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الحاجّ‌ متعبّد بظنّه و لو خالف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ظنّ‌ الهدي تامّ‌ الخلقة فظهر ناقصا فانّه لا يكفي، فإذا ظهر خلاف ما ظنّه وجب عليه الهدي الآخر لتقصيره في ظنّه، لأنّ‌ كون الهدي تامّ‌ الخلقة أمر ظاهري بخلاف كونه ذي شحم في كليتيه فإنّه أمر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ظهرت المخالفة لما ظنّ‌ بكون الهدي غير مهزول و غير ناقص بعد الذبح لا بعد الشراء و قبل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للظنّ‌ بكون الهدي غير مهزول و غير ناقص الخلقة إمّا بعد الذبح أو بعد الشراء، فلو ظهرت المخالفة قبل الذبح للظنّ‌ بغير الهزل قبل الشراء ففيه خلاف، الأجود في نظر الشارح رحمه اللّه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ظهر كونه تامّ‌ الخلقة قبل الذبح و الحال ظنّ‌ الحاجّ‌ بعدم كونه تامّا عند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ظهر كونه تامّ‌ الخلقة بعد الذبح و الحال أنّ‌ الحاجّ‌ ظنّ‌ بعدم كونه تامّ‌ الخلقة عند الشراء فذهب الشارح رحمه اللّه الى عدم إجزائه إلاّ أن تظهر السلامة قبل الذبح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في الإجزاء عند ظهور الهدي تامّ‌ الخلقة بعد الذبح مع ظنّ‌ النقصان عند الشراء و قبل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الخلاف في الإجزاء عند ظهور الهدي تامّ‌ الخلقة قبل الذبح مع ظنّ‌ النقصان عند الشراء، فهذا قرينه على كون مراد المصنّف رحمه اللّه في العبارة ظهور الخلاف بعد الذبح لا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قبله أجزأ قطعا، و لو ظهر الهزال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ظنّ‌ سمنه عند الشراء ففي إجزائه قولان، أجودهما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اشتراه من غير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ظنّ‌ نقصه أو هزاله لم يجز،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تظهر الموافقة قبل الذبح، و يحتمل قويا الإجزاء لو 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كون المراد من المخالفة للظنّ‌ في كلا الصورتين بعد الذبح، بأنه لو ظهرت المخالفة للظنّ‌ بكون الهدي ناقصا عند الشراء قبل الذبح يكون مجزيا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ظهور الهدي كاملا بعد الذبح مع الظنّ‌ بكونه ناقصا عند الشراء فهو ليس بمجز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الذبح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ظهر الهدي مهزولا قبل الذبح و الحال أنّ‌ الحاجّ‌ ظنّ‌ بكونه غير مهزول عند الشراء ففي إجزاء ذلك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القولين كونه مجزيا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في رجل يشتري هديا فكان به عيب عور أو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نقد ثمنه فقد أجزأ عنه، و إن لم يكن نقد ثمنه ردّه و اشترى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بعدم الإجزاء يطابق الاحتياط‍‌، لأنّ‌ العمل بالظنّ‌ من حيث كونه طريقا الى الواقع، فاذا انكشف الخلاف لا يجوز الاكتفاء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اشترى الهدي بلا تحقيق، أو اشتراه مع ظنّه بنقصانه، أو هزاله، ففي هذه الصور الثلاث لا يجزي الهدي و لو ظهر بعد الذبح سالما و غير مهزول، لأنّ‌ الحاجّ‌ اذا ظنّ‌ بعدم كون الهدي واجدا للشرائط‍‌ كيف يتقرّب به الى اللّه سبحانه‌؟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مطلق، فتستثنى منه صورة مطابقة الهدي </w:t>
      </w:r>
    </w:p>
    <w:p>
      <w:pPr>
        <w:pStyle w:val="BookText"/>
        <w:rPr/>
      </w:pPr>
      <w:r>
        <w:rPr>
          <w:rFonts w:ascii="Amiri" w:hAnsi="Amiri" w:eastAsia="Amiri" w:cs="Amiri"/>
          <w:color w:val="111111"/>
          <w:sz w:val="28"/>
          <w:sz w:val="28"/>
          <w:szCs w:val="28"/>
          <w:rtl w:val="true"/>
          <w:lang w:bidi="ar-SA"/>
        </w:rPr>
        <w:t xml:space="preserve">سمينا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لصحيحة العيص بن القاسم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يكون ممّا عرّف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حضر عرفات وقت 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قول بائعه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بالواقع قبل الذبح بأن ظنّ‌ النقصان و الهزال فظهرت السلامة و السمن قبل الذبح، لأنّ‌ ظهور الصحّة و السمن حينئذ يوجب إمكان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قويّا الحكم بالإجزاء لو ظهر الهدي سمينا بعد الذبح أيضا، استنادا للصحيحة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عيص بن القاسم عن أبي عبد اللّه عليه السّلام في الهرم الذي قد وقعت ثناياه أنه لا بأس به في الأضاحي، و إن اشتريته مهزولا فوجدته سمينا أجزأك، و إن اشتريته مهزولا فوجدته مهزولا فلا يجزي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مستحبّات الهدي اعلم أنّ‌ الهدي الذي يجب في حجّ‌ التمتّع تستحبّ‌ فيه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الهدي ممّا عرّف، بمعنى حضوره في عرفات بعد زوال اليوم التاسع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سمينا أزيد من مقدار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إناثا من الإبل و البقر و ذكورا من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ممّا يستحبّ‌ في الهدي كونه ممّا حضر في عرفات وقت الوقوف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زوال اليوم التاسع من ذي الحجّة الى الغروب، و يستند في ذلك الى قول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الحضور في عرفة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المعتبر في سمنه كون كليتيه ذي شحم، فالمستحبّ‌ سمنه أزيد من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يمشي و يبرك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بالثلاثة على وجه التنازع،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سواد، إمّا 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 القوائم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المقدار، و هذا هو الثاني من مستحبّات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 يبرك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كتب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استناخ، و هو أن يلصق صدره بالأرض، برك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متعلّق بالثلاث المذكورة، بمعنى أنه ينظر في سواد و يمشي في سواد و يبرك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تنازع العوامل الثلاثة على معمول واحد و هو الجار و المجرور، فإنّ‌ كلّ‌ من الأفعال الثلاثة يريد أن يعمل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مضارع ماضيه بعر، مثل علم، و معناه أخرج ما فيه من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أراد إبراهيم عليه السّلام أن يذبح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الجمرة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كبش إبراهيم عليه السّلام ما كان لونه و أين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 و كان أقرن، و نزل من السماء على الجبل الأيمن من مسجد منى، و كان يمشي في سواد و يأكل في سواد و ينظر و يبعر و يبول في 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الذبح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فالمحتمل من العبارات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و يمشي و يبرك و يبعر 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العين و القوائم و البطن و المخرج في الهدي بلون 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نظره و مشيه و جلوسه و بعره في السواد الذي هو ظلّه الحاصل من عظم جثّته من حيث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يسع ظلّه بنظره و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فكان ذلك مبالغة في كونه سمينا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الأفعال المذكورة للهدي في واد وسيع من المرعى بحيث يكون </w:t>
      </w:r>
    </w:p>
    <w:p>
      <w:pPr>
        <w:pStyle w:val="BookText"/>
        <w:rPr/>
      </w:pPr>
      <w:r>
        <w:rPr>
          <w:rFonts w:ascii="Amiri" w:hAnsi="Amiri" w:eastAsia="Amiri" w:cs="Amiri"/>
          <w:color w:val="111111"/>
          <w:sz w:val="28"/>
          <w:sz w:val="28"/>
          <w:szCs w:val="28"/>
          <w:rtl w:val="true"/>
          <w:lang w:bidi="ar-SA"/>
        </w:rPr>
        <w:t xml:space="preserve">و البطن و المبعر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 أو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ظلّ‌ عظيم لسمنه و عظم جثّته بحيث ينظر فيه و يبرك و يمشي 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السمن، أو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رعى و مشى و نظر و برك و بعر في السواد، و هو الخضرة و المرعى زمانا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فسمن لذلك،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التفسيرات الثلاثة مروية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سوادا من كثرة الخضرة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بالمحتمل الأول من المحتملات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بكون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أسود في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المحتمل الثاني من الأفعال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مبالغة في بيان سمن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الثالث من المحتملات المذكورة، فالمراد وقوع هذه الأفعال في موضع سواد و هو كناية عن الخضرة و المرعى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للأفعال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الهدي ينظر و يمشي و يبرك و يبعر في الخضرة و المرعى مدة طويلة بحيث كان ذلك سببا لسمنه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بكون التفسيرات الثلاثة مروية عن أهل البيت عليهم السّلام هو قطب الدين الراوندي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هو قطب الدين الراوندي، و هذا الوصف على التفسير الأول وصف برأسه زيادة على السمن، و على التفسيرين الأخيرين مبالغة في زيادة السمن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نطّلع بالمستند للتفسيرات الثلاثة عن أهل البيت عليهم السّلام، لكنّ‌ الألفاظ‍‌ المذكورة قد وردت في روايات منقولة في الوسائل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بكبش أسود </w:t>
      </w:r>
      <w:bookmarkStart w:id="503" w:name="pg17098_230657"/>
    </w:p>
    <w:p>
      <w:pPr>
        <w:pStyle w:val="BookText"/>
        <w:rPr/>
      </w:pPr>
      <w:bookmarkEnd w:id="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و البقر ذكرانا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 الكبش و التيس من الضأن و المعز</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2119441_730472459"/>
      <w:bookmarkStart w:id="505" w:name="_Toc183"/>
      <w:bookmarkEnd w:id="504"/>
      <w:r>
        <w:rPr>
          <w:rtl w:val="true"/>
        </w:rPr>
        <w:t>واجبات الذبح</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الذبح مقارنة له، و لو تعذّر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الذكر في أوله قدّمها عليه، مقتصرا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أقرن فحل، فإن لم تجد أسود فأقرن فحل يأكل في سواد و يشرب في سواد و ينظر في 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مستحبّات الهدي كونه من إناث الإبل و البقر و من ذكور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الانثى، و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محرّكة، خلاف الانثى، و الجمع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ذكور و ذكار و ذكارة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اذا أثنى، و قيل اذا أربع،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الفحل بأيّ‌ سنّ‌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المعز و الضباء،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تيوس و أتياس و تيسة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واجبات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واجبات الهدي النية مقارنة للذبح بحيث يجمع النية في قلبه و ذكر اسم اللّه في لسانه، لأنّ‌ البسملة أيضا واجبة عند الذبح مقارنة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يتمكّن من الجمع كما ذكرناه في ابتداء الذبح فيقدّم النية على ذكر اسم اللّه، و يكتفي فيه بالأقلّ‌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الذبح،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أقلّه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الحاجّ‌ أم غيره، إذ يجوز الاستنابة فيهما اختيارا، و يستحبّ‌ نيتهما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المالك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جعل 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الذابح لو تغايرا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مع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ترتيب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قدّم النية على الذكر فليقتصر منه على أقلّ‌ الذكر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النية و حقّ‌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الاكتفاء بأقلّ‌ الذكر يوجب رعاية حقّ‌ النية و هو مقارنته للذبح و حقّ‌ الذكر الواجب في صحّة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يباشر النية من يذبح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كون الذابح هو نفس الحاجّ‌ أو من استنابه الحاجّ‌، لأنّ‌ الاستنابة في النية و الذبح كلاهما جائزان و لو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 و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ينوي الذابح و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يتولاّها الذابح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الحاجّ‌ يده مع يد الذابح، في صورة كون الذابح غير الحاجّ‌ بل نائبا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تغايرا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الذابح و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للحاجّ‌ تقسيم لحم الهدي على ثلاثة بين الإهداء الى المؤمنين و الصدقة عليهم و الأكل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يجب الترتيب بين الثلاثة بأن يهدي ثلثه أو لا ثمّ‌ يتصدّق ثلثه الآخر ثمّ‌ </w:t>
      </w:r>
    </w:p>
    <w:p>
      <w:pPr>
        <w:pStyle w:val="BookText"/>
        <w:rPr/>
      </w:pPr>
      <w:r>
        <w:rPr>
          <w:rFonts w:ascii="Amiri" w:hAnsi="Amiri" w:eastAsia="Amiri" w:cs="Amiri"/>
          <w:color w:val="111111"/>
          <w:sz w:val="28"/>
          <w:sz w:val="28"/>
          <w:szCs w:val="28"/>
          <w:rtl w:val="true"/>
          <w:lang w:bidi="ar-SA"/>
        </w:rPr>
        <w:t xml:space="preserve">التسوية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من الأكل 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يعتبر فيهما أن لا ينقص كلّ‌ منهما عن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تجب النية لكلّ‌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للتناول، أو التسليم الى المستحقّ‌ أو وكيله، و لو أخلّ‌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بالصدقة ضمن الثلث،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الإهداء إلاّ أن يجعله صدقة، و بالأكل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نحر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قد ربطت يداها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يأكل كذلك، بل يجوز تقديم كلّ‌ منها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التساوي بين تقسيمه ثلاثا بل يجوز الأكل بمقدار و لو قليلا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تثليث التقسيم يكفي في الأكل المسمّى منه و يعتبر في الصدقة و الإهداء أن لا يكونا أقلّ‌ من ثلث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الإهداء و الصدقة،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النية في قسمته ثلاثا، ففي خصوص الأكل ينوي مقارنا له، و في الصدقة ينوي مقارنا الى تسليمه للمستحقّ‌ أو وكيله، و في الإهداء ينوي مقارنا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يعمل بوظيفة التقسيم المذكور فبتخلّفه عن الصدقة يضمن ثلث الهدي، بمعنى أنه يبقى في ذمّته الى أن يبرئ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تخلّفه عن إهداء ثلثه للمؤمنين أيضا يضمن إلاّ أن يتصدّق سهم الإهداء على فقراء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تخلّفه عن الأكل بأن لا يأكل و لو بمسمّاه فإنّه يأثم و لا ضمان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يضمن فيما لو أخلّ‌ بالإهداء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أخلّ‌ بالأكل فلا ضمان إلاّ أنه يأثم خاصّة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نحر الإبل للهدي في حال كونها قائمة بحيث تربط‍‌ يداها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الاضطراب، أو تعقل يدها اليسرى من الخفّ‌ الى الركبة و يوقفها على اليمنى، 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مجتمعتين، أو تعقل يدها اليسرى من الخفّ‌ الى الركبة بحيث تقوم الإبل على ثلاثة من رجليه و يده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نحر البهيمة نحرا و تنحارا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نحرها و هو في اللبّة مثل الذبح في الحلق، و مكان النحر أعلى الصدر، و قيل موضع القلادة، مذكّر،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 تشديد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للبعير و النعام بمنزلة الحافر لغيرها،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أخفاف و خفاف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ما بين أسافل أطراف الفخذ و أعالي الساق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بصيغة المعلوم فاعله مستتر يرجع الى الربط‍‌، أو المجهول، و النائب الفاعل هو الضمير الراجع الى المنحور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كلا النحوين المذكورين في نحر الإبل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الدالّة على الكيفية التي ذكرها المصنّف رحمه اللّه فهي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سنان عن أبي عبد اللّه عليه السّلام في قول اللّه عزّ و جلّ‌ فَاذْكُرُوا اسْمَ‌ اللّهِ‌ عَلَيْها صَوافَّ‌ </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حين تصفّ‌ للنحر يربط‍‌ يديها ما بين الخفّ‌ الى الركبة، و وجوب جنوبها اذا وقعت على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تدلّ‌ على استحباب الكيفية التي ذكرها المصنّف رحمه اللّه من ربط‍‌ يدي الإبل من الخفّ‌ الى الركبة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الرواية الدالّة على الكيفية التي ذكرها الشارح رحمه اللّه فهي منقولة أيضا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يقف الذابح على ذلك الجانب، و يطعنها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النحر،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و هو ينحر بدنته معقولة يدها اليسرى، ثمّ‌ يقوم به من جانب يدها اليمنى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اللّهمّ‌ هذا منك و لك، 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يطعن في لبّتها ثمّ‌ يخرج السكّين بيده، فاذا وجبت قطع موضع الذبح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تدلّ‌ على الكيفية التي ذكرها الشارح رحمه اللّه من ربط‍‌ يد الإبل اليسرى من الخفّ‌ الى الركبة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طعن الإبل من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نحر الإبل من الجانب الأيمن ليس أيمن المنحر لأنه واحد و هو ثغرة النحر بين الترقوتين فلا يمين و لا يسار فيه، و لا فرق في نحره بين قيام الذابح يمينا و يسارا، بل المراد استقرار الذابح في جانب أيمن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موضع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موضع النحر واحد و لا فرق في وقوف الذابح يمينه و يساره، فلا يطعن إلاّ في منحر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الدعاء في حال النحر بما هو مذكور في الوسائل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هديك فاستقبل به القبلة و انحره أو اذبحه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 الْأَرْضَ‌ حَنِيفاً </w:t>
      </w:r>
      <w:r>
        <w:rPr>
          <w:rStyle w:val="FootnoteAnchor"/>
          <w:rtl w:val="true"/>
        </w:rPr>
        <w:footnoteReference w:id="40"/>
      </w:r>
      <w:r>
        <w:rPr>
          <w:rFonts w:ascii="Amiri" w:hAnsi="Amiri" w:eastAsia="Amiri" w:cs="Amiri"/>
          <w:color w:val="111111"/>
          <w:sz w:val="28"/>
          <w:sz w:val="28"/>
          <w:szCs w:val="28"/>
          <w:rtl w:val="true"/>
          <w:lang w:bidi="ar-SA"/>
        </w:rPr>
        <w:t xml:space="preserve">مسلما وَ ما أَنَا مِنَ‌ الْمُشْرِكِينَ‌ </w:t>
      </w:r>
      <w:r>
        <w:rPr>
          <w:rStyle w:val="FootnoteAnchor"/>
          <w:rtl w:val="true"/>
        </w:rPr>
        <w:footnoteReference w:id="41"/>
      </w:r>
      <w:r>
        <w:rPr>
          <w:rFonts w:ascii="Amiri" w:hAnsi="Amiri" w:eastAsia="Amiri" w:cs="Amiri"/>
          <w:color w:val="111111"/>
          <w:sz w:val="28"/>
          <w:sz w:val="28"/>
          <w:szCs w:val="28"/>
          <w:rtl w:val="true"/>
          <w:lang w:bidi="ar-SA"/>
        </w:rPr>
        <w:t xml:space="preserve">، إِنَّ‌ صَلاتِي وَ نُسُكِي وَ مَحْيايَ‌ وَ مَماتِي لِلّهِ‌ رَبِّ‌ الْعالَمِينَ‌ لا شَرِيكَ‌ لَهُ‌ وَ بِذلِكَ‌ أُمِرْتُ‌ </w:t>
      </w:r>
      <w:r>
        <w:rPr>
          <w:rStyle w:val="FootnoteAnchor"/>
          <w:rtl w:val="true"/>
        </w:rPr>
        <w:footnoteReference w:id="42"/>
      </w:r>
      <w:r>
        <w:rPr>
          <w:rFonts w:ascii="Amiri" w:hAnsi="Amiri" w:eastAsia="Amiri" w:cs="Amiri"/>
          <w:color w:val="111111"/>
          <w:sz w:val="28"/>
          <w:sz w:val="28"/>
          <w:szCs w:val="28"/>
          <w:rtl w:val="true"/>
          <w:lang w:bidi="ar-SA"/>
        </w:rPr>
        <w:t xml:space="preserve">و أنا من المسلمين، اللّهمّ‌ منك و لك، بسم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السمين فالأقرب إجزاء المهزول، و كذا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التامّ‌، للأمر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بالمستطاع المقتضي امتثاله للإجزاء، و 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 فما تيسّر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ينتقل الى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المأمور به هو الكامل، فإذا تعذّر انتقل الى بدله و هو 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باللّه و اللّه أكبر، 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السكّين، و لا تنخعها حتّى تموت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عجز الناسك عن الهدي السمين المذكور بكون كليتيه ذي شحم فالأقرب عند المصنّف رحمه اللّه إجزاء الهدي المهزول، و كذلك لو عجز عن تامّ‌ الخلقة فالأقرب عنده إجزاء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إجزاء المهزول و الناقص بدل غيرهما قوله صلّى اللّه عليه و آله في رواية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أمرتكم بشيء فأتوا منه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الكلام للوحيد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الوضوء، و راجع 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فيكلّف الناسك عند العجز عن غير المهزول و الكامل بهدي المهزول و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فحلا سمينا للمتعة، فإن لم تجد فموجوء، فإن لم تجد فمن فحولة المعز، فإن لم تجد فنعجة، فإن لم تجد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بأنّ‌ الناسك اذا عجز عن الهدي صام عشرة أيّام، ثلاثة في الحجّ‌ و سبعة في الحضر، فإذا لم يتمكّن عن غير المهزول و الكامل فيحكم عليه بالبدل و هو الصوم</w:t>
      </w:r>
      <w:r>
        <w:rPr>
          <w:rFonts w:eastAsia="Amiri" w:cs="Amiri" w:ascii="Amiri" w:hAnsi="Amiri"/>
          <w:color w:val="111111"/>
          <w:sz w:val="28"/>
          <w:szCs w:val="28"/>
          <w:rtl w:val="true"/>
          <w:lang w:bidi="ar-SA"/>
        </w:rPr>
        <w:t xml:space="preserve">. </w:t>
      </w:r>
      <w:bookmarkStart w:id="506" w:name="pg17098_230663"/>
    </w:p>
    <w:p>
      <w:pPr>
        <w:pStyle w:val="Heading6"/>
        <w:numPr>
          <w:ilvl w:val="5"/>
          <w:numId w:val="1"/>
        </w:numPr>
        <w:rPr/>
      </w:pPr>
      <w:bookmarkStart w:id="507" w:name="__RefHeading___Toc2119443_730472459"/>
      <w:bookmarkStart w:id="508" w:name="_Toc184"/>
      <w:bookmarkEnd w:id="506"/>
      <w:bookmarkEnd w:id="507"/>
      <w:r>
        <w:rPr>
          <w:rtl w:val="true"/>
        </w:rPr>
        <w:t>لو وجد الثمن دون الهدي</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الثمن دونه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 عند من يشتريه و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الثقات إن لم يقم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ذي الحجّة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فيه فمن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يسقط‍‌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فيصرف الثلثين في وجههما، و يتخيّر في الثلث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قيام النائب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فيه، 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قدر الناسك على ثمن الهدي لكن لم يصل الى نفس الهدي لا كاملا و لا ناقصا وجب عليه أن يخلّف الثمن عند شخص موثّق ليشتري و يهدي عن جانب الناسك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الكامل و الناقص و المهزول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الهدي،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الثمن، 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يشتريه و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يشتريه و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وقت الهدي من الثقة الى آخر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يتمكّن من الهدي في طول ذي الحجّة من سنة النسك وجب عليه أو على النائب الثقة الذي عنده وضع ثمن الهدي أن يهدي في ذي الحجّة من السنة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اشترى النائب الثقة الهدي و ذبحه من جانبه سقط‍‌ حكم الأكل في تثليث لحم الهدي كما فصّلنا، لكنّ‌ الثلثين الآخرين يصرفهما في الإهداء للمؤمنين و الصدقة لهم، و أمّا الثلث المعيّن للأكل فيتخيّر في صرفه في الموردين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السهم المعيّن لأكل الناسك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الإهداء للمؤمنين و التصدّق لهم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قيام النائب مقام الحاجّ‌ في الأكل من ثلث لحم الهدي</w:t>
      </w:r>
      <w:r>
        <w:rPr>
          <w:rFonts w:eastAsia="Amiri" w:cs="Amiri" w:ascii="Amiri" w:hAnsi="Amiri"/>
          <w:color w:val="111111"/>
          <w:sz w:val="28"/>
          <w:szCs w:val="28"/>
          <w:rtl w:val="true"/>
          <w:lang w:bidi="ar-SA"/>
        </w:rPr>
        <w:t xml:space="preserve">. </w:t>
      </w:r>
      <w:bookmarkStart w:id="509" w:name="pg17098_230664"/>
    </w:p>
    <w:p>
      <w:pPr>
        <w:pStyle w:val="BookText"/>
        <w:rPr/>
      </w:pPr>
      <w:bookmarkEnd w:id="509"/>
      <w:r>
        <w:rPr>
          <w:rFonts w:ascii="Amiri" w:hAnsi="Amiri" w:eastAsia="Amiri" w:cs="Amiri"/>
          <w:color w:val="111111"/>
          <w:sz w:val="28"/>
          <w:sz w:val="28"/>
          <w:szCs w:val="28"/>
          <w:rtl w:val="true"/>
          <w:lang w:bidi="ar-SA"/>
        </w:rPr>
        <w:t xml:space="preserve">يتعرّضوا لهذا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2119445_730472459"/>
      <w:bookmarkStart w:id="511" w:name="_Toc185"/>
      <w:bookmarkEnd w:id="510"/>
      <w:r>
        <w:rPr>
          <w:rtl w:val="true"/>
        </w:rPr>
        <w:t>لو عجز عن تحصيل الثقة أو الثمن</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تحصيل الثقة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بالاستدانة على ما في بلده و الاكتساب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اللائق بحاله 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المستثنيات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في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الناسك،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يتعرّض العلماء لحكم ثلث الهدي في حقّ‌ النائب بأنه يتخيّر في صرفه في الإهداء و التصدّق للمؤمنين أو يقوم مقام الناسك في الأكل من الثلث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عجز الحاجّ‌ عن تحصيل الثقة أو عن نفس الثمن في محلّ‌ الهدي بأن لم يتمكّن في منى و لو بالاستقراض في بلده و الاكتساب اللائق به وجب عليه الصوم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 بأن عجز عن الهدي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قدر بالاكتساب اللائق بحاله لتحصيل ثمن الهدي وجب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عجز عن الثمن و لو ببيع ما عدا المستثنيات في الدين وجب عليه الصوم بالتفصيل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مستثنيات الدين فهي التي لا يجب بيعها لأداء الدين، مثل الدار التي سكن فيها و ما يحتاج إليه من اللوازم و الدابّة و الكتاب و الثوب و غير ذلك ممّا فصّل في كتاب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بيع هذه المستثنيات لثمن الهدي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فالصوم الواجب بدل الهدي عشرة أيّام، ثلاثة منها في الحجّ‌ متوالية، و سبعة اذا رجع الى أهله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التلبّس بالحجّ‌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أول ذي الحجّة، و يستحبّ‌ السابع و تالياه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حكما كمن لم يرجع، فينتظر مدّة لو ذهب لوصل الى أهله عادة، أو 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يفهم من تقييد الثلاثة بالموالاة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السبعة عدم اعتبارها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من وجوب الموالاة هو الذي علم بعدم تمكّنه بالهدي و شرع صوم الثلاثة من يوم التروية و صام يومين فينفصل بينهما و بين اليوم الثالث يوم العاشر و أيّام التشريق، فيستثنى ذلك من وجوب الموالاة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 من أعمال الحجّ‌ و أعمال عمرته، فاذا اشتغل بعمرة التمتّع جاز له الصوم بدل الهدي من أول ذي الحجّة، لكن لا يجوز ذلك الصوم قبل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الثامن و التاسع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آخر وقت الصوم للأيّام الثلاثة هو آخر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صام الناسك سبعة أيّام أيضا اذا رجع الى أهله حقيقة بأن يأتي بلده و دخل بيته، أو حكما كمن لم يرجع الى بلده فانتظر في بلد آخر بمقدار لو كان رجع ليأتي أهله في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متردّدا في بلد مضى عليه شهر جاز له أن يصوم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في الحجّ‌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 هذا التقييد في الثلاثة و عدمه في العشرة عدم وجوب الموالاة في صوم العشرة المذكورة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الموالاة،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العشرة</w:t>
      </w:r>
      <w:r>
        <w:rPr>
          <w:rFonts w:eastAsia="Amiri" w:cs="Amiri" w:ascii="Amiri" w:hAnsi="Amiri"/>
          <w:color w:val="111111"/>
          <w:sz w:val="28"/>
          <w:szCs w:val="28"/>
          <w:rtl w:val="true"/>
          <w:lang w:bidi="ar-SA"/>
        </w:rPr>
        <w:t xml:space="preserve">. </w:t>
      </w:r>
      <w:bookmarkStart w:id="512" w:name="pg17098_230666"/>
    </w:p>
    <w:p>
      <w:pPr>
        <w:pStyle w:val="BookText"/>
        <w:rPr/>
      </w:pPr>
      <w:bookmarkEnd w:id="512"/>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القولين،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2119447_730472459"/>
      <w:bookmarkStart w:id="514" w:name="_Toc186"/>
      <w:bookmarkEnd w:id="513"/>
      <w:r>
        <w:rPr>
          <w:rtl w:val="true"/>
        </w:rPr>
        <w:t>يتخيّر مولى المأذون له في الحجّ‌ بين الإهداء عنه، و أمره بالصوم</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المأذون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الإهداء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بين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عاجز عنه ففرضه الصوم، لكن لو تبرّع المولى بالإخراج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 كما يجزي عن غيره لو تبرّع عليه متبرّع،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وجوب الموالاة في العشرة هو أجود القولين في وجوبها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عدم وجوب الموالاة في صوم العشرة أيّام في الجزء الثالث في المسألة الثامنة من كتاب الصوم،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يتخيّر المولى الذي أذن لمملوكه بالحجّ‌ أن يهدي من جانب عبده و بين أمره لعبده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الإفعال بمعنى جعل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يأمر عبده بالصوم لأنّ‌ العبد عاجز عن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تبرّع المولى الهدي عن جانب عبده المأذون للحجّ‌ أجزأ ذلك عنه كما يجزي عن غير عبده اذا تبرّع الهدي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 يدلّ‌ على هذا التخيير و هو منقول في الوسائل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رجل أمر مملوكه أن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فليصم، و إن شئت فاذبح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15" w:name="pg17098_230667"/>
    </w:p>
    <w:p>
      <w:pPr>
        <w:pStyle w:val="BookText"/>
        <w:rPr/>
      </w:pPr>
      <w:bookmarkEnd w:id="515"/>
      <w:r>
        <w:rPr>
          <w:rFonts w:ascii="Amiri" w:hAnsi="Amiri" w:eastAsia="Amiri" w:cs="Amiri"/>
          <w:color w:val="111111"/>
          <w:sz w:val="28"/>
          <w:sz w:val="28"/>
          <w:szCs w:val="28"/>
          <w:rtl w:val="true"/>
          <w:lang w:bidi="ar-SA"/>
        </w:rPr>
        <w:t xml:space="preserve">ورد بهذا التخيير، و هو دليل على أنه لا يملك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وجوب الهدي مع قدرته عليه، و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غير مانع منه كالسفيه</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2119449_730472459"/>
      <w:bookmarkStart w:id="517" w:name="_Toc187"/>
      <w:bookmarkEnd w:id="516"/>
      <w:r>
        <w:rPr>
          <w:rtl w:val="true"/>
        </w:rPr>
        <w:t>لا يجزي الهدي الواحد إلاّ عن واحد</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إلاّ عن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سبعة و عن سبعين اولي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ورود النصّ‌ بتخيير المولى في أمره المملوك المأذون له في الحجّ‌ بالصوم بدل الهدي و تبرّعه الهدي عن مملوكه يدلّ‌ على عدم مالكية العبد شيئا، فلو كان مالكا وجب عليه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بمالكيّته يتّجه أن يقال بوجوب الهدي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 العبد و لو كان مالكا فهو محجور عن التصرّف في ماله، فكيف يحكم عليه بوجوب الهدي عند القول بمالكيّته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بأنّ‌ الحجر من تصرّفه لا يمنع من وجوب الهدي، كما أنّ‌ السفيه محجور عن التصرّف في ماله لكن لو حجّ‌ وجب عليه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المملوك،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وجوب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يجزي الهدي الواحد إلاّ عن ناسك واحد و لو عند الضرورة، بحيث لم يوجد إلاّ هدي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إجزاء الهدي الواحد عن أكثر من واحد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الهدي الواحد عن سبعة أو سبعين ناسك اذا اشتركوا في خوان واحد كما اذا كانوا رفقاء و أصدقاء في السفر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الواحد عن أكثر و لو لم يكونوا اولي خوان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محمولة على المندوب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يجزي عن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به هو الشيخ رحمه اللّه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الواجب لا يجزي الواحد إلاّ عن واحد مع الاختيار، سواء كانت بدنة أو بقرا، و يجوز عند الضرورة عن خمسة و عن سبعة و عن سبعين، و كلّما قلّوا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قال في النهاية، و كان على الشارح رحمه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يجزي عن خمسة و عن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عليه الطعام، و المراد به كونهم رفقة مختلطين في المأكل،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كناية عن كونهم أهل بيت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هنا قائلا بإجزاء الواحد عن السبعة و السبعين عند الضرورة و عدمها، اولي خوان واحد كانوا أو لا، و القول به غير مشهور بل غير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المفيد و عليّ‌ بن بابويه الى إجزاء البقرة عن خمسة اذا كانوا أهل بيت، و أطلق سلاّر إجزاءها عن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عليه الطعام ليؤكل، و تسمّيه العامّة السفرة،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أخونة و 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إجزاء الواحد عن سبعة أو عن سبعين اذا كانوا اولي خوان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الروايات المحمولة على الهدي المندوب فهي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البقرة عن خمسة بمنى اذا كانوا أهل خوان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و البقرة يضحّى بها، تجزي </w:t>
      </w:r>
    </w:p>
    <w:p>
      <w:pPr>
        <w:pStyle w:val="BookText"/>
        <w:rPr/>
      </w:pP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كهدي القران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بالشروع في الحجّ‌ المندوب فلا يجزي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سبعة اذا اجتمعوا من أهل بيت واحد و من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البدن سنة بمنى حتّى بلغت البدنة مائة دينار، فسئل أبو جعفر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 يجزي‌؟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حملت على الهدي المندوب لا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بين الروايات التي تدلّ‌ بعضها بإجزاء الواحد عن سبعة و بعضها على عدم إجزاء الواحد إلاّ عن واحد يوجب حمل ما يدلّ‌ على الإجزاء على الهدي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الهدي الذي يصاحبه الحاجّ‌ للقران لا يجب قبل الأصحاب و قبل الإشعار و التقليد فيجوز اشتراك أكثر من واحد في هدي واحد لحجّ‌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التعيّن لا يتحقّق إلاّ بالإشعار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كهدي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ثان للهدي المندوب، و هو الاضحية التي يذبحونها في عيد الأضحى في الأمصار، فإنّها يجوز اشتراك أكثر من واحد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يضحّى بها،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يطلق عليها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اهدي الى الحرم من النعم،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للذبح من النعم الى الحرم،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أمّا الهدي الواجب لحجّ‌ التمتّع الواجب أو لحجّ‌ التمتّع المندوب فإنّ‌ الهدي </w:t>
      </w:r>
      <w:bookmarkStart w:id="518" w:name="pg17098_230670"/>
    </w:p>
    <w:p>
      <w:pPr>
        <w:pStyle w:val="BookText"/>
        <w:rPr/>
      </w:pPr>
      <w:bookmarkEnd w:id="518"/>
      <w:r>
        <w:rPr>
          <w:rFonts w:ascii="Amiri" w:hAnsi="Amiri" w:eastAsia="Amiri" w:cs="Amiri"/>
          <w:color w:val="111111"/>
          <w:sz w:val="28"/>
          <w:sz w:val="28"/>
          <w:szCs w:val="28"/>
          <w:rtl w:val="true"/>
          <w:lang w:bidi="ar-SA"/>
        </w:rPr>
        <w:t xml:space="preserve">إلاّ عن واحد فينتقل مع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الصوم</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2119451_730472459"/>
      <w:bookmarkStart w:id="520" w:name="_Toc188"/>
      <w:bookmarkEnd w:id="519"/>
      <w:r>
        <w:rPr>
          <w:rtl w:val="true"/>
        </w:rPr>
        <w:t>لو مات من وجب عليه الهدي قبل إخراجه</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قبل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أصله و إن لم يوص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المالية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يجب بالشروع فيه، فلا يجزي الواحد إلاّ عن ناسك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البدنة و البقرة إلاّ عن واحد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عجز عن ثمن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قدر على الثمن لكن تعذّر الهدي، ففي الصورتين ينتقل الى البدل و هو صوم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وجب الهدي على الحاجّ‌ المتمتّع فمات قبل أن يخرج الهدي أو ثمنه من ماله فحينئذ يخرج الهدي من أصل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 ما تركه، لا الثلث ممّا تركه، فإن كان على الميّت ديون للآخرين أو ديون شرعية مثل الصلاة و الصوم و الحجّ‌ و الكفّارة اخرج ذلك كلّه من أصل ماله، أمّا ما أوصى من المستحبّات فيخرج من ثلث ما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سائر الحقوق المالية الواجبة تخرج من صلب المال و لو لم يوص بها المديون فكذلك الهدي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الصوم صام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العشرة على 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بوجوب قضائه ما فاته من 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مات من لم يتمكّن من الهدي قبل أن يصوم عشرة أيّام ثلاثة في السفر و سبعة في الحضر صام وليّه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تقدّم الحكم بوجوب صوم الولي عن الميّت في المسألة الرابعة من كتاب الصوم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تمكّن من القضاء ثمّ‌ مات قضى عنه أكبر ولده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صوم العشرة على الولي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صوم الولي عن الميّت المتمكّن من صوم العشرة في حال حياته، لكن لو لم يكن متمكّنا منها آنذاك فحينئذ لا يجب على الولي قضاء ذلك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صوم الثلاثة على الولي لا مجموع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الأول من الأقوال المذكورة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الهندي رحمه اللّه في شرح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قبل الصوم صام الولي عنه العشرة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للسرائر و الشرائع للخبر و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الشارح رحمه اللّه بالقول المذكور لعموم الأدلّة بوجوب قضاء الولي ما فات الميّت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الدالّة على وجوب قضاء ما فات عن الميّت بالعموم رواية منقولة في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تمكّنه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فلو لم يتمكّن لم يجب كغيره من الصوم الواجب، و يتحقّق التمكّن في الثلاثة بإمكان فعلها في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السبعة بوصوله الى أهله، أو مضي المدّة المشترطة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حفص بن البختري عن أبي عبد اللّه عليه السّلام في الرجل يموت و عليه صلاة أو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من الأقوال المذكورة و هو مراعاة تمكّن الميّت في حال حياته من صوم العشرة في وجوبها على عهدة الولي، فلو لم يتمكّن الميّت في حال حياته فلا يجب على الولي كغير الصوم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لم يقدر المكلّف بالصوم الواجب عليه مثل صوم شهر رمضان و غيره فلا يجب على الولي قضاؤه، و كذلك صوم العشرة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العشرة،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صوم الواجب بدل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يتحقّق التمكّن الموجب لقضاء الولي في صوم الثلاثة بإمكان فعل الثلاثة في الحجّ‌، و في السبعة بوصول الناسك الى وطنه أو مضي شهر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الثلاثة،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المشترطة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انتظار مدّة لو ذهب الى أصله لوصله أو مدّة مردّدة شهرا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بلد الناسك</w:t>
      </w:r>
      <w:r>
        <w:rPr>
          <w:rFonts w:eastAsia="Amiri" w:cs="Amiri" w:ascii="Amiri" w:hAnsi="Amiri"/>
          <w:color w:val="111111"/>
          <w:sz w:val="28"/>
          <w:szCs w:val="28"/>
          <w:rtl w:val="true"/>
          <w:lang w:bidi="ar-SA"/>
        </w:rPr>
        <w:t xml:space="preserve">. </w:t>
      </w:r>
      <w:bookmarkStart w:id="521" w:name="pg17098_230673"/>
    </w:p>
    <w:p>
      <w:pPr>
        <w:pStyle w:val="BookText"/>
        <w:rPr/>
      </w:pPr>
      <w:bookmarkEnd w:id="521"/>
      <w:r>
        <w:rPr>
          <w:rFonts w:ascii="Amiri" w:hAnsi="Amiri" w:eastAsia="Amiri" w:cs="Amiri"/>
          <w:color w:val="111111"/>
          <w:sz w:val="28"/>
          <w:sz w:val="28"/>
          <w:szCs w:val="28"/>
          <w:rtl w:val="true"/>
          <w:lang w:bidi="ar-SA"/>
        </w:rPr>
        <w:t xml:space="preserve">و 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يمكنه فيها الصوم، و لو 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البعض قضاه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الثلاثة خاصّة، و هو ضعيف</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2119453_730472459"/>
      <w:bookmarkStart w:id="523" w:name="_Toc189"/>
      <w:bookmarkEnd w:id="522"/>
      <w:r>
        <w:rPr>
          <w:rtl w:val="true"/>
        </w:rPr>
        <w:t>محلّ‌ الذبح منى</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لهدي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الحلق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حدّها من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وادي محسّر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 جعله حدّا خروجه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في وجوب السبعة على الولي علاوة على ما ذكر مضيّ‌ مدّة يمكن له صوم السبعة، فإن لم تمض تلك المدّة و مات فلا يجب على الولي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تمكّن الميّت في حال حياته من صوم بعض العشرة مثل أن يتمكّن من صوم يوم أو يومين فمات قبله وجب على الولي المقدور منه صومها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الثالث من الأقوال المذكورة و هو وجوب قضاء ثلاثة أيّام على الولي لا السبعة، و قد ضعّفه الشارح رحمه اللّه لعدم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للذبح 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فعلهما في منى التي حدّها من جمرة العقبة الى 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العقبة، و هي صفة لموصوف مقدّر و هو 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جمرة العقبة حدّ لمنى و هي خارجة عن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وجه تسمية الوادي بين منى و المشعر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بصيغة اسم الفاعل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 منى من جانب بلدة مكّة جمرة العقبة و من جانب المشعر وادي محسّر، فكلا </w:t>
      </w:r>
      <w:bookmarkStart w:id="524" w:name="pg17098_230674"/>
    </w:p>
    <w:p>
      <w:pPr>
        <w:pStyle w:val="BookText"/>
        <w:rPr/>
      </w:pPr>
      <w:bookmarkEnd w:id="524"/>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من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منها</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2119455_730472459"/>
      <w:bookmarkStart w:id="526" w:name="_Toc190"/>
      <w:bookmarkEnd w:id="525"/>
      <w:r>
        <w:rPr>
          <w:rtl w:val="true"/>
        </w:rPr>
        <w:t>يجب ذبح هدي القران متى ساقه و عقد به إحرامه</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ذبح هدي القران متى ساقه و عقد به إحرامه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أشعره أو قلّده،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سياقه شرعا، فالعطف تفسيري و إن كان 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تغايرهما، و لا يخرج عن ملك سائقه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تعيّن ذبحه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الحدّين خارجان عن منى فلا يجوز الذبح و الحلق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رحمه اللّه،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وادي محسّر،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العقبة خارجة عن منى فإنّ‌ وادي محسّر خارج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عدم دخول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قبلها وضعا، أو للقرينة و هي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دخول الغاية في المغيّى كما قرّر في علم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كثير من الفقهاء هو أنّ‌ وادي محسّر يعدّ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وادي محسّر،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في جواز عقد الإحرام بالتلبية و الإشعار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الهدي في حجّ‌ القران اذا عقد بإشعار الهدي أو تقليده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هدي القران،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التقليد و 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السياق في اصطلاح الشرع هو الإشعار و التقليد،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ساقه 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تغاير المعطوف و المعطوف عليه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السوق الشرعي بالإشعار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w:t>
      </w:r>
      <w:bookmarkStart w:id="527" w:name="pg17098_230675"/>
    </w:p>
    <w:p>
      <w:pPr>
        <w:pStyle w:val="BookText"/>
        <w:rPr/>
      </w:pPr>
      <w:bookmarkEnd w:id="527"/>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ركوبه و شرب لبنه ما لم يضرّ به أو بولده، 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إبداله بعد سياقه المتحقّق بأحد الأمرين</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2119457_730472459"/>
      <w:bookmarkStart w:id="529" w:name="_Toc191"/>
      <w:bookmarkEnd w:id="528"/>
      <w:r>
        <w:rPr>
          <w:rtl w:val="true"/>
        </w:rPr>
        <w:t>لو هلك هدي القران لم يجب بدله</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نحره بغير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فرّط‍‌ فيه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الوصول الى محلّه الذي يجب ذبحه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نحره و صرفه في وجوهه في موضع عجزه،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الهدي لا يخرج عن ملك السائق بذلك، لكن يتعيّن له ذبحه و لا يجوز ذبح هدي آخر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 المسوق بالإشعار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يخرج عن ملك سائقه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يخرج عن ملكه جاز للمالك أن يتصرّف في ملكه بركوبه و شرب لبنه بشرط‍‌ عدم التضرّر في نفس الهدي و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السائق،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إبداله بعد 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الهدي المسوق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الإشعار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 في الشاة و النحر في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هلك الهدي قبل ذلك بغير تفريط‍‌ لا يجب على السائق إبداله، لكن لو فرّط‍‌ في الهدي ضمن و وجب عليه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عجز الهدي في حجّ‌ القران عن الوصول الى محلّ‌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مكّة أو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السائق في محلّ‌ العجز و صرف لحمه في الثلاثة المذكورة، و هي الإهداء و التصدّق و الأكل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الهدي المسوق، و فاعله مستتر يرجع الى السائق، و كذلك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نحره و صرفه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 علامة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نعله في دمه و يضرب بها صفحة سنامه، أو يكتب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و يضعها عنده يؤذن بأنه هدي، و يجوز التعويل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هنا في الحكم بالتذكية و إباحة الأكل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يوجد في محلّ‌ عجز الهدي عن الوصول من يستحقّ‌ الهدي من الفقراء و إخوانه المؤمنين جعل الناسك فيه علامة تفهم العابر بأنه صدقة و يجوز للغير الاستفادة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إعلام كون الهدي المذكور صدقة، بأن يغمس القارن نعله بدم الهدي و يضرب بها صفحة سنام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حدبة في ظهر البعير،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من الموارد التي يقدّم الظاهر على الأصل هذا الموضع، فإنّ‌ أصالة عدم التذكير تفيد كونها ميّتة، و كذلك أصالة عدم جواز أكله تفيد عدم جواز الأكل منه، لكن العلامة الظاهرة في كونه صدقة تفيد الجواز فتقدّم على الأصلين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طريق آخر يبيّنه الشارح رحمه اللّه بإعلام كون الهدي المذبوح في محلّ‌ العجز صدقة، بأن يكتب القارن رقعة و يضعها عند الهدي المذكور يعلم أنه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الورق التي تكتب،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 و رقاع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الهدي المذبوح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لمن مرّ به أن يعتمد بهذه العلامة و يحكم بجواز الأكل منه و بكونه مذكّى، فهذا حكم بتقدّم الظاهر على الأصل استنادا للنصّ‌ في المقام، و هو منقول في الوسائل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ساق بدنة </w:t>
      </w:r>
    </w:p>
    <w:p>
      <w:pPr>
        <w:pStyle w:val="BookText"/>
        <w:rPr/>
      </w:pPr>
      <w:r>
        <w:rPr>
          <w:rFonts w:ascii="Amiri" w:hAnsi="Amiri" w:eastAsia="Amiri" w:cs="Amiri"/>
          <w:color w:val="111111"/>
          <w:sz w:val="28"/>
          <w:sz w:val="28"/>
          <w:szCs w:val="28"/>
          <w:rtl w:val="true"/>
          <w:lang w:bidi="ar-SA"/>
        </w:rPr>
        <w:t>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المقارنة لتناول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تجب الإقامة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يوجد و إن أمكنت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 يمنع وصوله،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 في محلّه مشروط‍‌ بإمكانه، 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فانكسرت قبل أن تبلغ محلّها أو عرض لها موت أو هلاك،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يذكّيها إن قدر على ذلك، و يلطّخ نعلها التي قلّدت بها حتّى يعلم من مرّ بها أنها قد ذكّيت فيأكل من لحمها إن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لما مرّ من وجوب النية عند تناول المستحقّ‌، فإنّ‌ في المقام تسقط‍‌ نية القربة من الحاجّ‌ بعد أن ترك الهدي و ذهب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لا يجب على القارن أن يقوم عند الهدي المذبوح الى أن يوجد المستحقّ‌ و لو 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الهدي، و النائب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يختصّ‌ بصورة عدم وصول الهدي الى المحلّ‌ بسبب كسر عضو من أعضائه المانع، فيجوز حينئذ بيع الهدي و الصدقة بثمنه، بخلاف الصورة المتقدّمة و هي عجز الهدي عن الوصول الى المحلّ‌ و لم يحكم فيها بجواز بيعه، و سيأتي كون الفارق بين الصورتين هو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إيراد و هو أنّ‌ وجوب وصول الهدي الى المحلّ‌ و هو مكّة أو منى فكيف يجوز الذبح في غير المحلّ‌؟</w:t>
      </w:r>
    </w:p>
    <w:p>
      <w:pPr>
        <w:pStyle w:val="BookText"/>
        <w:rPr/>
      </w:pPr>
      <w:r>
        <w:rPr>
          <w:rFonts w:ascii="Amiri" w:hAnsi="Amiri" w:eastAsia="Amiri" w:cs="Amiri"/>
          <w:color w:val="111111"/>
          <w:sz w:val="28"/>
          <w:sz w:val="28"/>
          <w:szCs w:val="28"/>
          <w:rtl w:val="true"/>
          <w:lang w:bidi="ar-SA"/>
        </w:rPr>
        <w:t>فأجاب الشارح رحمه اللّه بأنّ‌ وجوب ذبح الهدي في محلّه مشروط‍‌ بإمكان الذبح في المحلّ‌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الهدي،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الذبح في المحلّ‌</w:t>
      </w:r>
      <w:r>
        <w:rPr>
          <w:rFonts w:eastAsia="Amiri" w:cs="Amiri" w:ascii="Amiri" w:hAnsi="Amiri"/>
          <w:color w:val="111111"/>
          <w:sz w:val="28"/>
          <w:szCs w:val="28"/>
          <w:rtl w:val="true"/>
          <w:lang w:bidi="ar-SA"/>
        </w:rPr>
        <w:t xml:space="preserve">. </w:t>
      </w:r>
      <w:bookmarkStart w:id="530" w:name="pg17098_230678"/>
    </w:p>
    <w:p>
      <w:pPr>
        <w:pStyle w:val="BookText"/>
        <w:rPr/>
      </w:pPr>
      <w:bookmarkEnd w:id="530"/>
      <w:r>
        <w:rPr>
          <w:rFonts w:ascii="Amiri" w:hAnsi="Amiri" w:eastAsia="Amiri" w:cs="Amiri"/>
          <w:color w:val="111111"/>
          <w:sz w:val="28"/>
          <w:sz w:val="28"/>
          <w:szCs w:val="28"/>
          <w:rtl w:val="true"/>
          <w:lang w:bidi="ar-SA"/>
        </w:rPr>
        <w:t xml:space="preserve">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و الفارق بين عجزه و كسره في وجوب ذبحه و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2119459_730472459"/>
      <w:bookmarkStart w:id="532" w:name="_Toc192"/>
      <w:bookmarkEnd w:id="531"/>
      <w:r>
        <w:rPr>
          <w:rtl w:val="true"/>
        </w:rPr>
        <w:t>لو ضلّ‌ هدي القران فذبحه الواجد أجزأ</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صاحبه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للنصّ‌، أمّا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 في غيره أو عن غيره أو لا بنيّته لم يجزه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الذبح في المحلّ‌،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قد تعذّر في المقام الذبح في المحلّ‌ فيسقط‍‌ حينئذ وجوب الذبح في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على صورة اللفّ‌ و النشر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الفارق بين وجوب ذبحه عند عجزه و وجوب بيعه عند كسره هو النصّ‌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الهدي الواجب اذا أصابه كسر أو عطب أ يبيعه صاحبه و يستعين بثمنه على هدي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و يتصدّق بثمنه و يهدي هديا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ضلّ‌ الهدي المسوق بالإشعار و التقليد و وجده شخص و ذبحه عن جانب صاحبه في محلّ‌ الذبح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الإجزاء هو النصّ‌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منصور بن حازم عن أبي عبد اللّه عليه السّلام في رجل يضلّ‌ هديه فوجده رجل آخر فينحره،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نحره بمنى فقد أجزأ عن صاحبه الذي ضلّ‌ عنه، و إن كان نحره في غير منى لم يجز عن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متفرّع عمّا تقدّم من اشتراط‍‌ ذبح الواجد عن صاحبه في منى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ذبح الواجد في غير محلّ‌ الذبح أو ذبح الهدي المذكور بنية غير صاحبه 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هدي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لو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للذبح، إذ يجوز لصاحبه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إبداله قبل الذبح، بخلاف هدي القران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ذبحه بالإشعار أو التقليد،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في الدروس الإجزاء، لدلالة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ذبح الهدي المذكور بلا نية الهدي فلا يجزي عن صاحبه في الصور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محلّ‌ الذبح،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صاحبه،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الحكم المذكور في خصوص هدي الضالّ‌ اذا ذبحه الواجد عن صاحبه و إجزائه عنه فإنّه لا يجزي في هدي التمتّع لعدم تعيّن الهدي الضالّ‌ في التمتّع، بل يجوز له أن يذبح غير الهدي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هدي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يجزي هدي التمتّع لو ذبحه غير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عدم إجزاء هدي التمتّع لو ذبحه غير صاحبه عنه لو ضلّ‌، فإنّ‌ الهدي في التمتّع لا يتعيّن مثل هدي القران الذي يتعيّن ذبحه بالإشعار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هدي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هدي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إجزاء هدي التمتّع لو ذبحه غيره عند الضلال هو قول المشهور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الأقوى بنظر الشارح رحمه اللّه و المختار بنظر المصنّف رحمه اللّه في الدروس هو الإجزاء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ضلّ‌ هدي التمتّع فذبح عن صاحبه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الإجزاء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bookmarkStart w:id="533" w:name="pg17098_230680"/>
    </w:p>
    <w:p>
      <w:pPr>
        <w:pStyle w:val="BookText"/>
        <w:rPr/>
      </w:pPr>
      <w:bookmarkEnd w:id="533"/>
      <w:r>
        <w:rPr>
          <w:rFonts w:ascii="Amiri" w:hAnsi="Amiri" w:eastAsia="Amiri" w:cs="Amiri"/>
          <w:color w:val="111111"/>
          <w:sz w:val="28"/>
          <w:sz w:val="28"/>
          <w:szCs w:val="28"/>
          <w:rtl w:val="true"/>
          <w:lang w:bidi="ar-SA"/>
        </w:rPr>
        <w:t xml:space="preserve">الصحيحة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الأكل منه، و يصرف في الجهتين الاخريين، 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لواجده تعريفه قبل الذبح و بعده ما دام وقت الذبح باقيا، ليدفع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صاحبه غرامه الإبدال</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2119461_730472459"/>
      <w:bookmarkStart w:id="535" w:name="_Toc193"/>
      <w:bookmarkEnd w:id="534"/>
      <w:r>
        <w:rPr>
          <w:rtl w:val="true"/>
        </w:rPr>
        <w:t>محلّ‌ ذبح هدي القران مكّة أو منى</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ذبح هدي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العمرة، و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قرنه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هدي التمتّع على الأقوى،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ذبحه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هو الأخبار الدالّة بالإجزاء بالعموم لا بخصوص هدي التمتّع، و لم أجد ما يدلّ‌ بإجزائه بالخصوص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قلنا بالإجزاء سقط‍‌ وجوب الأكل من صاحبه فيصرف في الجهتين الأخيرتين و هما التصدّق و الإهداء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لواجد هدي التمتّع أن يعرّفه قبل الذبح و بعده ما دام وقت الذبح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استحباب التعريف ما دام وقت الهدي باق، و هو دفع غرامة الإبدال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محلّ‌ هدي القران بلدة مكّة بأيّ‌ مكان كان منها في صورة سوق الهدي بإحرام العمرة التي تكون بعد الحجّ‌ في الإفراد و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ساق الهدي في إحرام حجّ‌ القران فمحلّ‌ ذبحه منى التي ذكر حدّها سابقا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العقبة الى 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هدي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في هدي القران ما يجب في هدي التمتّع من وجوب تقسيمه ثلاثا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الإهداء، و الصدقة، و الأكل</w:t>
      </w:r>
      <w:r>
        <w:rPr>
          <w:rFonts w:eastAsia="Amiri" w:cs="Amiri" w:ascii="Amiri" w:hAnsi="Amiri"/>
          <w:color w:val="111111"/>
          <w:sz w:val="28"/>
          <w:szCs w:val="28"/>
          <w:rtl w:val="true"/>
          <w:lang w:bidi="ar-SA"/>
        </w:rPr>
        <w:t xml:space="preserve">. </w:t>
      </w:r>
      <w:bookmarkStart w:id="536" w:name="pg17098_230681"/>
    </w:p>
    <w:p>
      <w:pPr>
        <w:pStyle w:val="BookText"/>
        <w:rPr/>
      </w:pPr>
      <w:bookmarkEnd w:id="536"/>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منذور الصدقة، و جزم به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ثمّ‌ جعل الأول قريبا، و عبارته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بالثاني، لأنه جعل الواجب الذبح و أطلق</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2119463_730472459"/>
      <w:bookmarkStart w:id="538" w:name="_Toc194"/>
      <w:bookmarkEnd w:id="537"/>
      <w:r>
        <w:rPr>
          <w:rtl w:val="true"/>
        </w:rPr>
        <w:t>يجزي الهدي الواجب عن الاضحيّة</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يجزي الهدي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 كسرها و تشديد الياء المفتوحة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يذبح يوم عيد الأضحى تبرّعا، و هي مستحبّة استحبابا مؤكّدا، بل قيل بوجوبها على القادر، و روي استحباب الاقتراض لها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مقضيّ‌، فإن وجب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في خصوص هدي القران بوجوب ذبحه فقط‍‌ و لم يتعرّض لوجوب تقسيمه ثلاثا بشرط‍‌ عدم نذر القارن تصدّقه للفقراء، و إلاّ وجب العمل بما 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كتابه الدروس حكم بالذبح فقط‍‌ جزما، و بعد جزمه به قال بأن الأقرب كونه مثل هدي التمتّع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في صفحة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ذبح هدي القران متى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بالقول الثاني، و هو الواجب ذبحه خاصّة، لأنّ‌ المصنّف رحمه اللّه جعل الواجب على القارن ذبح الهدي فقط‍‌ و لم يتعرّض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ذبح الناسك القارن أو المتمتّع الهدي فيجزهما عن استحباب الاضحية التي تستحبّ‌ في عيد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الصورتين و هما ضمّ‌ الهمزة و 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هي التي تكون مستحبّة في عيد الأضحى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روي أنّ‌ القرض للأضحية من القروض التي يوفّق المقروض لقضائه، </w:t>
      </w:r>
      <w:bookmarkStart w:id="539" w:name="pg17098_230682"/>
    </w:p>
    <w:p>
      <w:pPr>
        <w:pStyle w:val="BookText"/>
        <w:rPr/>
      </w:pPr>
      <w:bookmarkEnd w:id="539"/>
      <w:r>
        <w:rPr>
          <w:rFonts w:ascii="Amiri" w:hAnsi="Amiri" w:eastAsia="Amiri" w:cs="Amiri"/>
          <w:color w:val="111111"/>
          <w:sz w:val="28"/>
          <w:sz w:val="28"/>
          <w:szCs w:val="28"/>
          <w:rtl w:val="true"/>
          <w:lang w:bidi="ar-SA"/>
        </w:rPr>
        <w:t xml:space="preserve">المكلّف هدي أجزأ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شرائطها و سننها كالهدي</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2119465_730472459"/>
      <w:bookmarkStart w:id="541" w:name="_Toc195"/>
      <w:bookmarkEnd w:id="540"/>
      <w:r>
        <w:rPr>
          <w:rtl w:val="true"/>
        </w:rPr>
        <w:t>يستحبّ‌ التضحية بما يشتريه</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التضحية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بما يربّيه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أيّام الاضحيّة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 أربعة أولها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أمّ‌ سلمة رضي اللّه عنها الى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يحضر الأضحى و ليس عندي ثمن الأضحية فأستقرض و أضحّي‌؟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استقرضي فإنّه دين يقضى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الاضحية و الهدي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ضحّاه 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في الضحوة و بالشاة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 في الضحى من أيّام الأضحى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يستحبّ‌ في الاضحية شاة أو بقرة أو إبل اشتراها أو ملّكه الغير لا بما جعله في 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تملّكه بتمليك الغير مثل الهبة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الوارد في تضحية ما يربّيه المضحّي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عندي كبش سمين لأضحّي به، فلمّا أخذته و أضجعته نظر إليّ‌ فرحمته و رققت عليه ثمّ‌ إنّي ذبحته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احبّ‌ لك أن تفعل، لا تربّينّ‌ شيئا من هذا ثمّ‌ تذبحه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الذبح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كراهة ذبح ما ربّاه صاحبه، فانّ‌ ذبح ما ربّاه يوجب قساوة القلب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بالأمصار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النحر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وقتها من يوم النحر طلوع الشمس و 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صلاة العيد و الخطبتين بعده، و لو فاتت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تقض، إلاّ أن تكون واجبة بنذر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تعذّرت 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اتّفق في الأثمان ما يجزي منها، أو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اختلفت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 موزّع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إخراج 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أيّام ذبح الاضحية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يوم النحر و هو العاشر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أيّام الاضحية في غير منى من البلاد و النقاط‍‌ حتّى في بلدة مكّة فهي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أول أيّام الأربعة كان يوم النحر كذلك أول 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 وقت الاضحية من حيث الأوقات فهو طلوع الشمس من يوم النحر و مضيّ‌ زمان مقدار فعل صلاة العيد و الخطبتين بعد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بعد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فاتت في الوقت المذكور لها فلا قضاء لها إلاّ اذا وجبت بالنذر و العهد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يجزي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تعذّرت الاضحية تصدّق بثمن الاضحية ما يجزي من الاضحية، مثلا أنّ‌ الشاة تجزي و لا تنحصر في البقر و الإبل، فيجوز تصدّق ثمنها لو اتّفقت ما تجزي من حيث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اتّفق في الأثمان ما يريد أن يخرجه اضحية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قيمة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اختلاف قيمة أقلّ‌ ما يجزي في الاضحية يجمع جميع القيم و تؤخذ النسبة من المجموع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كان الاختلاف بين قيمتين فتجمع القيمتان و يؤخذ النصف من 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منسوبة الى القيم المختلفة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الاثنين النصف، و من الثلاث الثلث، و هكذا، فلو كان قيمة بعضها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مائة و خمسين تصدّق بمائة و خمسة و عشرين، و لو كانت 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بخمسين تصدّق بمائة، و لا يبعد قيام مجموع القيمة مقام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موجودة، و روي استحباب الصدقة بأكثرها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بالجميع أفضل،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الاختلاف بين ثلاث قيم فتجمع أيضا و يؤخذ من المجموع الثلث، كما سيذكر الشارح رحمه اللّه أمثلتها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تخرج قيمة منسوبة الى القيم المختلفة بالسوية، فلو كانت القيمة اثنين فتجمع و يؤخذ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القيم بين أفراد ما يجزي من الاضحية ثلاث فتجمع و يؤخذ ثلث المجموع،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كون القيمتين اثنين بين الأفراد، بأن تكون قيمة الواحدة مائة و الاخرى مائة و خمسين فيجمع بينهما و يكون المجموع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فيتصدّق بنصفها و هي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كون القيم بين أفراد الاضحية ثلاث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المجموع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فيتصدّق بثلثها و هي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جواب عن سؤال مقدّر و هو أنه لو قلنا بوجوب تقسيم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الإهداء، و الصدقة، و الأكل فكيف يحكم في قيمتها بصرفها الى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بأنه لا يبعد قيام مجموع قيمة الاضحية مقام بعض الاضحية الذي يصرف للتصدّق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الاضحية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روي باستحباب التصدّق بأكثر القيم لا النسبة بين القيم كما ذكرنا،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أخذ شيء من جلودها و إعطاؤها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أمّا صدقة إذا اتّصف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فلا بأس، و كذا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جلالها و قلائدها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ذبحت أو نحرت فكل و أطعم، كما قال اللّه فَكُلُوا مِنْها وَ أَطْعِمُوا الْقانِعَ‌ وَ الْمُعْتَرَّ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اعطيته، و المعترّ الذي يعتريك، و السائل الذي يسألك في يديه، و البائس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دلالة التصدّق بأكثر القيم في اختلاف القيم هو الحكم في الرواية بالأكل و الإطعام بالفرق المذكورة فيها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و المعترّ، و السائل، و البائس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أجاب عنه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قيام مجموع القيمة مقام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 باستحباب تصدّق جميع الاضحية فلا يأتي الإشكال بأنه كيف يقوم المجموع مقام البعض، لأنّ‌ المستحبّ‌ تصدّق جميع الاضحية، فكذلك في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إعطاء جلود الاضحية على الذي يذبحها بعنوان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اتّصف الجزّار بصفة من يجوز له أخذ الصدقة مثل الفقير فلا مانع من إعطاء جلود الاضحية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يكره أخذ جلّ‌ الاضحية و إعطاؤها للجزّار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بضمّ‌ الجيم و 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كالثوب للإنسان تصان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قلادة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في العنق من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 xml:space="preserve">). </w:t>
      </w:r>
      <w:bookmarkStart w:id="542" w:name="pg17098_230686"/>
    </w:p>
    <w:p>
      <w:pPr>
        <w:pStyle w:val="BookText"/>
        <w:rPr/>
      </w:pPr>
      <w:bookmarkEnd w:id="542"/>
      <w:r>
        <w:rPr>
          <w:rFonts w:ascii="Amiri" w:hAnsi="Amiri" w:eastAsia="Amiri" w:cs="Amiri"/>
          <w:color w:val="111111"/>
          <w:sz w:val="28"/>
          <w:sz w:val="28"/>
          <w:szCs w:val="28"/>
          <w:rtl w:val="true"/>
          <w:lang w:bidi="ar-SA"/>
        </w:rPr>
        <w:t xml:space="preserve">بالنبي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يكره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يتصدّق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ينتفع به في البيت</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2119467_730472459"/>
      <w:bookmarkStart w:id="544" w:name="_Toc196"/>
      <w:bookmarkEnd w:id="543"/>
      <w:r>
        <w:rPr>
          <w:rtl w:val="true"/>
        </w:rPr>
        <w:t>الحلق</w:t>
      </w:r>
      <w:bookmarkEnd w:id="544"/>
    </w:p>
    <w:p>
      <w:pPr>
        <w:pStyle w:val="Heading6"/>
        <w:numPr>
          <w:ilvl w:val="5"/>
          <w:numId w:val="1"/>
        </w:numPr>
        <w:rPr/>
      </w:pPr>
      <w:bookmarkStart w:id="545" w:name="__RefHeading___Toc2119469_730472459"/>
      <w:bookmarkStart w:id="546" w:name="_Toc197"/>
      <w:bookmarkEnd w:id="545"/>
      <w:r>
        <w:rPr>
          <w:rtl w:val="true"/>
        </w:rPr>
        <w:t>اشارة</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2119471_730472459"/>
      <w:bookmarkStart w:id="548" w:name="_Toc198"/>
      <w:bookmarkEnd w:id="547"/>
      <w:r>
        <w:rPr>
          <w:rtl w:val="true"/>
        </w:rPr>
        <w:t>يتخيّر بين الهدي و التقصير</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فيتخيّر بينه و بين التقصير، و الحلق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 اللّه عليه و آله ذبح الهدي و لم يعط‍‌ الجزّارين من جلودها و جلالها و قلائدها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عليه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يعط‍‌ الجزّارين من جلالها و لا من قلائدها و لا من جلودها، و لكن تصدّق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يكره بيع جلود الاضحية و ما الحق بها، و كذا يكره مثل البيع كهبتها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الجلود و الجلال، و القلائد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بيع جلد الاضحية، بل ورد في النصّ‌ جعل جلد الاضحية مصلّى يصلّى عليها في بيته، و النصّ‌ الدالّ‌ على ذلك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الإهاب،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أو تجعله مصلّى تنتفع به في البيت، و لا تعطه الجزّارين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الذبح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أعمال منى في اليوم العاشر هو الحلق، فالناسك يتخيّر بين أن يحلق تمام شعر رأسه و بين التقصير، بأن يقصّر من ظفره و شعر بدنه، لكنّ‌ الحلق أفضل الفردين اللذين يتخيّر الناسك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الواجبين تخييرا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للملبّد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و تلبيده هو أن يأخذ عسلا و صمغا و يجعله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رأسه، لئلاّ يقمل أو يتّسخ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يجزئهما إلاّ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للأخبار الدالّة عليه، و حملت على الندب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الواجبين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الحلق أفضل من التقصير، خصوصا للملبّد شعره و للصرورة و هو الذي كان أول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من لبّد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 بشيء لزج أو صمغ حتّى صار كاللبد، و هو شيء كان يفعله أهل الجاهلية اذا لم يريدوا أن يحلقوا رءوسهم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ينضحه الشجر و يسيل منها،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صمغة و صمغة،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صموغ، و أنواعه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فردي العسل و الصمغ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التلبيد هو أخذهما و جعلهما في الرأس ليحفظ‍‌ شعر الرأس من القمل أو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عن ابن سينا بأنّ‌ من آثار العسل دفع القمل، و هذا ما ثبت في الطبّ‌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الأفضل من الواجبين تخييرا هو الحلق خصوصا للملبّد و الصرورة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الفقهاء بعدم إجزاء غير الحلق للملبّد و الصرورة و ذلك للأخبار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وجوب الحلق الخبر المنقول في الوسائل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الحلق على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لبّد، و رجل حجّ‌ بدوا لم يحجّ‌ قبلها، و رجل عقص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الحلق و التقصير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49" w:name="pg17098_230688"/>
    </w:p>
    <w:p>
      <w:pPr>
        <w:pStyle w:val="BookText"/>
        <w:rPr/>
      </w:pPr>
      <w:bookmarkEnd w:id="549"/>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50" w:name="__RefHeading___Toc2119473_730472459"/>
      <w:bookmarkStart w:id="551" w:name="_Toc199"/>
      <w:bookmarkEnd w:id="550"/>
      <w:r>
        <w:rPr>
          <w:rtl w:val="true"/>
        </w:rPr>
        <w:t>يتعيّن على المرأة التقصير</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يتعيّن على المرأة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حتّى لو نذرته لغا، كما لا يجزي الرجل في عمرة التمتّع و إن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المشتملة على قصد التحلّل من النسك المخصوص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متقرّبا، و يجزي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رسول اللّه صلّى اللّه عليه و آله للمحلّقين ثلاث مرّات، و للمقصّرين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من حلق رأسه بمنى كان له بكلّ‌ شعرة نور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الروايات الدالّة على وجوب الحلق و الروايات الدالّة على جواز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أخبارا دالّة على جواز التقصير تقاوم الأخبار الدالّة على وجوب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يكفي عن المرأة في ذلك إلاّ التقصير، حتّى لو نذرت المرأة حلق شعر رأسها لا يجب عليها العمل بنذرها بل يبطل حكمه للنهي الوارد الموجب لتحريم حلق المرأة رأسها، و النهي في العبادات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حلق إنّما على النساء التقصير، و في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تحلق المرأة رأسها، و يجزي المرأة في التقصير أخذ قدر الأنملة،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بقدر الأنملة أقلّ‌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نذر الرجل أن يحلق رأسه في عمرة التمتّع، فيبطل حينئذ نذره للنهي الموجب للفساد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التقصير 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رجوعه الى التقصير و إن وجبت النية في الحلق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يقصد الناسك في نية تقصيره الإحلال من النسك المخصوص هكذا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اقصّر للتحليل من إحرام حجّ‌ التّمتّع أو الإفراد أو القران قربة الى اللّه تعالى</w:t>
      </w:r>
      <w:r>
        <w:rPr>
          <w:rFonts w:eastAsia="Amiri" w:cs="Amiri" w:ascii="Amiri" w:hAnsi="Amiri"/>
          <w:color w:val="111111"/>
          <w:sz w:val="28"/>
          <w:szCs w:val="28"/>
          <w:rtl w:val="true"/>
          <w:lang w:bidi="ar-SA"/>
        </w:rPr>
        <w:t xml:space="preserve">. </w:t>
      </w:r>
      <w:bookmarkStart w:id="552" w:name="pg17098_230689"/>
    </w:p>
    <w:p>
      <w:pPr>
        <w:pStyle w:val="BookText"/>
        <w:rPr/>
      </w:pPr>
      <w:bookmarkEnd w:id="552"/>
      <w:r>
        <w:rPr>
          <w:rFonts w:ascii="Amiri" w:hAnsi="Amiri" w:eastAsia="Amiri" w:cs="Amiri"/>
          <w:color w:val="111111"/>
          <w:sz w:val="28"/>
          <w:sz w:val="28"/>
          <w:szCs w:val="28"/>
          <w:rtl w:val="true"/>
          <w:lang w:bidi="ar-SA"/>
        </w:rPr>
        <w:t xml:space="preserve">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بالشعر إليها ليدفن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اقتصر على أحدهما تأدّت سنّته خاصّة</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2119475_730472459"/>
      <w:bookmarkStart w:id="554" w:name="_Toc200"/>
      <w:bookmarkEnd w:id="553"/>
      <w:r>
        <w:rPr>
          <w:rtl w:val="true"/>
        </w:rPr>
        <w:t>يمرّ فاقد الشعر الموسى على رأسه</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الشعر الموسى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ما يقصّر منه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و لا يجزي الإمرار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التقصير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التقصير كما مرّ في تقصير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يتمكّن الناسك من فعل الحلق في منى في يوم النحر وجب عليه الحلق في غير منى، و يستحبّ‌ له إرسال شعره للدفن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الحلق،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منى،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بعث الشعر و 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ملازمة بين إرسال الشعر الى منى و دفنه فيها، فلو أرسله إليها عمل بسنّة البعث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 كسر الميم بصيغة المعلوم، و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لمن كان فاقد الشعر في رأسه أن يمرّ الموسى على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فالإمرار كذلك مستحبّ‌ لفاقد الشعر في رأسه اذا وجد في بدنه ما يقصّر به من الظفر و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وجد في بدنه شعرا غير شعر رأسه ليقصّر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يجد في بدنه شيئا يقصّر منه وجب إمرار الموسى على رأسه الخالي من الشعر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أمكن التقصير من ظفره و شعره الذي غير شعر الرأس لا يجزى إمرار </w:t>
      </w:r>
      <w:bookmarkStart w:id="555" w:name="pg17098_230690"/>
    </w:p>
    <w:p>
      <w:pPr>
        <w:pStyle w:val="BookText"/>
        <w:rPr/>
      </w:pPr>
      <w:bookmarkEnd w:id="555"/>
      <w:r>
        <w:rPr>
          <w:rFonts w:ascii="Amiri" w:hAnsi="Amiri" w:eastAsia="Amiri" w:cs="Amiri"/>
          <w:color w:val="111111"/>
          <w:sz w:val="28"/>
          <w:sz w:val="28"/>
          <w:szCs w:val="28"/>
          <w:rtl w:val="true"/>
          <w:lang w:bidi="ar-SA"/>
        </w:rPr>
        <w:t xml:space="preserve">لأنه بدل عن الحلق اضطراري، و التقصير قسيم اختياري، و لا يعقل إجزاء الاضطراري مع القدرة على الاختياري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قيل بوجوب الإمرار على من حلق في إحرام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وجب عليه التقصير من غيره لتقصيره بفعل المحرّم</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2119477_730472459"/>
      <w:bookmarkStart w:id="557" w:name="_Toc201"/>
      <w:bookmarkEnd w:id="556"/>
      <w:r>
        <w:rPr>
          <w:rtl w:val="true"/>
        </w:rPr>
        <w:t>يجب تقديم مناسك منى الثلاثة على طواف الحجّ‌</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تقديم مناسك 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طواف الحجّ‌، فلو أخّرها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 فشاة، و لا شيء على الناسي، و يعيد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الموسى على الرأس لأنّ‌ إمرار الموسى على الرأس بدل عن الحلق عند الاضطرار، و التقصير بدل اختياري، فلا يكفي البدل الاضطراري عند إمكان البدل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امرار الموسى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القائل يوجب إمرار الموسى على الرأس الفاقد للشعر في صورة حلق الناسك رأسه في تحليل عمرة التمتّع الذي يجب عليه التقصير، فذلك الشخص يجب عليه التقصير من غير شعر الرأس، و يجب عليه أيضا أن يمرّ الموسى على رأسه الخالي توبيخا لما ارتكب بما 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من حلق،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حلق الرأس في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الناسك أن يقدّم المناسك التي تجب عليه يوم النحر في منى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لجمرة العقبة، و الهدي، 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طواف الحجّ‌، بأن يأتي الأعمال المذكورة ثمّ‌ يرجع الى مكّة ليطوف طواف الحجّ‌ الذي هو من واجبات الحجّ‌</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مناسك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أخّر الأعمال </w:t>
      </w:r>
    </w:p>
    <w:p>
      <w:pPr>
        <w:pStyle w:val="BookText"/>
        <w:rPr/>
      </w:pP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العامد اتّفاقا، و الناسي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الجاهل بالعامد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الناسي قولان، أجودهما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الكفّارة، و وجوب الإعادة و إن فارقه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و لو قدّم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أيضا على الأقوى، و لو قدّم الطواف أو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التقصير فكذلك،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المذكورة عن طواف الحجّ‌ عمدا وجب عليه شاة، أمّا لو أخّرها نسيانا فلا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طواف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العامد و الناسي إعادة الطواف، بمعنى أنّ‌ الطواف الذي قدّمه على الأعمال المذكورة في منى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إعادة من قدّمه عامدا فهو اتّفاقي بين الفقهاء، و الناسي أيضا على الأقوى في نظر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الحق الجاهل بالعامد وجب عليه شاة، و لو الحق بالناسي فالأقوى وجوب الشاة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بإلحاق الجاهل على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تجب عليه شاة، لكن تجب على الجاهل إعادة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يعلم وجوب تقديم أعمال منى على طواف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الجاهل بالحكم مقصّرا و معاقبا بخلاف الناسي فإنّه لا تقصير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قدّم الناسك السعي الذي هو بعد أعمال منى على مناسكها وجب عليه أيضا أن يعيد السعي على الأقوى في نظر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السعي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الناسك لو قدّم الطواف و السعي على التقصير أو الحلق اللذان هما من </w:t>
      </w:r>
    </w:p>
    <w:p>
      <w:pPr>
        <w:pStyle w:val="BookText"/>
        <w:rPr/>
      </w:pPr>
      <w:r>
        <w:rPr>
          <w:rFonts w:ascii="Amiri" w:hAnsi="Amiri" w:eastAsia="Amiri" w:cs="Amiri"/>
          <w:color w:val="111111"/>
          <w:sz w:val="28"/>
          <w:sz w:val="28"/>
          <w:szCs w:val="28"/>
          <w:rtl w:val="true"/>
          <w:lang w:bidi="ar-SA"/>
        </w:rPr>
        <w:t xml:space="preserve">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الذبح أو الرمي ففي إلحاقه بتقديمه على التقصير خاصّة وجهان، أجودهما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استثني سابقا من تقديم المتمتّع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اضطرارا و قسيميه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واجبات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رمى جمرة العقبة و فعل الهدي ثمّ‌ رجع الى مكّة و طاف و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إعادة الطواف و السعي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قدّم الناسك الطواف على الذبح في منى أو رمي جمرة العقبة ففي إلحاق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الطواف على التقصير فقط‍‌ بأن يحكم بإعادتهما الطواف، أو عدم إلحاقهما عليه و عدم وجوب إعادة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تقديم الطواف على الذبح،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إلحاقه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أجود القولين هو إلحاق تقديم الطواف على الذبح أو على الرمي على تقديم الطواف على التقصير كلّما حكمنا فيه على وجوب الإعادة، فكذلك يحكم في المقام بوجوب إعادة الطواف و كون الطواف المأتيّ‌ به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هذا التفصيل هو في تقديم الطواف على مناسك منى يوم النحر في غير الموارد المستثناة من جواز تقديم الطواف عليها، كما قدّمنا آنفا بجواز تقديم الطواف و السعي لمن لم يتمكّن منهما بعد أعمال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استثني تقديم قسيمي 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المفرد و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 السعي على مناسك منى مطلقا عند الاضطرار و الاختيار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المتمتّع</w:t>
      </w:r>
      <w:r>
        <w:rPr>
          <w:rFonts w:eastAsia="Amiri" w:cs="Amiri" w:ascii="Amiri" w:hAnsi="Amiri"/>
          <w:color w:val="111111"/>
          <w:sz w:val="28"/>
          <w:szCs w:val="28"/>
          <w:rtl w:val="true"/>
          <w:lang w:bidi="ar-SA"/>
        </w:rPr>
        <w:t xml:space="preserve">. </w:t>
      </w:r>
      <w:bookmarkStart w:id="558" w:name="pg17098_230693"/>
    </w:p>
    <w:p>
      <w:pPr>
        <w:pStyle w:val="Heading6"/>
        <w:numPr>
          <w:ilvl w:val="5"/>
          <w:numId w:val="1"/>
        </w:numPr>
        <w:rPr/>
      </w:pPr>
      <w:bookmarkStart w:id="559" w:name="__RefHeading___Toc2119479_730472459"/>
      <w:bookmarkStart w:id="560" w:name="_Toc202"/>
      <w:bookmarkEnd w:id="558"/>
      <w:bookmarkEnd w:id="559"/>
      <w:r>
        <w:rPr>
          <w:rtl w:val="true"/>
        </w:rPr>
        <w:t>بالحلق يتحلّل من كلّ‌ ما حرّمه الإحرام إلاّ من النساء و الطيب و الصيد</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الرمي و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ما حرّمه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 الطيب و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أو وسّطه بينهما ففي تحلّله به أو توقّفه على الثلاثة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بالطواف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فالحلق الذي يجب على الناسك بعد رمي جمرة العقبة و بعد الهدي يوم النحر في منى يوجب إحلال الحاجّ‌ من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حرّمه إحرام الحجّ‌ يكون له حلالا إلاّ ثلاثة و التي سيشير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النساء و الطيب و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الرمي 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يرم جمرة العقبة و لم يذبح الهدي بل اكتفى في منى بالحلق خاصّة أو جعل الحلق في وسط‍‌ الرمي و الهدي ففي إحلاله بذلك الحلق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الحلق،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أيضا يرجع الى الحلق،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الرمي و الذبح،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الناسك،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الحلق،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التحلّل بإتيان الأعمال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الجمرة، و الهدي، و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طاف بعد مناسك منى و سعى فيحلّ‌ له الطيب فيبقى من المحرّمات اثنان، و هما النساء و الصيد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بحلّ‌ الطيب بالطواف خاصّة بلا إتيان السعي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للخبر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 الطواف و السعي عن الوقوفين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بحلّ‌ الطيب بكليهما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في نظر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هو الخبر الصحيح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ذبح الرجل و حلق فقد أحلّ‌ من كلّ‌ شيء أحرم منه إلاّ النساء و الطيب، فاذا زار البيت و طاف و سعى بين الصفا و المروة فقد أحلّ‌ من كلّ‌ شيء أحرم منه إلاّ النساء، و اذا طاف طواف النساء فقد أحلّ‌ من كلّ‌ شيء أحرم منه إلاّ الصيد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الحلق و التقصير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الصيد الحرمي لا الإحرامي، ذكره جماعة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تدلّ‌ على حلّ‌ كلّ‌ شيء بالطواف و السعي إلاّ النساء و الصيد، فالطيب لا يحلّ‌ إلاّ بإتيان كلا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الطيب بالطواف و السعي أو حلّه بالطواف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التفصيل المذكور إنّما هو في صورة تأخيرهما عن الوقوف في عرفة و المشعر، لكن لو قدّمهما عن الوقوفين في موضع الجواز ففي حلّ‌ الطيب بعدهما أو توقّفه على أفعال منى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الوقوف في عرفة و الوقوف في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اضطرار المتمتّع لتقديم الطواف و السعي على الوقوفين، و اختيار المفرد و القارن في تقديمهما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أفعال منى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قطع المصنّف في الدروس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من المحرّمات النساء و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طاف للنساء حللن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رجلا،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فالظاهر أنه كذلك من حيث الخطاب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حلّ‌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توقّف حلّ‌ الطيب على إتيان أفعال منى، فمن لم يأتها لا يحلّ‌ له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 الطوافين و السعي قبل مناسك منى لضرورة أو ناسيا و اجتزأنا بها أو متعمّدا على ما سلف فالأشبه أنه لا يحلّ‌ له شيء من محرّمات الإحرام حتّى يأتي بمناسك منى، و إنّما يحصل التحلّل بكمال الطوافين و السعي، فلو بقي منهما و لو خطوة فهو باق على 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طاف الناسك طواف النساء حللن النساء له إن كان الناسك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الناسك صبيّا فالظاهر من الأدلّة عدم حلّ‌ النساء له قبل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هو الخطاب الوضعي لا الخطاب التكليفي، لأنّ‌ الصبي لا تكليف له قبل البلوغ، فلو لم يأت طواف النساء و عقد النساء فلا تجب عليه الكفّارة و لا يحكم بارتكابه المحرّم، لكن لا تحلّ‌ النساء له بعد البلوغ حتّى يأتي طواف النساء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الصبي لو عرض له الحدث في الصغر لا تصحّ‌ منه الصلاة بعد البلوغ حتّى يغتسل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الوضعي، و إن لم يحرمن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فيحرمن بعد البلوغ بدونه الى أن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المرأة فلا إشكال في تحريم الرجال عليها بالإحرام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الشكّ‌ في المحلّل، و الأقوى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كالرجل، و لو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على الوقوفين ففي حلّهنّ‌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توقّفه على بقية المناسك الوجهان، و لا يتوقّف المحلّل على صلاة الطواف عملا بالإطلاق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حكم الصيد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نون النسوة الذي يرجع الى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عدم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اذا أحرمت يحرم عليها الرجال، لكن الشكّ‌ في أنّ‌ المحلّل لها هو طواف الزيارة أو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بأنّ‌ الأقوى في حلّ‌ الرجال عليها إتيانها طواف النساء، كما أنّ‌ المحلّل في الرجال إتيانه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النساء،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قدّم الناسك طواف النساء على الوقوف في عرفة و المشعر ففي حلّ‌ النساء له بطواف النساء أو توقّف حلّ‌ النساء على إتيان سائر أعمال الحجّ‌ مثل الوقوفين و مناسك منى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إطلاق الأدلّة يدلّ‌ على حلّ‌ النساء بالطواف، فلا يقيّد حينئذ بإتيان </w:t>
      </w:r>
      <w:bookmarkStart w:id="561" w:name="pg17098_230697"/>
    </w:p>
    <w:p>
      <w:pPr>
        <w:pStyle w:val="BookText"/>
        <w:rPr/>
      </w:pPr>
      <w:bookmarkEnd w:id="561"/>
      <w:r>
        <w:rPr>
          <w:rFonts w:ascii="Amiri" w:hAnsi="Amiri" w:eastAsia="Amiri" w:cs="Amiri"/>
          <w:color w:val="111111"/>
          <w:sz w:val="28"/>
          <w:sz w:val="28"/>
          <w:szCs w:val="28"/>
          <w:rtl w:val="true"/>
          <w:lang w:bidi="ar-SA"/>
        </w:rPr>
        <w:t xml:space="preserve">غير معلوم من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غيرها، و الأقوى حلّ‌ الإحراميّ‌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بطواف النساء</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2119481_730472459"/>
      <w:bookmarkStart w:id="563" w:name="_Toc203"/>
      <w:bookmarkEnd w:id="562"/>
      <w:r>
        <w:rPr>
          <w:rtl w:val="true"/>
        </w:rPr>
        <w:t>يكره لبس المخيط‍‌ قبل طواف الزيارة</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قبل 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طواف الحجّ‌، و قبل السعي أيضا، و كذا يكره تغطية الرأس 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يطوف للنساء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الطواف من الروايات المطلّقة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منّ‌ اللّه عزّ و جلّ‌ على الناس من طواف النساء لرجع الرجل الى أهله ليس تحلّ‌ له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المصنّف رحمه اللّه قال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بالحلق يتحلّل إلاّ من النساء و الطيب و الصيد، فاذا طاف و سعى حلّ‌ الطيب، فاذا طاف للنساء حللن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المحرّمات إلاّ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الصيد كذلك غير معلوم من عبارات كثير من الأصحاب من غير هذه العبارة، أي من غير عبارة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في نظر الشارح رحمه اللّه حلّ‌ الصيد الذي حرّمه الإحرام لا الصيد الذي حرّمه الحرم، فإنّ‌ تحريمه باق ما دام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لبس الثوب المخيط‍‌ لمن حلّ‌ بالحلق حتّى يطوف طواف الزيارة و يسعى أيضا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يكره تغطية الرأس و الطيب لمن حلّ‌ حتّى يطوف طواف النساء</w:t>
      </w:r>
      <w:r>
        <w:rPr>
          <w:rFonts w:eastAsia="Amiri" w:cs="Amiri" w:ascii="Amiri" w:hAnsi="Amiri"/>
          <w:color w:val="111111"/>
          <w:sz w:val="28"/>
          <w:szCs w:val="28"/>
          <w:rtl w:val="true"/>
          <w:lang w:bidi="ar-SA"/>
        </w:rPr>
        <w:t xml:space="preserve">. </w:t>
      </w:r>
      <w:bookmarkStart w:id="564" w:name="pg17098_230698"/>
    </w:p>
    <w:p>
      <w:pPr>
        <w:pStyle w:val="Heading4"/>
        <w:numPr>
          <w:ilvl w:val="3"/>
          <w:numId w:val="1"/>
        </w:numPr>
        <w:rPr/>
      </w:pPr>
      <w:bookmarkStart w:id="565" w:name="__RefHeading___Toc2119483_730472459"/>
      <w:bookmarkStart w:id="566" w:name="_Toc204"/>
      <w:bookmarkEnd w:id="564"/>
      <w:bookmarkEnd w:id="565"/>
      <w:r>
        <w:rPr>
          <w:rtl w:val="true"/>
        </w:rPr>
        <w:t>القول في العود الى مكّة للطوافين و السعي</w:t>
      </w:r>
      <w:bookmarkEnd w:id="566"/>
    </w:p>
    <w:p>
      <w:pPr>
        <w:pStyle w:val="Heading5"/>
        <w:numPr>
          <w:ilvl w:val="4"/>
          <w:numId w:val="1"/>
        </w:numPr>
        <w:rPr/>
      </w:pPr>
      <w:bookmarkStart w:id="567" w:name="__RefHeading___Toc2119485_730472459"/>
      <w:bookmarkStart w:id="568" w:name="_Toc205"/>
      <w:bookmarkEnd w:id="567"/>
      <w:r>
        <w:rPr>
          <w:rtl w:val="true"/>
        </w:rPr>
        <w:t>اشارة</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مكّة للطوافين و السعي</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2119487_730472459"/>
      <w:bookmarkStart w:id="570" w:name="_Toc206"/>
      <w:bookmarkEnd w:id="569"/>
      <w:r>
        <w:rPr>
          <w:rtl w:val="true"/>
        </w:rPr>
        <w:t>يستحبّ‌ تعجيل العود من يوم النحر</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تعجيل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فرغ من مناسك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تأخيره الى الغد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يأثم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القارن و المفرد فيجوز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تأخيرهما طول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العود الى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من واجبات الحجّ‌ الطواف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بطواف الزيارة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 و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مستحبّات الطوافين و السعي في مكّة أن يرجع الناسك لها من منى في اليوم العاشر من ذي الحجّة المسمّى بيوم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فرغ من أعمال منى الثلاثة في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الرمي و الذبح 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يرجع الى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تأخير العود الى مكّة من اليوم العاشر الى اليوم الذي يليه، لكن لو أخّر الرجوع بعد اليوم الحادي عشر يكون آثما في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المقابل المشهور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القارن و المفرد،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الطوافين و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لمن أتى بحجّ‌ القران أو المفرد أن يؤخّر الطوافين و السعي الى آخر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يجوز التأخير أزيد من ذي الحجّة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ذي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ذي الحجّة 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المتمتّع في تأخيره عن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 طول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كقسيميه، و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الأخبار الصحيحة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بعدم الإثم للمتمتّع الذي أخّر الطوافين و السعي عن اليوم الحادي عشر هو ابن إدريس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ابن إدريس رحمه اللّه، و هو مختار العلاّمة رحمه اللّه في المختلف، و قوّاه الشارح رحمه اللّه، لدلالة الأخبار الصحيحة كصحيحة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يؤخّر زيارة البيت الى يوم النفر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 و الرواية منقولة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زيارة البيت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الإثم في تأخير العود الى المدّة المذكورة هو الأقوى في نظر الشارح رحمه اللّه، فكما أنّ‌ تأخير العود الى مكة يجوز للقارن و المفرد فكذلك يجوز للمتمتّع أن يأخّره طول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الصحيحة تدلّ‌ على إجزاء تأخير طواف الحجّ‌ عن يوم النحر، و هو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في زيارة البيت يوم النحر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زره، فإن شغلت فلا يضرّك أن تزور البيت من الغد و لا تأخّر أن تزور عن يومك، فانّه يكره للمتمتّع أن يؤخّر، و موسّع للمفرد أن 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أبواب زيارة البيت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علي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bookmarkStart w:id="571" w:name="pg17098_230700"/>
    </w:p>
    <w:p>
      <w:pPr>
        <w:pStyle w:val="BookText"/>
        <w:rPr/>
      </w:pPr>
      <w:bookmarkEnd w:id="571"/>
      <w:r>
        <w:rPr>
          <w:rFonts w:ascii="Amiri" w:hAnsi="Amiri" w:eastAsia="Amiri" w:cs="Amiri"/>
          <w:color w:val="111111"/>
          <w:sz w:val="28"/>
          <w:sz w:val="28"/>
          <w:szCs w:val="28"/>
          <w:rtl w:val="true"/>
          <w:lang w:bidi="ar-SA"/>
        </w:rPr>
        <w:t xml:space="preserve">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و على القول بالمنع لا يقدح التأخير في الصحّة و إن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2119489_730472459"/>
      <w:bookmarkStart w:id="573" w:name="_Toc207"/>
      <w:bookmarkEnd w:id="572"/>
      <w:r>
        <w:rPr>
          <w:rtl w:val="true"/>
        </w:rPr>
        <w:t>كيفية الجميع كما مرّ</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كيفية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و المندوبات، حتّى في سنن دخول مكّة من الغسل و الدعاء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يجزي الغسل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غسل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 أن يزور البيت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أنا ربّما أخّرته حتّى تذهب أيّام التشريق، و لكن لا تقرب النساء و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أخّرت زيارة البيت الى أن يذهب أيّام التشريق، إلاّ أنّك لا تقرب النساء و لا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اختار الإجزاء في تأخير الطواف عن يوم النحر في كتابه الدروس،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قضى الحاجّ‌ مناسكه بمنى وجب عليه العود الى مكّة، و يستحبّ‌ ليومه، فإن تأخّر فمن غده، و في جواز تأخّره عن الغد اختيارا قولان، أقربهما الجواز على كراهية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تأخّر الطواف عن يوم النحر فلا يوجب بطلان الحجّ‌ بل يوجب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الزيارة و طواف النساء و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كيفية الثلاثة من حيث الواجبات و المستحبّات كما في طواف العمرة و سعيها، فيستحبّ‌ الغسل قبل الدخول بمكّة و الدعاء، و تجب في الطواف النية و ركعتا الطواف في 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يجب في السعي الابتداء من بالصفا و الختم بالمروة مع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مضغ الإذخر و الدخول من أعلى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اغتسل الناسك بمنى كفاه عن غسل دخول مكّة استحبابا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كفاه غسل اليوم اذا دخل مكّة في اليوم الذي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اذا اغتسل </w:t>
      </w:r>
    </w:p>
    <w:p>
      <w:pPr>
        <w:pStyle w:val="BookText"/>
        <w:rPr/>
      </w:pPr>
      <w:r>
        <w:rPr>
          <w:rFonts w:ascii="Amiri" w:hAnsi="Amiri" w:eastAsia="Amiri" w:cs="Amiri"/>
          <w:color w:val="111111"/>
          <w:sz w:val="28"/>
          <w:sz w:val="28"/>
          <w:szCs w:val="28"/>
          <w:rtl w:val="true"/>
          <w:lang w:bidi="ar-SA"/>
        </w:rPr>
        <w:t xml:space="preserve">و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لليلته ما لم يحدث فيعيده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 ينوي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كونها مناسكه، فينوي طواف حجّ‌ الإسلام 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غيرهما من الإفراد، مراعيا للترتيب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فيبدأ بطواف الحجّ‌، ثمّ‌ بركعتيه ثمّ‌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طواف النساء، ثمّ‌ ركعتيه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اليوم ثمّ‌ دخل مكّة في آخره كفاه ذلك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غسل الليل في دخوله مكّة بعد الغسل و لو طال بشرط‍‌ عدم صدور الحدث، و إلاّ يستحبّ‌ الغسل بعد الحدث عند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الناسك،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كيفية الطواف و السعي في الحجّ‌ مثل كيفيتهما في العمرة، لكنّ‌ الفرق بينهما في نيتهما، فإنّ‌ الناسك في الطوافين و السعي ينوي كونهما من الحجّ‌، و في السابق ينوي الطواف و السعي من حيث وجوبهما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الناسك،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هنا أن ينوي حجّ‌ الإسلام و ما يأتيه من أنواعه الثلاثة، و هي التمتّع و الإفراد و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للناسك أن يراعي الترتيب بين الأعمال الثلاثة بعد العود الى مكّة، و هي طواف الحجّ‌ و طواف النساء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رجع الناسك الى مكّة وجب عليه أن يطوف بنية طواف الحجّ‌، ثمّ‌ يصلّي ركعتيه، ثمّ‌ يسعى بين الصفا و المروة، ثمّ‌ يطوف طواف النساء، ثمّ‌ يصلّي ركعتيهما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طواف النساء</w:t>
      </w:r>
      <w:r>
        <w:rPr>
          <w:rFonts w:eastAsia="Amiri" w:cs="Amiri" w:ascii="Amiri" w:hAnsi="Amiri"/>
          <w:color w:val="111111"/>
          <w:sz w:val="28"/>
          <w:szCs w:val="28"/>
          <w:rtl w:val="true"/>
          <w:lang w:bidi="ar-SA"/>
        </w:rPr>
        <w:t xml:space="preserve">. </w:t>
      </w:r>
      <w:bookmarkStart w:id="574" w:name="pg17098_230702"/>
    </w:p>
    <w:p>
      <w:pPr>
        <w:pStyle w:val="Heading4"/>
        <w:numPr>
          <w:ilvl w:val="3"/>
          <w:numId w:val="1"/>
        </w:numPr>
        <w:rPr/>
      </w:pPr>
      <w:bookmarkStart w:id="575" w:name="__RefHeading___Toc2119491_730472459"/>
      <w:bookmarkStart w:id="576" w:name="_Toc208"/>
      <w:bookmarkEnd w:id="574"/>
      <w:bookmarkEnd w:id="575"/>
      <w:r>
        <w:rPr>
          <w:rtl w:val="true"/>
        </w:rPr>
        <w:t>القول في العود الى منى</w:t>
      </w:r>
      <w:bookmarkEnd w:id="576"/>
    </w:p>
    <w:p>
      <w:pPr>
        <w:pStyle w:val="Heading5"/>
        <w:numPr>
          <w:ilvl w:val="4"/>
          <w:numId w:val="1"/>
        </w:numPr>
        <w:rPr/>
      </w:pPr>
      <w:bookmarkStart w:id="577" w:name="__RefHeading___Toc2119493_730472459"/>
      <w:bookmarkStart w:id="578" w:name="_Toc209"/>
      <w:bookmarkEnd w:id="577"/>
      <w:r>
        <w:rPr>
          <w:rtl w:val="true"/>
        </w:rPr>
        <w:t>اشارة</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العود الى 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2119495_730472459"/>
      <w:bookmarkStart w:id="580" w:name="_Toc210"/>
      <w:bookmarkEnd w:id="579"/>
      <w:r>
        <w:rPr>
          <w:rtl w:val="true"/>
        </w:rPr>
        <w:t>يجب بعد قضاء مناسك منى العود إليها</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بعد قضاء مناسكه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العود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الموجود في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قضاء مناسكه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العود الى منى، لأنّ‌ مناسك مكّة متخلّلة بين مناسك منى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العود الى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الثامن من واجبات الحجّ‌ هو المبيت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بعد قضاء مناسك منى العود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الشارح رحمه اللّه على عبارته بأنّ‌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قضاء مناسك مكّة العود الى منى، لأنّ‌ الأعمال الثلاثة في مكّة فاصلة بين الأعمال السابقة في منى و اللاحقة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أتى الناسك مناسكه بمنى وجب العود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هكذا كانت عبارة المصنّف رحمه اللّه في نسخ كتاب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مناسك الحاجّ‌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مناسك منى أوّلا رمي جمرة العقبة و الهدي و الحلق يوم النحر، و مناسك منى آخرا المبيت و رمي الجمرات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توجيه العبارة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العود الى منى لمناسكه الاخرى فيها يصدق عليه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قضاء مناسكه بمنى العود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رحمه اللّه بأنّ‌ بين أعمال الاولى و الاخرى أعمال مكّة التي هي أقوى من أعمال منى لكون الطواف و السعي من أركان أعمال الحجّ‌ بخلاف أعمال منى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أعمال 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تخصيص مناسك منى مع أنّ‌ بعدها ما هو أقوى، و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الدروس و غيرها، و الأمر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فيجب العود الى منى إن كان خرج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للمبيت بها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ليلتين أو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مقرونا بالنية المشتملة على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النسك المعيّن بالقربة بعد تحقّق الغروب، و لو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قضاء مناسكه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ذلك القول هو عبارة المصنّف رحمه اللّه في كتابه الدروس و عبارة غير كتاب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الدروس، و التأنيث باعتبار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قضى مناسكه بمكّة وجب العود الى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المقصود من العبارة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خرج الناسك من منى وجب عليه أن يعود الى منى ثانية ليبيت فيها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في صفحة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المبيت ثلاثا لمن لم يجتنب الصيد و النساء و ذلك عند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وجب المبيت ليلة الثالث عشر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يجب الرجوع لمن خرج من منى، لكنّ‌ الذي لم يخرج من منى كمن أتى الطواف و السعي قبل الوقوفين، فيجب عليه المبيت في منى ليلا أو ثلاث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للنية، يعنى يجب شمول النية بقصد الناسك النسك المعيّن مع القربة، بأن 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لحجّ‌ التمتّع أو الإفراد أو القران قربة الى اللّه تعالى، و هذه النية بعد تحقّق الغروب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ترك الناسك النية في المبيت </w:t>
      </w:r>
      <w:bookmarkStart w:id="581" w:name="pg17098_230704"/>
    </w:p>
    <w:p>
      <w:pPr>
        <w:pStyle w:val="BookText"/>
        <w:rPr/>
      </w:pPr>
      <w:bookmarkEnd w:id="581"/>
      <w:r>
        <w:rPr>
          <w:rFonts w:ascii="Amiri" w:hAnsi="Amiri" w:eastAsia="Amiri" w:cs="Amiri"/>
          <w:color w:val="111111"/>
          <w:sz w:val="28"/>
          <w:sz w:val="28"/>
          <w:szCs w:val="28"/>
          <w:rtl w:val="true"/>
          <w:lang w:bidi="ar-SA"/>
        </w:rPr>
        <w:t>كونه كمن لم يبت أو يأثم خاصّة مع التعمّد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الشاة على من لم يبت و هو حاصل بدون النية، و من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به شرعا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الجمرات الثلاث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يجب مبيت ليلته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2119497_730472459"/>
      <w:bookmarkStart w:id="583" w:name="_Toc211"/>
      <w:bookmarkEnd w:id="582"/>
      <w:r>
        <w:rPr>
          <w:rtl w:val="true"/>
        </w:rPr>
        <w:t>لو بات بغير منى</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بات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كلّ‌ ليلة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الإطلاق عدم الفرق بين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المضطرّ في وجوب الفدية،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هو كمن ترك المبيت في منى فيجب عليه الشاة أو يكون آثما فقط؟ 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وجوب الشاة، بأنّ‌ وجوبها عند عدم البيتوتة و الحال أنها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وجوب الشاة، لأنّ‌ المبيت بلا نية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العود الى منى للمبيت بها و لرمي الجمرات الثلاث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وجب عليه مبيت ليلتين وجب رمي الجمرات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و الوسطى و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اليومين، و اذا وجب المبيت في ثلاث وجب رمي الجمرات في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بات الناسك في غير منى وجبت عليه الشاة لكلّ‌ ليلة كانت واجبة عليه مبيتها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إطلاق عبارة المصنّف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بات بغيرها فعن كلّ‌ ليلة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الفرق بين ترك المبيت في حال الاختيار أو في حال الاضطرار في وجوب الشاة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الفتوى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خروج المضطرّ منها لمانع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 أو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حفظ‍‌ مال، أو تمريض 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الفدية عنه، و ربّما بني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الشاة 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عدم الفرق، فإنّ‌ الظاهر من إطلاق فتاوى الفقهاء و النصوص هو عدم الفرق في وجوب الفدية على من خرج من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عن أخيه موسى عليه السّلام عن رجل بات بمكّة في ليالي منى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أتاها نهارا فبات فيها حتّى أصبح فعليه دم يهريقه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العود الى منى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جاز أن يخرج المضطرّ من منى فمع ذلك تجب عليه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 الخاصّ‌ هو الذي عرض لشخص الناسك، و العامّ‌ هو الذي عرض المانع لجميع الناسكين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احتاج للخروج منها لقضاء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تمريض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إعادة المريض و مداواته و مداراته، كمن خرج من منى ليعالج مريضا فيجب عليه حينئذ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احتمل البعض سقوط‍‌ الفدية عمّن خرج من منى اضطرارا كالأمثلة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المضطرّ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ربّما يبنى الوجهان المذكوران في وجوب الفدية و عدمه، على أنّ‌ وجوب الشاة لو كان من حيث كونها كفّارة للخروج عنها فلا تجب عند الاضطرار، لكنّه لو كان من حيث الجبران لعدم المبيت فيها وجبت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كفّارة أو فدية و جبران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فتسقط‍‌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أمّا الرعاة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سقاية العبّاس فقد 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عدم المبيت بمنى يجبر بالشاة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كفّارة تسقط‍‌ عن المضطرّ لأنه لا ذنب له بخلاف كونها 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يحوط‍‌ الماشية و يحفظها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السقاية 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تتخذ لسقي الماء، و السقاية مصدر كالسقي أيضا، و بيت البئر سقاية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الطائفتين المذكورتين من الناسكين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الرعاة و أهل سقاية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رخّصا للخروج من منى بلا وجوب الفدية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بئر زمزم، و النسبة الى العبّاس كونه متصدّيا في صدر الإسلام لزمزم، فإنّ‌ العبّاس بن عبد المطّلب كان يسقي الحجّاج من 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الشيخ الطبرسي في سبب نزول قوله تعالى أَ جَعَلْتُمْ‌ سِقايَةَ‌ الْحاجِّ‌ وَ عِمارَةَ‌ الْمَسْجِدِ الْحَرامِ‌ كَمَنْ‌ آمَنَ‌ بِاللّهِ‌ وَ الْيَوْمِ‌ الْآخِرِ وَ جاهَدَ فِي سَبِيلِ‌ اللّهِ‌ لا يَسْتَوُونَ‌ عِنْدَ اللّهِ‌ وَ اللّهُ‌ لا يَهْدِي الْقَوْمَ‌ الظّالِمِينَ‌ </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 بن أبي طالب عليه السّلام و العبّاس بن عبد المطّلب و طلحة بن شيبة، و ذلك أنهم افتخروا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الحاكم أبو القاسم الحسكاني باسناده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شيبة و العبّاس يتفاخران، إذ مرّ بهما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تتفاخران‌؟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أوتيت من الفضل ما لم يؤت أحد سقاية الحاجّ‌، و 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اوتيت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استحييت لكما، فقد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المبيت من غير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مبيته بغيرها لعبادة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يبيت بمكّة مشتغلا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المندوبة مع استيعابه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أوتيت على صغري ما لم تؤتيا،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اوتيت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خراطيمكما بالسيف حتّى آمنتما باللّه و رسوله، فقام العبّاس مغضبا يجرّ ذيله حتّى دخل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الى ما يستقبلني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فدعي 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استقبلت به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صدمته بالحقّ‌، فمن شاء فليغضب، و من شاء فليرض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عليهم أَ جَعَلْتُمْ‌ سِقايَةَ‌ الْحاجِّ‌</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الرعاة و أهل سقاية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الفقهاء قد أجازوا بتركهم المبيت بلا فدية استنادا الى 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بن أعين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استأذن رسول اللّه صلّى اللّه عليه و آله أن يبيت بمكّة ليالي منى، فأذن له رسول اللّه صلّى اللّه عليه و آله من أجل سقاية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العود الى منى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وجوب الفدية على من لم يبت بمنى بين كونه خارجا لغيرها للعبادة أو لغير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الفدية،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الناسك،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منى،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نذر الاشتغال بالعبادة في مكّة في ليالي التشريق أو كان مشغولا بالعبادة المستحبّة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إتمامه الليلة بالعبادة بأن يشتغل بها من أولها الى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يضطرّ إليه من أكل و شرب، و قضاء حاجة و نوم يغلب عليه، و من أهمّ‌ العبادة الاشتغال بالطواف و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فرغ منهما قبل الفجر وجب عليه إكمالها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شاء من العبادة، و في جواز رجوعه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منى ليلا نظر، من 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جزء من الليل بغير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الناسك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استيعابه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مانع من عدم عبادته في حال أكله أو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الاشتغال بالطواف و السعي يعدّان من أهمّ‌ العبادات، فلو اشتغل بهما يكون شاغلا بالعبادة، لكنّه لو فرغ منهما وجب عليه بغيرهما من العبادات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فرغ الحاجّ‌ من الطواف و السعي وجب عليه أن يكمل الليلة بالعبادة التي شاء من الصلاة و الذكر و الدعاء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الفراغ،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الحاجّ‌ اذا فرغ من الطواف و السعي هل يجوز له الرجوع الى منى ليلا أم لا يجوز؟ فيه نظر، و سيشير الى كلا الطرفين من النظر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استلزامه فوات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جواز رجوع الناسك الى منى بعد فراغه من الطواف و السعي في مكّة، بأنه يستلزم فوت جزء من الليل، و الناسك لم يكن في منى و لم يكن مشتغلا بالعبادة في مكّة بل كان بين مكّة و منى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الرجوع</w:t>
      </w:r>
      <w:r>
        <w:rPr>
          <w:rFonts w:eastAsia="Amiri" w:cs="Amiri" w:ascii="Amiri" w:hAnsi="Amiri"/>
          <w:color w:val="111111"/>
          <w:sz w:val="28"/>
          <w:szCs w:val="28"/>
          <w:rtl w:val="true"/>
          <w:lang w:bidi="ar-SA"/>
        </w:rPr>
        <w:t xml:space="preserve">. </w:t>
      </w:r>
      <w:bookmarkStart w:id="584" w:name="pg17098_230709"/>
    </w:p>
    <w:p>
      <w:pPr>
        <w:pStyle w:val="BookText"/>
        <w:rPr/>
      </w:pPr>
      <w:bookmarkEnd w:id="584"/>
      <w:r>
        <w:rPr>
          <w:rFonts w:ascii="Amiri" w:hAnsi="Amiri" w:eastAsia="Amiri" w:cs="Amiri"/>
          <w:color w:val="111111"/>
          <w:sz w:val="28"/>
          <w:sz w:val="28"/>
          <w:szCs w:val="28"/>
          <w:rtl w:val="true"/>
          <w:lang w:bidi="ar-SA"/>
        </w:rPr>
        <w:t xml:space="preserve">الوصفين، أعني المبيت بمنى و بمكّة متعبّدا، و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تشاغل بالواجب، و يظهر من الدروس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أنه لا يدرك منى إلاّ بعد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مطلق التشاغل بالواجب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المبيت بمنى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يتجاوز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بعده منها و لو الى مكّة</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2119499_730472459"/>
      <w:bookmarkStart w:id="586" w:name="_Toc212"/>
      <w:bookmarkEnd w:id="585"/>
      <w:r>
        <w:rPr>
          <w:rtl w:val="true"/>
        </w:rPr>
        <w:t>رمي الجمرات الثلاث</w:t>
      </w:r>
      <w:bookmarkEnd w:id="586"/>
    </w:p>
    <w:p>
      <w:pPr>
        <w:pStyle w:val="Heading6"/>
        <w:numPr>
          <w:ilvl w:val="5"/>
          <w:numId w:val="1"/>
        </w:numPr>
        <w:rPr/>
      </w:pPr>
      <w:bookmarkStart w:id="587" w:name="__RefHeading___Toc2119501_730472459"/>
      <w:bookmarkStart w:id="588" w:name="_Toc213"/>
      <w:bookmarkEnd w:id="587"/>
      <w:r>
        <w:rPr>
          <w:rtl w:val="true"/>
        </w:rPr>
        <w:t>يجب في الرمي الترتيب</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في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الجمرات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جواز الرجوع الى منى بعد الفراغ، بأنّ‌ الرجوع هو اشتغال بالواجب لأنه مقدّمة للواجب، و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فالمصنّف رحمه اللّه قال في الدروس بجواز الرجوع من مكّة الى منى و لو علم بعدم دركه منى إلاّ بعد نصف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إشكال بالتعليل لجواز الرجوع بكونه واجبا، فإنّ‌ مقدّمة الواجب لا تكون واجبة مطلقا بل اذا علم إدراك الواجب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مقدّمة الواجب، فإنّ‌ التشاغل بها لا يكون واجبا مع علمه بعدم إدراكه منى إلاّ بعد نصف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المبيت بمنى لا يجب إلاّ بمقدار نصف الليل، فبعده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الخروج للناسك من منى بعد نصف الليل و لو الى مكان آخر غير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الناسك،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نصف الليل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رمي الجمرات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التاسع من واجبات الحجّ‌ هو رمي الجمرات الثلاث، فإنّ‌ الحاجّ‌ اذا </w:t>
      </w:r>
    </w:p>
    <w:p>
      <w:pPr>
        <w:pStyle w:val="BookText"/>
        <w:rPr/>
      </w:pPr>
      <w:r>
        <w:rPr>
          <w:rFonts w:ascii="Amiri" w:hAnsi="Amiri" w:eastAsia="Amiri" w:cs="Amiri"/>
          <w:color w:val="111111"/>
          <w:sz w:val="28"/>
          <w:sz w:val="28"/>
          <w:szCs w:val="28"/>
          <w:rtl w:val="true"/>
          <w:lang w:bidi="ar-SA"/>
        </w:rPr>
        <w:t xml:space="preserve">و هي أقربها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المشعر تلي 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مؤخّرا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رميه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مجموعه من حيث هو مجموع، و أمّا رمي الاولى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مكّة من منى تكون في طريقه ثلاثة مواضع، تسمّى كلّ‌ منها بالجمرة،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الجمرة الاولى، و بعدها الوسطى، و بعدها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فالجمرة الاولى واقعة في محاذي مسجد الخيف تقرب الى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الجمرة العقبى هي الحدّ بين منى و مكّة، فذهب المصنّف رحمه اللّه الى وجوب الترتيب بين الجمرات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الجمرة الاولى أقرب الجمرات الى المشعر في محاذي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عن غلظ‍‌ الجبل و ارتفع عن مسيل الماء، و منه سمّي مسجد الخيف من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فالمسجد المسمّى به وقع ذيل جبل بمنى لكونه مرتفعا عن المسيل، و قد استقرّ جيش رسول اللّه صلّى اللّه عليه و آله في زمان فتح مكّة في هذا الموضع و صلّى رسول اللّه صلّى اللّه عليه و آله في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روايات بفضيلة الصلاة فيه، 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يكون مصلاّك فيه فافعل فإنّه قد صلّى ألف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على رأسه، و جعل أسفله أعلاه و مقدّمه مؤخّره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رمى الحاجّ‌ جمرة العقبة ثمّ‌ الوسطى ثمّ‌ الاولى بطل رميه من حيث المجموع، لكن رمي الجمرة الاولى لا يبطل بل يجوز إعادة الوسطى و العقبى بعدها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رمي الاولى من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الجمرة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لصيرورتها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تأخّرت، لصيرورتها أولا، فيعيد على ما يحصل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فإن كان النكس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أعاد على الوسطى و جمرة العقبة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الترتيب بأربع حصيات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إذا رمى الجمرة بأربع و انتقل الى ما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أكمل الناقصة بعد ذلك،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أربع استأنف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أجودهما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يعيد الحاجّ‌ على نحو يحصل الترتيب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النكس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الرمي من العقبة ثمّ‌ الوسطى ثمّ‌ الاولى فهذا نكس حقيقي، فيجب عليه أن يعيد الرمي لجمرة الوسطى ثمّ‌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النكس الغير الحقيقي فهو ابتداء الرمي من الوسطى ثمّ‌ العقبى ثمّ‌ الاولى، ففيه أيضا يعيد رمي الوسطى ثمّ‌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و الجمع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كسرها و 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فالترتيب الواجب يحصل بأربع حصيات، بمعنى أنه لو رمى الأربع منها بالجمرة الاولى و هكذا في الوسطى و العقبى يحصل الترتيب، و لا تجب الإعادة بل يكمّلها بمقدار السبع لكلّ‌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اذا رمى أربعا من الحصيات ثمّ‌ انتقل الى جمرة اخرى يصحّ‌ رميه و يحصل الترتيب، فيجب عليه إكمال الناقص لا إعادة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الرمي أقلّ‌ من أربع حصيات لجمرة و انتقل الى الاخرى وجب عليه إعادة ما سبق بحيث يحصل الترتيب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وجوب إعادة ما رمى للسابقة أقلّ‌ من أربع حصيات وجهان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الجمرة السابقة التي رمى بها أقلّ‌ من أربع </w:t>
      </w:r>
    </w:p>
    <w:p>
      <w:pPr>
        <w:pStyle w:val="BookText"/>
        <w:rPr/>
      </w:pPr>
      <w:r>
        <w:rPr>
          <w:rFonts w:ascii="Amiri" w:hAnsi="Amiri" w:eastAsia="Amiri" w:cs="Amiri"/>
          <w:color w:val="111111"/>
          <w:sz w:val="28"/>
          <w:sz w:val="28"/>
          <w:szCs w:val="28"/>
          <w:rtl w:val="true"/>
          <w:lang w:bidi="ar-SA"/>
        </w:rPr>
        <w:t xml:space="preserve">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الأخيرة دون أربع، ثمّ‌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أو النسيان، أمّا مع العمد فيجب إعادة ما بعد 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تكمل مطلقا،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الإعادة إنما هو اذا لم نقل بلزوم الموالاة بين رمي الحصيات، و إلاّ فلا وجه لعدم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أجود الوجهين هو لزوم إعادة رمي الجمرة السابقة الناقصة أيضا كما يلزم إعادة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تجب الإعادة اذا رمى جمرة العقبة أقلّ‌ من أربع حصيات ثمّ‌ قطعه للزوم الموالاة بين الحصيات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التوالي، جاؤوا ولاء و على ولاء أي متتابعين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التفاصيل المذكورة في وجوب إعادة رمي اللاحقة بعد رمي أقلّ‌ من أربع حصيات للسابقة و عدم الوجوب في صورة رمي اللاحقة بعد أربع حصيات للسابقة إنّما هو في صورة الجهل أو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قدّم رمي اللاحقة قبل إكمال السابقة عمدا لا تصحّ‌ اللاحقة مطلقا للنهي عن رمي اللاحقة التي توجب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إعادة ما بعد الجمرة التي لم يكمل رميها، بلا فرق بين رميها أربع حصيات أم أقلّ‌ منها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النهي مستفاد من وجوب الترتيب بين الجمرات، و النهي في العبادات يوجب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إكمالها و إعادتها إن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الأربع، و إلاّ بنى عليها و استأنف الباقي، و يظهر من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العامد و غيره، و بالتفصيل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جمرة أعاد على الجميع إن لم تتعيّن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الجمرة التي لم تكمل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إعادة الجمرة التي لم تكمل اذا لم تبلغ الحصيات الأربع، فلو رمى الأربع ثمّ‌ قطعه لرمي الاخرى وجب إعادتها أيضا، فإنّ‌ الموالاة بين رمي أربع حصيات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أربع حصيات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يحصل من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الترتيب بأربع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حصول الترتيب برمي أربع حصيات بين العامد و الجاهل و الناسي، بمعنى أنه لو رمى أربع حصيات لجمرة ثمّ‌ اشتغل بالاخرى عمدا حصل الترتيب، و لا تجب إعادتها بل يجب عليه إكمال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العامد و غيره، فتجب الإعادة على العامد لا الناسي، و بذلك التفصيل قطع المصنّف في كتابه الدروس حيث 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الترتيب يحصل بأربع حصيات مع النسيان أو الجهل لا مع التعمّد فيعيد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نسي رمي جمرة من الجمرات الثلاث بأن تيقّن عدم رمي أحدها لكن لم يعلم أيّا منها وجب عليه رمي الجمرات الثلاث لاحتمال كون الجمرة التي لم يرمها هي الاولى فيوجب بطلان غيرها للزوم الترتيب بينها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الجمرة المنسية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فتبطل الأخيرتان،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 اشتبه الناقص من الجمرات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رماها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بإكمال الأربع، و كذا لو نسي 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ثلاثا، و لا يجب الترتيب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الفائت من واحدة و وجوب الباقي من باب المقدّمة كوجوب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الجمرة المنسية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الجمرة الاولى بطلت الأخيرتان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نسي الناسك رمي حصاة واحدة لكن لم يعلم أنّ‌ الواحدة المتروكة لأيّ‌ منها وجب عليه أن يرميها على الجمرات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اشتبه الناقص بين الجمرات الثلاث وجب عليه أن يرمي الحصاة الواحدة على الجمرات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إيراد عدم الترتيب برمي الحصاة الواحدة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بأنه حصل الترتيب برمي الحصيات الأربع، فلا مانع من القول بوجوب رمي الحصاة الواحدة على الجمرات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يجب رمي اثنتين أو ثلاث حصيات اذا علم نقصانهما في إحدى الجمرات لكن اشتبه بين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نسيان اثنتين أو ثلاث حصيات من إحدى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في المقام الترتيب أيضا لأنه حصل برمي أربع حصيات على الثلاث فلا يحتاج لإعادة رمي الجميع</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المكلّف اذا نسي صلاة واحدة من الصلوات الخمس اليومية وجب عليه إتيان ثلاث فرائض ثنائية و ثلاثية و رباعية، و الأخيرة بنية ما في ذمّته من الظهرين و العشاء الرباعيات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فرائض عن واحدة مشتبهة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فاته من كلّ‌ جمرة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اثنتان أو ثلاث وجب الترتيب لتعدّد الرمي بالأصالة، و لو فاته ما دون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 في كونه من واحدة أو اثنتين أو ثلاث وجب رمي ما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يقين البراءة، مرتّبا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و لو شكّ‌ في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استأنف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تيقّن بنقصان كلّ‌ جمرة بواحدة أو اثنتين أو ثلاث حصيات فحينئذ يجب عليه ملاحظة الترتيب في إكمال نقصان كلّ‌ منها، بأن يكمل الاولى ثمّ‌ الوسطى ثمّ‌ الاخرى لوجوب تعدّد الحصيات بالأصالة لا بالمقدّمية كما في الفرض السابق، فإنّ‌ التعدّد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فات الحاجّ‌ أقلّ‌ من أربع حصيات مثل فوت حصاة واحدة أو اثنتين أو ثلاث لكن شكّ‌ بأنّ‌ الفائت أقلّ‌ من أربع هل هو من إحدى الجمرات أو الاثنتين أو الثلاث وجب عليه أن يرمي الجمرات بحيث تحصل له البراءة، بأن يرمي الحصيات المنسية على الجمرة الاولى ثمّ‌ الوسطى ثمّ‌ العقبى، فحينئذ يحصل الترتيب و تبرأ ذمّة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وجب الرمي بحيث يحصل معه اليقين بالبراءة كما أوضحناه آنفا، مراعيا الترتيب و التعداد المنسيّ‌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لزوم الترتيب لاحتمال كون الناقص المشتبه متعدّدا بينها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شكّ‌ في عدم رمي أربع حصيات بين واحدة أو اثنتين أو ثلاث من الجمرات وجب عليه استئناف جميع الجمرات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اشتغال الذمّة اليقيني </w:t>
      </w:r>
      <w:bookmarkStart w:id="589" w:name="pg17098_230716"/>
    </w:p>
    <w:p>
      <w:pPr>
        <w:pStyle w:val="Heading6"/>
        <w:numPr>
          <w:ilvl w:val="5"/>
          <w:numId w:val="1"/>
        </w:numPr>
        <w:rPr/>
      </w:pPr>
      <w:bookmarkStart w:id="590" w:name="__RefHeading___Toc2119503_730472459"/>
      <w:bookmarkStart w:id="591" w:name="_Toc214"/>
      <w:bookmarkEnd w:id="589"/>
      <w:bookmarkEnd w:id="590"/>
      <w:r>
        <w:rPr>
          <w:rtl w:val="true"/>
        </w:rPr>
        <w:t>يستحبّ‌ رمي الجمرة الاولى عن يمينه</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عن يمينه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يمين الرامي و يسارها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الرمي 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يقتضي البراءة اليقينية، فلا تحصل البراءة إلاّ برمي الجميع من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اشتباه المنسيّ‌ الأربع بين الثلاث، كما أنّ‌ اشتباه المنسيّ‌ أقلّ‌ من أربع كان بين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للرامي أن يرمي الجمرة الاولى من جانبها الأيسر الذي يكون مقابلا للجانب الأيمن للرامي اذا توجّه الى طرف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الجمرة،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تقابل يمين الرامي الى يسار الجمرة في صورة مواجهة الرامي للقبلة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الدعاء في حال الرمي و قبله بما ورد عن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الروايات التي ورد الدعاء فيه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بالجمرة الاولى فارمها عن يسارها من بطن المسيل و قل كما قلت يوم النحر، ثمّ‌ قم عن يسار الطريق فاستقبل القبلة و احمد اللّه واثن عليه، و صلّ‌ على النبي و آله، ثمّ‌ تقدّم قليلا فتدعوه و تسأله أن يتقبّل منك، ثمّ‌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افعل ذلك عند الثانية و اصنع كما صنعت بالاولى، و تقف و تدعو اللّه كما دعوت، ثمّ‌ تمضي الى الثالثة، و عليك السكينة و الوقار، فارم و لا تقف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رمي جمرة العقبة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الذي اشير إليه في هذا الخبر منقول في الوسائل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حصى الجمار، ثمّ‌ ائت الجمرة القصوى التي عند العقبة، فارمها من قبل وجهها، و لا ترمها من أعلاها، و تقول </w:t>
      </w:r>
      <w:bookmarkStart w:id="592" w:name="pg17098_230717"/>
    </w:p>
    <w:p>
      <w:pPr>
        <w:pStyle w:val="BookText"/>
        <w:rPr/>
      </w:pPr>
      <w:bookmarkEnd w:id="592"/>
      <w:r>
        <w:rPr>
          <w:rFonts w:ascii="Amiri" w:hAnsi="Amiri" w:eastAsia="Amiri" w:cs="Amiri"/>
          <w:color w:val="111111"/>
          <w:sz w:val="28"/>
          <w:sz w:val="28"/>
          <w:szCs w:val="28"/>
          <w:rtl w:val="true"/>
          <w:lang w:bidi="ar-SA"/>
        </w:rPr>
        <w:t>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الوقوف عندها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الرمي، مستقبل القبلة، حامدا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داعيا سائلا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رميها عن يمينه و يسارها، واقفا بعده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يقف عند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جمرة العقبة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وقف لغرض فلا بأس</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2119505_730472459"/>
      <w:bookmarkStart w:id="594" w:name="_Toc215"/>
      <w:bookmarkEnd w:id="593"/>
      <w:r>
        <w:rPr>
          <w:rtl w:val="true"/>
        </w:rPr>
        <w:t>إذا بات بمنى ليلتين جاز له النفر في الثاني عشر بعد الزوال</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بات بمنى ليلتين جاز له النفر في الثاني عشر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الحصى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حصياتي فاحصهنّ‌ لي و ارفعهنّ‌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ترمي فتقول مع كلّ‌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ادحر عنّى الشيطان، اللّهمّ‌ تصديقا بكتابك و على سنّة نبيّك، اللّهمّ‌ اجعله حجّا مبرورا و عملا مقبولا و سعيا مشكورا و ذنبا مغفورا، و ليكن فيما بينك و بين الجمرة قدر عشرة أذرع أو خمسة عشر ذراعا، فاذا أتيت رحلك و رجعت من الرمي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وثقت، و عليك توكّلت، فنعم الربّ‌ و نعم المولى و 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ترمي الجمار على 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رمي جمرة العقبة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الوقوف عند الجمرة الاولى بعد الفراغ من رمي الحصيات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حال عن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يقف عند الجمرة الاولى في حال كونه يحمد اللّه و يصلّي على النبي و آله و داعيا و سائلا قبول نسكه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يستحبّ‌ رمي الجمرة الثانية عن يمين الرامي و يسار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القبلة، حامدا مصلّيا داعيا سائلا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الوقوف عند الثالثة لم يكن مستحبّا، و لو وقف لغرض آخر فلا بأس منه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زوال اليوم الثاني عشر من ذي الحجّة، فلا يجوز له الخروج قبل ظهر </w:t>
      </w:r>
    </w:p>
    <w:p>
      <w:pPr>
        <w:pStyle w:val="BookText"/>
        <w:rPr/>
      </w:pP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اتّقى الصيد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إحرام الحجّ‌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إحرام العمرة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الحجّ‌ تمتّعا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باتّقاء الصيد عدم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باتّقاء النساء عدم جماعهنّ‌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مقدّماته و باقي المحرّمات المتعلّقة 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لجواز النفر من منى بعد زوال اليوم الثاني عشر، و هو اتّقاء الصيد 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اتّقاء الصيد و النساء شرط‍‌ في إحرام الحجّ‌ قطعا، فلو لم يجتنب الحاجّ‌ عن الصيد و النساء في إحرام الحجّ‌ فلا يجوز له الخروج من منى، بل يجب عليه أن يبيت الليلة الثالثة عشرة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فالاجتناب عن الصيد و النساء يشترطان في إحرام العمرة أيضا لو كانت عمرة التمتّع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كونه أقوى هو اتّصال العمرة فيه بالحجّ‌ كأنهما شيء واحد بخلاف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احتمال الاكتفاء باتّقائه في الحجّ‌ فقط‍‌ لأنّ‌ العمرة نسك برأسها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اشتراط‍‌ الاتّقاء من الصيد هو عدم قتله الصيد لا عدم إقدامه بمقدّماته مثل الإشارة و الدلالة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اشتراط‍‌ الاتّقاء من النساء هو عدم جماعهنّ‌ لا عدم ارتكابه سائر مقدّمات الجماع من اللمس و التقبيل و 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خبر مقدّم لمبتدإ مؤخّر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في إلحاق سائر المحرّمات </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يفرّق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العامد و غيره‌؟ أوجه، 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الصيد و النساء، 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فيه مطلقا، 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المربوطة بالنساء مثل العقد عليهنّ‌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إلحاق مقدّمات الجماع به هو عدم صدق الاتّقاء من النساء اذا ارتكب مقدّمات الجماع مثل اللمس و التقبيل و العقد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عدم الإلحاق فهو أنّ‌ ظاهر اتّقاء النساء عدم جماعهنّ‌ و عدم إتيانهنّ‌، كما نقل في بعض الروايات بعدم الإتيان، فلا يصدق الإتيان إلاّ بالجماع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 المذكور و هو الاتّقاء من الصيد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يكون فرقا بين ارتكابهما عمدا و ارتكابهما سهوا بأن لا يحكم بوجوب المبيت لمن ارتكبهما سهوا أم لا؟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المبيت في ليلة الثالث عشر لمن لم يجتنب عن الصيد و النساء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العامد و الناسي في الصيد و النساء، بمعنى عدم وجوب المبيت لمن ارتكبهما سهوا بخلاف من ارتكبهما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الصيد و النساء لمن ارتكبهما سهوا، بأن يحكم بوجوب المبيت لمرتكب الصيد سهوا لا النساء، لأنّ‌ ارتكاب الصيد يوجب الكفّارة بلا فرق بين العمد و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ثالث الوجوه الثلاثة، و هو الفرق بين الصيد 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الفرق بين الصيد و النساء، بأنّ‌ المرتكب للصيد يجب عليه المبيت في ليلة الثالث عشر و لو كان سهوا، لأنّ‌ في ارتكاب الصيد تجب الكفّارة و لو سهوا، بخلاف غيره مثل ارتكاب النساء فلا كفّارة في صورة السهو فيه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الشمس ليلة الثالث عشر بمنى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الأمران الاتّقاء و عدم الغروب، سواء انتفيا أم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المبيت ليلة الثالث عشر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مع غروبها عليه بين من تأهّب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قبله فغرب عليه قبل أن يخرج و غيره، و لا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و لم يتجاوز حدودها حتّى غربت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في وجوب الكفّارة في الصيد بين العمد و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ثان لجواز النفر من منى بعد زوال اليوم الثاني عشر، و هو خروجه قبل غروب الشمس، فلو أخّر و غربت الشمس في ليلة الثالث عشر وجب عليه المبيت في هذه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انتفى أحد الشرطين و هما ارتكاب الصيد أو النساء و عدم خروجه قبل غروب الشمس في ليلة الثالث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فقد الشرطين أو أحدهما يجب عليه المبيت بمنى في تلك الليلة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و استعدّ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غربت الشمس قبل خروجه من منى وجب عليه المبيت في ليلة الثالث عشر بلا فرق بين تهيّؤه للخروج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الشمس،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الغروب،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فرق أيضا في وجوب المبيت في ليلة الثالث عشر بين من خرج من منى لكن لم يخرج عن حدودها قبل الغروب، كما اذا شرع في الخروج لكن غربت الشمس قبل خروجه من حدود منى و بين من لم يخرج</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w:t>
      </w:r>
      <w:r>
        <w:rPr>
          <w:rFonts w:eastAsia="Amiri" w:cs="Amiri" w:ascii="Amiri" w:hAnsi="Amiri"/>
          <w:color w:val="111111"/>
          <w:sz w:val="28"/>
          <w:szCs w:val="28"/>
          <w:rtl w:val="true"/>
          <w:lang w:bidi="ar-SA"/>
        </w:rPr>
        <w:t xml:space="preserve">». </w:t>
      </w:r>
      <w:bookmarkStart w:id="595" w:name="pg17098_230721"/>
    </w:p>
    <w:p>
      <w:pPr>
        <w:pStyle w:val="BookText"/>
        <w:rPr/>
      </w:pPr>
      <w:bookmarkEnd w:id="595"/>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خرج منها قبله ثمّ‌ رجع بعده لغرض كأخذ شيء نسيه لم يجب المبيت،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لتدارك واجب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الغروب لذلك فغربت عليه بها ففي وجوب المبيت قولان، أجودهما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وجب مبيت ليلة الثالث عشر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ينفر في الثالث عشر، و يجوز قبل الزوال بعد الرمي</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2119507_730472459"/>
      <w:bookmarkStart w:id="597" w:name="_Toc216"/>
      <w:bookmarkEnd w:id="596"/>
      <w:r>
        <w:rPr>
          <w:rtl w:val="true"/>
        </w:rPr>
        <w:t>وقت الرمي من طلوع الشمس الى غروبها</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طلوع الشمس الى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الفجر، و أفضله عند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يرمي المعذور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فرع آخر، و هو اذا خرج الناسك من منى قبل الغروب ثمّ‌ رجع إليها بعد الغروب لغرض و عمل مثل نسيانه شيئا من منى فرجع لأخذه، ففي مثل هذا الفرض لا يجب عليه أن يبيت بمنى في ليلة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الغروب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كذلك لا يجب عليه المبيت في ليلة الثالث عشر لو عاد بعد الغروب الى منى لتدارك ما فات منه مثل رمي الجمار أو رمي بعض الحصيات الفائتة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فرع آخر، و هو اذا رجع الناسك لتدارك ما فات منه بمنى قبل الغروب فغربت عليه الشمس في منى ففي وجوب المبيت في ليلة الثالث عشر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القولين وجوب المبيت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اليوم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وجب مبيت الليلة وجب رمي الجمرات الثلاث في اليوم الثالث عشر، لكن يجوز له أن ينفر من منى قبل زوال اليوم الثالث عشر، بخلاف اليوم الثاني عشر فلا يجوز له الخروج قبل زواله كما مرّ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المشهور في مقابل القول بكون وقت الرمي من أول طلوع الفجر لا </w:t>
      </w:r>
    </w:p>
    <w:p>
      <w:pPr>
        <w:pStyle w:val="BookText"/>
        <w:rPr/>
      </w:pPr>
      <w:r>
        <w:rPr>
          <w:rFonts w:ascii="Amiri" w:hAnsi="Amiri" w:eastAsia="Amiri" w:cs="Amiri"/>
          <w:color w:val="111111"/>
          <w:sz w:val="28"/>
          <w:sz w:val="28"/>
          <w:szCs w:val="28"/>
          <w:rtl w:val="true"/>
          <w:lang w:bidi="ar-SA"/>
        </w:rPr>
        <w:t xml:space="preserve">كالخائف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المريض و المرأة و الراعي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يقضي الرمي لو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لو فاته 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يومين قدّم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و ختم بالأداء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وقت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أول للمعذور، و هو الذي يخاف على نفسه أو عرضه أو ماله من الرمي في النهار، فيجوز له الرمي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أيضا مثالان للمعذور، فإنّ‌ الراعي و المرأة يجوز لهما الرمي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يرمي المعذور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حال من الناسك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عليه تقديم القضاء على أداء رمي اليوم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فات عنه الرمي يوم الحادي عشر و أراد رمي الجمار في اليوم الثاني عشر وجب عليه رمي ما فات قضاء ثمّ‌ يرمي جمار اليوم الثاني عشر 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الناسك يقدّم القضاء على الأداء 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فات على الناسك رمي جمار اليومين وجب عليه أن يقدّم قضاء رمي جمرة اليوم الأول على رمي جمرة اليوم الثاني، كما اذا فاته رمي جمرة اليوم الحادي عشر و الثاني عشر فأراد الرمي في اليوم الثالث عشر وجب قضاء رمي جمرة اليوم الحادي عشر ثمّ‌ الثاني عشر ثمّ‌ يرمي الثالث عشر 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قدّم اليوم الأول على اليوم الثاني كما أوضحناه، بأنه يجب عليه قضاء رمي جمرة اليوم الأول قبل قضاء رمي جمرة اليوم الثاني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ختم الرمي بالأداء كما أوضحناه</w:t>
      </w:r>
      <w:r>
        <w:rPr>
          <w:rFonts w:eastAsia="Amiri" w:cs="Amiri" w:ascii="Amiri" w:hAnsi="Amiri"/>
          <w:color w:val="111111"/>
          <w:sz w:val="28"/>
          <w:szCs w:val="28"/>
          <w:rtl w:val="true"/>
          <w:lang w:bidi="ar-SA"/>
        </w:rPr>
        <w:t xml:space="preserve">. </w:t>
      </w:r>
      <w:bookmarkStart w:id="598" w:name="pg17098_230723"/>
    </w:p>
    <w:p>
      <w:pPr>
        <w:pStyle w:val="BookText"/>
        <w:rPr/>
      </w:pPr>
      <w:bookmarkEnd w:id="598"/>
      <w:r>
        <w:rPr>
          <w:rFonts w:ascii="Amiri" w:hAnsi="Amiri" w:eastAsia="Amiri" w:cs="Amiri"/>
          <w:color w:val="111111"/>
          <w:sz w:val="28"/>
          <w:sz w:val="28"/>
          <w:szCs w:val="28"/>
          <w:rtl w:val="true"/>
          <w:lang w:bidi="ar-SA"/>
        </w:rPr>
        <w:t xml:space="preserve">وقت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قولان، أجودهما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تجب نية القضاء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الأداء فيه في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ما في ذمّته أولا على وجهين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2119509_730472459"/>
      <w:bookmarkStart w:id="600" w:name="_Toc217"/>
      <w:bookmarkEnd w:id="599"/>
      <w:r>
        <w:rPr>
          <w:rtl w:val="true"/>
        </w:rPr>
        <w:t>لو رحل قبل الرمي</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الرمي 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النهار كما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وقته من طلوع الشمس الى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رعاية الوقت المذكور لرمي القضاء أيضا أم يجوز القضاء و لو في الليل‌؟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الوقت في قضاء الرمي أيضا مثل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على الناسك نية القضاء و الأداء في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الأداء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الفرق بين وجوب نية القضاء و أولوية وجوب نية الأداء في وقته هو تعلّق الرمي على ذمّته في القضاء على وجهين، بخلاف الأداء، فلا يتعلّق على ذمّته إلاّ الأداء، فالأولى فيه أيضا نية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 فيه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الرمي في وقته لم يكن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تعلّق عليه وجوب الرمي عند وقته أو وجوب قضاء الرمي عند فوته في وقته لكنّ‌ الناسك خرج من منى بلا إتيانه لا أداء و لا قضاء فيجب عليه الرجوع الى منى في أيّام الرمي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الرمي، و أيّامه هي الحادي عشر و الثاني عشر و الثالث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فإن 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إن لم يحضر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وجبت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النفر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يجب عليه، و العود الى مكّة لطواف الوداع استحبابا مؤكّدا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واجبا عندنا، و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الخروج بحيث لا يمكث بعده إلاّ مشغولا بأسبابه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زاد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يتمكّن من العود الى منى في ذلك الوقت فيجب عليه استنابة الغير للرمي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الرمي،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فاتت أيّام الرمي المذكورة وجب عليه أن يستنيب الغير للرمي في العام القابل في أيّام التشريق، فلا يصحّ‌ استنابة الغير للرّمي في غير وقته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الاستنابة إن لم يحضر شخصه بمنى في العام القابل، و إلاّ وجبت رمي الجمار بمباشرة نفسه لا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لمن لم يجب عليه المبيت في ليلة الثالث عشر أنّ‌ يتوقّف في منى الى يوم الثالث عشر، ففيه يرجع الى مكّة لطواف الوداع، و ليس له أن يرجع من منى الى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طواف الوداع ليس واجبا عند الإمامية لكنه مستحبّ‌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أوجبه أحمد و الشافعي في أحد قوليه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 طواف الوداع عند إرادة الخروج من مكّة بحيث لا يؤخّر الطواف إلاّ بالاشتغال بمقدّمات الخروج</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الخروج،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الوقت، </w:t>
      </w:r>
      <w:bookmarkStart w:id="601" w:name="pg17098_230725"/>
    </w:p>
    <w:p>
      <w:pPr>
        <w:pStyle w:val="BookText"/>
        <w:rPr/>
      </w:pPr>
      <w:bookmarkEnd w:id="601"/>
      <w:r>
        <w:rPr>
          <w:rFonts w:ascii="Amiri" w:hAnsi="Amiri" w:eastAsia="Amiri" w:cs="Amiri"/>
          <w:color w:val="111111"/>
          <w:sz w:val="28"/>
          <w:sz w:val="28"/>
          <w:szCs w:val="28"/>
          <w:rtl w:val="true"/>
          <w:lang w:bidi="ar-SA"/>
        </w:rPr>
        <w:t xml:space="preserve">أعاده، و لو نسيه حتّى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 العود له و إن بلغ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إحرام، إلاّ أن يمضي له شهر، و لا وداع للمجاور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الدخول من باب بني شيبة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2119511_730472459"/>
      <w:bookmarkStart w:id="603" w:name="_Toc218"/>
      <w:bookmarkEnd w:id="602"/>
      <w:r>
        <w:rPr>
          <w:rtl w:val="true"/>
        </w:rPr>
        <w:t>مستحبات مكة بعد العود من منى</w:t>
      </w:r>
      <w:bookmarkEnd w:id="603"/>
    </w:p>
    <w:p>
      <w:pPr>
        <w:pStyle w:val="Heading5"/>
        <w:numPr>
          <w:ilvl w:val="4"/>
          <w:numId w:val="1"/>
        </w:numPr>
        <w:rPr/>
      </w:pPr>
      <w:bookmarkStart w:id="604" w:name="__RefHeading___Toc2119513_730472459"/>
      <w:bookmarkStart w:id="605" w:name="_Toc219"/>
      <w:bookmarkEnd w:id="604"/>
      <w:r>
        <w:rPr>
          <w:rtl w:val="true"/>
        </w:rPr>
        <w:t>دخول الكعبة</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الكعبة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 دخولها دخول في رحمة اللّه و الخروج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نسي طواف الوداع حتّى خرج من مكّة استحبّ‌ له العود الى مكّة لطواف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نسي طواف الوداع و خرج من مكّة الى حدّ المسافة استحبّ‌ له أن يعود لطواف الوداع أيضا بلا إحرام بشرط‍‌ عدم مضي شهر من خروجه، و إلاّ يحرم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بها حدّ الحرم، و الأظهر ثمانية فراسخ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يستحبّ‌ طواف الوداع للساكن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مستحبّات العود من منى الى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المستحبّات هو الغسل للدخول ببلدة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المستحبّات هو دخول المسجد الحرام من باب بني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هو الدعاء كما مرّ في الدخول للطواف</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هو دخول الكعبة المشرّفة، و الرواية في خصوص دخول الكعبة منقولة </w:t>
      </w:r>
      <w:bookmarkStart w:id="606" w:name="pg17098_230726"/>
    </w:p>
    <w:p>
      <w:pPr>
        <w:pStyle w:val="BookText"/>
        <w:rPr/>
      </w:pPr>
      <w:bookmarkEnd w:id="606"/>
      <w:r>
        <w:rPr>
          <w:rFonts w:ascii="Amiri" w:hAnsi="Amiri" w:eastAsia="Amiri" w:cs="Amiri"/>
          <w:color w:val="111111"/>
          <w:sz w:val="28"/>
          <w:sz w:val="28"/>
          <w:szCs w:val="28"/>
          <w:rtl w:val="true"/>
          <w:lang w:bidi="ar-SA"/>
        </w:rPr>
        <w:t>منها خروج من الذنوب و عصمة فيما بقي من العمر و غفران لما سلف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للصرورة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ليدخلها بالسكينة و الوقار، آخذا بحلقتي الباب عند الدخول</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2119515_730472459"/>
      <w:bookmarkStart w:id="608" w:name="_Toc220"/>
      <w:bookmarkEnd w:id="607"/>
      <w:r>
        <w:rPr>
          <w:rtl w:val="true"/>
        </w:rPr>
        <w:t>الصلاة بين الاسطوانتين داخل الكعبة</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الاسطوانتين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تليان تليان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الرخامة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يقرأ في اولى الركعتين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حم السجدة، 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القدّاح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دخول الكعبة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الدخول فيها دخول في رحمة اللّه، و الخروج منها خروج من الذنوب، معصوم فيما بقي من عمره، مغفور له ما سلف من ذنوبه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العود الى منى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الكعبة،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يحجّ‌ بعد و هذه اولى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الوقار و السكينة عند الدخول، و كذلك يستحبّ‌ أخذ حلقتي باب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المستحبّات هو الصلاة بين الاسطوانتين اللتين هما مقابل باب الكعبة في داخلها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الرخام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حجر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باطن الكعبة مكان نصب فيه حجر الرخامة الحمراء، و يستحبّ‌ الصلاة عليها، و المشهور أنّ‌ ذلك محلّ‌ ولادة الامام علي عليه السّلام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أن يقرأ في الركعة الاولى من الصلاة التي يأتيها في داخل الكعبة بعد سورة الحمد سورة فصّلت، و هي سورة حم السجدة، و التي فيها آية السجدة </w:t>
      </w:r>
    </w:p>
    <w:p>
      <w:pPr>
        <w:pStyle w:val="BookText"/>
        <w:rPr/>
      </w:pPr>
      <w:r>
        <w:rPr>
          <w:rFonts w:ascii="Amiri" w:hAnsi="Amiri" w:eastAsia="Amiri" w:cs="Amiri"/>
          <w:color w:val="111111"/>
          <w:sz w:val="28"/>
          <w:sz w:val="28"/>
          <w:szCs w:val="28"/>
          <w:rtl w:val="true"/>
          <w:lang w:bidi="ar-SA"/>
        </w:rPr>
        <w:t xml:space="preserve">الثانية بعدد آيها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 أو أربع و 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في كلّ‌ زاوية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تأسّيا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ركني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الواجبة، و لا يخفى بأنه اذا قرأ آية السجدة وجب عليه أن يسجد لها ثمّ‌ يقوم و يتمّ‌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 هي العلامة و العبرة، و الجمع الآخر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يستحبّ‌ للمصلّي أن يقرأ في الركعة الثانية من القرآن بعد الحمد بمقدار عدد آيات سورة فصّلت، و هي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الزاوية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ركنه، جمعه زوايا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الصلاة في زوايا الكعبة للتبعية عن النبي صلّى اللّه عليه و آله كما جاء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الكعبة فصلّى في زواياها الأربع، و صلّى في كلّ‌ زاوية 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الطواف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استلام الزوايا في داخل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يقيم بين ركني الغربي و اليماني و الجدار الممتدّ بينهما مقابل الجدار الذي فيه باب الكعبة بأن يواجه هذا الجدار و يرفع يديه و يلصق به بدنه و يدعو، كما ورد عن المعصومين عليهم السّلام في الوسائل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العبد الصالح عليه السّلام دخل الكعبة فصلّى ركعتين على الرخامة الحمراء، ثمّ‌ قام فاستقبل الحائط‍‌ بين الركن اليماني و الغربي فرفع يده و لصق به و دعا، ثمّ‌ تحوّل الى الركن اليماني فلصق به و دعا، ثمّ‌ أتى الركن الغربي، ثمّ‌ 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الطواف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09" w:name="pg17098_230728"/>
    </w:p>
    <w:p>
      <w:pPr>
        <w:pStyle w:val="BookText"/>
        <w:rPr/>
      </w:pPr>
      <w:bookmarkEnd w:id="609"/>
      <w:r>
        <w:rPr>
          <w:rFonts w:ascii="Amiri" w:hAnsi="Amiri" w:eastAsia="Amiri" w:cs="Amiri"/>
          <w:color w:val="111111"/>
          <w:sz w:val="28"/>
          <w:sz w:val="28"/>
          <w:szCs w:val="28"/>
          <w:rtl w:val="true"/>
          <w:lang w:bidi="ar-SA"/>
        </w:rPr>
        <w:t xml:space="preserve">الغربي و اليماني، رافعا يديه، ملصقا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الركن اليماني، ثمّ‌ الغربي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الركنين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يعود الى الرخامة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الحمراء فيقف عليها، و يرفع رأسه الى السماء، و يطيل الدعاء، و يبالغ في الخشوع و حضور القلب</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2119517_730472459"/>
      <w:bookmarkStart w:id="611" w:name="_Toc221"/>
      <w:bookmarkEnd w:id="610"/>
      <w:r>
        <w:rPr>
          <w:rtl w:val="true"/>
        </w:rPr>
        <w:t>الدعاء عند الحطيم و استلام الحجر</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عند الحطيم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لازدحام الناس عنده للدعاء و استلام الحجر فيحطم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بعضا، أو لانحطام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عنده،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الحائط‍‌ الذي بين الركنين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يفعل في الركن اليماني كما فعل بين الركنين من القيام و رفع اليد و الإلصاق 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يصير الى الركن الغربي و يفعل فيه أيضا كما ذكر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يصير الى الركنين الآخرين و يفعل كما فعل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بعد العمل في الزوايا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و رفع اليد و الإلصاق 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قطعة الحجر الحمراء فيقف عليها و يرفع رأسه الى السماء و يبالغ في الخشوع عند ذلك و يحضر قلبه الى اللّه و يدعو بما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المستحبّات هو الدعاء عند الحطيم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حجر الكعبة،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الركن و زمزم و المقام، سمّي بذلك لانحطام الناس عليه أي لازدحامهم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الشارح رحمه اللّه في تسمية الحطيم 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 الناس بعضهم بعضا لاستلام الحجر و الدعاء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ازدحموا و حطم بعضهم بعضا ليصل نفسه لاستلام الحجر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وجوه التسمية هو انحطام الذنوب و انكسارها في المقام، فالحطيم صفة بمعنى اسم الفاعل، يعني أنّ‌ المكان المذكور يكسر الذنوب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فعيل بمعنى فاعل، أو لتوبة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آدم فانحطمت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الأرض على ما ورد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 العابدين و ولده الباقر عليهما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الباب 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و يلي الحطيم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عند المقام، ثمّ‌ الحجر، ثمّ‌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وجوه التسمية هو قبول توبة آدم عليه السّلام في المكان المذكور و كسر ذنوبه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المكان هو أشرف الأمكنة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منقول عن الإمام الرضا عليه السّلام في كتاب الكافي، و لم نعثر على رواية في هذا المضمار عن الإمامين السجّاد و الباقر عليهما السّلام كما ذكره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أفضل موضع في المسجد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الحطيم ما بين الحجر و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يلي ذلك في الفضل‌؟ فذكر أنه عند مقام إبراهيم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يليه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دنا من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بقعة 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الحطيم ما بين الباب للكعبة و الحجر الأسود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الفضل بعد الحطيم الدعاء عند مقام إبراهيم عليه السّلام، ثمّ‌ الدعاء في حجر إسماعيل، ثمّ‌ يلي الفضل كلّ‌ ما دنا من البيت، كما هو المستفاد من خبر الحسن بن الجهم الآنف الذكر</w:t>
      </w:r>
      <w:r>
        <w:rPr>
          <w:rFonts w:eastAsia="Amiri" w:cs="Amiri" w:ascii="Amiri" w:hAnsi="Amiri"/>
          <w:color w:val="111111"/>
          <w:sz w:val="28"/>
          <w:szCs w:val="28"/>
          <w:rtl w:val="true"/>
          <w:lang w:bidi="ar-SA"/>
        </w:rPr>
        <w:t xml:space="preserve">. </w:t>
      </w:r>
      <w:bookmarkStart w:id="612" w:name="pg17098_230730"/>
    </w:p>
    <w:p>
      <w:pPr>
        <w:pStyle w:val="BookText"/>
        <w:rPr/>
      </w:pPr>
      <w:bookmarkEnd w:id="612"/>
      <w:r>
        <w:rPr>
          <w:rFonts w:ascii="Amiri" w:hAnsi="Amiri" w:eastAsia="Amiri" w:cs="Amiri"/>
          <w:color w:val="111111"/>
          <w:sz w:val="28"/>
          <w:sz w:val="28"/>
          <w:szCs w:val="28"/>
          <w:rtl w:val="true"/>
          <w:lang w:bidi="ar-SA"/>
        </w:rPr>
        <w:t>دنا من البيت</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119519_730472459"/>
      <w:bookmarkStart w:id="614" w:name="_Toc222"/>
      <w:bookmarkEnd w:id="613"/>
      <w:r>
        <w:rPr>
          <w:rtl w:val="true"/>
        </w:rPr>
        <w:t>استلام الأركان و المستجار و إتيان زمزم</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استلام الأركان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و الشرب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الامتلاء، فقد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زمزم لما 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فينبغي شربه للمهمّات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الدينية و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فعله جماعة من الأعاظم لمطالب مهمّة فنالوها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رضا اللّه و القرب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المستحبّات هو استلام أركان البيت، و هذا غير استحباب استلام زوايا البيت من الداخل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عطفا على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استلام المستجار، و سمّي به لاستجارة فاطمة أمّ‌ علي عليه السّلام به عند ولادته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المستحبّات هو أن يجيء الى ماء زمزم و يشرب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ماء زمزم يشرب لقضاء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هذا الحديث في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زمزم شفاء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كائنا ما كان، لأنّ‌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الطواف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ينبغي أن يشرب ماء زمزم بنية قضاء الحاجات المهمّة الدينية منها و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المطالب المهمّة، فإنّ‌ طائفة من أعاظم الفقهاء و العلماء شربوا من ماء زمزم بقصد قضاء حاجاتهم المهمّة فنالوا حوائجهم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المطالب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أهمّ‌ المطالب </w:t>
      </w:r>
      <w:bookmarkStart w:id="615" w:name="pg17098_230731"/>
    </w:p>
    <w:p>
      <w:pPr>
        <w:pStyle w:val="BookText"/>
        <w:rPr/>
      </w:pPr>
      <w:bookmarkEnd w:id="615"/>
      <w:r>
        <w:rPr>
          <w:rFonts w:ascii="Amiri" w:hAnsi="Amiri" w:eastAsia="Amiri" w:cs="Amiri"/>
          <w:color w:val="111111"/>
          <w:sz w:val="28"/>
          <w:sz w:val="28"/>
          <w:szCs w:val="28"/>
          <w:rtl w:val="true"/>
          <w:lang w:bidi="ar-SA"/>
        </w:rPr>
        <w:t xml:space="preserve">و الزلفى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و يستحبّ‌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و إهداؤه</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2119521_730472459"/>
      <w:bookmarkStart w:id="617" w:name="_Toc223"/>
      <w:bookmarkEnd w:id="616"/>
      <w:r>
        <w:rPr>
          <w:rtl w:val="true"/>
        </w:rPr>
        <w:t>الخروج من باب الحنّاطين</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الحنّاطين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لبيع الحنطة عنده، أو الحنوط‍‌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باب بني جمح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الركن الشامي، داخل في المسجد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يخرج من الباب المسامت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الحوائج أن يطلب الحاجّ‌ عند شربه رضا اللّه تعالى و التقرّب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الزاء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و القربة، و ألفها للتأنيث كالبشرى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في القرآن الكريم وَ ما أَمْوالُكُمْ‌ وَ لا أَوْلادُكُمْ‌ بِالَّتِي تُقَرِّبُكُمْ‌ عِنْدَنا زُلْفى‌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الموارد، و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الشرب و التقرّب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مع الشرب قربة حمل ماء زمزم و إعطاؤه لإخوانه 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المستحبّات هو خروج الحاجّ‌ من الباب الموسوم بباب الحنّاطين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التسمية به إما لبيع الحنطة في هذا الباب أو لبيع الحنوط‍‌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طيب يمنع الفساد تحشى بها جثّة الميّت بعد تجويفه فتحفظه من البلى طويلا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الميم بعده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جمح بمعنى أسرع قال تعالى لَوَلَّوْا إِلَيْهِ‌ وَ هُمْ‌ يَجْمَحُونَ‌ </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الباب وقع في محاذي الركن الشامي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قريش على ما في الدروس و هو داخل في المسجد كغيره من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باب الحنّاطين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داخل في المسجد الحرام كغيره من الأبواب</w:t>
      </w:r>
      <w:r>
        <w:rPr>
          <w:rFonts w:eastAsia="Amiri" w:cs="Amiri" w:ascii="Amiri" w:hAnsi="Amiri"/>
          <w:color w:val="111111"/>
          <w:sz w:val="28"/>
          <w:szCs w:val="28"/>
          <w:rtl w:val="true"/>
          <w:lang w:bidi="ar-SA"/>
        </w:rPr>
        <w:t xml:space="preserve">. </w:t>
      </w:r>
      <w:bookmarkStart w:id="618" w:name="pg17098_230732"/>
    </w:p>
    <w:p>
      <w:pPr>
        <w:pStyle w:val="BookText"/>
        <w:rPr/>
      </w:pPr>
      <w:bookmarkEnd w:id="618"/>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مارّا من عند الأساطين إليه على الاستقامة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ليظفر به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2119523_730472459"/>
      <w:bookmarkStart w:id="620" w:name="_Toc224"/>
      <w:bookmarkEnd w:id="619"/>
      <w:r>
        <w:rPr>
          <w:rtl w:val="true"/>
        </w:rPr>
        <w:t>الصدقة بتمر يشتريه بدرهم</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 يشتريه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و يجعلها قبضة قبضة بالمعجمة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علّل في الأخبار بكونه كفّارة لما لعلّه دخل عليه في حجّه من حكّ‌ أو قملة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أو نحو ذلك، ثمّ‌ إن استمر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للحاجّ‌ أن يخرج من المسجد الحرام بإزاء الركن الشمالي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الحاجّ‌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يمرّ عند الخروج من عند الأساطين و يمشي الى طرف الباب الموازي للركن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المشي الى طرف الباب الموازي للركن الشامي بنحو المستقيم بلا انحراف الى يمين و لا يسار ليحصل استحباب الخروج من باب الحنّاطين، فاذا خرج كذلك كان خارجا من تلك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باب الحنّاطين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المستحبّات اشتراء تمر بدرهم و تصدّقه للفقراء بحيث يجعلها قبضة و قبضة و يقسّمها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بيده و ضمّ‌ عليه أصابعه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قبص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بأطراف اصابعه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فالتقييد بالمعجمة للإشارة باستحباب التقسيم بالقبض لا بالقبص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الأخبار علّل التصدّق كذلك بكون ذلك التمر كفّارة عمّا ارتكبه في إحرام حجّه من حكّ‌ بدنه أو إسقاط‍‌ قملة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ما ذكر منقولة في الكافي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للحاجّ‌ اذا قضى نسكه و أراد أن يخرج أن يبتاع بدرهم تمرا يتصدّق به فيكون كفّارة لما لعلّه دخل عليه في حجّه من حك أو قملة سقطت أو 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صدقة مطلقة، و إن ظهر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يتأدّى بالصدقة، 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إجزاؤها 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نظائره، و لا يقدح اختلاف الوجه لابتنائه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مع 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نعتبره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يلتفت الحاجّ‌ بوقوع ما يوجب الكفّارة يكون ذلك صدقة مطلقة في حقّه، و لو ظهر له ارتكابه ما يوجب الكفّارة فتكون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التصدّق بلا سبب موجب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تبيّن للحاجّ‌ وقوع ما يوجب الكفّارة فيتأدّى بالصدقة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تبيّن للحاجّ‌ وقوع ما يوجب الكفّارة فالأقوى إجزاء هذه الصدقة من الكفّارة الواجبة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علّل الشارح رحمه اللّه لقوله بالإجزاء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ما يتوهّم بأنّ‌ الصدقة بنية الاستحباب فكيف تجزي عن الكفّارة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الرواية علّل بكفايته عن الكفّارة المتعلّقة على ذمّته أولا، و كفاية نية الندب عن الواجب في نظائره ككفاية نية الاستحباب في يوم الشكّ‌ عند ظهور كون الصوم واجبا ثانيا، و ابتناء نية الاستحباب على الظاهر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التعليل الأول لدفع التوهّم المذكور، كما قال عليه السّلام في الرواية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كفّارة لما لعلّه دخل عليه في حجّه من حكّ‌ أو قملة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تعليل ثان لإجزاء الصدقة عن الكفّارة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تعليل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عدم اعتبار الوجه عندنا، كما أشار إليه سابقا في نية الصلاة و نية الوضوء</w:t>
      </w:r>
      <w:r>
        <w:rPr>
          <w:rFonts w:eastAsia="Amiri" w:cs="Amiri" w:ascii="Amiri" w:hAnsi="Amiri"/>
          <w:color w:val="111111"/>
          <w:sz w:val="28"/>
          <w:szCs w:val="28"/>
          <w:rtl w:val="true"/>
          <w:lang w:bidi="ar-SA"/>
        </w:rPr>
        <w:t xml:space="preserve">. </w:t>
      </w:r>
      <w:bookmarkStart w:id="621" w:name="pg17098_230734"/>
    </w:p>
    <w:p>
      <w:pPr>
        <w:pStyle w:val="Heading5"/>
        <w:numPr>
          <w:ilvl w:val="4"/>
          <w:numId w:val="1"/>
        </w:numPr>
        <w:rPr/>
      </w:pPr>
      <w:bookmarkStart w:id="622" w:name="__RefHeading___Toc2119525_730472459"/>
      <w:bookmarkStart w:id="623" w:name="_Toc225"/>
      <w:bookmarkEnd w:id="621"/>
      <w:bookmarkEnd w:id="622"/>
      <w:r>
        <w:rPr>
          <w:rtl w:val="true"/>
        </w:rPr>
        <w:t>العزم على العود</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الحجّ‌، فإنّه من أعظم الطاعات، و روي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المنشئات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العمر، كما أنّ‌ العزم على تركه مقرّب للأجل و العذاب، و يستحبّ‌ أن يضمّ‌ الى العزم سؤال اللّه تعالى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الانصراف</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2119527_730472459"/>
      <w:bookmarkStart w:id="625" w:name="_Toc226"/>
      <w:bookmarkEnd w:id="624"/>
      <w:r>
        <w:rPr>
          <w:rtl w:val="true"/>
        </w:rPr>
        <w:t>يستحبّ‌ الإكثار من الصلاة بمسجد الخيف</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الإكثار من الصلاة بمسجد الخيف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بمنى، فقد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المستحبّات هو عزم الحاجّ‌ على العود الى الحجّ‌، و ليس طواف الوداع يعني تركه الحجّ‌ أبدا، فإنّ‌ قصد الحجّ‌ من الطاعات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العزم على العود، يعني ورد في الروايات أنّ‌ العزم على الحجّ‌ يوجب طول العمر، كما أنّ‌ العزم على تركه يوجب قصر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المعنى الأول فقد ورد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مكّة و هو ينوي الحجّ‌ من قابل زيد في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المعنى الثاني فقد ورد في الكافي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حسين الأحمسي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و هو لا يريد العود إليها فقد اقترب أجله و دنا عذابه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المنشئات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منشئ، بمعنى ما يحدث العمر و يجدّده، و هو كناية عن كونه موجبا لزيادة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المنسئات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كما عن بعض نسخ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منسئ بمعنى المؤخّر، و كلاهما بصيغة اسم الفاعل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نسأت الشيء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يسأل اللّه تعالى أن يوفّقه للعود الى الحجّ‌ علاوة على العزم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ذكرنا وجه تسمية المسجد المذكور بمسجد الخيف، فمن كان بمنى يستحبّ‌ </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صلّى به مائة ركعة عدلت عبادة سبعين عاما، و من سبّح اللّه فيه مائة تسبيحة كتب له أجر عتق رقبة، و من هلّل اللّه فيه مائة عدلت إحياء 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حمد اللّه فيه مائة عدلت خراج العراقين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في سبيل اللّه، و إنّما سمّي خيفا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عن الوادي، و كلّ‌ ما ارتفع عنه سمّي خيفا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خصوصا عند المنارة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وسطه،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أن يصلّي في هذا المسجد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الثمالي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مسجد الخيف بمنى مائة ركعة قبل أن يخرج منه عدلت عبادة سبعين عاما، و من سبّح اللّه فيه مائة تسبيحة كتب له كأجر عتق رقبة، و من هلّل اللّه فيه مائة تهليلة عدلت أجر إحياء نسمة، و من حمد اللّه فيه مائة تحميد عدلت أجر خراج العراقين يتصدّق به في سبيل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الروح و الإنسان،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 و نسمات، و في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دابّة فيها روح فهي نسمة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بلده البصرة و الكوفة، كانتا مركز اجتماع الجيش و العسكر، و لكلّ‌ منهما حاكما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مسجد الخيف أي لأنه وقع في مكان مرتفع عن المسيل و الوادي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فلان منار المساجد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المنارة قد وقعت في وسط‍‌ مسجد الخيف بحيث لكلّ‌ جانب منها ثلاثين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القبلة بنحو من ثلاثين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عن 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يسارها و خلفها، روى تحديده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و أنّ‌ ذلك مسجد رسول اللّه صلّى اللّه عليه و آله، و أنه صلّى فيه ألف نبي، و المصنّف اقتصر على الجهة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ذراعا في القديم لكنّها توسعت تدريجا، 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طوله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عرضه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تستحبّ‌ الصلاة خصوصا عند المنارة و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قدّامها الى طرف القبلة بمقدار ثلاثين ذراعا أي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كذلك يستحبّ‌ الصلاة بنحو من ثلاثين ذراعا عن يمين المنارة المذكورة، و كذا عن يسارها و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تستحبّ‌ الصلاة في الجوانب الأربعة من هذه المنارة الواقعة في وسط‍‌ مسجد الخيف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كون جوانبها الأربعة بمقدار ثلاثين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مسجد الخيف و هو مسجد منى، و كان مسجد رسول اللّه صلّى اللّه عليه و آله على عهده عند المنارة التي في وسط‍‌ المسجد، و فوقها الى القبلة نحوا من ثلاثين ذراعا، و عن يمينها و عن يسارها و خلفها نحوا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فتخيّر ذلك، فإن استطعت أن يكون مصلاّك فيه فافعل فإنّه قد صلّى فيه ألف نبي، و إنّما سمّي الخيف لأنه مرتفع عن الوادي، و ما ارتفع عن الوادي سمّي خيفا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الحدود المذكورة</w:t>
      </w:r>
      <w:r>
        <w:rPr>
          <w:rFonts w:eastAsia="Amiri" w:cs="Amiri" w:ascii="Amiri" w:hAnsi="Amiri"/>
          <w:color w:val="111111"/>
          <w:sz w:val="28"/>
          <w:szCs w:val="28"/>
          <w:rtl w:val="true"/>
          <w:lang w:bidi="ar-SA"/>
        </w:rPr>
        <w:t xml:space="preserve">. </w:t>
      </w:r>
      <w:bookmarkStart w:id="626" w:name="pg17098_230737"/>
    </w:p>
    <w:p>
      <w:pPr>
        <w:pStyle w:val="BookText"/>
        <w:rPr/>
      </w:pPr>
      <w:bookmarkEnd w:id="626"/>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أضاف يمينها و يسارها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وجه للتخصيص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ممّا يختصّ‌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صلاة ستّ‌ ركعات في أصل الصومعة</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2119529_730472459"/>
      <w:bookmarkStart w:id="628" w:name="_Toc227"/>
      <w:bookmarkEnd w:id="627"/>
      <w:r>
        <w:rPr>
          <w:rtl w:val="true"/>
        </w:rPr>
        <w:t>يحرم إخراج من التجأ الى الحرم بعد الجناية</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إخراج من التجأ الى الحرم بعد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تعزيرا أو قصاصا، و كذا لا يقام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يضيّق عليه في المطعم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فوقها الى القبلة بنحو من ثلاثين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رحمه اللّه في كتابه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 في مسجد رسول اللّه صلّى اللّه عليه و آله، و هو من المنارة الى نحو من ثلاثين ذراعا الى جهة القبلة، و عن يمينها و يسارها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دليل للتخصيص لأنّ‌ الرواية المذكورة تدلّ‌ على الفضل في الجوانب الأربعة من المنارة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الصلاة المستحبّة المختصّة بمسجد الخيف ستّ‌ ركعات في أصل الصومعة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الراهب،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الخبر المنقول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ستّ‌ ركعات في مسجد منى في أصل الصومعة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التجأ الجاني الذي يكون محكوما بالحدّ أو التعزير، فلا يجوز إخراجه من الحرم لإجراء الحدّ أو التعزير في حقّه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الحدّ و التعزير و القصاص،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يزاد منهما على ما يسدّ الرمق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 و لا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زيادة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جنى في الحرم قوبل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جنايته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لانتهاكه حرمة الحرم، فلا حرمة له، و ألحق بعضهم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النبي و مشاهد الأئمّة عليهم السّلام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المستند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الحياة،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يزاد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الجاني الملتجئ بالحرم يضيّق عليه بعدم بيعه من المطعم و المشرب أزيد ممّا يسدّ بقية حياته، و كذلك بغير البيع كالهبة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أن يمكّن للجاني من ماله أزيد ممّا يسدّ رمقه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الحدّ و التعزير و القصاص،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ارتكب الجناية في الحرم قوبل بما يقابل جنايته، لأنه لم يراع حرمة الحرم فلا يلاحظ‍‌ الحرمة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الحرم،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الجاني،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ألحق بعض الفقهاء بالحرم في الحكم المذكور مسجد النبي صلّى اللّه عليه و آله و مشاهد الأئمة عليهم السّلام لإطلاق اسم الحرم عليها في بعض الأخبار و يناسبه التعظيم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الإلحاق، و المستند هو إطلاق اسم الحرم على مشهد الرسول الأعظم صلّى اللّه عليه و آله و مشاهد الأئمة عليهم السّلام، و هو ضعيف لأنّ‌ الحرم ينصرف عند الإطلاق الى حرم اللّه</w:t>
      </w:r>
      <w:r>
        <w:rPr>
          <w:rFonts w:eastAsia="Amiri" w:cs="Amiri" w:ascii="Amiri" w:hAnsi="Amiri"/>
          <w:color w:val="111111"/>
          <w:sz w:val="28"/>
          <w:szCs w:val="28"/>
          <w:rtl w:val="true"/>
          <w:lang w:bidi="ar-SA"/>
        </w:rPr>
        <w:t xml:space="preserve">. </w:t>
      </w:r>
      <w:bookmarkStart w:id="629" w:name="pg17098_230739"/>
    </w:p>
    <w:p>
      <w:pPr>
        <w:pStyle w:val="Heading3"/>
        <w:numPr>
          <w:ilvl w:val="2"/>
          <w:numId w:val="1"/>
        </w:numPr>
        <w:rPr/>
      </w:pPr>
      <w:bookmarkStart w:id="630" w:name="__RefHeading___Toc2119531_730472459"/>
      <w:bookmarkStart w:id="631" w:name="_Toc228"/>
      <w:bookmarkEnd w:id="629"/>
      <w:bookmarkEnd w:id="630"/>
      <w:r>
        <w:rPr>
          <w:rtl w:val="true"/>
        </w:rPr>
        <w:t>الفصل السادس في كفّارات الإحرام</w:t>
      </w:r>
      <w:bookmarkEnd w:id="631"/>
    </w:p>
    <w:p>
      <w:pPr>
        <w:pStyle w:val="Heading4"/>
        <w:numPr>
          <w:ilvl w:val="3"/>
          <w:numId w:val="1"/>
        </w:numPr>
        <w:rPr/>
      </w:pPr>
      <w:bookmarkStart w:id="632" w:name="__RefHeading___Toc2119533_730472459"/>
      <w:bookmarkStart w:id="633" w:name="_Toc229"/>
      <w:bookmarkEnd w:id="632"/>
      <w:r>
        <w:rPr>
          <w:rtl w:val="true"/>
        </w:rPr>
        <w:t>اشارة</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شيء من محرّماته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بحثان</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2119535_730472459"/>
      <w:bookmarkStart w:id="635" w:name="_Toc230"/>
      <w:bookmarkEnd w:id="634"/>
      <w:r>
        <w:rPr>
          <w:rtl w:val="true"/>
        </w:rPr>
        <w:t>البحث الأول كفّارة الصيد</w:t>
      </w:r>
      <w:bookmarkEnd w:id="635"/>
    </w:p>
    <w:p>
      <w:pPr>
        <w:pStyle w:val="Heading5"/>
        <w:numPr>
          <w:ilvl w:val="4"/>
          <w:numId w:val="1"/>
        </w:numPr>
        <w:rPr/>
      </w:pPr>
      <w:bookmarkStart w:id="636" w:name="__RefHeading___Toc2119537_730472459"/>
      <w:bookmarkStart w:id="637" w:name="_Toc231"/>
      <w:bookmarkEnd w:id="636"/>
      <w:r>
        <w:rPr>
          <w:rtl w:val="true"/>
        </w:rPr>
        <w:t>اشارة</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الصيد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كفّارات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السادس من فصول كتاب الحجّ‌ التي 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الكفّارات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و هي ما يكفّر أي يغطّي به الإثم و غيره، و شرعا ما كفّر به من صدقة و صوم و نحوهما، سمّي به لأنه يكفّر الذنب أو يستره ككفّارة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تتعلّق بالحرم بسبب ارتكابه شيئا من محرّمات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الإحرام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الفصل السادس، يعني في هذا الفصل بحثان، الأول منهما في كفّارة الصيد</w:t>
      </w:r>
      <w:r>
        <w:rPr>
          <w:rFonts w:eastAsia="Amiri" w:cs="Amiri" w:ascii="Amiri" w:hAnsi="Amiri"/>
          <w:color w:val="111111"/>
          <w:sz w:val="28"/>
          <w:szCs w:val="28"/>
          <w:rtl w:val="true"/>
          <w:lang w:bidi="ar-SA"/>
        </w:rPr>
        <w:t xml:space="preserve">. </w:t>
      </w:r>
      <w:bookmarkStart w:id="638" w:name="pg17098_230740"/>
    </w:p>
    <w:p>
      <w:pPr>
        <w:pStyle w:val="Heading5"/>
        <w:numPr>
          <w:ilvl w:val="4"/>
          <w:numId w:val="1"/>
        </w:numPr>
        <w:rPr/>
      </w:pPr>
      <w:bookmarkStart w:id="639" w:name="__RefHeading___Toc2119539_730472459"/>
      <w:bookmarkStart w:id="640" w:name="_Toc232"/>
      <w:bookmarkEnd w:id="638"/>
      <w:bookmarkEnd w:id="639"/>
      <w:r>
        <w:rPr>
          <w:rtl w:val="true"/>
        </w:rPr>
        <w:t>في النعامة بدنة</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النعامة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الإبل الانثى التي كمل سنّها خمس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النعامة و صغيرها، ذكرها و انثاها، و الأولى المماثلة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الفضّ‌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 ثمن البدنة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كفّارة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كسحابة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مركّب من خلقة الطير و الجمل، اخذ من الجمل العنق و الوظيف و المنسم، و من الطير الجناح و المنقار و الريش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كفّارة قتل النعامة على المحرم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أو بقرة تنحر بمكّة، سمّيت بذلك لأنهم كانوا يسمّنونها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منها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البدنة في كفّارة النعامة الإبل الانثى التي كمل سنّها خمس سنين و بلغت لستّ‌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وجوب البدنة كذلك بين قتل النعامة الصغيرة و الكبيرة، و الذكر منها و الانثى، فلو قتلت النعامة الصغيرة الانثى فكفّارتها مثل قتل النعامة الكبيرة المذكّر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الأولى في نظر الشارح رحمه اللّه المماثلة بين البدنة و النعامة في الكبير و الصغير و الذكورة و الانوثة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البدنة و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الكبير و الصغير و الذكر و الانثى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يتمكّن الحاجّ‌ من البدنة فحينئذ يجب عليه أن يشتري بثمنها الحنطة </w:t>
      </w:r>
    </w:p>
    <w:p>
      <w:pPr>
        <w:pStyle w:val="BookText"/>
        <w:rPr/>
      </w:pPr>
      <w:r>
        <w:rPr>
          <w:rFonts w:ascii="Amiri" w:hAnsi="Amiri" w:eastAsia="Amiri" w:cs="Amiri"/>
          <w:color w:val="111111"/>
          <w:sz w:val="28"/>
          <w:sz w:val="28"/>
          <w:szCs w:val="28"/>
          <w:rtl w:val="true"/>
          <w:lang w:bidi="ar-SA"/>
        </w:rPr>
        <w:t xml:space="preserve">تعذّرت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إطعام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لا يلزمه الإتمام لو أعوز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فضل منه ما 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أو مدّين دفعه الى مسكين آخر و إن 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يفرّقها بين ستين مسكينا، فلو زادت زيادة عن قيمتها فهي له، و لو نقصت لا يجب عليه إكمال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 الشيء 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 قسّمه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القمح،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اذا قتل النعامة وجبت عليه البدنة، فلو لم يتمكّن منها وجب عليه تفريق ثمن البدنة باشتراء الحنطة و إطعامها لستين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البدنة،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الفاضل من قيمة البدنة عن إطعام ستين مسكينا يكون للحاجّ‌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نقص قيمة البدنة عن إطعام ستين مسكينا لا يجب عليه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أعوز الرجل إعوازا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و ساءت حاله و أعجزه و اشتدّ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زاد من البرّ الذي اشتراه بثمن البدنة مقدار لا يبلغ مدّا ليكون بمقدار حقّ‌ فرد واحد من المساكين أو مدّين ليكون بمقدار حقّ‌ الاثنين من المساكين وجب عليه دفع الزائد الى مسكين آخر و إن لم يبلغ بمقدار حقّه الذي كان مقداره مدّا، و كلّ‌ مدّ مقداره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البرّ الذي اشتراه بثمن البدنة،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صيام ستين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يقدر على الفضّ‌ لعدمه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بلوغ القيمة على تقدير إمكان الفضّ‌ الستين و عدمه، و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الى قول مشعرا بتمريضه،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يتمكّن من البدنة و لا من فضّ‌ ثمنها الى ستين مسكينا وجب عليه أن يصوم ستين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قدرته على الفضّ‌ إمّا لعدم وجود البرّ لأن يشتريه و يقسّمه بين الفقراء أو لعدم الثمن عنده لفقره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ظاهر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صيام ستين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الصوم بذلك المقدار بلا فرق بين أن يبلغ ثمن البدنة بمقدار تقسيمه بين ستين مسكينا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في الفرض من اشتراء البرّ و تقسيمه بين الفقراء فإنّ‌ قيمة البدنة لا تكفي مقدار حنطة تكفي بإطعام ستين مسكينا لكلّ‌ منهم مدّا، بل تكفي بإطعام ثلاثين مسكينا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الفرض أيضا يجب على الناسك صيام ستين يوما على ما يظهر من عبارة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نسب ذلك في كتابه الدروس الى قول، و هذه النسبة تدلّ‌ على عدم اختياره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تفحّصت عبارته في الدروس مكرّرا فما وجدت نسبة هذا القول بالغير من المصنّف رحمه اللّه و لعلّ‌ الشارح رحمه اللّه وصل ما لم نصل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عبارته في الدروس في خصوص العجز عن الهدي و وجوب الصوم عليه هكذا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فقد الهدي و وجد ثمنه خلّفه عند ثقة ليذبحه عنه في ذي الحجّة، فإن تعذّر فمن </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الاقتصار على صيام قدر ما وسعت من الإطعام، و لو زاد ما لا يبلغ القدر صام عنه يوما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صيام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صوم الستين و ما في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قدر على صوم أزيد من الثمانية عشر، نعم لو عجز عن صومها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القابل فيه، و لو عجز عن الثمن صام، و أطلق الحسن وجوب الصوم عند الفقد، و خيّر ابن الجنيد بينهما و بين الصدقة بالوسطى من قيمة الهدي تلك السنة، و حتّم ابن إدريس رحمه اللّه الصوم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المسألة، فالأقوى عنده هو أنّ‌ العاجز عن البدنة و فضّ‌ ثمنها بالحنطة بين ستين مسكينا لعدم بلوغ قيمة البدنة بذلك المقدار، بل كفايته بالتقسيم بين أقلّ‌ من ذلك العدد، فيكفي صومه بمقدار عدد يبلغ قيمة البدنة بإطعامه ذلك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بلغ ثمن البدنة عند فرض وجوده بإطعام ثلاثين مسكينا وجب على العاجز عن الإطعام صوم ثلاثين يوما لا 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القوّة قوله عليه السّلام في صحيحة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الطعام صام لكلّ‌ نصف صاع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صيام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صوم عدد يبلغه ثمن البدنة فرضا لإطعام المساكين، كما أوضحناه في الهامش السابق، فيجب عليه أن يصوم ثمانية عشر يوما و إن تمكّن من صوم 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عجز عن صوم ثمانية عشر يوما وجب عليه ما تمكّن منه و لو كان قليلا مثل صوم يوم واحد أو أزيد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صورة العجز عن صوم ستين يوما يجب عليه حينئذ صوم ثمانية عشر يوما و لو قدر على صوم أزيد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وجب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النصّ‌ بوجوب الثمانية عشر لمن عجز عن الستين الشامل لمن قدر على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المقدور من الثمانية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المعارض، و لو شرع في صوم الستين قادرا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فتجدّد عجزه بعد تجاوز الثمانية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الفرق بين العجز عن صوم الستين فينتقل الى صوم ثمانية عشر و إن كان يقدر على أزيد منها و بين العجز عن الثمانية عشر فإنه يجب عليه ما تمكّن هو ورود النصّ‌، بأنه اذا عجز الناسك عن صوم الستين وجب عليه صوم ثمانية عشر يوما، بخلاف عجزه عن صوم ثمانية عشر يوما فإنّه لم يتعيّن عليه مقدار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فبحكم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أمرتكم بشيء فأتوا منه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الكلام للوحيد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الوضوء، و راجع 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صوم مقدار أيّام يمكّن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 الفارق منقول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إطلاق وجوب ثمانية عشر يوما عند العجز عن الستين يشمل لمن قدر على صوم أزيد منها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أمّا المقدور من أقلّ‌ من الثمانية عشر يوما فيدخل في عموم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أمرتكم بشيء فأتوا منه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الكلام للوحيد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الوضوء، و راجع 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صورة العجز عن الستين، فإنّ‌ القاعدة تشملها، لكنّ‌ النصّ‌ بوجوب ثمانية عشر يوما يعارض القاعدة المستفادة من الرواية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شرع الناسك في صوم ستين يوما في حال قدرته عليها لكن حصل </w:t>
      </w:r>
    </w:p>
    <w:p>
      <w:pPr>
        <w:pStyle w:val="BookText"/>
        <w:rPr/>
      </w:pPr>
      <w:r>
        <w:rPr>
          <w:rFonts w:ascii="Amiri" w:hAnsi="Amiri" w:eastAsia="Amiri" w:cs="Amiri"/>
          <w:color w:val="111111"/>
          <w:sz w:val="28"/>
          <w:sz w:val="28"/>
          <w:szCs w:val="28"/>
          <w:rtl w:val="true"/>
          <w:lang w:bidi="ar-SA"/>
        </w:rPr>
        <w:t xml:space="preserve">عشر اقتصر على ما فعل و إن كان شهرا، مع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تسعة حينئذ لأنها بدل عن الشهر المعجوز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المدفوع الى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مدّان في المشهور،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 فيه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بقرة الوحش و حماره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العجز قبل الإتمام و بعد تجاوز الثمانية عشر اكتفى بالذي صامه و لو كان ذلك المقدار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في صورة عجزه بعد صوم شهر وجوب صوم تسعة أيّام، لأنّ‌ بدل صوم الشهرين عند العجز عن ثمانية عشر يوما و بدل كلّ‌ شهر تسعة أيّام، ففي الفرض المذكور صام شهرا و عجز عن شهر آخر فيجب عليه صوم تسعة أيّام بدل الشهر الذي عجز عن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عجز الناسك عن البدنة عند صيد النعامة و قدر عن فضّ‌ البرّ للمساكين قال المشهور بتعيّن مدّين لكلّ‌ مسكين، و كلّ‌ مدّ يعادل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و المدّان يساوي كيلو و نصف الكيلو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الفقهاء بتعيّن مدّ لكلّ‌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قوّى الشارح رحمه اللّه القول بتعيّن فضّ‌ مدّ لكلّ‌ مسكين، و مستنده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شيئا فداؤه بدنة من الإبل، فإن لم يجد ما 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فأراد أن يتصدّق فعليه أن يطعم ستين مسكينا، كلّ‌ مسكين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كفّارة صيد البقرة الوحشية و الحمار الوحشي بقرة أهلية مسنّة، و هي التي كملت سنتين و دخلت في الثالثة</w:t>
      </w:r>
      <w:r>
        <w:rPr>
          <w:rFonts w:eastAsia="Amiri" w:cs="Amiri" w:ascii="Amiri" w:hAnsi="Amiri"/>
          <w:color w:val="111111"/>
          <w:sz w:val="28"/>
          <w:szCs w:val="28"/>
          <w:rtl w:val="true"/>
          <w:lang w:bidi="ar-SA"/>
        </w:rPr>
        <w:t xml:space="preserve">. </w:t>
      </w:r>
      <w:bookmarkStart w:id="641" w:name="pg17098_230746"/>
    </w:p>
    <w:p>
      <w:pPr>
        <w:pStyle w:val="BookText"/>
        <w:rPr/>
      </w:pPr>
      <w:bookmarkEnd w:id="6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مسنّة فصاعدا، إلاّ أن ينقص سنّ‌ المقتول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سنّها فيكفي مماثله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الفضّ‌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للقيمة على البرّ لو 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الإطعام و الصيام مع باقي الأحكام، فيطعم ثلاثين، ثمّ‌ يصوم ثلاثين، و مع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2119541_730472459"/>
      <w:bookmarkStart w:id="643" w:name="_Toc233"/>
      <w:bookmarkEnd w:id="642"/>
      <w:r>
        <w:rPr>
          <w:rtl w:val="true"/>
        </w:rPr>
        <w:t>في الظبي و الثعلب و الأرنب شاة</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الظبي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الثعلب و الأرنب شاة، ثمّ‌ الفضّ‌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تعذّرت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سدس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نقص من الصيد المقتول عن المسنّة فلا تجب المسنّة بل تجب بقرة أهلية يساوي سنّها سنّ‌ الصيد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المقتول،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نقص سنّ‌ الصيد المقتول عن المسنّة فلا يجب إلاّ بقرة أهلية تماثل سنّ‌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عجز الناسك عن البقرة المسنّة في كفّارة صيد البقرة و الحمار الوحشيّين وجب عليه فضّ‌ ثمن البقرة المسنّة بأن يشتري بها حنطة و يقسّمها بين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الواجب هنا نصف ما ذكر في كفّارة النعامة عند العجز عن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إطعامه يكون ثلاثين، و نصف الصوم الواجب فيه يكون صوم شهر واحد، و نصف صوم ثمانية عشر يوما يكون صوم تسعة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عجز عن صوم شهر وجب عليه صوم تسعة أيّام، كما أنه لو كان عاجزا عن صوم شهرين وجب عليه صوم ثمانية عشر يوما، فنصفه في هذا الفرض صوم تسعة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كفّارة صيد الثلاثة المذكورة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الظبي و الثعلب و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شاة في صيد كلّ‌ واحد منها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فضّ‌ ثمن الشاة باشتراء البرّ و تقسيمه بين الفقراء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فيطعم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يصوم عشرة، ثمّ‌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مقتضى تساويها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 و الصوم أنّ‌ قيمتها لو نقصت عن عشرة لم يجب الإكمال، و يتبعها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الظبي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الناسك العاجز عن الشاة سدس ما كان واجبا عند عجزه عن البدنة في كفّارة النعامة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إطعام العشرة كان سدس إطعام الستين، و كذلك صوم العشرة كان سدس صوم الشهرين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عجز عن صوم عشرة أيّام وجب عليه صوم ثلاثة أيّام لأنها سدس الثمانية عشر التي كانت واجبة عند العجز عن صوم الشهرين في صيد النعامة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الثلاثة المذكورة،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مقتضى تساوي الحيوانات المذكورة في وجوب الفضّ‌ و الصوم عند العجز عن الشاة هو عدم وجوب إكمال إطعام الستين لو نقصت قيمة الشاة عن ذلك المقدار، مثلا اذا بلغ ثمن الشاة بإطعام سبعة مساكين فلا يجب إكمال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يتبع القيمة الصوم، بمعنى أنّ‌ القيمة اذا كانت بمقدار إطعام سبعة مساكين عند فرض وجودها فلا يجب عليه إلاّ صوم سبعة أيّام لا أزيد منها، كما كان كذلك عند إعواز البدنة و إعواز ثمنه عند وجوب الصوم بدل الفضّ‌</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أشكل الشارح رحمه اللّه بالتساوي المذكور بين الحيوانات الثلاثة، بل اختصّ‌ الحكم المذكور بالظبي خاصّة لوجود النصّ‌ في خصوصه، لكنّه استدرك بعد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ورد فيهما شاة، فمع العجز عنها يرجع الى الرواية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الآخران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فألحقهما به جماعة تبعا للشيخ، و لا سند له ظاهرا،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فيهما شاة، فمع العجز عنها يرجع الى الرواية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الحسن بن علي بن شعبة في تحف العقول مرسلا عن أبي جعفر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ظبيا فعليه شاة، فإن لم يقدر فليطعم عشرة مساكين، فإن لم يجد فليصم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الثعلب و الأرنب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الشيخ المفيد و السيّد المرتضى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للشيخ الطوسي رحمهم اللّه ألحقوا الثعلب و الأرنب في هذا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رسائل المرتضى 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سند و لا دليل لهم بالإلحاق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الشارح رحمه اللّه من كلامه في عدم الإلحاق بأنه ورد في خصوص صيد الثعلب و الأرنب وجوب شاة، فاذا عجز الناسك عن الشاة يحكم عليه بما فصّله في رواية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يحكم فيها بوجوب الفضّ‌ عند العجز عن الكفّارة ثمّ‌ الصوم، بلا فرق بين كون الكفّارة بدنة أو بقرة أو شاة، و هي منقولة في الوسائل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شيئا فداؤه بدنة من الإبل، فإن لم يجد ما 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فأراد أن يتصدّق فعليه أن يطعم ستين مسكينا كلّ‌ مسكين مدّا، فإن لم يقدر على ذلك صام مكان ذلك ثمانية عشر يوما مكان كلّ‌ عشرة مساكين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عليه شيء من الصيد </w:t>
      </w:r>
    </w:p>
    <w:p>
      <w:pPr>
        <w:pStyle w:val="BookText"/>
        <w:rPr/>
      </w:pPr>
      <w:r>
        <w:rPr>
          <w:rFonts w:ascii="Amiri" w:hAnsi="Amiri" w:eastAsia="Amiri" w:cs="Amiri"/>
          <w:color w:val="111111"/>
          <w:sz w:val="28"/>
          <w:sz w:val="28"/>
          <w:szCs w:val="28"/>
          <w:rtl w:val="true"/>
          <w:lang w:bidi="ar-SA"/>
        </w:rPr>
        <w:t xml:space="preserve">بإطعام عشرة مساكين لمن عجز عنها، ثمّ‌ صيام الثلاثة،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و في الدروس نسب مشاركتهما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الى الثلاثة، و هو مشعر بالضعف، و تظهر فائدة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إكمال إطعام العشرة و إن لم تبلغها القيمة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فداؤه بقرة، فإن لم يجد فليطعم ثلاثين مسكينا، فإن لم يجد فليصم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عليه شاة فلم يجد فليطعم عشرة مساكين، فمن لم يجد فصيام 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الى الرواية العامّة، فهذا غاية فتوى الشارح رحمه اللّه بعد إشكاله على الشيخ رحمه اللّه و تابعيه بعدم سند إلحاق الثعلب و الأرنب بالظبي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الأرنب و الثعلب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نسب مشاركة المذكورين بالظبي بثلاثة من الفقهاء الأعاظم و هم الشيخ المفيد و الشيخ الطوسي و السيّد المرتضى رحمهم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الإلحاق كما هو مدلول عبارته، و العمل بمدلول الرواية العامّة كما هو نظر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بمضمون الرواية العامّة كما اختاره الشارح رحمه اللّه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القول الثاني يجب إكمال إطعام ستين مسكينا لو لم يبلغ ثمن الشاة بذلك لأنّ‌ في الرواية العامّة المذكورة آنفا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عليه شاة فلم يجد فليطعم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إطعام عشرة مساكين كان عليه واجبا مستقلاّ بعد عجزه عن الشاة فلا يكتفي بإطعام ما بلغه ثمن الشاة بخلاف القول الأول و هو </w:t>
      </w:r>
      <w:bookmarkStart w:id="644" w:name="pg17098_230750"/>
    </w:p>
    <w:p>
      <w:pPr>
        <w:pStyle w:val="BookText"/>
        <w:rPr/>
      </w:pPr>
      <w:bookmarkEnd w:id="644"/>
      <w:r>
        <w:rPr>
          <w:rFonts w:ascii="Amiri" w:hAnsi="Amiri" w:eastAsia="Amiri" w:cs="Amiri"/>
          <w:color w:val="111111"/>
          <w:sz w:val="28"/>
          <w:sz w:val="28"/>
          <w:szCs w:val="28"/>
          <w:rtl w:val="true"/>
          <w:lang w:bidi="ar-SA"/>
        </w:rPr>
        <w:t xml:space="preserve">و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الإطعام على مدّ</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2119543_730472459"/>
      <w:bookmarkStart w:id="646" w:name="_Toc234"/>
      <w:bookmarkEnd w:id="645"/>
      <w:r>
        <w:rPr>
          <w:rtl w:val="true"/>
        </w:rPr>
        <w:t>في كسر بيض النعام لكلّ‌ بيضة بكرة من الإبل</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النعام لكلّ‌ بيضة بكرة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الفتيّة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المخاض فصاعدا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المصنّف رحمه اللّه بأنه لا يجب على العاجز عن الشاة إلاّ توزيع ثمنه لإطعام الفقراء كائنا ما كان و لو لم يبلغ بمقدار إطعام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إكمال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فائدة القول الثاني من القولين بأنه بناء على القول الثاني يكتفي في إطعام العشرة بمقدار مدّ من الطعام لعدم ورود نصّ‌ بأزيد منه في خصوص الثعلب و الأرنب، بل المستفاد من الرواية العامّة هو إطعام العشرة عند العجز عن الشاة فيهما، و يكفي في الإطعام مقدار مدّ اذا لم يتعيّن أزيد منه، بخلاف القول الأول فبناء عليه يجب الإطعام لكلّ‌ مسكين مقدار مدّ من الطعام، لأنّ‌ إطعام مدّين لكلّ‌ فقير ورد في خصوص الظبي، و في الثعلب و الأرنب أيضا يحكم بما حكم فيه من إطعام مدّين لكلّ‌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كسر المحرم بيض النعام الذي يتحرّك في داخله الفرخ وجب عليه بكرة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يتحرّك فيه الفرخ فيشير المصنّف رحمه اللّه الى كفّارته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البكر و هو الفتى من الإبل،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أبكر و بكران و 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مبتدأ مؤخّر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كسر التاء و الياء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الفتى و هو الشابّ‌ من كلّ‌ شيء،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فتاء و أفتاء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بنت مخاض فصاعدا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دخلت في سنة ثانية و الحال أنّ‌ امّها تستعدّ أن تكون حاملا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الفتى، و الأقوى إجزاء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مورد النصّ‌ البكارة و هي جمع لبكر و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تحرّك الفرخ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الصاعد سنّه عن بنت مخاض يشترط‍‌ فيها صدق اسم الفتى عليه، فلو زاد سنّه على حدّ لا يصدق عليه اسم الفتى فلا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و هو الفتى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في نظر الشارح رحمه اللّه كفاية المذكّر أيضا لورود لفظ‍‌ البكارة في النصّ‌، و هو جمع يشمل المذكّر و المؤنث من الإبل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بكرة، و البكار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في أقرب الموارد لا تشمل البكارة البكر بل هي جمع بكرة مؤنثا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بكارة من الغنم اذا أصابه المحرم مثل ما في بيض النعام بكارة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الطائر و كلّ‌ صغير من الحيوان و النبات،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و أفراخ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شرط‍‌ وجوب بكرة الإبل في كسر بيض النعام هو تحرّك الفرخ من البيضة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كفّارة كسر بيض النعام في صورة عدم تحرّك الفرخ في البيضة، بأن يرسل الفحل من الإبل على الانثى منها، فلو حصل الولد من ذلك فيرسله هديا الى الكعبة، و لو لم يحصل الولد من إرسال الفحل على الانثى فلا يجب في ذمّته شيء</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سكون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فحولة الإبل في 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بعدد البيض، فالناتج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لا كغيره من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الانثى صلاحية الحمل، و 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للإناث عادة، و لا فرق بين كسر البيضة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دابّته، و لو ظهرت فاسدة أو الفرخ ميّتا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كلّ‌ 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الإناث بكسر الهمزة جمع انثى بضمّ‌ 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الناتج للبهائم كالقابلة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الولد الحاصل من إرسال الفحل على الانثى بتعداد ما كسره من بيضة النعام هدية يبلغها الناسك الى الكعبة، فلا يجزي إيصالها الى منى أو الى مكّة، بل تصرف في مصالح الكعبة أو يساعد بها زوّار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إرسال الفحل على الانثى يعتبر في كون الإبل الانثى صالحة للحمل، فلو لم تصلح له لصغرها أو كبرها لا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يعتبر أيضا أن يشاهد الحاجّ‌ طرق ذكر الإبل الانثى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طرقه 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بالمطرقة، و طرق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نزو الذكر على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الآخر في إرسال الفحولة على الانثى، بأن يكفي الفحل الواحد لتعداد من إناث الإبل عادة في الطرق، فلو أرسل فحلا واحدا بتعداد كثير من الانثى بحيث لا يكفي عادة في ضربهم فلا يجزي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وجوب الكفّارة على المحرم في كسر بيضة النعام بين كسره بنفسه أو بسبب دابّته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تربية الناتج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صرفه من حينه، و يتخيّر بين صرفه في مصالح الكعبة و معونة الحاجّ‌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فشاة عن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العجز عن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مسكين 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ظهرت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كسر المحرم بيضة النعام فظهرت فاسدة أو كان الفرخ في داخله ميّتا فلا تجب الكفّارة على المحرم، فإنّ‌ كسر البيضة الفاسدة كذلك مثل كسر سائر الأشياء التي لا كفّارة فيه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أرسل المحرم فحولة الإبل على الانثى منها فحصل الناتج لا يجب تربيته و حفظه الى أن يكون كبيرا، بل يجوز صرفه الى هدي الكعبة من حين النتاج و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الناتج،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غير الناتج من أموال الكعبة يجوز صرفه في مصالح الكعبة أو في معونة الحجّاج لبيت اللّه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عجز الحاجّ‌ عن إرسال فحول الإبل على الانثى منها عند كسره بيضة النعام الصحيحة وجب عليه شاة عن البيضة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عجز عن الشاة أيضا وجب عليه إطعام عشرة مساكين عند كسر بيضة واحدة من النعام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هنا إلاّ إطعام مدّ واحد لكلّ‌ مسكين، لأنّ‌ الضابطة في الإطعام ليس إلاّ مدّ واحد لكلّ‌ مسكين لا أزيد، إلاّ أن يرد النصّ‌ في الإطعام بأزيد منه كما جاءت الرواية في خصوص صيد الظبي التي صرّح فيها بإطعام مدّين لكلّ‌ مسكين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المصنّف رحمه اللّه فإنّه أطلق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إطعام </w:t>
      </w:r>
      <w:bookmarkStart w:id="647" w:name="pg17098_230755"/>
    </w:p>
    <w:p>
      <w:pPr>
        <w:pStyle w:val="BookText"/>
        <w:rPr/>
      </w:pPr>
      <w:bookmarkEnd w:id="647"/>
      <w:r>
        <w:rPr>
          <w:rFonts w:ascii="Amiri" w:hAnsi="Amiri" w:eastAsia="Amiri" w:cs="Amiri"/>
          <w:color w:val="111111"/>
          <w:sz w:val="28"/>
          <w:sz w:val="28"/>
          <w:szCs w:val="28"/>
          <w:rtl w:val="true"/>
          <w:lang w:bidi="ar-SA"/>
        </w:rPr>
        <w:t xml:space="preserve">أطلق لأنّ‌ ذلك ضابطه حيث لا نصّ‌ على الزائد، و مصرف الشاة و الصدقة كغيرهما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كالمبدل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صيام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لو عجز عن الإطعام</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2119545_730472459"/>
      <w:bookmarkStart w:id="649" w:name="_Toc235"/>
      <w:bookmarkEnd w:id="648"/>
      <w:r>
        <w:rPr>
          <w:rtl w:val="true"/>
        </w:rPr>
        <w:t>في كسر كلّ‌ بيضة من القطا و القبج بسكون الباء و هو الحجل و الدرّاج من صغار الغنم</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بيضة من القطا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صغار الغنم إن تحرّك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إطعام مدّ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الشاة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يصرفان في الموارد التي تصرف فيها سائر الكفّارات، و لا يختصّ‌ صرفهما في مصارف الكعبة كالمبدل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 الشاة و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الناتج الحاصل من إرسال فحولة الإبل على الانثى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عجز الحاجّ‌ عن الإرسال و عن الشاة و عن الإطعام لعشرة مساكين وجب عليه صوم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يجب على المحرم الذي كسر بيضة من الطيور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 و القبج و الدرّاج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تحرّك الفرخ في داخلها غنم صغير، و لو لم يتحرّك الفرخ في داخلها فسيشير المصنّف رحمه اللّه الى كفّارته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في حجم الحمام، و قد يطلق الحمام عليه للمشابهة، و هو نوعان الجوني و الكدري،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 و قطوات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البعض بفتح الباء كما في 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القبج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 تشديد الراء 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يطلق على الذكر و الانثى، جميل المنظر، ملوّن الريش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أطلق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جماعة، و في الدروس جعل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مخاضا من الغنم، أي من شأنها الحمل، و لم يذكر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خالية عن ذكر الصغير، و الموجود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في بيض القطاة بكارة من الغنم، و أمّا المخاض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فمذكور في مقطوعة،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في هذا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صغار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يقيّد سنّه، و كذلك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القطاة و القبج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قال بوجوب المخاض في كسر بيض القطاة و القبج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الغنم التي من شأنها أن تكون 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يذكر المصنّف رحمه اللّه في كتابه الدروس الدرّاج، و عبارته فيه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القطاة و القبج، و في كسر البيضة مع تحرّك الفرخ مخاض من الغنم أي من شأنها الحمل، و إلاّ أرسل فحولة الغنم في إناثها بالعدد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 النصّ‌ في المقام خال عن ذكر صغار الغنم الذي ذكره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صغار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الموجود في الرواية الصحيحة من النصوص هو أنّ‌ في بيض القطاة بكارة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الفتى من الغنم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الصحيحة منقولة في الوسائل و قد مرّت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بكارة من الغنم اذا أصابه المحرم مثل ما في بيض النعام بكارة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الإبل المستعدّة للحمل الذي ذكر المصنّف رحمه اللّه في الدروس </w:t>
      </w:r>
    </w:p>
    <w:p>
      <w:pPr>
        <w:pStyle w:val="BookText"/>
        <w:rPr/>
      </w:pPr>
      <w:r>
        <w:rPr>
          <w:rFonts w:ascii="Amiri" w:hAnsi="Amiri" w:eastAsia="Amiri" w:cs="Amiri"/>
          <w:color w:val="111111"/>
          <w:sz w:val="28"/>
          <w:sz w:val="28"/>
          <w:szCs w:val="28"/>
          <w:rtl w:val="true"/>
          <w:lang w:bidi="ar-SA"/>
        </w:rPr>
        <w:t xml:space="preserve">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بالبكر الفتي، و سيأتي أنّ‌ في قتل القطاة و القبج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كسر البيضة مع تحرّك الفرخ مخاض من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فمذكور في رواية مقطوعة نقلها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وطئ بيض قطاة فشدخه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أصاب بيضة فعليه مخاض من الغنم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مراد الشارح رحمه اللّه من الرواية المقطوعة هو الخبر المضمر الذي لم يذكر فيه اسم الإمام المنقول عنه بل عبّر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المنقول عنه غير معلوم هل هو المعصوم أو أحد من أصحاب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يعمل إلاّ بالرواية الصحيحة لا المقطوعة، فيحكم بوجوب البكارة التي وردت في الصحيحة لا المخاض الذي ورد في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بأنّ‌ البكارة بمعنى الغنم الفتي أعمّ‌ من المخاض بمعنى الغنم المستعدّ للحمل، فليحمل العامّ‌ على الخاصّ‌ عملا بقاعدة الجمع بين 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العمل بهذه القاعدة إنّما هو اذا كان النصّ‌ المتضمّن للخاصّ‌ قابلا للتعارض، و الحال في المقام لا تتعارض المقطوعة المتضمّنة له مع الصحيحة المتضمّنة 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إيراد و جواب من الشارح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تقدّم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الفتى من الغنم، و سيأتي في خصوص صيد القطاة و القبج و الدرّاج بأنه لا تجب إلاّ في الحمل المفطوم، و أنّ‌ الغنم الفتي أكبر من الحمل الذي هو صغير الغنم، و سنّه أربعة أشهر، لأنّ‌ الغنم يفطم ولده عن اللبن اذا بلغ أربعة أشهر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زيادة كفّارة البيض عن كفّارة نفس صاحب البيض</w:t>
      </w:r>
      <w:r>
        <w:rPr>
          <w:rFonts w:eastAsia="Amiri" w:cs="Amiri" w:ascii="Amiri" w:hAnsi="Amiri"/>
          <w:color w:val="111111"/>
          <w:sz w:val="28"/>
          <w:szCs w:val="28"/>
          <w:rtl w:val="true"/>
          <w:lang w:bidi="ar-SA"/>
        </w:rPr>
        <w:t xml:space="preserve">. </w:t>
      </w:r>
      <w:bookmarkStart w:id="650" w:name="pg17098_230762"/>
    </w:p>
    <w:p>
      <w:pPr>
        <w:pStyle w:val="BookText"/>
        <w:rPr/>
      </w:pPr>
      <w:bookmarkEnd w:id="650"/>
      <w:r>
        <w:rPr>
          <w:rFonts w:ascii="Amiri" w:hAnsi="Amiri" w:eastAsia="Amiri" w:cs="Amiri"/>
          <w:color w:val="111111"/>
          <w:sz w:val="28"/>
          <w:sz w:val="28"/>
          <w:szCs w:val="28"/>
          <w:rtl w:val="true"/>
          <w:lang w:bidi="ar-SA"/>
        </w:rPr>
        <w:t xml:space="preserve">و الدرّاج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مفطوم، و الفتى أعظم منه، فيلزم وجوب الفداء للبيض أزيد ممّا يجب في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الفتى على الحمل فصاعدا، و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تساويهما في الفداء،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2119547_730472459"/>
      <w:bookmarkStart w:id="652" w:name="_Toc236"/>
      <w:bookmarkEnd w:id="651"/>
      <w:r>
        <w:rPr>
          <w:rtl w:val="true"/>
        </w:rPr>
        <w:t>أمّا بيض القبج و الدرّاج</w:t>
      </w:r>
      <w:bookmarkEnd w:id="652"/>
    </w:p>
    <w:p>
      <w:pPr>
        <w:pStyle w:val="BookText"/>
        <w:rPr/>
      </w:pPr>
      <w:r>
        <w:rPr>
          <w:rFonts w:ascii="Amiri" w:hAnsi="Amiri" w:eastAsia="Amiri" w:cs="Amiri"/>
          <w:color w:val="111111"/>
          <w:sz w:val="28"/>
          <w:sz w:val="28"/>
          <w:szCs w:val="28"/>
          <w:rtl w:val="true"/>
          <w:lang w:bidi="ar-SA"/>
        </w:rPr>
        <w:t xml:space="preserve">و أمّا 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القبج و الدرّاج فخال عن النصّ‌، و من ثمّ‌ اختلفت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يحمل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يرد الإشكال اذا حمل البكر و هو الغنم الفتي الشابّ‌ بمعنى الأعمّ‌ الذي يشمل الحمل المفطوم و أكبر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الجذع من أولاد الضأن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المقطوع عن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بيض القطاة و القبج و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المقام زيادة الفرع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الإيراد المذكور و هو زيادة الفرع على الأصل، فأجاب رحمه اللّه بحمل الفتى على الحمل المفطوم و أكبر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غاية ما يلزم من هذا الحمل هو لزوم التساوي بين كفّارة البيض و صاحبه، فقال في حلّه أيضا بأن التساوي بين المذكورين سهل لأنه لا مانع من اتّحاد كفّارتهما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البيض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التساوي بينهما في الكفّارة سهل، و ليس هو بمشكل لتساوي الصغير و الكبير في أكثر الأحكام الشرعية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هنا كان الشارح رحمه اللّه في بيان إشكال زيادة كفّارة البيض عن كفّارة صاحبه، ثمّ‌ شرع قدّس سرّه في إشكال آخر و هو عدم ذكر كفّارة بيض القبج و الدرّاج في الروايات فكيف يحكم باتّحاد كفّارة بيضهما مع كفّارة بيض القطاة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العبارات فيها، ففي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موضع النصّ‌ و هو بيض القطا، و في بعض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إلحاق القبج، و في ثالث إلحاق الدرّاج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القبج بالحمام في البيض، لأنه صنف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الفرخ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في الغنم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عبارات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بعض عبارات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بعض الفقهاء و كذلك عبارة المصنّف رحمه اللّه في الدروس كما ذكرناها آنفا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القطاة و القبج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ألحقوا القبج بالقطاة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ألحق بيض الدرّاج بالقطاة و القبج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يمكن أن يلحق بيض القبج ببيض الحمام في الكفّارة لأنه صنف من أصناف الحمام، و سيأتي بيان كفّارة بيض الحمام في صفحة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فرخها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يلحق بالقطاة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فصّل في كفّارة بيض الطيور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القبج و الدرّاج و القطاة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صورة تحرّك الفرخ في البيض، لكن لو لم يتحرّك وجب فعلى المحرم أن يرسل فحل الغنم على الانثى بتعداد البيض الذي أتلفه المحرم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عجز المحرم عن إرسال الفحل من الغنم على الانثى لعدم تمكّنه من تحصيل الغنم أو عدم إمكان الإرسال فيكون حكمه كحكم بيض النعام، و قد تقدّم في بيض النعام بأنه لو لم يتمكّن من الإرسال وجب عليه الشاة، و عند عدم تمكّنه منها وجب عليه إطعام عشرة مساكين، و عند عدم تمكّنه من الإطعام أيضا وجب صوم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لظاهر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 الجماعة،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 بيضة شاة، فإن عجز أطعم عشرة مساكين، فإن عجز صام ثلاثة أيّام، 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الشاة لا تجب في البيضة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يجب نتاجها 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فيشكل الشارح رحمه اللّه بإطلاق التشبيه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الشاة لا تجب في البيضة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العجز، فكيف تجب بعده‌؟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الشيخ الطوسي رحمه اللّه أطلق عبارته بوجوب ما حكم في بيض النعام في بيض الطيور الثلاثة أيضا تبعا بإطلاق التشبيه بينهما في ظاهر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كفّارة مثل ما في بيض النعام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ظاهر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في كلّ‌ بيضة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أشكل الشارح رحمه اللّه بإطلاق التشبيه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كسر المحرم بيض الطيور الثلاثة الذي لم يتحرّك الفرخ في جوفه لم يجب عليه إلاّ إرسال فحل الغنم على الانثى، فما حصل من الإرسال كان عليه، و لو لم يحصل شيء فلا يجب عليه، فكيف تجب عليه الشاة عند العجز عن الإرسال و الحال أنّ‌ التكاليف الضرورية أسهل من التكاليف الاختيارية‌؟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اذا كسر بيض النعام الذي لم يتحرّك الفرخ في جوفه وجب عليه إرسال فحول الإبل على الانثى منها، و عند عدم تمكّنه من الإرسال كان عليه الشاة، فلم يوجد الإشكال فيه لأنّ‌ الولد الحاصل من إرسال الإبل على الانثى كان أعظم من الشاة، بخلاف إرسال الغنم الفحل على الانثى، فإنّ‌ الولد </w:t>
      </w:r>
    </w:p>
    <w:p>
      <w:pPr>
        <w:pStyle w:val="BookText"/>
        <w:rPr/>
      </w:pP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الشاة بكثير، فكيف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مع العجز؟ و فسّره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المتأخّرين منهم المصنّف بأنّ‌ المراد وجوب الأمرين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الأجود، لا لما ذكروه، لمنع كون الشاة أشقّ‌ من الإرسال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أسهل على أكثر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الحاصل منه أصغر من الشاة الواجب عليه عند العجز بناء على إطلاق الشيخ رحمه اللّه و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من باب التفعيل، و فاعله مستتر يرجع الى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الواجب عليه نتاج الإرسال لو تولّد، و إلاّ لم يكن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الحاصل من إرسال فحل الغنم على الانثى أقلّ‌ من الشاة الواجب عليه عند عدم تمكّنه من الإرسال بناء على إطلاق التشبيه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المؤنث الراجع الى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فكيف تجب الشاة عند العجز عن الإرسال‌؟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التشبيه الذي في متن الرواية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في 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جماعة من الفقهاء المتأخّرين منهم المصنّف رحمه اللّه فسّر تشبيه النصّ‌ بأنّ‌ المراد من التشبيه هو وجوب الإطعام و الصوم لا وجوب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الإطعام 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الشاة بل وجوب أحد الأمرين، فقال الشارح رحمه اللّه بأنّ‌ الحكم بعدم وجوب الشاة في المسألة هو الأجود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الشارح رحمه اللّه يعدّ الحكم بعدم وجوب الشاة في المسألة أجود للدليل الذي </w:t>
      </w:r>
    </w:p>
    <w:p>
      <w:pPr>
        <w:pStyle w:val="BookText"/>
        <w:rPr/>
      </w:pPr>
      <w:r>
        <w:rPr>
          <w:rFonts w:ascii="Amiri" w:hAnsi="Amiri" w:eastAsia="Amiri" w:cs="Amiri"/>
          <w:color w:val="111111"/>
          <w:sz w:val="28"/>
          <w:sz w:val="28"/>
          <w:szCs w:val="28"/>
          <w:rtl w:val="true"/>
          <w:lang w:bidi="ar-SA"/>
        </w:rPr>
        <w:t xml:space="preserve">لتوقّفه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تحصيل الإناث و الذكور، و تحرّي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الحمل و مراجعتها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حين النتاج، و 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للكعبة، و هذه امور تعسر على الحاجّ‌ غالبا أضعاف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الشاة يجب أن تكون مجزئة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لأنّ‌ الشاة يجب أن تكون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الشارح رحمه اللّه على الدليل الذي ذكره جماعة من الفقهاء في عدم وجوبها و هو كون الشاة أكبر و أشقّ‌ من الإرسال الذي يجب عليه عند إمكانه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 مصدر من تحرّى يتحرّى تحرّيا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هو أحرى، أو طلب ما هو أحرى الأمرين، أي أولاهما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الانتظار و المراقبة في زمان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محافظتها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الانثى الحامل من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لزوم مراجعة الانثى الحامل الى زمان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الامور المذكورة أشقّ‌ على الحاجّ‌ بمراتب كثيرة من تحصيل الشاة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أضراب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الدليل على عدم وجوب الشاة هو أنّ‌ الشاة تكون مجزئة عند العجز عن الإرسال بطريق أولى لكونها أعلى قيمة من ولد الإرسال، فتكون الشاة أحد أفراد الواجب كما أنّ‌ الإرسال أيضا أحد أفراد الواجب لكنه أقلّ‌ من الشاة، فاذا تعذّر الإرسال انتقل الوجوب الى بدله و هو الإطعام و الصوم فلا تجب عليه الشاة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لأنها أعلى قيمة و أكثر منفعة من النتاج، فيكون كبعض أفراد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الإرسال أقلّه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تعذّر الواجب انتقل الى بدله،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الأمران الآخران من حيث البدل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لقصوره عن الدلالة،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بدليّتهما عن الشاة يقتضي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تعذّر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الشاة عند عدم إمكان الإرسال تكون مجزئة بطريق أولى لكونها أعلى قيمة و أكثر منفعة من النتاج الحاصل من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الواجب المخيّر بين الشاة و النتاج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البدل عند تعذّر الإرسال هو الإطعام و الصوم من حيث كونهما بدلا عامّا عن الشاة كما تقدّم النصّ‌ العامّ‌ في ذلك عن معاوية بن عمّار عن أبي عبد اللّه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عليه شاة فلم يجد فليطعم عشرة مساكين، فمن لم يجد فصيام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البدل الذي جعل بدلا ببيان عامّ‌ بلا اختصاص لمورد خاصّ‌ كما أشرنا الى الدليل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بدلية الإطعام و الصوم لا يستفاد من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هو رواية سليمان بن خالد المتقدّمة لقصورها عن الدلالة ببدلية الإطعام و الصوم بل قال فيها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 القطاة كفّارة مثل ما في 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بكون الإطعام و الصوم بدلا عن النتاج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كون الإطعام و الصوم بدلا عن الإرسال، و كأنه جواب عن إيراد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الإطعام و الصوم بدلان عن الشاة كما يستفاد من الرواية العامّة فكيف يجعلان بدلا عن الإرسال عند تعذّره‌؟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كونهما بدلا عن الشاة يقتضي بدليّتهما عن النتاج بطريق </w:t>
      </w:r>
      <w:bookmarkStart w:id="653" w:name="pg17098_230774"/>
    </w:p>
    <w:p>
      <w:pPr>
        <w:pStyle w:val="BookText"/>
        <w:rPr/>
      </w:pPr>
      <w:bookmarkEnd w:id="653"/>
      <w:r>
        <w:rPr>
          <w:rFonts w:ascii="Amiri" w:hAnsi="Amiri" w:eastAsia="Amiri" w:cs="Amiri"/>
          <w:color w:val="111111"/>
          <w:sz w:val="28"/>
          <w:sz w:val="28"/>
          <w:szCs w:val="28"/>
          <w:rtl w:val="true"/>
          <w:lang w:bidi="ar-SA"/>
        </w:rPr>
        <w:t>بدليّتهما عمّا هو دونها قيمة بطريق أولى</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2119549_730472459"/>
      <w:bookmarkStart w:id="655" w:name="_Toc237"/>
      <w:bookmarkEnd w:id="654"/>
      <w:r>
        <w:rPr>
          <w:rtl w:val="true"/>
        </w:rPr>
        <w:t>في الحمامة و هي المطوّقة أو ما تعبّ‌ الماء</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المطوّقة أو ما تعبّ‌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أي تشربه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مصّ‌ كما تعبّ‌ الدوابّ‌،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أولى، لأنّ‌ الشاة أعلى قيمة من النتاج و أكثر منفعة منه، فاذا كان بدلا عن الأعلى يكونان بدلا عن الأدنى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التثنية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الإطعام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مقدّم لمبتدإ مؤخّر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اصطاد المحرم الحمامة وجبت عليه الكفّارة و هي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عرّفها الشارح بكونها مطوّقة أي لها علامة كالحلقة في عنقها أو بكونها تعبّ‌ الماء كما تعبّ‌ الدوابّ‌ و لا تمصّه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الحمامة تعبّ‌ الماء مثل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من عبّ‌ يعب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مدّ يمدّ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أو كرعه بلا تنفّس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 الماء 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و كرعه أو شربه بلا تنفّس،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مصّوا الماء مصّا و لا تعبّوه 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يشرب عبّا كما تعبّ‌ الدوابّ‌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بعينه،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طوق من الطير من نحو الفواخت و القماري،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فالتاء فيه للدلالة على الوحدة لا للتأنيث</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الكسائي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هو البرّي و اليمام هو الذي يألف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 هو الحمام الوحشي و هو ضرب من طير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 الحمام هو الأهلي و اليمام هو البرّي، و الحمام أحمر الساق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بمنقاره قطرة قطرة كالدجاج و العصافير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كونه للتقسيم بمعنى كون كلّ‌ واحد من النوعين حماما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للترديد، لاختلاف الفقهاء و أهل اللغة في اختيار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المصنّف في الدروس اختار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اختار 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تشربه من غير 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تفسير في معنى لفظ‍‌ العبّ‌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الحمام هو الذي لا يأخذ الماء بمنقاره قطرة قطرة مثل الدجاج و العصافير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منه أهلي و منه برّي،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دجاجة، للذكر و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التاء للدلالة على الوحدة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و هو يطلق على ما دون الحمام من الطير قاطبة،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المطوّقة أو ما تعبّ‌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للترديد أو للتقسيم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التقسيم فإنّ‌ الحمام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مطوّقة، و قسم منها تعبّ‌ الماء 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الترديد فإنّ‌ الحمام اختلفت آراء الفقهاء و اللغويين في تعريفها، فقال البعض بأنّ‌ الحمام هي المطوّقة، و قال الآخر هي التي تعبّ‌ الماء 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الفقهاء و اللغويين اختار التطوّق في تعريف الحمام، و اختار الآخر عبّ‌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المصنّف رحمه اللّه في الدروس اختار في تعريف الحمام كونها مطوّقة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قدّس سرّه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مطوّق شاة على المحرم في الحلّ‌، و درهم على المحلّ‌ في الحرم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العلاّمة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الظاهر أنّ‌ التفاوت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أو منتف،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لجعل المصنّف كلاّ منهما معرّفا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تقدير فلا بدّ من إخراج القطا و الحجل من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لهما كفّارة معيّنة غير كفّارة الحمام، مع مشاركتهما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التعريف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المحقّق و العلاّمة رحمهما اللّه بأنّ‌ الحمام هي التي تعبّ‌ الماء 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أنّ‌ التفاوت بين العلامتين قليل أو التفاوت بينهما منتف، لأنّ‌ كلّ‌ مطوّقة تعبّ‌ الماء 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قلّة التفاوت أو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كان موجبا أن يجعل المصنّف رحمه اللّه كلاّ منهما في تعريف الحمام، لأنّ‌ المصداق الخارجي لكلّ‌ من العلامتين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التعريف بالتطوّق أو عبّ‌ الماء يشمل القطاة و الحجل، لكن يجب إخراجهما من التعريف، لأنّ‌ كفّارتهما متعيّنة غير الكفّارة المذكورة في خصوص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بالتطوّق يشمل الحجل لأنّ‌ في عنقه طوقا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التعريف بعبّ‌ الماء يشمل القطاة لأنها تعبّ‌ الماء 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إخراجهما عن التعريف المذكور لكون الكفّارة فيهما غير كفّارة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القطاة و الحجل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مشاركة القطاة و الحجل في التعريف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القطاة و الحجل،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الحمام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جماعة قد صرّحوا باشتراكهما في التعريف المذكور</w:t>
      </w:r>
      <w:r>
        <w:rPr>
          <w:rFonts w:eastAsia="Amiri" w:cs="Amiri" w:ascii="Amiri" w:hAnsi="Amiri"/>
          <w:color w:val="111111"/>
          <w:sz w:val="28"/>
          <w:szCs w:val="28"/>
          <w:rtl w:val="true"/>
          <w:lang w:bidi="ar-SA"/>
        </w:rPr>
        <w:t xml:space="preserve">. </w:t>
      </w:r>
      <w:bookmarkStart w:id="656" w:name="pg17098_230780"/>
    </w:p>
    <w:p>
      <w:pPr>
        <w:pStyle w:val="Heading5"/>
        <w:numPr>
          <w:ilvl w:val="4"/>
          <w:numId w:val="1"/>
        </w:numPr>
        <w:rPr/>
      </w:pPr>
      <w:bookmarkStart w:id="657" w:name="__RefHeading___Toc2119551_730472459"/>
      <w:bookmarkStart w:id="658" w:name="_Toc238"/>
      <w:bookmarkEnd w:id="656"/>
      <w:bookmarkEnd w:id="657"/>
      <w:r>
        <w:rPr>
          <w:rtl w:val="true"/>
        </w:rPr>
        <w:t>كفّارة الحمام بأيّ‌ معنى اعتبر شاة</w:t>
      </w:r>
      <w:bookmarkEnd w:id="658"/>
    </w:p>
    <w:p>
      <w:pPr>
        <w:pStyle w:val="BookText"/>
        <w:rPr/>
      </w:pPr>
      <w:r>
        <w:rPr>
          <w:rFonts w:ascii="Amiri" w:hAnsi="Amiri" w:eastAsia="Amiri" w:cs="Amiri"/>
          <w:color w:val="111111"/>
          <w:sz w:val="28"/>
          <w:sz w:val="28"/>
          <w:szCs w:val="28"/>
          <w:rtl w:val="true"/>
          <w:lang w:bidi="ar-SA"/>
        </w:rPr>
        <w:t xml:space="preserve">و كفّارة الحمام بأيّ‌ معنى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المحرم في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درهم على المحلّ‌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روي أنّ‌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القيمة، و ربّما قيل بوجوب أكثر الأمرين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و القيمة، أمّا الدرهم فللنصّ‌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المراد من إخراجهما عن التعريف هو إخراجهما عن حكم المعرّف، لأنه لا معنى لإخراجهما عن الموضوع المعرّف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الحمام بجميع أقسامها إلاّ ما استثني كفّارة صيدها شاة على المحرم اذا ارتكبه في الحلّ‌، و درهم اذا اصطادها محلاّ في الحرم، و اذا اجتمع الأمران بأن اصطاد الحمام محرما في الحرم وجبت عليه الشاة و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حدّ الحلّ‌ و الحرم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المحلّ‌،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روي أنّ‌ المحلّ‌ اذا اصطاد الحمام في الحرم وجبت عليه قيمة الحمام، 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في حديث أنه سأله عمّن قتل حمامة في الحرم و هو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ثمنها ليس عليه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الصائد 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الدرهم و قيمة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وجوب الدرهم لدلالة النصّ‌، و هو منقول في الوسائل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حمامة من حمام الحرم و هو غير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قيمتها و هو درهم يتصدّق به أو يشتري طعاما لحمام الحرم، و إن قتلها و هو محرم في الحرم فعليه شاة و قيمة الحمامة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القيمة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للمملوك في غير الحرم ففيه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الدرهم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الحمام المملوك،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الأمران معا، الدرهم للّه و القيمة للمالك، و كذا القول في كلّ‌ 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فدائه و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و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المحرم في الحرم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أمّا وجوب القيمة على المحرم فهو أيضا للنصّ‌ المذكور كما في أوله 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ثان لوجوب القيمة على قاتل الحمام، فإنّ‌ القيمة تجب على ذمّة تالفها اذا كانت الحمامة مملوكة في غير الحرم بدليل من أتلف مال الغير فهو له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خصوص من قتل الحمام في الحرم بأن يفصل بين المملوك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الحمام غير مملوك وجب على صائده الدرهم بلا فرق بين مساواة الدرهم قيمته أم لا، لأنه هتك حرمة الحرم الذي كان محلّ‌ أمن و أمان لكلّ‌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مملوكا للغير وجبت قيمته لمالكه لضمانه و الدرهم لحرمة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كون قيمة الحمام مساويا له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في الحمام المملوك الدرهم 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يقال في قتل كلّ‌ حيوان مملوك في الحرم فإنّه يجب على القاتل الأمران الدرهم و قيمة الحيوان باشتمال دليلهما المذكور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فدائه 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المملوك</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اذا قتل المحرم الحمام في الحرم فيجب عليه الشاة لكونه محرما، و الدرهم </w:t>
      </w:r>
      <w:bookmarkStart w:id="659" w:name="pg17098_230784"/>
    </w:p>
    <w:p>
      <w:pPr>
        <w:pStyle w:val="BookText"/>
        <w:rPr/>
      </w:pPr>
      <w:bookmarkEnd w:id="659"/>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محرما،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الحرم،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التداخل، خصوصا مع اختلاف حقيقة الواجب</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2119553_730472459"/>
      <w:bookmarkStart w:id="661" w:name="_Toc239"/>
      <w:bookmarkEnd w:id="660"/>
      <w:r>
        <w:rPr>
          <w:rtl w:val="true"/>
        </w:rPr>
        <w:t>في فرخ الحمام حمل</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فرخها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الضأن ما سنّه أربعة أشهر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نصف درهم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المحرم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يتوزّعان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لقتله الحمام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يقتضي عدم تداخل الكفّارتين خصوصا اذا اختلفا في الحقيقة، فإنّ‌ حقيقة الشاة غير حقيقة الدرهم، فلو كانتا شاتين يمكن القول بالتداخل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قتل فرخ الحمام يجب على المحرم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أولاد الضأن الذي كان سنّه أربعة أشهر أو أزيد،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حملان و 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صاده في الحرم محرما فتجتمع عليه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الذي بلغ سنّه أربعة أشهر، و نصف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صاده في خارج الحرم محرما وجب عليه الحمل المذكور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صاده في الحرم و لم يكن محرما وجب عليه نصف الدرهم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بفتح الحاء و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يتوزّعان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الحمل و نصف الدرهم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الصورتين المذكورتين، و هما صيده في الحرم محلاّ و صيده في الحلّ‌ محرما</w:t>
      </w:r>
      <w:r>
        <w:rPr>
          <w:rFonts w:eastAsia="Amiri" w:cs="Amiri" w:ascii="Amiri" w:hAnsi="Amiri"/>
          <w:color w:val="111111"/>
          <w:sz w:val="28"/>
          <w:szCs w:val="28"/>
          <w:rtl w:val="true"/>
          <w:lang w:bidi="ar-SA"/>
        </w:rPr>
        <w:t xml:space="preserve">. </w:t>
      </w:r>
      <w:bookmarkStart w:id="662" w:name="pg17098_230786"/>
    </w:p>
    <w:p>
      <w:pPr>
        <w:pStyle w:val="BookText"/>
        <w:rPr/>
      </w:pPr>
      <w:bookmarkEnd w:id="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المحرم في الحلّ‌،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المحلّ‌ في الحرم بقرينة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2119555_730472459"/>
      <w:bookmarkStart w:id="664" w:name="_Toc240"/>
      <w:bookmarkEnd w:id="663"/>
      <w:r>
        <w:rPr>
          <w:rtl w:val="true"/>
        </w:rPr>
        <w:t>في بيض الحمام درهم و ربع</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بيضها درهم و ربع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يتوزّعان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ممّا تقدّم في صيد نفس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المحرم اذا صاد في الحلّ‌ أولا، ثمّ‌ ذكر المحلّ‌ اذا صاد في الحرم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وجوب الشاة في قتل الحمام في الحلّ‌ محرما و وجوب الدرهم في قتلها محلاّ في الحرم، فهذا الترتيب و الواجب يجريان في خصوص قتل فرخ الحمام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كسر المحرم بيض الحمام ففيه أيضا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كسره في الحرم محرما وجب عليه درهم و ربع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كسره في الحلّ‌ محرما وجب عليه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كسره في الحرم محلاّ وجب عليه ربع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يتوزّعان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الدرهم و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المحرم و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يتوزّع الدرهم و ربع الدرهم على المحرم اذا كسر بيض الحمام في الحلّ‌، و على المحلّ‌ اذا كسره في الحرم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في بعض نسخ اللمعة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بالتأنيث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بالتذكير في الفرخ و البيض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الحالتين فيجب درهم على المحرم في الحلّ‌، و ربع على المحلّ‌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يفرّق في البيض بين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تحرّك الفرخ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مراده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حكم الفرخ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إلحاقه به مع الإطلاق لا يخلو من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 و النشر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 يرجع الى الشخصين المرتكبين للقتل و الكسر،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مؤنثا يرجع الى الحالتين، و هما حالة الإحرام و حالة الإحلال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ذكر البيض مطلقا و لم يفرّق بين كون الفرخ فيه متحرّكا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 تحرّك الفرخ في البيض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تحرّك الفرخ في البيض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حكم البيض اذا تحرّك فيه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قد صرّح في كتابه الدروس بكون حكم البيض الذي يتحرّك فيه الفرخ حكم نفس الفرخ و هو وجوب الحمل في كسره كما يجب هو في قتل نفس الفرخ، حيث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كسر بيض حمامة تحرّك فرخها وجب ما في الفرخ مع التلف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البيض الذي تحرّك فيه الفرخ،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الفرخ</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معنى العبارة هو أنّ‌ الشارح رحمه اللّه استظهر من عبارة المصنّف قدّس سرّه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مراده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الكفّارة المذكورة في المتن تختصّ‌ بالبيض الذي لم يتحرّك فيه الفرخ، و الذي يتحرّك فيه الفرخ يلحق حكما بنفس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 في استبعاد الاستظهار المذكور بأنّ‌ ذلك يستبعد مع إطلاق عبارة المصنّف قدّس سرّه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بيضهما درهم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 كون مراد المصنّف قدّس سرّه من العبارة مقيّدا بعدم تحرّك الفرخ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 الحمام المملوك و غيره، و لا بين الحرمي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ثبوت الفرق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غيره، فغير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حكمه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الحرمي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يشتري بقيمته الشاملة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المصنّف رحمه اللّه لم يفرّق بين كفّارة البيض الذي لم يتحرّك فيه الفرخ و الذي يتحرّك فيه الفرخ كذلك لم يفرّق بين الحمام المملوك و غيره و الحرمي و غيره، و الحال أنّ‌ الفرق بينهما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و كذلك غير المصنّف من الفقهاء رحمهم اللّه صرّحوا بالفرق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الشارح رحمه اللّه هنا لبيان الفرق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 حمام المملوك حكمه ما ذكر في المتن، و أمّا المملوك فيجتمع فيه ما ذكره في المتن و قيمته لمالك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 الحمام الحرمي غير المملوك يشتري بقيمته الشاملة للفداء غذاء لحمام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ذكر في المتن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على المحرم في الحلّ‌ و درهم على المحلّ‌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غير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الحمام الحرمي غير المملوك يشتري بقيمته علفا لحمام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الدرهم فقط‍‌ بل الشاملة للكفّارة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فالكفّارة في قتل نفس الحمام الحرمي في الحرم محرما هي الشاة و الدرهم فيصرفهما في اشتراء الغذاء لحمام الحرم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الكفّارة في قتل فرخ الحمام في الحرم محرما الحمل و نصف الدرهم فيصرفهما في تغذية حمام الحرم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للفداء علفا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لحمامه، و 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المملوك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إذن المالك، أو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السوقية للمالك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تطعمه الدوابّ‌،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علوفة و أعلاف و علاف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هنا 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الأحسن كون العلف لحمام الحرم من القمح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يطحن و يتّخذ منه الخبز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طيرين واحدا من حمام الحرم و الآخر من حمام غير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بقيمة الذي من حمام الحرم قمحا فيطعمه حمام الحرم و يتصدّق بجزاء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الحمام المملوك اذا قتله المحرم مثل غير المملوك اذا أذن قتله مالكه، فيشتري بقيمته الشاملة للفداء علفا لحمام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مع كون الحمام ملكا لنفس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إذن المالك أو كونه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الحمام مملوكا و لم يأذن المالك و لم يكن ملكا لنفس المحرم فقتله المحرم وجب عليه اشتراء العلف بقيمته المذكورة علفا لحمام الحرم و وجب عليه أيضا قيمته السوقية لمالك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 بقيمته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وجب أيضا على المحرم قيمته السوقية لمالكه بدليل من أتلف مال الغير فهو له ضامن</w:t>
      </w:r>
      <w:r>
        <w:rPr>
          <w:rFonts w:eastAsia="Amiri" w:cs="Amiri" w:ascii="Amiri" w:hAnsi="Amiri"/>
          <w:color w:val="111111"/>
          <w:sz w:val="28"/>
          <w:szCs w:val="28"/>
          <w:rtl w:val="true"/>
          <w:lang w:bidi="ar-SA"/>
        </w:rPr>
        <w:t xml:space="preserve">. </w:t>
      </w:r>
      <w:bookmarkStart w:id="665" w:name="pg17098_230795"/>
    </w:p>
    <w:p>
      <w:pPr>
        <w:pStyle w:val="Heading5"/>
        <w:numPr>
          <w:ilvl w:val="4"/>
          <w:numId w:val="1"/>
        </w:numPr>
        <w:rPr/>
      </w:pPr>
      <w:bookmarkStart w:id="666" w:name="__RefHeading___Toc2119557_730472459"/>
      <w:bookmarkStart w:id="667" w:name="_Toc241"/>
      <w:bookmarkEnd w:id="665"/>
      <w:bookmarkEnd w:id="666"/>
      <w:r>
        <w:rPr>
          <w:rtl w:val="true"/>
        </w:rPr>
        <w:t>في كلّ‌ واحد من القطا و الحجل و الدرّاج حمل مفطوم</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القطا و الحجل و الدرّاج حمل مفطوم 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كمل سنّه أربعة أشهر،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صغير الغنم في فرخها، و لا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تساوي فداء الصغير و الكبير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حمل المصنّف المخاض الذي اختاره ثمّ‌ على بنت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المصنّف رحمه اللّه سابقا كفّارة كسر بيض القطاة و 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الدرّاج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كسر كلّ‌ بيضة من القطا و القبج و الدرّاج من صغار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هنا فيذكر كفّارة صيد نفس الطيور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واحد من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لمبتدإ مؤخّر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مفطوم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الحمل المفطوم من اللبن يرعى و يغتذي من العلف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الحمل المفطوم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الحمل كذلك يقرب لصغير الغنم الذي ذكره سابقا في كفّارة قتل فرخ الطيور الثلاثة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كسر كلّ‌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تحرّك فيه فرخ الطيور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كفّارة كلّ‌ واحد من القطاة و 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الدرّاج حمل مفطوم، و هي قريب من كفّارة الفرخ الذي في داخل البيض التي كفّارته من صغار الغنم، لأنّ‌ صغار الغنم يصدق على الحمل المفطوم الذي أكمل سنّه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دفع لتوهّم بعد تساوي الكفّارتين فيهما، لأنّ‌ صغار الغنم أكبر من الحمل، فدفعه بأنه لا بعد في تساوي كفّارتي الصغير و الكبير كما ذكر سابقا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المذكور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كفّارة كسر البيض من الطيور الثلاثة من صغار الغنم و كون كفّارة قتل نفسهما حملا مفطوما و كونهما قريبا من حيث </w:t>
      </w:r>
    </w:p>
    <w:p>
      <w:pPr>
        <w:pStyle w:val="BookText"/>
        <w:rPr/>
      </w:pPr>
      <w:r>
        <w:rPr>
          <w:rFonts w:ascii="Amiri" w:hAnsi="Amiri" w:eastAsia="Amiri" w:cs="Amiri"/>
          <w:color w:val="111111"/>
          <w:sz w:val="28"/>
          <w:sz w:val="28"/>
          <w:szCs w:val="28"/>
          <w:rtl w:val="true"/>
          <w:lang w:bidi="ar-SA"/>
        </w:rPr>
        <w:t xml:space="preserve">المخاض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هنا مخاضا بطريق أولى، للإجماع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انتفاء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أنّ‌ مبنى شرعنا على اختلاف المتّفقات و اتّفاق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المصداق أو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حمل المصنّف رحمه اللّه المخاض الذي اختاره في كفّارة كسر بيض القطاة و القبج في كتابه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بنت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الثاء و تشديد الميم إشارة الى الفرخ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اختار في كفّارة البيض الذي يتحرّك فيه الفرخ المخاض و في قتل صاحب البيض بنت المخاض، و الفاصل بينهما كثير، فحمل المخاض على بنت المخاض أبعد، فحمل صغير الغنم على الحمل المفطوم أولى من الحمل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بنت المخاض هي التي أكملت السنة الاولى و دخلت في الثانية، و الحمل المفطوم هو الذي أكمل أربعة أشهر من سنّه، فالفاصل بينهما أيضا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بنت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جواب ثان عن إشكال زيادة كفّارة كسر البيض عن قتل نفس الطيور المذكورة،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كفّارة كسر البيض مخاضا من الغنم فتكون كفّارة قتل صاحب البيض مخاضا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إبطال المحملين المذكورين، بأنّ‌ الإجماع قام على انتفاء الأمرين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المخاض في كسر البيض و وجوب المخاض في نفس الطيور المذكورة كما فصّلنا، بل الواجب في الفرخ الداخل في البيض من صغار الغنم و في صاحب البيض الحمل المفطوم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وجه ثالث للحمل بالصحّة في </w:t>
      </w:r>
    </w:p>
    <w:p>
      <w:pPr>
        <w:pStyle w:val="BookText"/>
        <w:rPr/>
      </w:pPr>
      <w:r>
        <w:rPr>
          <w:rFonts w:ascii="Amiri" w:hAnsi="Amiri" w:eastAsia="Amiri" w:cs="Amiri"/>
          <w:color w:val="111111"/>
          <w:sz w:val="28"/>
          <w:sz w:val="28"/>
          <w:szCs w:val="28"/>
          <w:rtl w:val="true"/>
          <w:lang w:bidi="ar-SA"/>
        </w:rPr>
        <w:t>المختلفات، فجاز أن يثبت في الصغير زيادة على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لعدم التنافي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اختيار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 وجوب المخاض في البيض و بنت المخاض في صاحب البيض، بأنّ‌ مبنى الشرع على اختلاف المتّفقات و اتّفاق المختلفات كما مرّ في وجوب نزح سبعين دلوا اذا مات إنسان في بئر بلا فرق بين المسلم و الكافر و الذكر و الانثى و الصغير و الكبير، و وجوب أربعين دلوا للشاة و الكلب و الخنزير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كتاب الطهارة الجزء الأول بحث كيفية تطهير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الشاة و الخنزير في الحكم مع اختلافهما، و فرّق الحكم في الخنزير و الكافر مع 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يقال بأنّ‌ الحكم في الصغير أزيد من حيث الكفّارة ممّا يحكم بها في خصوص الكبير فقال الشارح رحمه اللّه بأنّ‌ ما ذكرناه أولى من الوجه الذي قيل في التوجيه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الأولوية هو ما ذكرناه، و هو كون كفّارة كسر البيض من صغار الغنم و شموله للحمل أيضا، فلا تنافي بينهما ليحتاج الى التوجيه الذي ذكره المصنّف في الدروس و كذلك سائر الفقهاء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الأولوية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على تقدير اختيار صغار الغنم في الفرخ كما اختاره المصنّف رحمه اللّه سابقا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كسر كلّ‌ بيضة من القطا و القبج و الدرّاج من صغار الغنم إن تحرّك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اخترناه من وجوب الفتى في البيض الذي تحرّك فيه الفرخ و استفاده الشارح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رواية سليمان بن خالد الصحيحة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كليهما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الفتى الذي اختاره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صغار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الحمل المفطوم الذي في قتل الطيور المذكورة، فلا تنافي ليحتاج الى </w:t>
      </w:r>
      <w:bookmarkStart w:id="668" w:name="pg17098_230800"/>
    </w:p>
    <w:p>
      <w:pPr>
        <w:pStyle w:val="BookText"/>
        <w:rPr/>
      </w:pPr>
      <w:bookmarkEnd w:id="668"/>
      <w:r>
        <w:rPr>
          <w:rFonts w:ascii="Amiri" w:hAnsi="Amiri" w:eastAsia="Amiri" w:cs="Amiri"/>
          <w:color w:val="111111"/>
          <w:sz w:val="28"/>
          <w:sz w:val="28"/>
          <w:szCs w:val="28"/>
          <w:rtl w:val="true"/>
          <w:lang w:bidi="ar-SA"/>
        </w:rPr>
        <w:t xml:space="preserve">صغير الغنم في الصغير كما اختاره المصنّف، أو على وجوب الفتى كما اخترناه، 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الحمل،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الإشكال</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2119559_730472459"/>
      <w:bookmarkStart w:id="670" w:name="_Toc242"/>
      <w:bookmarkEnd w:id="669"/>
      <w:r>
        <w:rPr>
          <w:rtl w:val="true"/>
        </w:rPr>
        <w:t>في كلّ‌ من القنفذ و الضبّ‌ و اليربوع جدي</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القنفذ و الضبّ‌ و اليربوع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قيل بوجوب المخاض في البيض و بنت المخاض لصاحب البيض فلا يمكن حينئذ التوجيه و الجمع بينهما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الفتى و صغار الغنم، و هو 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صغير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وجوب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 لم نخترهما بل قيل بوجوب المخاض في البيض كما في الدروس و بنت المخاض في صاحبه فلا يرتفع الإشكال المذكور، و هو زيادة فداء الصغير على فداء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لمبتدإ مؤخّر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قتل المحرم أحدا من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القنفذ و الضبّ‌ و اليربوع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كفّارة جدي بناء على المشهور في مقابل القول بوجوب حمل مفطوم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سكون النون و ضمّ‌ الفاء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ذات ريش حادّ في أعلاه يقي نفسه إذ يجتمع مستديرا تحته، و الانثى قنفذة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و 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الزحّافات شبيه بالحرذون ذنبه كثير العقد،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 و ضبّان و ضباب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القواصم يشبه الفأر قصير اليدين طويل الرجلين و له ذنب طويل،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 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المعز في السنة الاولى،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و جداء و جديان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671" w:name="pg17098_230802"/>
    </w:p>
    <w:p>
      <w:pPr>
        <w:pStyle w:val="BookText"/>
        <w:rPr/>
      </w:pPr>
      <w:bookmarkEnd w:id="671"/>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فطيم، 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إن كان الثاني مجزئا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القائل فسّر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2119561_730472459"/>
      <w:bookmarkStart w:id="673" w:name="_Toc243"/>
      <w:bookmarkEnd w:id="672"/>
      <w:r>
        <w:rPr>
          <w:rtl w:val="true"/>
        </w:rPr>
        <w:t>في كلّ‌ من القبّرة و الصعوة و العصفور مدّ</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المضمومة ثمّ‌ الباء المشدّدة بغير نون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الصعوة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عصفور صغير له ذنب طويل يرمح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أبو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قال رحمه اللّه بأنّ‌ الكفّارة فيها حمل فطيم و هو صغير الضأن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مسمع عن أبي عبد اللّه عليه السّلام قال في اليربوع و القنفذ و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أصابه المحرم فعليه جدي، و الجدي خير منه، و إنّما جعل هذا لكي ينكل عن فعل غيره من الصيد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لعلّ‌ أبا الصلاح فسّر الجدي المذكور بالحمل الفطيم و هذا غريب اذا لم يتّفق ذلك في الاستعمالات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مقدّم لمبتدإ مؤخّر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الباء بدون حرف النون بين القاف و الباء المشدّدة، لكن في كتب اللغة ذكر بالنون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القبّرة و القنبرة و القنبرة و القنبراء و القنبراء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عصفورة دائمة التغريد،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و قبر و قنابر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 سكون العين و 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الشارح رحمه اللّه معناه،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صعاء و أصعاء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كون يرمح بمعنى 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الصعوة يحرّك ذنبه كحركة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بمعنى أنّ‌ الصعوة يضرب شيئا بذنبه كما يرمح صاحب الرمح شيئا برمحه</w:t>
      </w:r>
      <w:r>
        <w:rPr>
          <w:rFonts w:eastAsia="Amiri" w:cs="Amiri" w:ascii="Amiri" w:hAnsi="Amiri"/>
          <w:color w:val="111111"/>
          <w:sz w:val="28"/>
          <w:szCs w:val="28"/>
          <w:rtl w:val="true"/>
          <w:lang w:bidi="ar-SA"/>
        </w:rPr>
        <w:t xml:space="preserve">. </w:t>
      </w:r>
      <w:bookmarkStart w:id="674" w:name="pg17098_230804"/>
    </w:p>
    <w:p>
      <w:pPr>
        <w:pStyle w:val="BookText"/>
        <w:rPr/>
      </w:pPr>
      <w:bookmarkEnd w:id="6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هو ما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الحمامة، فيشمل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جمعها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للنصّ‌، و يمكن أن يريد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العصفور الأهلي كما سيأتي تفسيره به في الأطعمة، فيغايرهما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يؤكل من الحبوب و فروعها، و التمر و الزبيب و شبهها</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2119563_730472459"/>
      <w:bookmarkStart w:id="676" w:name="_Toc244"/>
      <w:bookmarkEnd w:id="675"/>
      <w:r>
        <w:rPr>
          <w:rtl w:val="true"/>
        </w:rPr>
        <w:t>في الجرادة تمرة</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الجرادة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العصفور أصغر من الحمامة، فهذا التعريف يشمل القبّرة و الصعوة لأنهما أيضا أصغر من الحمامة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القبّرة و الصعوة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القبّرة و الصعوة و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ذكر الثلاثة مع شمول العصفور الأخيرين، تبعا للرواية و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صفوان بن يحيى عن بعض أصحابنا عن أبي عبد اللّه عليه السّلام في القنبرة و العصفور و الصعوة يقتلهم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من طعام لكلّ‌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يمكن أن يريد المصنّف رحمه اللّه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الأهلي منه، فيغاير العصفور الأهلي من القبّرة و الصعوة فإنّهما غير أهليّين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فيغايرهما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القبّرة و الصعوة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كما مرّ، و مقدار المدّ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المراد من الطعام هنا هو الحنطة و الشعير، بل المراد هو ما يؤكل بلا فرق بين الحبوب و التمر و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سائر الفواكه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الجرادة واحدة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الجنادب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في قتل الجرادة تمرة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تمرة خير من جرادة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أيضا، فيتخيّر بينهما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كثير الجراد شاة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الكثرة الى العرف، و يحتمل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الثلاثة كثيرا، و يجب 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إعطاء التمرة خير من إعطاء الجرادة، فقد نقل في قتل الجرادة وجوب الجرادة عن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 إعطاء التمرة خير من إعطاء الجرادة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عمّن أخبره عن أبي عبد اللّه عليه السّلام في محرم قتل 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تمرة، و التمرة خير من جرادة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كفّ‌ من الطعام في كفّارة قتل الجرادة، و هو مرويّ‌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جرادة‌؟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 من طعام، و إن كان كثيرا فعليه دم 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بتخيير المحرم بين إعطاء التمرة و بين كفّ‌ من الطعام عند قتله الجرادة للجمع بين الروايتين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اختار التخيير بين التمرة و كفّ‌ من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قتل المحرم كثيرا من الجراد وجب عليه شاة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احتمل من الكثرة معناها اللغوي فيصدق على الثلاثة كثيرا، بخلاف المعنى العرفي فلا يصدقها الكثير عرفا لأنّ‌ أقل الجمع في اللغة هو الثلاثة</w:t>
      </w:r>
      <w:r>
        <w:rPr>
          <w:rFonts w:eastAsia="Amiri" w:cs="Amiri" w:ascii="Amiri" w:hAnsi="Amiri"/>
          <w:color w:val="111111"/>
          <w:sz w:val="28"/>
          <w:szCs w:val="28"/>
          <w:rtl w:val="true"/>
          <w:lang w:bidi="ar-SA"/>
        </w:rPr>
        <w:t xml:space="preserve">. </w:t>
      </w:r>
      <w:bookmarkStart w:id="677" w:name="pg17098_230808"/>
    </w:p>
    <w:p>
      <w:pPr>
        <w:pStyle w:val="BookText"/>
        <w:rPr/>
      </w:pPr>
      <w:bookmarkEnd w:id="677"/>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واحدة تمرة أو 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يمكن التحرّز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كان على طريقه بحيث لا يمكن التحرّز منه إلاّ بمشقّة كثيرة لا تتحمّل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لا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2119565_730472459"/>
      <w:bookmarkStart w:id="679" w:name="_Toc245"/>
      <w:bookmarkEnd w:id="678"/>
      <w:r>
        <w:rPr>
          <w:rtl w:val="true"/>
        </w:rPr>
        <w:t>في القملة كفّ‌ من طعام</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يلقيها عن ثوبه أو بدنه و ما أشبههما أو يقتلها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شيء في البرغوث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منعنا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الجراد أقلّ‌ من الكثير العرفي أو اللغوي وجب لكلّ‌ واحد منه كفّ‌ من الطعام أو 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يتمكّن المحرم من التحرّز من قتل الجراد لكثرة الجراد في طريقه بحيث لا يمكن التحفّظ‍‌ من قتله إلاّ بتحمّل مشقّة شديدة فلا شيء عليه من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التأنيث الراجع الى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يمكن التحرّز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الإمكان الحقيقي بحيث لم يتمكّن التحرّز و لو بالمشقّة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يمكن التحرّز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لمبتدإ مؤخّر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المحرم لو قتل القملة أو ألقاها عن ثوبه أو بدنه أو شبههما مثل شعره وجب عليه 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تلسع الانسان و تغتذي بدمه، 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تجب الكفّارة في قتل البرغوث و لو لم يجز قتله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قتل البرغوث يحرم للمحرم لكن لا يجب عليه شيء</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صغار الهوام، عضوض شديد الوثب في صورة الفيل،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براغيث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680" w:name="pg17098_230810"/>
    </w:p>
    <w:p>
      <w:pPr>
        <w:pStyle w:val="BookText"/>
        <w:rPr/>
      </w:pPr>
      <w:bookmarkEnd w:id="680"/>
      <w:r>
        <w:rPr>
          <w:rFonts w:ascii="Amiri" w:hAnsi="Amiri" w:eastAsia="Amiri" w:cs="Amiri"/>
          <w:color w:val="111111"/>
          <w:sz w:val="28"/>
          <w:sz w:val="28"/>
          <w:szCs w:val="28"/>
          <w:rtl w:val="true"/>
          <w:lang w:bidi="ar-SA"/>
        </w:rPr>
        <w:t xml:space="preserve">و جميع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المحرم في الحلّ‌، أمّا المحلّ‌ في الحرم فعليه القيمة فيما لم ينصّ‌ على غيرها، و يجتمعان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المحرم في الحرم، و لو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فكفّارته الاستغفار</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2119567_730472459"/>
      <w:bookmarkStart w:id="682" w:name="_Toc246"/>
      <w:bookmarkEnd w:id="681"/>
      <w:r>
        <w:rPr>
          <w:rtl w:val="true"/>
        </w:rPr>
        <w:t>لو نفّر حمام الحرم و عاد الى محلّه فشاة</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الحرم و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كلّ‌ واحدة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و إطلاق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مطلق التنفير و إن لم يخرج من الحرم، و قيّده المصنّف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جميع ما ذكر من كفّارة صيد القطاة و 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الدرّاج و القملة إنّما هو حكم المحرم في الحلّ‌ بأن صادها في خارج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كان محلاّ فقتلها في الحرم وجب على المحلّ‌ قيمة ما قتله إلاّ ما ورد النصّ‌ بوجوب غير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وجب على المحرم في الحلّ‌ و ما وجب على المحلّ‌ في الحرم يجتمعان على المحرم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يكن لما قتله في الحرم محلاّ قيمة مثل القمل و اليربوع و الضبّ‌ فلا شيء على القاتل إلاّ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التفعيل، فاعله مستتر يرجع الى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شرّد حمام الحرم عن محلّه ثمّ‌ عاد الحمام الى محلّه ثانية وجب عليه شاة واحدة عن الجميع، و لو لم يعد وجب عليه عن كلّ‌ حمامة شاة واحدة، هذا الحكم بناء على المشهور من فتوى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المشهور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الإطلاق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نفّر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الحكم المذكور و لو لم يخرج الحمام من الحرم أيضا، لكنّ‌ المصنّف رحمه اللّه قيّد الحكم في بعض كلامه بما اذا خرج الحمام من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تحقيقاته بما لو تجاوز الحرم، و 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حكم المحرم في الحرم، فلو كان محلاّ فمقتضى القواعد وجوب القيمة إن لم يعد، تنزيلا له منزلة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العود، و كذا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لو فعل ذلك في الحلّ‌، و لو كان المنفّر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ففي وجوب الشاة مع عودها و عدمه تساوي الحالتين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الفقهاء أنّ‌ الحكم المذكور يختصّ‌ بالمحرم في الحرم لكنّه لو كان محلاّ فقتلها وجب عليه قيمتها عملا بالقاعدة عند عدم عوده لكون التنفير كذلك بمنزلة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يشكل حكم تنفير الحمام في الحرم على المحلّ‌ اذا عاد بعده لعدم الدليل على وجوب شيء عليه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يشكل الحكم للمحرم الذي نفّر حمام غير الحرم من حيث كونه محرما فيجب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عدم كون الحمام في الحرم فلا يجب عليه شيء فلذا يشكل الحكم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الحمام المنفّر واحدة فالحكم بوجوب الشاة مع العود، و مع عدم العود وجب أن تكون الحالتين متساوية و هو بعيد، لأنّ‌ حالة عدم العود تكون في حكم الإتلاف فتجب الشاة، لكنّ‌ الحكم مع عدم العود بعيد لاختلاف الحالتين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مرفوع تقديرا لكونه مبتدأ مؤخّرا للخبر المقدّم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وجوب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الفاء للجواب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المنفّر </w:t>
      </w:r>
    </w:p>
    <w:p>
      <w:pPr>
        <w:pStyle w:val="BookText"/>
        <w:rPr/>
      </w:pPr>
      <w:r>
        <w:rPr>
          <w:rFonts w:ascii="Amiri" w:hAnsi="Amiri" w:eastAsia="Amiri" w:cs="Amiri"/>
          <w:color w:val="111111"/>
          <w:sz w:val="28"/>
          <w:sz w:val="28"/>
          <w:szCs w:val="28"/>
          <w:rtl w:val="true"/>
          <w:lang w:bidi="ar-SA"/>
        </w:rPr>
        <w:t xml:space="preserve">و يمكن عدم وجوب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العود وقوفا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خالف الأصل على موضع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الحمام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نجعله اسم جنس يقع على الواحدة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بوجوب الشاة في نفر الحمامة الواحدة مع عودها و عدم عودها يلزم تساوي الحالتين، و هذا التساوي بينهما بعيد لكون حالة العود غير قابلة للتساوي مع عدم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صورة عود الحمامة المنفّرة لا تجب على المحرم شيء من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بعدم وجوب شيء عند عود المنفّرة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البراءة من الوجوب لأنه شكّ‌ في التكليف، و الشبهة وجوبية، و لا خلاف في جريان الأصل فيها كما قرّر في الاصول بأنّ‌ في الشبهة التحريمية قال عدّة من الأخباريّين بالاحتياط‍‌ لكنّ‌ في الوجوبية أجمعوا بجريان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قام الدليل على وجوب الكفّارة و هو الحمام لا باسم الجنس الفردي بلفظ‍‌ الجمع الذي أقلّه ثلاثة أو باسم الجنس الجمعي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موضع اليقين الذي قام الدليل على وجوب الكفّارة فيه هو الحمام الذي لم نجعله اسم جنس فردي الذي يصدق للواحدة أيضا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اسم الجنس إمّا جمعي أو فردي، أمّا الجمعي فيستعمل في الثلاثة و الأزيد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في مفرده التاء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 xml:space="preserve">و كذا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 البعض خاصّة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الذاهب و العائد واحدة، بل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العائد و إن كثر،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عود الجميع الموجب للشاة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الفردي فهو الذي يصدق على الكلّ‌ و على الفرد مثل الماء و الحجر 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 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الحمام يستعمل في الفرد و الجمع بدون التاء، فيكون من قبيل اسم جنس فردي، و لو استعمل في المفرد بالتاء كما عن غيرها فيكون اسم جنس الجمعي مثل التمر و التمرة، و مثل الشجر و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جعلنا الحمام بمعنى اسم جنس جمعي فلا تجب الكفّارة في نفر الحمامة الواحدة لجريان الأصل، لكن لو جعلناه اسم جنس فردي فيشمل الدليل بنفر حمامة واحدة أيضا و تجب فيها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يأتي الإشكال المذكور لو نفّر حمامتين و عادت إحداهما و لم تعد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جعلنا الحمام في الدليل بمعنى اسم جنس فردي فلا إشكال في وجوب الكفّارة، و لو جعلناه اسم جنس جمعي فلا تجب فيه الكفّارة كما أوضحناه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عود البعض و عدم عود الآخر في حال نفر الفردين من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الإشكال أيضا في صورة عود عدّة من الحمام المنفّرة و عدم عود عدّة أو فرد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الإشكال في الصورة الأخيرة بأنه لا يصدق على عود الجميع الموجب للشاة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دليل وجوب الشاة عند عود كثير من الحمام المنفّرة لكونه اسم جنس فردي فيشمل صورة عود الكثير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تعدّد الفداء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اشتراكهم فيه خصوصا مع كون فعل كلّ‌ واحد لا يوجب النفور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إلحاق غير الحمام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لا نصّ‌ ظاهرا ينبغي القطع بعدم اللحوق، فلو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و لو لم يعد ففي إلحاقه بالإتلاف نظر، لاختلاف الحقيقتين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العدد بنى على الأقلّ‌، و في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عدمه عملا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نفّر الحمام تعداد من المحرمين ففي تعدّد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تجب على ذمّة كلّ‌ واحدة منهم كفّارة مستقلّة أم يشتركون في كفّارة واحدة‌؟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الوجهين يأتيان خصوصا اذا لم يكن فعل كلّ‌ منهم موجبا لنفر الحمام بل المجموع كان سببا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لخبر مقدّم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تعدّد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الوجهان يأتيان في نفر غير الحمام مثل أن ينفّر ظبي الحرم، فيحتمل اللحوق لأنّ‌ الحكم تعلّق على النفر و لا خصوصية للحمام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 اللحوق لأنّ‌ الدليل ورد في خصوص الحمام و لا دليل في خصوص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قطع الشارح رحمه اللّه بعدم لحوق غير الحمام عليه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عدم اللحوق، فعند العود لا شيء على المحرم، و عند عدم العود ففي إلحاقه بالإتلاف احتمالان،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بالإتلاف قياسا بالحمام الذي لم يعد،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الإلحاق لاختلاف التلف و عدم العود في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العود و الإتلاف</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شكّ‌ في عود الحمام المنفّرة بنى على عدم العود و يلحقه حكم الإتلاف</w:t>
      </w:r>
      <w:r>
        <w:rPr>
          <w:rFonts w:eastAsia="Amiri" w:cs="Amiri" w:ascii="Amiri" w:hAnsi="Amiri"/>
          <w:color w:val="111111"/>
          <w:sz w:val="28"/>
          <w:szCs w:val="28"/>
          <w:rtl w:val="true"/>
          <w:lang w:bidi="ar-SA"/>
        </w:rPr>
        <w:t xml:space="preserve">. </w:t>
      </w:r>
      <w:bookmarkStart w:id="683" w:name="pg17098_230819"/>
    </w:p>
    <w:p>
      <w:pPr>
        <w:pStyle w:val="BookText"/>
        <w:rPr/>
      </w:pPr>
      <w:bookmarkEnd w:id="683"/>
      <w:r>
        <w:rPr>
          <w:rFonts w:ascii="Amiri" w:hAnsi="Amiri" w:eastAsia="Amiri" w:cs="Amiri"/>
          <w:color w:val="111111"/>
          <w:sz w:val="28"/>
          <w:sz w:val="28"/>
          <w:szCs w:val="28"/>
          <w:rtl w:val="true"/>
          <w:lang w:bidi="ar-SA"/>
        </w:rPr>
        <w:t xml:space="preserve">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2119569_730472459"/>
      <w:bookmarkStart w:id="685" w:name="_Toc247"/>
      <w:bookmarkEnd w:id="684"/>
      <w:r>
        <w:rPr>
          <w:rtl w:val="true"/>
        </w:rPr>
        <w:t>لو أغلق على حمام و فراخ و بيض فكالإتلاف</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أغلق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حمام و فراخ و بيض فكالإتلاف، مع جهل الحال أو علم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فيضمن المحرم في الحلّ‌ كلّ‌ حمامة بشاة، و الفرخ بحمل، و البيضة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 الحمامة بدرهم، و الفرخ بنصفه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البيضة بربعه، و يجتمعان على من جمع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حمام الحرم و غيره إلاّ على الوجه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2119571_730472459"/>
      <w:bookmarkStart w:id="687" w:name="_Toc248"/>
      <w:bookmarkEnd w:id="686"/>
      <w:r>
        <w:rPr>
          <w:rtl w:val="true"/>
        </w:rPr>
        <w:t>لو باشر الإتلاف جماعة</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جماعة أو تسبّبوا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باشر بعض و تسبّب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الأصل في البناء على الأقلّ‌ هو أصالة عدم الزائد، و في الثاني هو أصالة عدم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العود و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أغلق باب مسكن الحمام و الفراخ و البيض عليها و علم بتلفها أو جهل الحال له فذلك في حكم إتلاف الثلاثة المذكورة فتجب عليه حينئذ كفّارة إتلاف الحمام و الفراخ و البيض على التفصيل الذي يذكره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 المحرم في الحلّ‌ كلّ‌ حمامة 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إتلاف الثلاث المذكورة في الحرم و في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اشتراء العلف بقيمة الحرمي لتغذية حمام الحرم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باشر إتلاف الحمام جماعة كما اذا اشتركوا في الإتلاف أو اشتركوا في التسبيب بأن أشار الغير إليه أو اشتركوا في الإتلاف من حيث السببية و المباشرة كما اذا أشار أحدهم و باشر الآخر فلكلّ‌ منهم كفّارة مستقلّة</w:t>
      </w:r>
      <w:r>
        <w:rPr>
          <w:rFonts w:eastAsia="Amiri" w:cs="Amiri" w:ascii="Amiri" w:hAnsi="Amiri"/>
          <w:color w:val="111111"/>
          <w:sz w:val="28"/>
          <w:szCs w:val="28"/>
          <w:rtl w:val="true"/>
          <w:lang w:bidi="ar-SA"/>
        </w:rPr>
        <w:t xml:space="preserve">. </w:t>
      </w:r>
      <w:bookmarkStart w:id="688" w:name="pg17098_230821"/>
    </w:p>
    <w:p>
      <w:pPr>
        <w:pStyle w:val="BookText"/>
        <w:rPr/>
      </w:pPr>
      <w:bookmarkEnd w:id="688"/>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واحد من الفعلين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باشر واحد امورا متعدّدة يجب لكلّ‌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اصطاد و ذبح و أكل، أو كسر البيض و أكل، أو دلّ‌ على الصيد و أكل، و لا فرق بين كونهم محرمين و محلّين في الحرم، و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كلاّ حكمه فيجتمع على المحرم منهم في الحرم الأمران</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2119573_730472459"/>
      <w:bookmarkStart w:id="690" w:name="_Toc249"/>
      <w:bookmarkEnd w:id="689"/>
      <w:r>
        <w:rPr>
          <w:rtl w:val="true"/>
        </w:rPr>
        <w:t>في كسر قرني الغزال نصف قيمته</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كسر قرني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 نصف قيمته، و في عينيه أو يديه أو رجليه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الفعلان الصادران منهما موجبان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أول للأمور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المثال الثاني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كسر البيض و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دلّ‌ على الصيد و 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أحدهما محرما و الآخر محلاّ و تشاركا في إتلاف الحمام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كفّارة المحرم في الحلّ‌ و المحلّ‌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الروق من الحيوان أو موضعه من رأس الانسان، و هو زيادة عظمية تنبت في رءوس بعض الحيوانات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لخبر مقدّم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عينيه أو يديه أو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في إتلاف عيني الغزال أو يديه أو رجليه قيمته على المتلف</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قرني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كسر الواحد من قرني الغزال ربع القيمة، و في كسر عين واحدة أو يد واحدة أو رجل واحدة نصف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القيمة، و لو جمع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آخر من اثنين فتمام القيمة،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لكلّ‌ فرد من قرني الغزال و عينيه و يديه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الذكري، فلا يلزم الإيراد على عبارة الشارح رحمه اللّه، كما أوردوا بأنه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خاليا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الحال اذا كان اللام في القيمة للعهد الذكري فلا يراد من القيمة إلاّ ما ذكر، و نصف ما ذكر من القيمة في القرنين هو الربع، و في غيرهما هو النصف، فعلى هذا أنّ‌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نصف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قصور فيه كما ادّعى القصور بعض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ربع القيمة أو نصفها حتّى يخلو العبارة من القصور في الإفادة كما لا يخفى على من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الشادن حين يتحرّك و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غزلة و غزلان، وزان غلمة و غلمان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 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الظبية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جمع بين كسر واحد من المذكورين مع واحد آخر منها وجب عليه تمام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هكذا لو جمع بين واحد من الاثنين مع واحد من الاثنين الآخر و واحد من غيرهما وجب عليه كفّارة كلّ‌ بحسابه، مثل أن يكسر واحدا من القرن و واحدا من الرجل و واحدا من اليد فيجب عليه تمام القيمة للرجل و اليد الواحدين، و ربع القيمة لقرن واحد، و هكذا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الكفّارات في القرن و العين و اليد 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أفتى بها المشهور من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زعموا أنّ‌ ضعفه منجبر بالشهرة، و في الدروس جزم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العينين، و نسبه في اليدين و الرجلين الى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الأرش في الجميع، لأنه نقص حدث على الصيد فيجب أرشه حيث لا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مستند الحكم المشهور ضعيف، و زعموا بأنّ‌ ضعفه ينجبر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بن مهران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كسر إحدى قرني غزال في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قيمة الغزال،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كسر قرنية‌؟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 يتصدّق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فقأ عينيه‌؟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قيمته،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كسر إحدى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فعل به و هو محرم في الحلّ‌؟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دم يهريقه، و عليه هذه القيمة اذا كان محرما في الحرم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وجه ضعفه هو وقوع سماعة بن مهران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حكم في كتابه الدروس بوجوب تمام القيمة في عيني الغزال لكن نسب وجوب القيمة في اليدين و الرجلين الى القيل حيث 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عيني الصيد كمال قيمته، و في إحداهما النصف، و كذا قيل في يديه و رجليه، و في قرنيه نصف القيمة، و في إحداهما الربع لرواية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في كسر قرني الغزال و إتلاف عينيه و يديه و رجليه بأنه لا يجب فيها إلاّ الأرش</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لم يوجد دليل يعيّن مقدارا في خصوص المذكورين فحينئذ يعمل </w:t>
      </w:r>
      <w:bookmarkStart w:id="691" w:name="pg17098_230827"/>
    </w:p>
    <w:p>
      <w:pPr>
        <w:pStyle w:val="Heading5"/>
        <w:numPr>
          <w:ilvl w:val="4"/>
          <w:numId w:val="1"/>
        </w:numPr>
        <w:rPr/>
      </w:pPr>
      <w:bookmarkStart w:id="692" w:name="__RefHeading___Toc2119575_730472459"/>
      <w:bookmarkStart w:id="693" w:name="_Toc250"/>
      <w:bookmarkEnd w:id="691"/>
      <w:bookmarkEnd w:id="692"/>
      <w:r>
        <w:rPr>
          <w:rtl w:val="true"/>
        </w:rPr>
        <w:t>لا يدخل الصيد في ملك المحرم بحيازة</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يدخل الصيد في ملك المحرم بحيازة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غيرها من الأسباب المملّكة كنذره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دخوله في ملكه ابتداء اختيارا كالشراء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كالإرث،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بالإحرام، و المرجع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بقاعدة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الذي يعيّن مقدار 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بعده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حازه يحوزه حوزا و 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و جمعه، و كلّ‌ من ضمّ‌ شيئا الى نفسه فقد حازه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المحرم اذا احتاز و أخذ صيدا لا يملكه و إن كانت الحيازة أحد الأسباب المملّكة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يملك المحرم الصيد بالعقد كما اذا باعه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مات المورّث الذي له 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لغير المذكورين من الأسباب المملّكة مثل أن ينذر الغير الصيد للمحرم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دخول الصيد في ملك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بعدم دخول الصيد في ملك المحرم إنّما هو اذا كان المحرم حاضرا عند اصطياد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المحرم البعيد عن الاصطياد يملكه اذا انتقل إليه بالعقد أو الإرث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دخول الصيد في ملك المحرم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الاختيار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فالاقوى دخول الصيد في ملك المحرم و عدم خروجه عن ملكه بسبب الإحرام</w:t>
      </w:r>
      <w:r>
        <w:rPr>
          <w:rFonts w:eastAsia="Amiri" w:cs="Amiri" w:ascii="Amiri" w:hAnsi="Amiri"/>
          <w:color w:val="111111"/>
          <w:sz w:val="28"/>
          <w:szCs w:val="28"/>
          <w:rtl w:val="true"/>
          <w:lang w:bidi="ar-SA"/>
        </w:rPr>
        <w:t xml:space="preserve">. </w:t>
      </w:r>
      <w:bookmarkStart w:id="694" w:name="pg17098_230829"/>
    </w:p>
    <w:p>
      <w:pPr>
        <w:pStyle w:val="BookText"/>
        <w:rPr/>
      </w:pPr>
      <w:bookmarkEnd w:id="694"/>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العرف</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2119577_730472459"/>
      <w:bookmarkStart w:id="696" w:name="_Toc251"/>
      <w:bookmarkEnd w:id="695"/>
      <w:r>
        <w:rPr>
          <w:rtl w:val="true"/>
        </w:rPr>
        <w:t>من نتف ريشة من حمام الحرم فعليه صدقة بتلك اليد الجانية</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نتف ريشة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حمام الحرم فعليه صدقة بتلك اليد الجانية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في العبارة أنه نتفها باليد حتى يشير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لجواز نتفها بغيرها، و الرواية وردت بأنه يتصدّق باليد الجانية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المرجع في تشخيص البعيد هو العرف، فلو صدق عليه النائي عرفا جرى الحكم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الطائر و زينته، و هو بمنزلة الشعر لغيره من الحيوان، و التاء فيه للوحدة،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أرياش و رياش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نتف المحرم ريشة واحدة من حمام الحرم وجب أن يتصدّق بتلك اليد الجانية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إشكال أدبي من الشارح على عبارة المصنّف رحمهما اللّه لأنه لم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لتصحّ‌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نتف بيده ريشة من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لكان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صدقة بتلك اليد الجانية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 الحال أنّ‌ العبارة أعمّ‌ من النتف باليد أو غيرها، كما اذا نتف بالسنّ‌ مثلا أو الرجل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العبارة أعمّ‌ من نتف الريشة باليد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نتفها يرجع الى الريشة،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الرواية خالية من الإيراد لعدم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الرواية و هي منقوله في الوسائل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بن ميمون عن أبي عبد اللّه عليه السّلام أنه قال فيمن نتف ريشة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بصدقة على مسكين و يعطي باليد التي نتف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اتّفق النتف بغير اليد جازت الصدقة كيف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 مسمّاها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بنبات الريش، و لا تجزي بغير اليد الجانية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نتف أكثر من ريشة ففي الرجوع الى الأرش عملا بالقاعدة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تعدّد الصدقة بتعدّده وجهان، اختار 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و هو حسن إن وقع النتف على التعاقب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إن أوجب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الإيراد الذي ذكر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يعطي باليد أو بالإشارة أو بالحوالة أو بالوكالة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تعيين لمقدار الصدقة قلّة، فيكفي المسمّى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الصدقة لا تسقط‍‌ بنبات الريش الذي نتف، و كذلك لا تجزي الصدقة بغير اليد الجانية عند القول بوجوبها باليد الجانية، كما اذا نتف الريشة باليد اليمنى و تصدّق باليد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القاعدة تجري في الموارد التي لم ترد الرواية فيها ببيان ما يجب، فإنّ‌ الرواية قد وردت في خصوص نتف ريشة واحدة كما في رواية إبراهيم بن ميمون المذكورة آنفا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نتف ريشة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نتف أكثر منها و لزوم الأرش لإيجاد النقص في الحمام الذي يوجب الأرش اذا لم يعيّن ما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تعدّد الصدقة بتعداد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اختار الوجه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نتف ريشة من حمام الحرم فعليه صدقة بتلك اليد و لا يجزي بغيرها، و الظاهر تعدّدها بتعدّد الريش، و لا تسقط‍‌ الصدقة بنبات الريش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نتف ريشة ثمّ‌ نتف ريشة اخرى، و هكذا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القول بالأرش و تفاوت القيمة بين الناقص و غيره اذا كان النتف موجبا </w:t>
      </w:r>
      <w:bookmarkStart w:id="697" w:name="pg17098_230834"/>
    </w:p>
    <w:p>
      <w:pPr>
        <w:pStyle w:val="BookText"/>
        <w:rPr/>
      </w:pPr>
      <w:bookmarkEnd w:id="697"/>
      <w:r>
        <w:rPr>
          <w:rFonts w:ascii="Amiri" w:hAnsi="Amiri" w:eastAsia="Amiri" w:cs="Amiri"/>
          <w:color w:val="111111"/>
          <w:sz w:val="28"/>
          <w:sz w:val="28"/>
          <w:szCs w:val="28"/>
          <w:rtl w:val="true"/>
          <w:lang w:bidi="ar-SA"/>
        </w:rPr>
        <w:t xml:space="preserve">أرشا، و إلاّ تصدّق بشيء لثبوته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نتف غير الحمامة أو غير الريش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أحدث ما لا يوجب الأرش نقصا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أرشه، و لا يجب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باليد الجانية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2119579_730472459"/>
      <w:bookmarkStart w:id="699" w:name="_Toc252"/>
      <w:bookmarkEnd w:id="698"/>
      <w:r>
        <w:rPr>
          <w:rtl w:val="true"/>
        </w:rPr>
        <w:t>جزاء الصيد مطلقا يجب إخراجه بمنى و بمكة</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الصيد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لتفاوت القيمة و نقصانها، و إن لم يتفاوت فلا يجب إلاّ التصدّق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لثبوت التصدّق في نتف الأكثر بطريق أولى لأنه اذا ثبت التصدّق في نتف ريشة واحدة ففي الأكثر يثبت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نتف ريشة من العصفور أو نتف ظفرا من الحمام فلا يجب إلاّ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أوجد نتف الريشة التي لا يوجب الأرش لعدم تفاوت القيمة نقصا في بدن الحمام بأن أوجد جرحا في موضع الريشة التي نتفها فحينئذ يضمن المحرم أرش النقص الحاصل في موضع الريشة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تسليم الأرش باليد الجانية كما يجب التصدّق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البراءة عن وجوب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الصيد حماما أو ظبيا أو غيرهما من المذكورين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كونه إشارة الى عدم الفرق بين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جزاء الصيد، بلا فرق بين كونه هديا مثل الإبل و الشاة و أرشا و قيمة 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جزاء الصيد يصرف بمعنى لو اتّفق الصيد في إحرام الحجّ‌، و يصرف بمكّة لو اتّفق في إحرام العمرة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 الحجّ‌، و بمكّة في إحرام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الذبح وجب فيهما أيضا كالصدقة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تجزي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الذبح، و مستحقّه الفقراء و المساكين بالحرم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قوة كوكيلهم فيه، و لا يجوز الأكل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انتقاله الى المستحقّ‌ بإذنه، و يجوز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افتقر الى الذبح مثل كفّارة صيد النعامة التي هي البدنة و صيد الظبي و الثعلب و الأرنب التي هي الشاة وجب الذبح و التصدّق في منى و مكّة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منى و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 المراد من التشبيه بالصدقة بيان تقسيم الصدقة في منى و مكّة، لأنّ‌ المصنّف رحمه اللّه لم يبيّن مكان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المقصود من التشبيه بيان تقسيم الجزاء مثل تقسيم الصدقة بين الفقراء في منى و مكّة بمعنى أنه كما يجب تقسيم الكفّارة بين الفقراء في المحلّين كذلك يجب الذبح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تكفي صدقة الحيوان قبل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معناها الاصطلاحي، بل المراد هنا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الحيوان للفقراء قبل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المستحقّين هم الذين يكونون في الحرم فعلا، كما اذا حضروا في الحرم حين أخذ الصدقة و الجزاء، أو الذين يكونون في الحرم بالقوّة لوكيلهم في الحرم في أخذ الصدقة و الجزاء عن 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الأكل من الجزاء إلاّ بعد انتقاله للفقير مع إذنه</w:t>
      </w:r>
      <w:r>
        <w:rPr>
          <w:rFonts w:eastAsia="Amiri" w:cs="Amiri" w:ascii="Amiri" w:hAnsi="Amiri"/>
          <w:color w:val="111111"/>
          <w:sz w:val="28"/>
          <w:szCs w:val="28"/>
          <w:rtl w:val="true"/>
          <w:lang w:bidi="ar-SA"/>
        </w:rPr>
        <w:t xml:space="preserve">. </w:t>
      </w:r>
      <w:bookmarkStart w:id="700" w:name="pg17098_230838"/>
    </w:p>
    <w:p>
      <w:pPr>
        <w:pStyle w:val="BookText"/>
        <w:rPr/>
      </w:pPr>
      <w:bookmarkEnd w:id="700"/>
      <w:r>
        <w:rPr>
          <w:rFonts w:ascii="Amiri" w:hAnsi="Amiri" w:eastAsia="Amiri" w:cs="Amiri"/>
          <w:color w:val="111111"/>
          <w:sz w:val="28"/>
          <w:sz w:val="28"/>
          <w:szCs w:val="28"/>
          <w:rtl w:val="true"/>
          <w:lang w:bidi="ar-SA"/>
        </w:rPr>
        <w:t xml:space="preserve">الإطعام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و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2119581_730472459"/>
      <w:bookmarkStart w:id="702" w:name="_Toc253"/>
      <w:bookmarkEnd w:id="701"/>
      <w:r>
        <w:rPr>
          <w:rtl w:val="true"/>
        </w:rPr>
        <w:t>البحث الثاني</w:t>
      </w:r>
      <w:r>
        <w:rPr>
          <w:rtl w:val="true"/>
        </w:rPr>
        <w:t xml:space="preserve">: </w:t>
      </w:r>
      <w:r>
        <w:rPr>
          <w:rtl w:val="true"/>
        </w:rPr>
        <w:t>في كفّارة باقي المحرّمات</w:t>
      </w:r>
      <w:bookmarkEnd w:id="702"/>
    </w:p>
    <w:p>
      <w:pPr>
        <w:pStyle w:val="Heading5"/>
        <w:numPr>
          <w:ilvl w:val="4"/>
          <w:numId w:val="1"/>
        </w:numPr>
        <w:rPr/>
      </w:pPr>
      <w:bookmarkStart w:id="703" w:name="__RefHeading___Toc2119583_730472459"/>
      <w:bookmarkStart w:id="704" w:name="_Toc254"/>
      <w:bookmarkEnd w:id="703"/>
      <w:r>
        <w:rPr>
          <w:rtl w:val="true"/>
        </w:rPr>
        <w:t>اشارة</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باقي المحرّمات</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2119585_730472459"/>
      <w:bookmarkStart w:id="706" w:name="_Toc255"/>
      <w:bookmarkEnd w:id="705"/>
      <w:r>
        <w:rPr>
          <w:rtl w:val="true"/>
        </w:rPr>
        <w:t>في الوط‍‌ء بدنة</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الوط‍‌ء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قبلا أو دبرا قبل المشعر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الموارد التي يجب الإطعام مثل وجوب إطعام ستين مسكينا في كفّارة صيد النعامة اذا لم يتمكّن من البدنة أو إطعام العشرة عند العجز عن الإرسال في كسر بيض النعام اذا لم يتحرّك فيه الفرخ و غيرهما يجوز للحاجّ‌ ان يملّك الطعام للفقير، و يجوز له إيكال الطعام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هو الايكال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كفّارة باقي محرّمات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البحث الثاني من البحثين اللذين ذكره المصنّف رحمه اللّه في أول الفصل السادس بأنّ‌ فيه بحثين، فذكر الأول منهما و هو في كفّارة الصيد، وها هو الآن يبحث في الثاني منهما و هو في كفّارة باقي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لمبتدإ مؤخّر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ارتكب المحرم في حال الإحرام الوط‍‌ء الذي هو أحد المحرّمات للمحرم عمدا و علما وجب عليه البدنة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 في مقابل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في مقابل جاهلا بالموضوع أو الحكم، ففي النسيان و الجهل لا تجب الكفّارة كما سيأتي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الوط‍‌ء بعد الوقوف بعرفة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يتعلّق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الحكم جار عليه و لو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يتمّ‌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به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فوريا إن كان الأصل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الحجّ‌ نفلا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الزوجة و الأجنبية، و لا بين الحرّة و الأمة، و وط‍‌ء الغلام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أصحّ‌ القولين دون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ارتكب الوط‍‌ء بعد الوقوف بعرفة، فيجب عليه الكفّارة و القضاء على أصحّ‌ القولين، و القول الآخر هو عدم وجوب القضاء و لو وجبت عليه البدنة بارتكاب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هنا المفيد و أتباعه فاعتبروا في وجوب البدنة و الحجّ‌ من قابل قبلية الجماع على الوقوف بعرفة أيضا، و صحيحة معاوية بن عمّار تدلّ‌ على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سلاّر و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للخبر المقدّم كما ذكرنا آنفا و هي الإبل الانثى التي أكملت الخمسة و دخلت في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 الذي ارتكب فيه الوط‍‌ء، فيجب عليه أن يكمله و يأتي به في العام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 أصل الحجّ‌ الواجب عليه فوريا مثل حجّ‌ الإسلام أو النذر المعيّن فيجب إتيانه أيضا فوريا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الحجّ‌ المندوب اذا شرعه وجب عليه إكماله و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الحكم المذكور بين وط‍‌ء زوجته أو أجنبية و إن كان وط‍‌ء الأجنبية أشدّ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 الشارب، و هو الصبي من حين يولد الى أن يشبّ‌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ليس وط‍‌ء الدابّة مثل وط‍‌ء الانسان في الحكم المذكور بناء على أشهر </w:t>
      </w:r>
    </w:p>
    <w:p>
      <w:pPr>
        <w:pStyle w:val="BookText"/>
        <w:rPr/>
      </w:pPr>
      <w:r>
        <w:rPr>
          <w:rFonts w:ascii="Amiri" w:hAnsi="Amiri" w:eastAsia="Amiri" w:cs="Amiri"/>
          <w:color w:val="111111"/>
          <w:sz w:val="28"/>
          <w:sz w:val="28"/>
          <w:szCs w:val="28"/>
          <w:rtl w:val="true"/>
          <w:lang w:bidi="ar-SA"/>
        </w:rPr>
        <w:t xml:space="preserve">في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و الثانية عقوبة، أو بالعكس‌؟ قولان، و المرويّ‌ الأول، إلاّ أنّ‌ الرواية مقطوعة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في الروايات التي هي المستند للحكم في بعضها عن محرم وقع على أهله، و في بعضها محرم غشي امرأته، و في بعضها وقع الرجل بامرأته، فان كان الأهل و المرأة شاملين للأمة و المستمتع بها و الغشيان شاملا للوط‍‌ء في دبر المرأة كانت الأجنبية و الغلام خارجين لا دلالة في النصّ‌ على وطئهما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إلحاقهما بالزوجة من حيث إنّ‌ وطئهما أفحش و أبلغ في هتك الإحرام فكانت العقوبة عليه أولى بالوجوب كما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الملأ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الآخر هو أنّ‌ الحجّ‌ لا يفسد بوط‍‌ء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رحمه اللّه في الخلاف الإفساد به قولا لبعض أصحابنا في المختلف عن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ذلك تردّد بين الأخذ بالبراءة و بين 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المسألة اختلاف العامّة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فيه من المتوقّفين، و الأقرب عدم الإفساد لأنّ‌ الحجّ‌ انعقد صحيحا فلا يفسده إلاّ دليل شرعي و لم نقف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الحجّة الاولى فرض و الثانية عقوبة أو بالعكس‌؟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كون الأول فرضا و الثاني عقوبة في حسنة زرارة و قد نقلناها كاملة في 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 فراجع</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قول الشارح رحمه اللّه بأنّ‌ الرواية مقطوعة في صفحة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 فراجع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اذا أبطل الحاجّ‌ حجّه بالجماع وجب عليه إتمام حجّه ثمّ‌ يأتيه في السنة الثانية، فحصل الخلاف بين الفقهاء بأنه هل الفرض هو الحجّ‌ الأول المعبّر عنه بالحجّ‌ الفاسد مسامحة و الثاني عقوبة‌؟ أم الفرض هو الثاني و الأول عقوبة‌؟</w:t>
      </w:r>
    </w:p>
    <w:p>
      <w:pPr>
        <w:pStyle w:val="BookText"/>
        <w:rPr/>
      </w:pPr>
      <w:r>
        <w:rPr>
          <w:rFonts w:ascii="Amiri" w:hAnsi="Amiri" w:eastAsia="Amiri" w:cs="Amiri"/>
          <w:color w:val="111111"/>
          <w:sz w:val="28"/>
          <w:sz w:val="28"/>
          <w:szCs w:val="28"/>
          <w:rtl w:val="true"/>
          <w:lang w:bidi="ar-SA"/>
        </w:rPr>
        <w:t>قال المشهور و فيه رواية بأنّ‌ الأول فرض و الثاني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رحمه اللّه بأنّ‌ الحجّ‌ الثاني فرض و الأول 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فائدة القولين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أجيرا لتلك السنة أو كان أجيرا مطلقا ينصرف لتلك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بالمشهور بأنّ‌ الحجّ‌ الأول فرض و الثاني عقوبة استحقّ‌ الأجير الاجرة لأنه أتى الحجّ‌ في سنته المعيّنة، و لو قلنا بما قاله ابن إدريس رحمه اللّه فلا يستحقّ‌ الأجير الاجرة لأنّ‌ الفرض هو الثاني و لم يأت الحجّ‌ في العام الذي تعيّن عند الإجارة، مثل الأجير الذي تخلّف عن العمل في اليوم المعيّن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الذي وجب عليه بالنذر في سنة معيّنة فأفسده فعلى المشهور لا تجب عليه كفّارة حنث النذر لأنه أتى الحجّ‌ في العام المنذور، و على القول الآخر تجب عليه الكفّارة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أفسد الحجّ‌ بالجماع ثمّ‌ صدّه الخصم عن إدامة الحجّ‌ فسيأتي في بحث الإحصار و الصدّ، فاذا منع من الحجّ‌ بعد الإحرام جاز له أن يخرج من الإحرام بالهدي، و لو رفع المانع من الحجّ‌ في العام الحاضر أو القابل فبناء على المشهور يجب إتيان الحجّ‌ الواجب في الحاضر و القابل ثمّ‌ يأتي الحجّ‌ العقوبتي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تظهر الفائدة في الأجير لتلك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النذر و شبهه لو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السنة، و في المفسد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إذا تحلّل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قدر على الحجّ‌ لسنته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احترزنا بالعالم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على قول ابن إدريس رحمه اللّه يسقط‍‌ عنه الحجّ‌ العقوبتي بحصول الحصر و الصدّ، فلو رفع المانع وجب عليه حجّه الواجب في العام الحاضر أو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للأجير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الأجير الذي استؤجر للحجّ‌ لتلك السنة فأفسد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الأجير الذي استؤجر مطلقا و انصرف الإطلاق للسنة الحاضرة فأفسد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الصورتين لا يستحقّ‌ الأجير الاجرة بناء على قول ابن إدريس رحمه اللّه، و يستحقّ‌ الاجرة بناء على المشهور كما أوضحناه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المورد الثاني من موارد ظهور الفائدة في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عيّن الناذر الحجّ‌ في السنة التي أفسد حجّه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المورد الثالث من موارد ظهور الفائدة في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الحاجّ‌ الذي أفسد حجّه ثمّ‌ كان مصدودا و ممنوعا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من الإحرام بسبب الهدي كما سيأتي التفصيل عنه بأنّ‌ المصدود و المحصور يخرجان من الإحرام بسبب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المصدود بعد إحلاله بالهدي قدر على إتيان الحجّ‌ برفع الصدّ و المنع عنه في سنته الحاضرة أو غيرها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المرأة التي أطاعت في الجماع ما يجب على الرجل الذي جامعها من الكفّارة و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الناسي و لو للحكم و الجاهل فلا شيء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 و إن أمكن إخراج الناسي من حيث عدم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في حقّه، أمّا الجاهل فآثم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يفترقان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بلغا موضع الخطيئة بمصاحبة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المرأة المعلومة بالقرائن،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يجب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غير مطاوعة بل كانت مكرهة فلا تجب عليها الكفّارة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احترزنا بقولنا العالم عن الجاهل بالحكم بقولنا العامد عن الناسي بالحكم كمن نسي حرمة الجماع حال الإحرام، أو الموضوع كمن نسي كونه محرما فلا شيء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العبارة مشوّشة بصورة اللفّ‌ و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الجاهل و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لازما على المصنّف رحمه اللّه تقييد حكم الجماع بالعالم العامد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الناسي يمكن إخراجه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الجاهل المقصّر داخل في الحكم لكون الجماع حراما عليه لتقصيره عن التعلّم، لا الناسي فإنّه خارج عن الحكم لعدم حرمة الجماع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الجاهل بالحكم فإنّه عاصي لتقصيره في تعلّم الحكم، فكان داخلا في الموضوع و عليه إخراجه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خبرية بمعنى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الرجل و المرأة المرتكبين للجماع أن يفترقا في حجّ‌ القضاء الذي وجب عليهما بإفسادهما الحجّ‌ بالجماع اذا بلغا الموضع الذي ارتكبا فيه الجماع</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 بمعنى أنّ‌ افتراقهما يحصل بمصاحبة شخص ثالث معهما في موضع الجماع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الفاسد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الخطيئة الى تمام مناسكه،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مرويّ‌ و به قطع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حجّا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بمصاحبة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مميّزا عاقلا، فلا تكفي مصاحبة الصغير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افتراقهما من موضع الخطيئة الى إكمال أعمال الحجّ‌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بوجوب المفارقة في الحجّ‌ الذي أفسداه بالجماع من موضع الخطيئة الى آخر أعمال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القول بوجوب المفارقة في الحجّ‌ الفاسد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قوّته هو وجود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محرم واقع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استكرهها أو لم يستكرهها؟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أفتني فيهما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بدنتان، و إن لم يكن استكرهها فعليه بدنة و عليها بدنة، و يفترقان من المكان الذي كان فيه ما كان حتّى ينتهيا الى مكّة و عليهما الحجّ‌ من قابل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انتهيا الى مكّة فهي امرأته كما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كما هي، فاذا انتهيا الى المكان الذي كان فيهما ما كان افترقا حتّى يحلاّ، فاذا أحلاّ فقد انقضى عنهما، فإنّ‌ أبي كان يقول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الاستمتاع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بوجوب افتراقهما في حجّهما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المصنّف رحمه اللّه قال في كتابه الدروس بهذا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تلك الطريق فلا تفريق و إن وصل الى موضع يتّفق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الطريقان كعرفة مع احتمال وجوب التفريق في المتّفق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توقّفت مصاحبة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اجرة أو نفقة وجبت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عنها البدنة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القضاء عنها،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حجّها بالإكراه، كما لا يفسد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حجّا في العام القابل على طريق غير طريق حجّهما الفاسد فلا يجب تفارقهما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حجّا على طريق غير طريق الحجّ‌ الباطل فلا يجب عليهما الافتراق و لو وصل الطريق المذكور لطريق حجّ‌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اتّصال طريقي الحجّ‌ الفاسد و القضاء في ذلك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أيضا وجوب الافتراق في الموضع الذي اتّصل الطريقان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يطلب الشخص الثالث الذي تحصل بسبب مصاحبته المفارقة منهما الاجرة، فتجب الاجرة على الرجل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أجبر الرجل المرأة على الجماع وجبت عليه بدنة عن جانبها أيضا، و لا يجب عليه غير البدنة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على الرجل المكره قضاء حجّ‌ المجبورة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عدم وجوب قضاء حجّها بذمّة الرجل لأنّ‌ حجّها لم يفسد لكونها مكرهة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أجبرت </w:t>
      </w:r>
    </w:p>
    <w:p>
      <w:pPr>
        <w:pStyle w:val="BookText"/>
        <w:rPr/>
      </w:pPr>
      <w:r>
        <w:rPr>
          <w:rFonts w:ascii="Amiri" w:hAnsi="Amiri" w:eastAsia="Amiri" w:cs="Amiri"/>
          <w:color w:val="111111"/>
          <w:sz w:val="28"/>
          <w:sz w:val="28"/>
          <w:szCs w:val="28"/>
          <w:rtl w:val="true"/>
          <w:lang w:bidi="ar-SA"/>
        </w:rPr>
        <w:t xml:space="preserve">أكرهته، و في تحمّلها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البدنة و 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 لو أكرههما وجهان أقربهما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تكرّر الجماع بعد الإفساد تكرّرت البدنة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كفّر عن الأول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جامع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الرجل على الجماع بأن أو عدته بالإضرار بماله و نفسه و عرضه لو لم يقدم على الجماع فارتكب إكراها وجبت عليها بدنة عن جانبه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الإكراه للجماع عن الرجل مشكل لأنه لا يتمكّن عن الجماع إلاّ بالمطاوعة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الرجل مثل المرأة في تحقّق الإكراه لأنّ‌ المرأة مفعول يقع عليها الفعل إجبارا و الرجل فاعل لا يتحقّق عنه الجماع إلاّ طوعا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وجوب البدنة على المرأة عن جانب الرجل الذي أجبرته على الجماع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المرأة،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أجبر شخص أجنبي رجلا و امرأة على الجماع بحيث أو عدهما بالإضرار بمالهما أو نفسيهما أو عرضهما لو لم يقدما على الجماع فارتكباه ففي وجوب البدنة عليه عن جانبهما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أقرب الوجهين عدم وجوب البدنة على المرأة و على الأجنبي 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البراءة، لكون الشكّ‌ في التكليف و الشبهة وجوبية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أفسد الحجّ‌ بالجماع فكرّر الجماع فلا يجب عليهما إلاّ قضاء واحد، لكنّ‌ البدنة تكرّرت بتكرّر الجماع</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ارتكب الجماع فيما يأتي به من قابل وجب عليه قضاء القضاء، و هكذا، غير أنه تجب عليه البدنة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لزمه ما لزمه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جعلناها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أم عقوبة، و كذا القول في قضاء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البدنة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الإفساد بالجماع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المشعر الى أربعة أشواط‍‌ من طواف النساء،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تمام الخمسة، أمّا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عدم وجوب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اذا ارتكب الجماع في حجّ‌ القضاء وجب عليه البدنة و قضاء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حجّة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ارتكب الجماع في القضاء وجب عليه ما وجب في حجّة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 بين القول بكون الحجّة الثانية فرضا له كما قال ابن إدريس رحمه اللّه أو عقوبة عليه كما قال المشهور به، و قد مرّ التفصيل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ارتكب الجماع في قضاء القضاء وجب عليه أيضا ما وجب في حجّ‌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وجوب البدنة و فساد الحجّ‌ بالجماع قبل وقوف المشعر، لكن لو ارتكب الجماع بعد المشعر الى إتيان أربعة أشواط‍‌ من طواف النساء فلا تجب عليه إلاّ البدنة و لا يحكم بفساد حجّه، فالارتكاب بالجماع بعد أربعة أشواط‍‌ من طواف النساء لا يوجب الفساد و لا البدنة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بنظر المصنّف رحمه اللّه و الأقوى بنظر الشارح رحمه اللّه الحكم بوجوب البدنة اذا ارتكب الجماع الى آخر الشوط‍‌ الخامس من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الأشواط‍‌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 المصنّف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بعد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يقول باكتفاء الأربعة في سقوط‍‌ البدنة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رحمه اللّه أيضا،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البدنة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أولى يدلّ‌ على اكتفائه بالأربعة في سقوطها، و في الدروس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الخمسة، و نسب اعتبار الأربعة الى الشيخ،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كتابه الدروس حكم قطعا بعدم سقوط‍‌ البدنة الى خمسة أشواط‍‌ من طواف النساء، حيث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قبل أن يطوف من طواف النساء خمسة أشواط‍‌ و فيه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الأربعة و هو مروي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نسب المصنّف رحمه اللّه في كتابه الدروس الاكتفاء بالأربعة الى الشيخ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الرواية و هي ضعيفة و المنقولة في الوسائل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طاف بالبيت اسبوعا طواف الفريضة، ثمّ‌ سعى بين الصفا و المروة أربعة أشواط‍‌، ثمّ‌ غمزه بطنه فخرج و قضى حاجته، ثمّ‌ غشي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ثمّ‌ يعود و يطوف ثلاثة أشواط‍‌ و يستغفر ربّه و لا شيء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طاف بالبيت طواف الفريضة، فطاف أربعة أشواط‍‌، ثمّ‌ غمزه بطنه، فخرج فقضى حاجته فغشي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حجّه و عليه بدنة، و يغتسل، ثمّ‌ يرجع فيطوف اسبوعا، ثمّ‌ يسعى و يستغفر 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تجعل عليه حين غشي أهله قبل أن يفرغ من سعيه كما جعلت عليه هديا حين غشي أهله قبل أن يفرغ من طوافه‌؟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الطواف فريضة و فيه صلاة، و السعي سنّة من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يقول إِنَّ‌ الصَّفا وَ الْمَرْوَةَ‌ مِنْ‌ شَعائِرِ اللّهِ‌ </w:t>
      </w:r>
      <w:r>
        <w:rPr>
          <w:rStyle w:val="FootnoteAnchor"/>
          <w:rtl w:val="true"/>
        </w:rPr>
        <w:footnoteReference w:id="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قد قال فيها وَ مَنْ‌ تَطَوَّعَ‌ خَيْراً فَإِنَّ‌ اللّهَ‌ شاكِرٌ عَلِيمٌ‌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السعي فريضة لم يقل وَ مَنْ‌ تَطَوَّعَ‌ خَيْراً </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الاستمتاع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في البناء عليه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الكفّارة،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إكمال الأربعة فلا خلاف في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إكماله و إن بقي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عجز عن البدنة 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بقرة أو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الحاجّ‌ اذا طاف أربعة أشواط‍‌ و ارتكب الجماع بعدها بني عليها و أتي باقي الأشواط‍‌ و لا يجب عليه الاستئناف بخلاف الأقلّ‌ منها، فاذا قطع وجب الاستئناف عليه كما مرّ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مقدار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وجبت الكفّارة عليه لارتكابه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ارتكب الجماع قبل إكمال الأشواط‍‌ الأربعة لم يختلف أحد من العلماء في وجوب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ارتكب الجماع قبل 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الطواف الذي يجب إتيانه قبل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 عن البدنة وجب عليه بدلها و هي البقرة أو الشاة، بخلاف ارتكاب الجماع بعد إتيان طواف الزيارة، فلو عجز عن البدنة فلا بدل عنها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بقيت من طواف الزيارة خطوة و ارتكب الجماع وجبت عليه البدنة، و عند العجز عنها تجب عليه البقرة أو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قبل طواف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البدنة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إيراد من الشارح رحمه اللّه لعبارة المصنّف قدّس سرّه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عجز عن البدنة تخيّر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اذا حصل له العجز عن البدنة فلا معنى للتخيير بينها </w:t>
      </w:r>
    </w:p>
    <w:p>
      <w:pPr>
        <w:pStyle w:val="BookText"/>
        <w:rPr/>
      </w:pPr>
      <w:r>
        <w:rPr>
          <w:rFonts w:ascii="Amiri" w:hAnsi="Amiri" w:eastAsia="Amiri" w:cs="Amiri"/>
          <w:color w:val="111111"/>
          <w:sz w:val="28"/>
          <w:sz w:val="28"/>
          <w:szCs w:val="28"/>
          <w:rtl w:val="true"/>
          <w:lang w:bidi="ar-SA"/>
        </w:rPr>
        <w:t xml:space="preserve">للتخيير بين البدنة و غيرها بعد العجز عنها، فكان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العجز عنها يجب بقرة أو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أوجب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بدنة، فإن عجز فبقرة، فإن عجز فشاة،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بين البقرة و الشاة، و النصوص خالية عن هذا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مشهور في الجملة على اختلاف ترتيبه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الجزور، و في بعضها الشاة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لا يتصوّر إلاّ مع تمكّن المكلّف عن طرفي التخيير، فعند العجز عن أحدهما فلا معنى للتخيير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فكان الأولى أن يقول المصنّف رحمه اللّه بأنّ‌ الحاجّ‌ المرتكب للجماع قبل طواف الزيارة و لو بخطوة تجب عليه بقرة أو شاة عند عجزه عن البدنة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الجماع قبل إكمال 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المصنّف رحمه اللّه في كتابه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بعد الموقفين قبل إكمال طواف الزيارة و فيه بدنة، فإن عجز فبقرة، فإن عجز فشاة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غير المصنّف حكم بالتخيير بين البقرة و الشاة عند العجز عن البدنة، و لم يحكم بالترتيب بينهما كما حكم المصنّف رحمه اللّه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التفصيل المذكور بعد العجز عن البدنة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التفصيل بعد العجز عن البدنة مشهور بين الفقهاء إجمالا، لكنّ‌ الترتيب بين البقرة و الشاة مورد خلاف بينهم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في بعض الروايات أطلق الجزور عند العجز عن البدنة و في بعضها عبّر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المحرمة بإذنه محلاّ فعليه بدنة أو بقرة أو شاة، فإن عجز عن البدنة و البقرة فشاة أو صيام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وردت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أفتى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بإطلاقها ما لو أكرهها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خاصّة يقع على الذكر و الانثى،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و جزورات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 الناقة التي تنحر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جامع الحاجّ‌ المحلّ‌ أمته المحرمة بإذنه وجبت عليه بدنة أو بقرة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يتخيّر بين أحد هذه الثلاثة، فلو عجز عن البدنة و البقرة تخيّر بين الشاة و 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مقدّر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الى المولى المعلوم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الحكم المذكور فقد ورد في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 أخبرني عن رجل محلّ‌ وقع على أمة له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موسرا، أو معسرا؟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أمرها بالإحرام أو لم يأمرها؟ أو أحرمت من قبل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و كان عالما انّه لا ينبغي له و كان هو الذي أمرها بالإحرام فعليه بدنة، و إن شاء بقرة، و إن شاء شاة، و إن لم يكن أمرها بالإحرام فلا شيء عليه موسرا كان أو معسرا، و إن كان أمرها و هو معسر فعليه دم شاة أو 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الاستمتاع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الرواية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الرواية في صورة كون الأمة مكرهة أو مطاوعة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طاوعته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مع مطاوعتها يجب عليها الكفّارة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و صامت عوضها ثمانية عشر يوما مع علمها بالتحريم، و إلاّ فلا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الصيام إعساره عن البدنة و البقرة، و لم يقيّد في الرواية و الفتوى الجماع بوقت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إحرامها التي يحرم الجماع بالنسبة إليه، أمّا بالنسبة إليها فيختلف الحكم كالسابق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قبل الوقوف بالمشعر فسد حجّها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طاوعت الأمة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تجب البدنة على المولى كذلك تجب على الأمة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أنها لا تملك شيئا وجب عليها صيام ثمانية عشر يوما بدل البدنة بشرط‍‌ علم الأمة بالحرمة، فلو كانت جاهلة بتحريم الجماع فلا يجب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إعسار المولى في الرواية المذكورة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معسر فعليه دم شاة أو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فقر المولى بل المراد عدم تمكّنه من البدنة و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الموجب للشاة أو الصيام مخيّرا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الرواية مطلقة في الحكم المذكورة بالنسبة الى إحرام الأمة، و كذا الحال بالنسبة الى فتوى الأصحاب، فلا فرق في جماعها بين حال قبل وقوفها في المشعر و بعده بالنسبة الى وجوب الكفّارة المذكورة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بالنسبة الى نفس الأمة فيختلف حكم الجماع، ففي حال قبل المشعر يفسد حجّها مع المطاوعة و العلم، أمّا بعده فلا يفسد حجّها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جميع الأوقات في إحرامها التي يحرم على المولى الجماع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المولى</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الجماع قبل الوقوف في المشعر فيبطل الحجّ‌، و بعد الوقوف فلا يفسد الحجّ‌ في حقّ‌ غير الأمة، فيكون الحكم في حقّها أيضا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المطاوعة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بإذنه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لو فعلته بغيره،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يلغو فلا شيء عليهما، و لا يلحق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المحرم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أفحش، لعدم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الفاحش بعدم الكفّارة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احترز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 المحرمة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الأمة التي أحرمت بدون إذن مولاها، فإنّ‌ إحرامها كذلك يكون لغوا فلا يجب شيء بالجماع معها، لا عليها و لا على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الأمة، و الضمير فيه يرجع الى الإحرام،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إحرامها هذا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المولى 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يلحق بالأمة الجماع مع الغلام المحرم بإذن المولى و إن كان الجماع منه حال الإحرام أشدّ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الغلام اذا أحرم بإذن المولى ثمّ‌ جامع معه مولاه لا يلحق حكمه بحكم الأمة المحرمة بإذن مولاها الذي جامعها، و لا يجب على المولى أحد من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أو البقرة أو الشاة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الجماع مع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و إن كان أشدّ معصية لأنّ‌ الأمة في غير حال الإحرام حلال لمولاها بخلاف الغلام فإن اللواط‍‌ معه من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أول على عدم لحوق الجماع مع الغلام بالجماع مع الأمة في حال الإحرام و هو عدم النصّ‌</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لدخول لام التعليل فيه، و هذا دليل ثان على عدم اللحوق لإمكان اختصاص الأفحش بعدم الكفّارة للعقوبة عليه يوم القيامة، فإنّ‌ جواز الكفّارة </w:t>
      </w:r>
      <w:bookmarkStart w:id="707" w:name="pg17098_230858"/>
    </w:p>
    <w:p>
      <w:pPr>
        <w:pStyle w:val="BookText"/>
        <w:rPr/>
      </w:pPr>
      <w:bookmarkEnd w:id="707"/>
      <w:r>
        <w:rPr>
          <w:rFonts w:ascii="Amiri" w:hAnsi="Amiri" w:eastAsia="Amiri" w:cs="Amiri"/>
          <w:color w:val="111111"/>
          <w:sz w:val="28"/>
          <w:sz w:val="28"/>
          <w:szCs w:val="28"/>
          <w:rtl w:val="true"/>
          <w:lang w:bidi="ar-SA"/>
        </w:rPr>
        <w:t xml:space="preserve">عقوبة كسقوطها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معاود الصيد عمدا للانتقام</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2119587_730472459"/>
      <w:bookmarkStart w:id="709" w:name="_Toc256"/>
      <w:bookmarkEnd w:id="708"/>
      <w:r>
        <w:rPr>
          <w:rtl w:val="true"/>
        </w:rPr>
        <w:t>لو نظر الى أجنبية فأمنى</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أجنبية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قصد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فبدنة للموسر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بقرة للمتوسط‍‌ و شاة للمعسر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المفهومات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الترتيب، فتجب البدنة على القادر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يوجب أن يعاقب المرتكب بالعذاب أو يخفّف عنه العقاب، فالفاحش الذي لا كفّارة فيه يبقى عذابه الى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بعدم الكفّارة عقوبة، فإنّ‌ المحرم اذا ارتكب الصيد وجبت عليه الكفّارة، فاذا عاد فلا كفّارة عليه عقوبة و انتقاما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نظر المحرم الى امرأة أجنبية فخرج المني منه بلا قصد و لا عادة منه بل حصل المني منه اتّفاقا وجبت عليه البدنة أو البقرة أو الشاة في الحالات الثلاث التي سيذكرها، لكن لو حصل المني مع القصد و كانت من عادته الإمناء فيكون مثل المستمني الذي سيذكر كفّارته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الإمناء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الضمير فيه يرجع الى المعدّل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لم يكن من عادته خروج المني بالنظر الى الأجنبية و إلاّ يكون كالمستمني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على 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تجب البدنة على عهدة المحرم الذي يكون موسرا، فلذا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كون المحرم موسرا أو متوسطا أو معسرا، فالملاك في تشخيصها هو العرف</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من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يتحمّل الكفّارات الثلاث المذكورة على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عجز عنها فالبقرة، فإن عجز عنها فالشاة،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في الدروس، و الرواية تدلّ‌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أنّ‌ الكفّارة للنظر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للإمناء، و لو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عادته فكالمستمني و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التنزيل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قطع بوجوب الترتيب بين المذكورين، فقال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غير أهله فيمنى يوجب بدنة، فإن عجز فبقرة، فإن عجز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الموسر بدنة و على المتوسط‍‌ بقرة و الفقير 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كلّ‌ واحد من الثلاث المذكورة في حالات المحرم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الدالّة على الأول فمنقولة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محرم نظر الى ساق امرأة فأمنى،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فعليه بدنة، و إن كان وسطا فعليه بقرة، و إن كان فقيرا فعليه شاة،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لم أجعل عليه هذا لأنه أمنى، إنّما جعلته عليه لأنه نظر الى ما لا يحلّ‌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الاستمتاع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في الرواية المذكورة دلالة على أنّ‌ الكفّارة للنظر لا لحصول المني كما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جعلته عليه لأنه نظر الى ما 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الإمام عليه السّلام صرّح بجعل الكفّارة للنظر الحرام لا للإمناء الحاصل من النظر، و الحال أنّ‌ المصنّف رحمه اللّه جعل وجوب الكفّارة للإمناء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نظر الى أجنبية فأمنى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المروي غير مفتيّ‌ به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الرواية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المحرم، و الضمير المفعولي يرجع 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نظر الى زوجته بشهوة فأمنى فبدنة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جزور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إجزاؤهما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بغير شهوة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أمنى، ما لم يقصده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قصد المحرم من النظر الى الأجنبي الإمناء أو كان من عادته خروج المني فهو في حكم من استمنى، و سيأتي حكمه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نظر الى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 اذا نظر الى زوجته بالشهوة و خرج المني وجب عليه البدنة، و لو نظر بلا شهوة و خرج المني فلا يجب عليه شيء بالشرط‍‌ الذي سيذكره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رحمه اللّه في الدروس بوجوب جزور و هو الإبل ذكرا كان أو انثى، فإنّه عامّ‌ و البدنة خاصّ‌، بمعنى الإبل الانثى التي كملت الخمسة، حيث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الى أهله بغير شهوة فلا شيء عليه و إن أمنى، و لو كان بشهوة فأمنى فجزور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إجزاؤهما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البدنة و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إجزاء الجزور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مسمع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إنّ‌ حال المحرم 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 امرأته بيده و هو محرم على شهوة فعليه دم شاة، و من نظر الى امرأته نظر شهوة فأمنى فعليه جزور، و من مسّ‌ امرأته أو لازمها عن غير شهوة فلا شيء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الاستمتاع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الجزور أعمّ‌ من البدنة فيشمله و لا يحتاج الى دليل، لكنّ‌ الرواية الدالّة على البدنة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عمّار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المحرم ينظر الى امرأته، أو ينزّلها بشهوة حتّى 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نظر المحرم الى زوجته بلا </w:t>
      </w:r>
      <w:bookmarkStart w:id="710" w:name="pg17098_230861"/>
    </w:p>
    <w:p>
      <w:pPr>
        <w:pStyle w:val="BookText"/>
        <w:rPr/>
      </w:pPr>
      <w:bookmarkEnd w:id="710"/>
      <w:r>
        <w:rPr>
          <w:rFonts w:ascii="Amiri" w:hAnsi="Amiri" w:eastAsia="Amiri" w:cs="Amiri"/>
          <w:color w:val="111111"/>
          <w:sz w:val="28"/>
          <w:sz w:val="28"/>
          <w:szCs w:val="28"/>
          <w:rtl w:val="true"/>
          <w:lang w:bidi="ar-SA"/>
        </w:rPr>
        <w:t>يعتدّه،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فشاة إن كان بشهوة و إن لم يمن، و بغير شهوة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أمنى، ما لم يحصل أحد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تقبيلها بشهوة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أم لا، و لو طاوعته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أم لا، مع عدم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2119589_730472459"/>
      <w:bookmarkStart w:id="712" w:name="_Toc257"/>
      <w:bookmarkEnd w:id="711"/>
      <w:r>
        <w:rPr>
          <w:rtl w:val="true"/>
        </w:rPr>
        <w:t>لو أمنى بالاستمناء أو بغيره من الأسباب فبدنة</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بالاستمناء أو بغيره من الأسباب التي تصدر عنه فبدنة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شهوة فاتّفق خروج المني منه بلا قصد الإمناء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في هذا الشرط‍‌ بأنّ‌ الفرض هو النظر بلا شهوة فكيف يتصوّر قصد خروج المني بالنظر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الإمناء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مسّ‌ المحرم بدن زوجته بشهوة وجبت الشاة و بغير شهوة فلا شيء عليه و إن خرج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الإمناء و العادة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أطاعت الزوجة في تقبيل الزوج وجبت عليها أيضا الجزور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لخبر مقدّم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أنزل عند التقبيل بغير شهوة وجبت عليه الشاة بشرط‍‌ عدم قصده الإنزال و عدم العادة منه، فلو وجد أحد الوصفين يكون كالمستمني، و سيشير الى كفّارته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خرج المني من المحرم بفعل الاستمناء أو بغير فعل الاستمناء مثل أن يتجسّم المرأة الجميلة فيخرج المني وجبت عليه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الأسباب التي تصدر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لغيره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المحرم</w:t>
      </w:r>
      <w:r>
        <w:rPr>
          <w:rFonts w:eastAsia="Amiri" w:cs="Amiri" w:ascii="Amiri" w:hAnsi="Amiri"/>
          <w:color w:val="111111"/>
          <w:sz w:val="28"/>
          <w:szCs w:val="28"/>
          <w:rtl w:val="true"/>
          <w:lang w:bidi="ar-SA"/>
        </w:rPr>
        <w:t xml:space="preserve">. </w:t>
      </w:r>
      <w:bookmarkStart w:id="713" w:name="pg17098_230862"/>
    </w:p>
    <w:p>
      <w:pPr>
        <w:pStyle w:val="BookText"/>
        <w:rPr/>
      </w:pPr>
      <w:bookmarkEnd w:id="713"/>
      <w:r>
        <w:rPr>
          <w:rFonts w:ascii="Amiri" w:hAnsi="Amiri" w:eastAsia="Amiri" w:cs="Amiri"/>
          <w:color w:val="111111"/>
          <w:sz w:val="28"/>
          <w:sz w:val="28"/>
          <w:szCs w:val="28"/>
          <w:rtl w:val="true"/>
          <w:lang w:bidi="ar-SA"/>
        </w:rPr>
        <w:t xml:space="preserve">و هل يفسد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مع تعمّده و العلم بتحريمه‌؟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يفسده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الأسباب التي عمّمها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المواضع التي لا توجب البدنة بالإمناء و هي كثيرة</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2119591_730472459"/>
      <w:bookmarkStart w:id="715" w:name="_Toc258"/>
      <w:bookmarkEnd w:id="714"/>
      <w:r>
        <w:rPr>
          <w:rtl w:val="true"/>
        </w:rPr>
        <w:t>لو عقد المحرم أو المحلّ‌ لمحرم على امرأة</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عقد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المحلّ‌ لمحرم على امرأة فدخل فعلى 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يبطل الحجّ‌ بالاستمناء مع العلم و العمد؟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حجّه اذا استمنى قبل الوقوف بالمشعر، مثل الجماع الذي يفسد به الحجّ‌ اذا وقع قبل المشعر، أمّا بعده فلا يفسد بل تجب 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فساد الحجّ‌ بالاستمناء بشرط‍‌ وقوعه قبل المشعر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المستندة إليها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عبث بذكره فأمنى‌؟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 مثل ما على من أتى أهله و هو محرم بدنة و الحجّ‌ من 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الاستمتاع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تدلّ‌ على فساد الحجّ‌ و لا يوجد معارض على عدم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تقييد القول بفساد الحجّ‌ بوقوع الاستمناء قبل المشعر كما قيّد ذلك في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عمّم المصنّف رحمه اللّه أسباب الاستمناء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الأسباب التي تصدر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شامل لما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نظر الى أجنبية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نظر الى زوجته بشهوة فأمنى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استثناء المواضع التي ذكر الكفّارة فيها، فإنّ‌ في بعضها لا تجب البدنة و لو خرج المني مثل المسّ‌ و التقبيل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أجرى المحرم عقدا لشخص محلّ‌ أو أجرى المحلّ‌ عقدا لشخص 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العاقد و المحرم المعقود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الحكم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بل كثير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ينقل فيه خلافا،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و موضع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على العاقد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تضمّنت أيضا وجوب الكفّارة على المرأة المحلّة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علمها بإحرام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لكن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امرأة فدخل المعقود بالمرأة المعقودة فعلى كلّ‌ واحد من العاقد و المعقود عليه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بوجوب البدنة لكليهما مع الدخول 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المسألة إجماعية لعدم وقوع الخلاف فيها بين كثير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الحكم المذكور هو رواية سماعة بن مهران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الحلال أن يزوّج محرما و هو يعلم أنه لا يحلّ‌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فدخل بها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عالمين فإنّ‌ على كلّ‌ واحد منهما بدنة، و على المرأة إن كانت محرمة بدنة، و إن لم تكن محرمة فلا شيء عليها إلاّ أن تكون قد علمت أنّ‌ الذي تزوّجها محرم، فإن كانت علمت ثمّ‌ تزوّجته فعليها بدنة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الاستمتاع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شكّ‌ في وجوب الكفّارة على المحرم إنّما الشكّ‌ في خصوص المحلّ‌ الذي عقد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الرواية دلّت بوجوب البدنة على المرأة التي لم تكن محرمة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علمت ثمّ‌ تزوّجته فعليها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المرأة المحلّة التي علمت بأنها تزوّجها المحرم تجب الكفّارة عليها أيضا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وجوب الكفّارة على المرأة 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الإشكال هو عدم كونها محرمة، و الرواية الدالّة على وجوبها ضعيفة السند لوقوع سماعة بن مهران فيه و هو واقفي كما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المصنّف في الدروس بعدم الوجوب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ذهب جماعة الى عدم وجوب شيء على المحلّ‌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الإثم، استنادا الى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ضعف 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أو بحمله على الاستحباب، و العمل بالمشهور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محرمين وجبت على الجميع، و لو كان العاقد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الكفّارة على المرأة المحلّة، و لا يخفى لزوم الإشكال المذكور في حقّ‌ الرجل المحلّ‌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 المحلّة المعقودة، فإنّ‌ المصنّف رحمه اللّه في كتابه الدروس حكم بالقطع بعدم وجوب الكفّارة على المرأة المحلّة المعقودة، حيث قال قدّس سرّه لو عقد المحرم على امرأة و دخل فعلى كلّ‌ واحد كفّارة و إن كان العاقد محلاّ، و لو كانت المرأة محلّة فلا شيء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الفرق بين العاقد المحلّ‌ بوجوب الكفّارة عليه و المرأة المحلّة في عدم وجوب الكفّارة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عمل بالرواية المذكورة حكم بوجوب الكفّارة على كليهما، و لو لم يعمل بها لضعف سندها بوجود سماعة بن مهران فلا يحكم بوجوبها على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جماعة من الفقهاء بعدم وجوب شيء للعاقد المحلّ‌ و المرأة المحلّة إلاّ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 أصالة البراءة في الشبهة الوجوبية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كرارا وجه ضعفها هو وجود سماعة بن مهران الواقفي في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بأنّ‌ العمل بما أفتاه المشهور من وجوب الكفّارة على العاقد المحلّ‌ أيضا يطابق الاحتياط‍‌</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العاقد و المعقود و المعقودة بأن كانوا محرمين فتجب </w:t>
      </w:r>
    </w:p>
    <w:p>
      <w:pPr>
        <w:pStyle w:val="BookText"/>
        <w:rPr/>
      </w:pPr>
      <w:r>
        <w:rPr>
          <w:rFonts w:ascii="Amiri" w:hAnsi="Amiri" w:eastAsia="Amiri" w:cs="Amiri"/>
          <w:color w:val="111111"/>
          <w:sz w:val="28"/>
          <w:sz w:val="28"/>
          <w:szCs w:val="28"/>
          <w:rtl w:val="true"/>
          <w:lang w:bidi="ar-SA"/>
        </w:rPr>
        <w:t xml:space="preserve">و المرأة محرمين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الكفّارة على المرأة مع الدخول، و العلم بسببه لا بسبب العقد، و في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العاقد الإشكال، و كذا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العمرة المفردة إذا أفسدها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بالجماع قبل إكمال سعيها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قضاها في الشهر الداخل، بناء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بين العمرتين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حينئذ عليهم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الزوج محرما بل كان العاقد و المرأة المعقودة محرمين فدخل الزوج عليها فحينئذ تجب الكفّارة على المرأة لحصول الجماع لا بسبب وقوع العقد في حال إحرامها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وجوب الكفّارة على العاقد المحرم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الإشكال المتقدّم يجيء في خصوص الزوج المحلّ‌ أيضا لعدم دخولهما في مضمون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الدخول، و إلاّ فلا إشكال في عدم وجوب شيء على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الإشكال في العاقد مع الدخول حينئذ أنه غير موضع النصّ‌ و الشهرة مع أنه خلاف الأصل، فإنّ‌ الشهرة و النصّ‌ فيما اذا كان الزوج محرما فعقد و دخل، و كذا الزوج، و لا يخفى أنه غير الإشكال السابق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الجماع للمعتمر قبل سعي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أفسد العمرة بالجماع قبل السعي أو بغير الجماع من المبطلات وجب قضاء العمرة في الشهر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الجماع،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الشهر الآتي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الشهر</w:t>
      </w:r>
      <w:r>
        <w:rPr>
          <w:rFonts w:eastAsia="Amiri" w:cs="Amiri" w:ascii="Amiri" w:hAnsi="Amiri"/>
          <w:color w:val="111111"/>
          <w:sz w:val="28"/>
          <w:szCs w:val="28"/>
          <w:rtl w:val="true"/>
          <w:lang w:bidi="ar-SA"/>
        </w:rPr>
        <w:t xml:space="preserve">. </w:t>
      </w:r>
      <w:bookmarkStart w:id="716" w:name="pg17098_230866"/>
    </w:p>
    <w:p>
      <w:pPr>
        <w:pStyle w:val="BookText"/>
        <w:rPr/>
      </w:pPr>
      <w:bookmarkEnd w:id="716"/>
      <w:r>
        <w:rPr>
          <w:rFonts w:ascii="Amiri" w:hAnsi="Amiri" w:eastAsia="Amiri" w:cs="Amiri"/>
          <w:color w:val="111111"/>
          <w:sz w:val="28"/>
          <w:sz w:val="28"/>
          <w:szCs w:val="28"/>
          <w:rtl w:val="true"/>
          <w:lang w:bidi="ar-SA"/>
        </w:rPr>
        <w:t xml:space="preserve">و لو جعلناه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اعتبر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تحديد وقت بينهما يجوز قضاؤها معجّلا بعد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الأفضل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سيأتي ترجيح المصنّف عدم التحديد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2119593_730472459"/>
      <w:bookmarkStart w:id="718" w:name="_Toc259"/>
      <w:bookmarkEnd w:id="717"/>
      <w:r>
        <w:rPr>
          <w:rtl w:val="true"/>
        </w:rPr>
        <w:t>في لبس المخيط‍‌ و ما في حكمه شاة</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المخيط‍‌ و ما في حكمه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اضطرّ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719" w:name="__RefHeading___Toc2119595_730472459"/>
      <w:bookmarkStart w:id="720" w:name="_Toc260"/>
      <w:bookmarkEnd w:id="719"/>
      <w:r>
        <w:rPr>
          <w:rtl w:val="true"/>
        </w:rPr>
        <w:t>في لبس الخفّين و الطيب و قص الأظفار شاة</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لبس الخفّين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أنهم اختلفوا في مقدار الفاصل بين العمرتين، فقال البعض بوجوب الفاصل بينهما بشهر، و الآخرون بعشرة أيام، و البعض الآخر بوجوب الفاصلة بسنة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قلنا بلزوم الفصل بين العمرتين بعشرة أيّام وجب قضاؤها بعد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و هو القول بعدم اشتراط‍‌ الفصل بين العمرتين، فحينئذ يجوز التعجيل لقضاء العمرة التي أفسدها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المعتمر يجب عليه إتمام العمرة التي أفسدها بالجماع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الأفضل تأخير قضاء العمرة الفاسدة و عدم تعجيلها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يرجّح عدم وجوب التحديد بين العمرتين لا بعشرة أيّام و لا بشهر و لا بغيرهما، و ذلك عند قوله قدّس سرّه في خاتمة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و 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لبس المحرم الثوب المخيط‍‌ أو ما في حكم المخيط‍‌ وجب 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الأثواب المحوكة بصورة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وجوب الشاة بين اضطراره أم لا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تجب الشاة اذا لبس المحرم الخفّين أو أحدهما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الشمشك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و كسر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حلق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مع صدق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إزالته بنتف و نورة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 الأظفار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أظفار يديه و رجليه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 تشديد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يلبس في الرجل، سمّي به لخفّته،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أخفاف و خفاف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تجب الشاة اذا لبس المحرم الشمشك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و كسر الميم و سكون الشين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الضبط‍‌ كذلك على نظر الشارح رحمه اللّه و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الأول و الثاني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ملابس الرعاة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الأول و الميم و سكون الشين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صاحب كشف اللثام و لم يقل بصحّة الضبط‍‌ الذي ذكره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و كسر الميم و سكون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يصنع من جلد الحيوان و تلبسه الرعاة، و يسمّى بالفارسي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لبس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الشاة أيضا في استعمال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صدق عليه اسم الحلق وجبت الشاة لا أخذ مقدار قليل من شعر الرأس فإنّه لا يصدق عليه الحلق، و هو أعمّ‌ من إزالة شعر الرأس بموسى أو المقراض أو الإحراق أو النورة أو غير ذلك</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تجب الشاة في قصّ‌ جميع أظفار اليدين و الرجلين في مجلس واحد، و كذلك في قصّ‌ جميع أظفار اليدين أو الرجلين في مجلس واحد، فإن لم يكن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كلّ‌ ظفر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كفّر لما لا يبلغ الشاة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أكمل اليدين أو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الشاة، كما أنه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بشاة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أكمل الباقي في المجلس تعدّدت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قصّها في مجلس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 أظفار يد واحدة أو رجل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عن كلّ‌ ظفر مدّ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لقصّ‌ جميع الأظفار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قصّ‌ أظفار اليد أو الرجل في مجلس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عن كون المجلس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قصّ‌ أظفار يد واحدة في مجلس وجب عليه خمسة أمداد من الطعام، و اذا قصّ‌ أظفار أحد الرجلين في مجلس آخر وجب عليه عشرة أمداد من الطعام،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قصّ‌ أظفار يد واحدة فكفّر عنها بخمسة أمداد ثمّ‌ قصّ‌ أظفار يده الاخرى فلا تجب عليه الشاة، بل يكفّر عن أظفار يده الاخرى أيضا بخمسة أمداد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في أظفار الرجلين اذا قصّ‌ أظفار أحدهما و أعطى كفّارتها و هي أمداد من الطعام ثمّ‌ أكمل قصّ‌ جميع أظفار الرجلين فلا تجب الشاة، بل يكفّر لكلّ‌ من الأظفار بمدّ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فرع آخر في وجوب الشاتين، و هو اذا قصّ‌ أظفار اليدين في مجلس واحد و أعطى الشاة كفّارة عنها ثمّ‌ قصّ‌ جميع أظفار الرجلين في المجلس المذكور وجبت عليه الشاة الاخرى، و لو اتّحد مجلس قصّ‌ أظفار اليدين و الرجلين فإنّ‌ التخلّل بالتكفير يوجب تعدّد الكفّارة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اليدين و الرجلين</w:t>
      </w:r>
      <w:r>
        <w:rPr>
          <w:rFonts w:eastAsia="Amiri" w:cs="Amiri" w:ascii="Amiri" w:hAnsi="Amiri"/>
          <w:color w:val="111111"/>
          <w:sz w:val="28"/>
          <w:szCs w:val="28"/>
          <w:rtl w:val="true"/>
          <w:lang w:bidi="ar-SA"/>
        </w:rPr>
        <w:t xml:space="preserve">. </w:t>
      </w:r>
      <w:bookmarkStart w:id="721" w:name="pg17098_230869"/>
    </w:p>
    <w:p>
      <w:pPr>
        <w:pStyle w:val="BookText"/>
        <w:rPr/>
      </w:pPr>
      <w:bookmarkEnd w:id="721"/>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كالكلّ‌، إلاّ أن يقصّه في دفعات مع اتّحاد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فلا يتعدّد فديته</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2119597_730472459"/>
      <w:bookmarkStart w:id="723" w:name="_Toc261"/>
      <w:bookmarkEnd w:id="722"/>
      <w:r>
        <w:rPr>
          <w:rtl w:val="true"/>
        </w:rPr>
        <w:t>قلع شجرة من الحرم</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من الحرم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استثني، و لا فرق هنا بين المحرم و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معنى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من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الصغيرة و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العرف، و الحكم بوجوب شيء للشجرة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من الأدلّة هو قصّ‌ مقدار قليل من الظفر كقصّ‌ جميعه في وجوب مدّ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قصّ‌ ظفرا قليلا قليلا متعدّدا في مجلس واحد فلا يجب إلاّ مدّ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تجب الشاة في قلع شجرة واحدة صغيرة من الحرم إلاّ ما استثني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في وجوب الشاة على من قلع شجرة الحرم بين كونه محرما أو محلاّ لأنّ‌ ذلك من محرّمات الحرم لا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المحرم اذا قطع شجرة الحرم من أصلها و لم يقلعها فهو في حكم القلع في وجوب الشاة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ستأتي كفّارة قلع الشجرة الكبيرة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الشجرة الكبيرة عرفا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تشخيص الصغيرة و الكبيرة هو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الصغيرة و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بوجوب الكفّارة فيهما هو المشهور، و مستند المشهور رواية مرسلة منقولة في الوسائل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دار الرجل شجرة من الشجر الحرم لم تنزع، فإن أراد نزعها كفّر بذبح بقرة يتصدّق بلحمها على 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كفّارات الإحرام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24" w:name="pg17098_230870"/>
    </w:p>
    <w:p>
      <w:pPr>
        <w:pStyle w:val="BookText"/>
        <w:rPr/>
      </w:pPr>
      <w:bookmarkEnd w:id="724"/>
      <w:r>
        <w:rPr>
          <w:rFonts w:ascii="Amiri" w:hAnsi="Amiri" w:eastAsia="Amiri" w:cs="Amiri"/>
          <w:color w:val="111111"/>
          <w:sz w:val="28"/>
          <w:sz w:val="28"/>
          <w:szCs w:val="28"/>
          <w:rtl w:val="true"/>
          <w:lang w:bidi="ar-SA"/>
        </w:rPr>
        <w:t>هو المشهور، و مستنده رواية مرسلة</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2119599_730472459"/>
      <w:bookmarkStart w:id="726" w:name="_Toc262"/>
      <w:bookmarkEnd w:id="725"/>
      <w:r>
        <w:rPr>
          <w:rtl w:val="true"/>
        </w:rPr>
        <w:t>في الادّهان و قلع الضرس أو نتف إبطيه</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ادّهن بمطيّب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غير المطيّب فلا شيء فيه و إن 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الحاجة إليه في المشهور، و الرواية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و في إلحاق السنّ‌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كذا تجب الشاة على المحرم اذا استعمل الدهن المعطّر في بدنه كما اذا عطّر الدهن بالمسك أو العنبر و استعملها، لكن لو لم يكن معطّرا لا تجب الكفّارة و إن كان حراما كما مرّ في محرّمات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بوجوب الشاة عند استعمال الدهن المعطّر في حالة الضرورة، كما اذا احتاج الى استعماله لرفع مرض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تجب الشاة على المحرم اذا قلع ضرسه مع عدم الحاجة الى القلع، و إلاّ لا تجب الكفّارة على المشهور، لكن غير المشهور من الفقهاء كالشيخ الطوسي رحمه اللّه أوجب الكفّارة في قلع الضرس مطلقا احتاج الى القلع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الى عدم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ضروس و أضراس و هو مذكّر، و قد يؤنث، و المشهور أنّ‌ الأضراس ما سوى الثنايا و الرباعيات و الأنياب و هي خمسة من كلّ‌ جانب من الفكّين، و قد تكون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الرواية في وجوب الكفّارة المذكورة في قلع الضرس على المحرم مقطوعة،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المضمر لأنه لم يذكر فيه اسم الإمام المنقول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المقطوعة منقولة في الوسائل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عيسى عن عدّة من أصحابنا عن رجل من أهل خراسان أنّ‌ مسألة </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و على القول بالوجوب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متعدّدا فعن كلّ‌ واحد شاة و إن اتّحد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نتف إبطيه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حلقهما،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ثلاثة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نتف بعض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البراءة تقتضي عدم وجوب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وقعت في الموسم لم يكن عند مواليه فيها شيء، محرم قلع ضرسه،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كفّارات الإحرام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إلحاق السنّ‌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إلحاق قلع المحرم السنّ‌ بقلع الضرس من حيث الكفّارة وجه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الإلحاق أنّ‌ الذنب في غير الأضراس أفحش لأنّ‌ دية غير الأضراس أزيد من ديتها كما سيأتي في باب الديات، فاذا أوجبت الكفّارة في الأضراس التي ديتها أخفّ‌ من غيرها ففي الغير تجب الكفّارة بطريق أولى، فجعل الشارح رحمه اللّه وجه إلحاق السنّ‌ بالضرس بعيد، لكنّ‌ الأضراس تطلق على مطلق السنّ‌ أيضا كما عن الصحاح، فحينئذ لا يطلق عليه الإلحاق بل الرواية تدلّ‌ على وجوب الكفّارة في مطلق السنّ‌ ضرسا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وجوب الكفّارة في الأضراس فلو قلع متعدّدا منها فحينئذ تجب الشاة عن كلّ‌ واحد منها و إن قلع متعدّدا منها في مجلس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موارد وجوب الشاة هو نتف المحرم إبطيه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نتف شعر إبطيه أو حلقهما تجب عليه الشاة، و في نتف شعر أحدهما يجب إطعام ثلاثة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الألف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المنكب يذكّر و يؤنث،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الإبطين</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نتف مقدارا منهما فالأصل عدم وجوب شيء، لأنّ‌ الشكّ‌ حاصل في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 عموم إزالة الشعر الموجب للشاة، لعدم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لمجموعه، فالبعض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أفتى بتقليم الظفر فأدمى المستفتي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كون المفتي محرما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التكليف، و الشبهة وجوبية، و البراءة جارية في الشبهات الوجوبية كما حقّق في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نتف البعض، و كأنّ‌ هذا جواب عن سؤال مقدّر و هو أنه يجب على المحرم الشاة اذا أزال شعرا من بدنه فكيف يحكم في إزالة مقدار من شعر إبطه بعدم وجوب شيء؟</w:t>
      </w:r>
    </w:p>
    <w:p>
      <w:pPr>
        <w:pStyle w:val="BookText"/>
        <w:rPr/>
      </w:pPr>
      <w:r>
        <w:rPr>
          <w:rFonts w:ascii="Amiri" w:hAnsi="Amiri" w:eastAsia="Amiri" w:cs="Amiri"/>
          <w:color w:val="111111"/>
          <w:sz w:val="28"/>
          <w:sz w:val="28"/>
          <w:szCs w:val="28"/>
          <w:rtl w:val="true"/>
          <w:lang w:bidi="ar-SA"/>
        </w:rPr>
        <w:t>فأجاب الشارح رحمه اللّه بأنّ‌ إزالة شعر بعض الإبط‍‌ مستثنى من عموم إزالة الشعر الموجب للشاة، لأنّ‌ الشاة تجب اذا نتف جميع شعر الإبطين فلا يحكم بوجوبها في نتف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الشاة،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أحد الإبطين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الشاة لا تجب اذا نتف جميع شعر إبط‍‌ واحد، فعدم وجوبها في نتف بعض الإبط‍‌ الواحد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موارد وجوب الشاة أيضا هو اذا أفتى شخص بجواز تقليم الظفر للمحرم فعمل بفتواه و جرى الدم حين تقليم ظفره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من الأدلّة عدم الفرق بين كون المفتي محرما أو محلاّ فتجب الشاة على المحلّ‌ أيضا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الحكم بوجوب الشاة على المفتي بلا فرق بين المحرم و المحلّ‌ هو إطلاق النصّ‌</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صلاحيته للافتاء بزعم المستفتي ليتحقّق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المستفتي الإدماء فلا شيء على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نظر، و قرّب المصنّف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و لا شيء على المفتي في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 أنّ‌ رجلا أحرم فقلّم أظفاره و كانت له إصبع عليلة فترك ظفرها لم يقصّه، فأفتاه رجل بعد ما أحرم فقصّه فأدماه،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أفتى 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كفّارات الإحرام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يشترط‍‌ كون المفتي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صلاحية المفتي للإفتاء بزعم المستفتي بأن اعتقد أنه يصلح للإفتاء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لصلاحية المفتي بالإفتاء بزعم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مفتيا و لا يخرج عن مورد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أجرى المستفتي الدم من ظفره عند التقليم فلا يجب على المفتي شيء بل تجب الكفّارة على المستفتي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المستفتي،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تجب الكفّارة على المفتي بقبول قول المستفتي بأنه عمل بفتواه و أدمى ظفره أم لا يجب القبول و لا تجب على المفتي الشاة‌؟ 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رحمه اللّه في كتابه الدروس بأنّ‌ الأقرب هو القبول و وجوب الكفّارة على المفتي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أفتى المفتي بجواز الحلق مثلا لا تجب عليه 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أفتى بجواز العقد أو غيره من محرّمات الإحرام لأنّ‌ رواية إسحاق الصيرفي الآنفة الذكر وردت في خصوص قلم الظفر و إدماء الدم</w:t>
      </w:r>
      <w:r>
        <w:rPr>
          <w:rFonts w:eastAsia="Amiri" w:cs="Amiri" w:ascii="Amiri" w:hAnsi="Amiri"/>
          <w:color w:val="111111"/>
          <w:sz w:val="28"/>
          <w:szCs w:val="28"/>
          <w:rtl w:val="true"/>
          <w:lang w:bidi="ar-SA"/>
        </w:rPr>
        <w:t xml:space="preserve">. </w:t>
      </w:r>
      <w:bookmarkStart w:id="727" w:name="pg17098_230877"/>
    </w:p>
    <w:p>
      <w:pPr>
        <w:pStyle w:val="BookText"/>
        <w:rPr/>
      </w:pPr>
      <w:bookmarkEnd w:id="727"/>
      <w:r>
        <w:rPr>
          <w:rFonts w:ascii="IRNazanin" w:hAnsi="IRNazanin" w:eastAsia="IRNazanin"/>
          <w:color w:val="111111"/>
          <w:sz w:val="28"/>
          <w:sz w:val="28"/>
          <w:szCs w:val="28"/>
          <w:rtl w:val="true"/>
          <w:lang w:bidi="fa-IR"/>
        </w:rPr>
        <w:t xml:space="preserve">مع احتماله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28" w:name="__RefHeading___Toc2119601_730472459"/>
      <w:bookmarkStart w:id="729" w:name="_Toc263"/>
      <w:bookmarkEnd w:id="728"/>
      <w:r>
        <w:rPr>
          <w:rtl w:val="true"/>
        </w:rPr>
        <w:t>في الجدال شاة</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حلف بإحدى الصيغتين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ضرورة إليه كإثبات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أو دفع باطل يتوقّف عليه، و لو زاد الصادق عن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يتخلّل التكفير فواحدة عن الجميع، و مع تخلّله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ثلاث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و في 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وجوب شيء على المفتي بدليل قوله عليه السّلام أنّ‌ كلّ‌ مفت 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القاضي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تجب الشاة اذا جادل ثلاثا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اللغوي لأنّ‌ المجادلة هي المخاصمة، بل المراد منه هنا هو الحلف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بلى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الصيغتين و غيرهما كالرحمن و أمثاله كما مرّ في محرّمات الإحرام القول بحرمة مطلق الحلف بأسماء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للضرورة على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الحلف،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حلف المحرم صادقا أزيد من ثلاث مرّات و لم يكفّر الثلاث قبل الزائد عنها فلا يجب إلاّ شاة واحدة عن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كفّر الثلاث لا تجب إلاّ اذا بلغ ثلاثا اخر فتجب لها شاة اخرى،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الشاة اذا حلف واحدة كاذبا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حلف كاذبا اثنتين تجب على المحرم بقرة، و في الحلف ثلاثا كاذبا تجب </w:t>
      </w:r>
      <w:bookmarkStart w:id="730" w:name="pg17098_230880"/>
    </w:p>
    <w:p>
      <w:pPr>
        <w:pStyle w:val="BookText"/>
        <w:rPr/>
      </w:pPr>
      <w:bookmarkEnd w:id="7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 و في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يكفّر عن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كفّر عن كلّ‌ واحدة فالشاة، أو اثنتين فالبقرة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الضابط‍‌ اعتبار العدد السابق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بعد التكفير، فللواحدة شاة، و للاثنتين بقرة، و للثلاث بدنة</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2119603_730472459"/>
      <w:bookmarkStart w:id="732" w:name="_Toc264"/>
      <w:bookmarkEnd w:id="731"/>
      <w:r>
        <w:rPr>
          <w:rtl w:val="true"/>
        </w:rPr>
        <w:t>في الشجرة الكبيرة بقرة</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الشجرة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و يكفي فيها و في الصغيرة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منها في الحرم سواء كان أصلها أم فرعها، و لا كفّارة في قلع الحشيش و إن أثم في غير الإذخر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أنبته الآدمي، و 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البدنة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الحلف الأول بالنسبة الى الحلفين، و الثاني بالنسبة الى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أعطى كفّارة حلف الأول و هي الشاة فلا تجب للثاني إلاّ شاة اخرى، و هكذا، لكن لو لم يكفّر وجبت للحلفين بقرة و للثلاثة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القاعدة ملاحظة الحلف السابق ابتداء، فلو حلف واحدا وجبت الشاة أو اثنتين وجبت البقرة أو ثلاثا وجبت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ملاحظته بعد التكفير، فلو كفّر الأول فلا يلاحظ‍‌ هو مع الحلف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لبس المخيط‍‌ و ما في حكمه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قلع الشجرة الكبيرة في الحرم تجب عليه البقرة بناء على المشهور من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للشجرة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الملاك في الشجرة الحرمية التي تجب في قلعها البدنة اذا كانت كبيرة و الشاة اذا كانت صغيرة كون شيء من الشجرة في الحرم، سواء كان أصل الشجرة أو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الضمائر الثلاثة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أصلها،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الشجرة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قلع الإذخر و النبات التي أنبته الشخص لا مانع من قلعهما، و قد مرّ </w:t>
      </w:r>
      <w:bookmarkStart w:id="733" w:name="pg17098_230882"/>
    </w:p>
    <w:p>
      <w:pPr>
        <w:pStyle w:val="BookText"/>
        <w:rPr/>
      </w:pPr>
      <w:bookmarkEnd w:id="733"/>
      <w:r>
        <w:rPr>
          <w:rFonts w:ascii="Amiri" w:hAnsi="Amiri" w:eastAsia="Amiri" w:cs="Amiri"/>
          <w:color w:val="111111"/>
          <w:sz w:val="28"/>
          <w:sz w:val="28"/>
          <w:szCs w:val="28"/>
          <w:rtl w:val="true"/>
          <w:lang w:bidi="ar-SA"/>
        </w:rPr>
        <w:t xml:space="preserve">التحريم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الاخضرار، أمّا اليابس فيجوز قطعه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قلعه إن كان أصله ثابتا</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2119605_730472459"/>
      <w:bookmarkStart w:id="735" w:name="_Toc265"/>
      <w:bookmarkEnd w:id="734"/>
      <w:r>
        <w:rPr>
          <w:rtl w:val="true"/>
        </w:rPr>
        <w:t>لو عجز عن الشاة في كفّارة الصيد</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عجز عن الشاة في كفّارة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 على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مسكين 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صام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في الرواية التي هي مستند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بالصيد، فتدخل الشاة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استثناؤهما في محرّمات الإحرام و ذكرنا معنى الإذخر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الشجر و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يحرم قطعهما إلاّ اذا كانا أخضر، فلو يبسا يجوز قطعهما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في جواز قطع اليابس منهما في كونهما ذو أصل أو لا، فقطعهما جائز، لكن قلع ذي الأصل لا يجوز اذا كان ثابتا في الأرض لاحتمال نباته أيضا، و الفرق بين القطع و القلع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الشاة التي لا نصّ‌ على بدلها مثل الشاة في كسر البيضة التي اذا عجز عنها كان الواجب إطعام عشرة مساكين، أو الشاة في الظبي و الثعلب و الأرنب و وجوب الفضّ‌ اذا عجز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الشاة التي في كفّارة الصيد لو لم يتعيّن بدلها عند العجز عنها فيعمل فيه بالقاعدة العمومية و هي إطعام عشرة مساكين، لكلّ‌ مسكين مدّ، فإن عجز عن ذلك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التي ذكرت تلك القاعدة لم تقيّد فيها الشاة بالصيد، فالشاة الواجبة بغير الصيد مثل الواجبة بلبس المخيط‍‌ داخلة في القاعدة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الواجبة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شاة الحلق لأذى أو غيره، و بين إطعام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مدّ، أو صيام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أمّا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ينتقل إليهما إلاّ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الرواية المستندة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شيئا فداؤه بدنة من الإبل، فإن لم يجد ما 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فأراد أن يتصدّق فعليه أن يطعم ستين مسكينا كلّ‌ مسكين مدّا، فإن لم يقدر على ذلك صام مكان ذلك ثمانية عشر يوما مكان كلّ‌ عشرة مساكين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عليه شيء من الصيد فداؤه بقرة، فإن لم يجد فليطعم ثلاثين مسكينا، فمن لم يجد فليصم تسعة أيّام، و من كان عليه شاة فلم يجد فليطعم عشرة مساكين، فمن لم يجد فصيام 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في خصوص الشاة لم يقيّد بكونها للصيد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عليه شاة فلم يجد فليطعم عشرة 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فتدخل في القاعدة المذكورة الشاة التي وجبت بغير الصيد من المحرّمات، مثل لبس المخيط‍‌ أو قصّ‌ الأظفار أو استعمال الطيب و غيرها من المحرّمات التي تجب فيها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وجبت عليه الشاة لحلق رأسه لدفع الأذى أو لغير ذلك يتخيّر بين الشاة و بين إطعام عشرة مساكين و بين 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الشاة في حلق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التخيير جار في الشاة لحلق الرأس لا في غيرها، بل تجب الشاة في غير حلق الرأس واجبا معيّنا لكن عند العجز ينتقل الى الإطعام و الصيام بنحو الترتيب</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في شاة حلق الرأس تخييري و في شاة غيره ترتيبي</w:t>
      </w:r>
      <w:r>
        <w:rPr>
          <w:rFonts w:eastAsia="Amiri" w:cs="Amiri" w:ascii="Amiri" w:hAnsi="Amiri"/>
          <w:color w:val="111111"/>
          <w:sz w:val="28"/>
          <w:szCs w:val="28"/>
          <w:rtl w:val="true"/>
          <w:lang w:bidi="ar-SA"/>
        </w:rPr>
        <w:t xml:space="preserve">. </w:t>
      </w:r>
      <w:bookmarkStart w:id="736" w:name="pg17098_230886"/>
    </w:p>
    <w:p>
      <w:pPr>
        <w:pStyle w:val="BookText"/>
        <w:rPr/>
      </w:pPr>
      <w:bookmarkEnd w:id="736"/>
      <w:r>
        <w:rPr>
          <w:rFonts w:ascii="Amiri" w:hAnsi="Amiri" w:eastAsia="Amiri" w:cs="Amiri"/>
          <w:color w:val="111111"/>
          <w:sz w:val="28"/>
          <w:sz w:val="28"/>
          <w:szCs w:val="28"/>
          <w:rtl w:val="true"/>
          <w:lang w:bidi="ar-SA"/>
        </w:rPr>
        <w:t xml:space="preserve">العجز عنها، إلاّ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وط‍‌ء الأمة فيتخيّر بينها و بين الصيام كما مرّ</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2119607_730472459"/>
      <w:bookmarkStart w:id="738" w:name="_Toc266"/>
      <w:bookmarkEnd w:id="737"/>
      <w:r>
        <w:rPr>
          <w:rtl w:val="true"/>
        </w:rPr>
        <w:t>في شعر سقط‍‌ من لحيته أو رأسه بمسّه كفّ‌ من طعام</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لحيته أو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من طعام،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أم مندوبا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الغسل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مورد النصّ‌،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الواجب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المولى اذا وطئ أمته تجب عليه الشاة لكن مخيّرا بين الشاة و الصيام، كما مرّ في قول المصنّف رحمه اللّه في بحث كفّارة باقي المحرّمات صفحة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عن البدنة و البقرة فشاة أو 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لمبتدإ مؤخّر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مسّ‌ المحرم يده على لحيته أو على رأسه فسقط‍‌ منهما الشعر وجب عليه كفّ‌ من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قلّة الشعر الساقط‍‌ و كثرته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و المجرور متعلّقان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سقوط‍‌ الشعر من اللحية و الرأس بمسّه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سقط‍‌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أو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كتابه الدروس ألحق بالوضوء سقوط‍‌ الشعر بمسّه في حال الغسل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الغسل لم يذكر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الهيثم بن عروة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المحرم يريد إسباغ الوضوء فتسقط‍‌ من لحيته الشعرة أو شعرتان،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ما جَعَلَ‌ عَلَيْكُمْ‌ فِي الدِّينِ‌ مِنْ‌ حَرَجٍ‌ </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كفّارات الإحرام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39" w:name="pg17098_230889"/>
    </w:p>
    <w:p>
      <w:pPr>
        <w:pStyle w:val="BookText"/>
        <w:rPr/>
      </w:pPr>
      <w:bookmarkEnd w:id="739"/>
      <w:r>
        <w:rPr>
          <w:rFonts w:ascii="Amiri" w:hAnsi="Amiri" w:eastAsia="Amiri" w:cs="Amiri"/>
          <w:color w:val="111111"/>
          <w:sz w:val="28"/>
          <w:sz w:val="28"/>
          <w:szCs w:val="28"/>
          <w:rtl w:val="true"/>
          <w:lang w:bidi="ar-SA"/>
        </w:rPr>
        <w:t xml:space="preserve">و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واجب فلا يتعقّبه فدية يوجب إلحاق التيمّم و إزالة النجاسة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 به</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2119609_730472459"/>
      <w:bookmarkStart w:id="741" w:name="_Toc267"/>
      <w:bookmarkEnd w:id="740"/>
      <w:r>
        <w:rPr>
          <w:rtl w:val="true"/>
        </w:rPr>
        <w:t>تتكرّر الكفّارات بتكرّر الصيد عمدا أو سهوا</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تتكرّر الكفّارات بتكرّر الصيد عمدا أو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السهو فموضع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تكرّره عمدا فوجهه صدق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له، و الانتقام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غير مناف لها، لإمكان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جواب عن سؤال مقدّر و هو أنّ‌ الغسل واجب فاذا مسّ‌ البدن للغسل و سقط‍‌ الشعر لعمل واجب عليه فكيف يحكم بوجوب الكفّارة فيه‌؟</w:t>
      </w:r>
    </w:p>
    <w:p>
      <w:pPr>
        <w:pStyle w:val="BookText"/>
        <w:rPr/>
      </w:pPr>
      <w:r>
        <w:rPr>
          <w:rFonts w:ascii="Amiri" w:hAnsi="Amiri" w:eastAsia="Amiri" w:cs="Amiri"/>
          <w:color w:val="111111"/>
          <w:sz w:val="28"/>
          <w:sz w:val="28"/>
          <w:szCs w:val="28"/>
          <w:rtl w:val="true"/>
          <w:lang w:bidi="ar-SA"/>
        </w:rPr>
        <w:t>فأجاب الشارح رحمه اللّه بأنه لو حكم بعدم وجوب الكفّارة بهذا التعليل يلزم الحكم بعدم وجوب الكفّارة اذا سقط‍‌ الشعر عند التيمّم الواجب أو عند إزالة النجاسة أيضا، و الحال أنّ‌ المستدلّ‌ لا يقول بعدم الكفّارة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الوضوء و الغسل الواجبين،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عدم الكفّارة، و الضمير الفاعلي يرجع الى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تكرّر الكفّارة عند تكرّر الصيد سهوا إجماعي، أمّا في صورة العمد فهو 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 بالتكرّر، و وجه قول المصنّف رحمه اللّه صدق اسم الصيد الموجب لوجوب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الشارح رحمه اللّه بعدم تكرار الكفّارة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الصيد،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القول بتكرار الكفّارة عند تكرار الصيد هو صدق اسم الصيد الذي يوجب تكرار الكفّارة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مناف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المصنّف في الشرح للنصّ‌ عليه صريحا في صحيحة ابن أبي عمير مفسّرا به الآية، و إن كان القول بالتكرار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جواب عن سؤال مقدّر و هو أنه ورد في القرآن وَ مَنْ‌ عادَ فَيَنْتَقِمُ‌ اللّهُ‌ مِنْهُ‌ </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المحرم الصائد اذا عاد الى الصيد فينتقم اللّه تعالى يوم القيامة، و الانتقام ينافي قبول الكفّارة لأنّها تذهب الذنب فلا مجال للانتقام‌؟</w:t>
      </w:r>
    </w:p>
    <w:p>
      <w:pPr>
        <w:pStyle w:val="BookText"/>
        <w:rPr/>
      </w:pPr>
      <w:r>
        <w:rPr>
          <w:rFonts w:ascii="Amiri" w:hAnsi="Amiri" w:eastAsia="Amiri" w:cs="Amiri"/>
          <w:color w:val="111111"/>
          <w:sz w:val="28"/>
          <w:sz w:val="28"/>
          <w:szCs w:val="28"/>
          <w:rtl w:val="true"/>
          <w:lang w:bidi="ar-SA"/>
        </w:rPr>
        <w:t>فأجاب الشارح رحمه اللّه عنه بأنّ‌ الانتقام لا ينافي الكفّارة لإمكان الجمع بين الكفّارة و الانتقام، أو لأنّ‌ الكفّارة تخفّف الذنب لا أنها تذهب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عند الشارح رحمه اللّه عدم تكرار الكفّارة اذا تكرّر الصيد عمدا، و اختار المصنّف رحمه اللّه ذلك القول 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بعدم تكرار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عدم تكرار الكفّارة بتكرار الصيد عمدا هو التصريح في النصّ‌ على عدم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اذا قتل الصيد فعليه جزاؤه و يتصدّق بالصيد على مسكين، فإن عاد فقتل صيدا آخر لم يكن عليه جزاؤه و ينتقم اللّه منه و النقمة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و غيره على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قدّمنا الإجماع في تكرار الكفّارة في خصوص الناسي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السهو فموضع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حمل الرواية الدالّة على عدم التكرار على صورة العمد</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خبرا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بتكرار الكفّارة بتكرار الصيد عند العمد أيضا يطابق الاحتياط‍‌</w:t>
      </w:r>
      <w:r>
        <w:rPr>
          <w:rFonts w:eastAsia="Amiri" w:cs="Amiri" w:ascii="Amiri" w:hAnsi="Amiri"/>
          <w:color w:val="111111"/>
          <w:sz w:val="28"/>
          <w:szCs w:val="28"/>
          <w:rtl w:val="true"/>
          <w:lang w:bidi="ar-SA"/>
        </w:rPr>
        <w:t xml:space="preserve">. </w:t>
      </w:r>
      <w:bookmarkStart w:id="742" w:name="pg17098_230892"/>
    </w:p>
    <w:p>
      <w:pPr>
        <w:pStyle w:val="BookText"/>
        <w:rPr/>
      </w:pPr>
      <w:bookmarkEnd w:id="742"/>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العمد بعد العمد، أمّا بعد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فيتكرّر قطعا، و يعتبر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إحرام واحد، أو في التمتّع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تعدّد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2119611_730472459"/>
      <w:bookmarkStart w:id="744" w:name="_Toc268"/>
      <w:bookmarkEnd w:id="743"/>
      <w:r>
        <w:rPr>
          <w:rtl w:val="true"/>
        </w:rPr>
        <w:t>تتكرّر الكفّارات بتكرّر اللبس للمخيط‍‌ في مجالس</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اتّحد المجلس لم يتكرّر، اتّحد جنس الملبوس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اختلف، لبسها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أم على التعاقب، طال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الخلاف بين الفقهاء في تكرار الكفّارة و عدمه إنّما هو في الصيد عمدا بعد الصيد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الصيد عمدا بعد الصيد خطأ فلا خلاف في تكرار الكفّارة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صاد أولا خطأ ثمّ‌ صاد عمدا ففيه أيضا يحكم بالتكرار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في الخلاف المذكور أن يكون تكرار الصيد في إحرام واحد، كما اذا اصطاد مرّتين في حجّ‌ التمتّع فلا فرق بين حجّه و عمرته لارتباط‍‌ إحرامهما، أو اصطاد في إحرام عمرة مفردة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اصطاد في حجّ‌ الإفراد مرّة و اصطاد في عمرته مرّة اخرى فذلك خارج عن محلّ‌ الخلاف و يجب فيهما تكرار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تكرار الصيد في عمرته أو حجّه، أو وقوع أحد الصيدين في عمرته و الآخر في حجّه لأنهما مرتبطان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غير التمتّع تتكرّر الكفّارة اذا وقع الصيد في إحرام الحجّ‌ و العمرة لعدم ارتباطهما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تتكرّر الكفّارة أيضا اذا تكرّر لبس المخيط‍‌ في مجالس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لبس العباءة المخيط‍‌ و القباء المخيط‍‌ في مجلس واحد فلا تتكرّر الكفّارة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الفاعلي المقدّر فيه يرجع الى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المؤنث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متكثّرة عرفا و إن اتّحد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جعل ضابط‍‌ تكرّرها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الحلق و اللبس و الطيب و القبلة تعدّد الوقت، و نقل ما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و لم يتعرّض لتكرّر ستر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الى الثوب المخيط‍‌، و التأنيث باعتبار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اللبس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يجعل الثوب في بدنه دفعة واحدة في مقابل التعاقب بأن يلبسها لبسا بعد 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اتّحاد المجلس الموجب لعدم تكرّر الكفّارة بين كونه طويلا أو قصيرا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تتكرّر الكفّارة بتكرّر حلق الرأس أيضا في أوقات مختلفة و متكثّرة عرفا، مثل أن حلق شعر رأسه في الصبح ثمّ‌ حلق في الظهر ثمّ‌ حلق في العصر، فتجب ثلاث كفّارات و إن فعل الثلاث في مجلس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عن الأوقات المتكثّرة، فلو لم يصدق تكثّر الأوقات عرفا بأن حلق رأسه دفعة ثمّ‌ حلقه دفعة اخرى بلا فصل كثير عرفا فلا تتكرّر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جعل القاعدة في تكرار الكفّارة المذكورة تعدّد الوقت و إن اتّحد المجلس، و كذا الحال بالنسبة الى الاستمتاع باللبس و الطيب و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تكرّر الكفّارة في لبس المخيط‍‌ اذا كان المجلس متعدّدا و إلاّ لا تتكرّر و إن اختلف زمان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 المصنّف رحمه اللّه في كتابه الدروس ما ذكره في هذا الكتاب الى المحقّق رحمه اللّه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ظهر القدم و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الأقوى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تكرّرها بتكرّره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تعاقب الاستعمال لبسا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 المجلس،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إيقاعها دفعة بأن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الثياب جملة و وضعها على بدنه و إن اختلفت أصنافها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في تكرّر الكفّارة لما ذكر هو تكرارها بتكرّر المذكورين، بلا فرق بين تعدّد المجالس و الأوقات و بين عدمه بشرط‍‌ أن يكونوا متعاقبين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تعدّد المجالس و الأوقات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لبس المخيط‍‌ لبسا بعد 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استعمل الطيب مكرّرا متعاقبا و لو كان التكرار في مجلس واحد أو وقت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ستر رجله مرّتين أو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حلق رأسه مرّتين أو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ان يغطي المحرم رأسه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هذه الجملة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الأقوى عنده عدم التكرار اذا أوقع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اللبس و الطيب و الستر و الحلق و تغطية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إيقاع اللبس المتعدّد في دفعة واحدة، و هو أن يجمع المحرم الثياب المتعدّدة و جعلها على بدنه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جمع الثياب و لبسها دفعة </w:t>
      </w:r>
      <w:bookmarkStart w:id="745" w:name="pg17098_230898"/>
    </w:p>
    <w:p>
      <w:pPr>
        <w:pStyle w:val="Heading5"/>
        <w:numPr>
          <w:ilvl w:val="4"/>
          <w:numId w:val="1"/>
        </w:numPr>
        <w:rPr/>
      </w:pPr>
      <w:bookmarkStart w:id="746" w:name="__RefHeading___Toc2119613_730472459"/>
      <w:bookmarkStart w:id="747" w:name="_Toc269"/>
      <w:bookmarkEnd w:id="745"/>
      <w:bookmarkEnd w:id="746"/>
      <w:r>
        <w:rPr>
          <w:rtl w:val="true"/>
        </w:rPr>
        <w:t>لا كفّارة على الجاهل و الناسي في غير الصيد</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الجاهل و الناسي في غير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فيه فتجب مطلقا، حتّى على غير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اللزوم في ماله أو على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تخلية الإبل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للرعي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يحرم مباشرة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 قميصا و قباء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تجب الكفّارة في المحرّمات المتقدّمة اذا ارتكبها المحرم جاهلا بأحكامها أو ناسيا بأن علم الحكم لكن ارتكبها نسيانا، إلاّ في ارتكاب الصيد فتجب الكفّارة فيه و إن كان جاهلا أو ناسيا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وجوب الكفّارة على غير المكلّف مع أنه لا تكليف عليه هو لزوم الكفّارة في ماله لو كان له مال، فلو لم يكن له مال فحينئذ تجب كفّارة صيد غير المكلّف على عهدة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للمحرم أن يخلّي إبله للرعي في الحرم و لا يمنعها، فلا يحرم عليه اذا قلع أو قطع الإبل من حشيش الحرم، فإنّه يحرم على المحرم نفسه لا من تخلية إبله للرعي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تحرم تخلية غير الإبل مثل الفرس و البقر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الحشيش المعلوم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يحرم على المحرم قطع حشيش الحرم بالمباشرة لا بسبب دابّته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حرمة قطع حشيش الحرم بين كون المكلّف في حال الإحرام أو كان محلاّ، لأنّ‌ ذلك من محرّمات الحرم لا من محرّمات الإحرام</w:t>
      </w:r>
      <w:r>
        <w:rPr>
          <w:rFonts w:eastAsia="Amiri" w:cs="Amiri" w:ascii="Amiri" w:hAnsi="Amiri"/>
          <w:color w:val="111111"/>
          <w:sz w:val="28"/>
          <w:szCs w:val="28"/>
          <w:rtl w:val="true"/>
          <w:lang w:bidi="ar-SA"/>
        </w:rPr>
        <w:t xml:space="preserve">. </w:t>
      </w:r>
      <w:bookmarkStart w:id="748" w:name="pg17098_230900"/>
    </w:p>
    <w:p>
      <w:pPr>
        <w:pStyle w:val="Heading3"/>
        <w:numPr>
          <w:ilvl w:val="2"/>
          <w:numId w:val="1"/>
        </w:numPr>
        <w:rPr/>
      </w:pPr>
      <w:bookmarkStart w:id="749" w:name="__RefHeading___Toc2119615_730472459"/>
      <w:bookmarkStart w:id="750" w:name="_Toc270"/>
      <w:bookmarkEnd w:id="748"/>
      <w:bookmarkEnd w:id="749"/>
      <w:r>
        <w:rPr>
          <w:rtl w:val="true"/>
        </w:rPr>
        <w:t>الفصل السابع في الإحصار و الصدّ</w:t>
      </w:r>
      <w:bookmarkEnd w:id="750"/>
    </w:p>
    <w:p>
      <w:pPr>
        <w:pStyle w:val="Heading4"/>
        <w:numPr>
          <w:ilvl w:val="3"/>
          <w:numId w:val="1"/>
        </w:numPr>
        <w:rPr/>
      </w:pPr>
      <w:bookmarkStart w:id="751" w:name="__RefHeading___Toc2119617_730472459"/>
      <w:bookmarkStart w:id="752" w:name="_Toc271"/>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الإحصار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2119619_730472459"/>
      <w:bookmarkStart w:id="754" w:name="_Toc272"/>
      <w:bookmarkEnd w:id="753"/>
      <w:r>
        <w:rPr>
          <w:rtl w:val="true"/>
        </w:rPr>
        <w:t>في معناهما</w:t>
      </w:r>
      <w:bookmarkEnd w:id="754"/>
    </w:p>
    <w:p>
      <w:pPr>
        <w:pStyle w:val="BookText"/>
        <w:rPr/>
      </w:pPr>
      <w:r>
        <w:rPr>
          <w:rFonts w:ascii="Amiri" w:hAnsi="Amiri" w:eastAsia="Amiri" w:cs="Amiri"/>
          <w:color w:val="111111"/>
          <w:sz w:val="28"/>
          <w:sz w:val="28"/>
          <w:szCs w:val="28"/>
          <w:rtl w:val="true"/>
          <w:lang w:bidi="ar-SA"/>
        </w:rPr>
        <w:t xml:space="preserve">أصل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 المراد به هنا منع الناسك بالمرض عن نسك يفوّت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أو العمرة بفواته مطلقا كالموقفين، أو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الإحصار و الصدّ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السابع من الفصول التي ذكرها في أوّل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الفصل الأخير منه في الإحصار و الصدّ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الإحصار من أحصر يحصر عن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أحصره المرض 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يحصر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حصرني الشيء و أحصرني أي حبسني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احصر الحاجّ‌ أي حبسوا عن المضيّ‌ لمرض أو خوف أو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 من صدّ عنه صدّا و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عنه، و مال و هو صادّ،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منعه و دفعه، و صرفه عنه،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مصدود من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الحصر في اللغة بمعنى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منه في المقام هو كون الحاجّ‌ ممنوعا من دوام النسك بسبب عروض المرض عليه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للنسك الممنوع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الحصر في كون الحاجّ‌ ممنوعا من أعمال </w:t>
      </w:r>
    </w:p>
    <w:p>
      <w:pPr>
        <w:pStyle w:val="BookText"/>
        <w:rPr/>
      </w:pPr>
      <w:r>
        <w:rPr>
          <w:rFonts w:ascii="Amiri" w:hAnsi="Amiri" w:eastAsia="Amiri" w:cs="Amiri"/>
          <w:color w:val="111111"/>
          <w:sz w:val="28"/>
          <w:sz w:val="28"/>
          <w:szCs w:val="28"/>
          <w:rtl w:val="true"/>
          <w:lang w:bidi="ar-SA"/>
        </w:rPr>
        <w:t xml:space="preserve">النسك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المحلّل على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بالعدوّ و ما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قدرة الناسك بحسب ذاته على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يشتركان في ثبوت أصل التحلّل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النسك التي يبطل الحجّ‌ أو العمرة بتركها عمدا و لو اضطرارا مثل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بطلان الحجّ‌ و لو عند الاضطرار، مثل الوقوف في عرفة و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نسك يفوّت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الحصر يتحقّق أيضا بمنع الحاجّ‌ عن إتيان الأعمال التي بها يتحلّل عن الإحرام، مثل ما 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الصدّ أيضا منع الناسك عن نسك يفوّت الحجّ‌ و العمرة بفواته أو عن النسك المحلّل، لكن بسبب العدوّ لا بالمرض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العدوّ، مثل منع السيل و المطر و الاتّفاقات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الإحصار هو عدم تمكّن الانسان من الحجّ‌ و العمرة لمرض، أمّا الصدّ فإنّه يقدر على إتيانهما لكنه يمنع من عدوّ أو سيل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الحصر و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يشتركان في جواز التحلّل بسببهما بإرسال الهدي أو بذبحه كما يفصّل، لكنّ‌ الفرق بينهما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التحلّل في حقّ‌ المصدود، بمعنى أنه اذا صدّ عن النسك بذبح الهدي في مكان الصدّ و خرج عن الإحرام حلّ‌ له جميع ما حرّمه الإحرام حتّى النساء، بخلاف المحصور فإنّه لا يحلّ‌ له النساء بإرسال الهدي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المصدود يذبح الهدي في مكان الصدّ، و المحصور يرسل الهدي الى مكّة أو 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و يفترقان في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التحلّل، فإنّ‌ المصدود يحلّ‌ له بالمحلّل كلّما حرّمه الإحرام، و المحصر ما عدا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هدي التحلّل، فالمصدود يذبحه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ينحره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وجد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الى محلّه بمكّة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تعجيل التحلّل للمحصر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المصدود، لجوازه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يجتمعان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 بأن يمرض و يصدّه العدوّ، فيتخيّر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الاشتراط‍‌ عند الإحرام بأن يحلّ‌ متى عرضه المانع للمحصور، فيجوز تعجيله الإحلال قبل وصول الهدي الى مكانه و عدم إفادته للمصدود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 و الضمير يرجع الى الحصر و الصدّ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الأول ممّا ذكرنا من 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الثاني من الفروق بين الحصر و الصدّ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يذبح الهدي اذا كان غير 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ينحر الهدي اذا كان إبلا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الفاعلي المقدّر يرجع الى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المحصور بسبب المرض يرسل الهدي الى محلّه و هو مكّة لو احصر من النسك في إحرام العمرة، و منى لو احصر من النسك في إحرام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الفرق الثالث بين الحصر و الصدّ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 التحلّل عند الإحرام يفيد المحصور في تعجيل تحليله بمحض إرسال الهدي الى محلّه و لو لم يصل إليه و لا يفيد المصدود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التحلّل للمصدود</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الحصر و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يتّفق اجتماعهما للحاجّ‌ بأن يحصل المرض و يصدّه العدوّ عن إتيان النسك</w:t>
      </w:r>
      <w:r>
        <w:rPr>
          <w:rFonts w:eastAsia="Amiri" w:cs="Amiri" w:ascii="Amiri" w:hAnsi="Amiri"/>
          <w:color w:val="111111"/>
          <w:sz w:val="28"/>
          <w:szCs w:val="28"/>
          <w:rtl w:val="true"/>
          <w:lang w:bidi="ar-SA"/>
        </w:rPr>
        <w:t xml:space="preserve">. </w:t>
      </w:r>
      <w:bookmarkStart w:id="755" w:name="pg17098_230906"/>
    </w:p>
    <w:p>
      <w:pPr>
        <w:pStyle w:val="BookText"/>
        <w:rPr/>
      </w:pPr>
      <w:bookmarkEnd w:id="755"/>
      <w:r>
        <w:rPr>
          <w:rFonts w:ascii="Amiri" w:hAnsi="Amiri" w:eastAsia="Amiri" w:cs="Amiri"/>
          <w:color w:val="111111"/>
          <w:sz w:val="28"/>
          <w:sz w:val="28"/>
          <w:szCs w:val="28"/>
          <w:rtl w:val="true"/>
          <w:lang w:bidi="ar-SA"/>
        </w:rPr>
        <w:t xml:space="preserve">أخذ حكم ما شاء منهما، و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الأخفّ‌ من أحكامهما، لصدق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للأخذ بالحكم، سواء عرضا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متعاقبين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2119621_730472459"/>
      <w:bookmarkStart w:id="757" w:name="_Toc273"/>
      <w:bookmarkEnd w:id="756"/>
      <w:r>
        <w:rPr>
          <w:rtl w:val="true"/>
        </w:rPr>
        <w:t>متى احصر الحاجّ‌ بالمرض عن الموقفين</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احصر الحاجّ‌ بالمرض عن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أخذ حكم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يتخيّر الحاجّ‌ الممنوع بالمرض و العدوّ بين أخذ حكم كلّ‌ من المحصر و المصدود و بين أخذ أخفّ‌ الحكمين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الانتظار الى وصول الهدي الى محلّه، و يجوز له ذبح الهدي في مكان الصدّ و يعجّل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لصدق وصف الحصر و الصدّ فيه الموجب لجواز أخذ حكم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عرض المرض في زمان اتّفاق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حصل المرض ثمّ‌ وجد العدوّ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عروض الحصر المانع من النسك الذي تبطل النسك بفوته، و يذكر هنا ثلاثة أمثلة من موارد بطلان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منع من إتيان الوقوف بعرفة و الوقوف بالمشعر اختيارا 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منع من أحد الوقوفين و الحال فات عنه الآخر مثل فوت عرفة و المنع من وقوف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منع من وقوف المشعر مع فوت اختياري عرفة و درك اضطراريها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 الثلاث يحكم ببطلان الحجّ‌، فإذا حصل المرض و منع من هذه فيحكم بحكم المحصور الذي 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الاولى من الصور الثلاث التي فصّلناها في الهامش السابق</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الثانية من الصور الثلاث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فوات الآخر أو عن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إدراك اضطراري عرفة خاصّة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متى احصر عمّا يفوت بفواته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الأفعال بها و إن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ساق 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أو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الاجتزاء بالمسوق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لأنه هدي مستيسر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الثالثة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إدراك اضطراري المشعر مع المنع من الاختياري و الاضطراري بعرفة، ففي هذه الصورة لا يحكم ببطلان الحجّ‌ و لا تجري فيه أحكام الحصر لعدم بطلان الحجّ‌، و الحال تقدّم في تعريف الحصر بأنه يتحقّق بالمنع ممّا يبطل الحجّ‌ بفوته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لا يتحقّق إلاّ بالمنع ممّا يبطل الحجّ‌ بفوته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متى احصر المعتمر في إحرام العمرة عن دخول مكّة أو منع بعد الدخول منها عن الأعمال فيها جرى في حقّه أيضا حكم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احصر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منعا من أعمال النسك و دخول مكّة أرسل كلّ‌ منهما الهدي الذي ساقه، و إن لم يكن قد ساق الهدي معه أرسل هديا أو ثمن الهدي الى محلّه كما فصّلنا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ما سيشير إليه من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يكتفي بإرسال الهدي الذي ساقه و لو كان واجبا بالإشعار على المشهور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على الاجتزاء بإرسال ما ساقه هو قوله تعالى وَ أَتِمُّوا الْحَجَّ‌ وَ الْعُمْرَةَ‌ لِلّهِ‌ فَإِنْ‌ أُحْصِرْتُمْ‌ فَمَا اسْتَيْسَرَ مِنَ‌ الْهَدْيِ‌ </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على ما ساقه الحاجّ‌ الهدي المستيسر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الأقوى عدم التداخل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السياق واجبا و لو بالإشعار أو التقليد لاختلاف الأسباب المقتضية لتعدّد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يتعيّن ذبحه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إلاّ أنّ‌ إطلاق هدي السياق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بعث واعد نائبه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 الهدي محلّه،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إن كان حاجّا، و مكّة إن كان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بأنّ‌ الهدي المسوق اذا كان واجبا بالإشعار أو التقليد لا يكتفي المحصور بإرساله، بل يجب عليه هدي أيضا يحلّل به من الإحرام لأنّ‌ اختلاف الأسباب يوجب اختلاف المسبّبات، فإنّ‌ سبب الوجوب في الهدي المسوق هو الإشعار و سبب الوجوب في الهدي المحلّ‌ هو الحصر فلا يتداخلان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 هو الهدي الواجب للتحليل و الهدي الواجب للإشعار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الهدي واجبا معيّنا بالإشعار و غيره جاز الاكتفاء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عدم كون الهدي واجبا معيّنا لذبحه فإطلاق السياق عليه مجاز لأنّ‌ السياق الشرعي يحصل بالإشعار أو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الفاعلي المقدّر فيه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المحصور أن يواعد نائبه وقتا معيّنا لذبح الهدي، و كذا لنحر الهدي اذا كان إبلا فينظر الوقت المواعد للتحليل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 الهدي منى لو كان المحصور في الحجّ‌، و مكّة لو كان في عمرته، و تأنيث الضمير باعتبار تأنيث خبره و هي منى</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بلغ وقت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قصّر، و تحلّل بنيّته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النساء حتّى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يعتمر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النسك الذي 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يطاف عنه للنساء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طوافهنّ‌ في ذلك النسك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ندبا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المواعدة 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المواعدة عطف على محلّه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اذا بلغ الهدي محلّه و وقت المواعدة حلق أو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المحصور لا يخرج من الإحرام حتّى يبلغ الهدي محلّه و يبلغ زمان المواعدة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يخرج من الإحرام بنية التحلّل إلاّ عن إحرام حرمة النساء فلا تلحّ‌ النساء له حتّى يأتي الحجّ‌ في السنة القادمة أو يأتي العمرة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العام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 في إتيان العمرة لا يشترط‍‌ العام القابل بل يأتيها في أيّ‌ وقت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النسك الذي دخل فيه و منع من دوامه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وجب عليه سابقا و أخّر إتيانه في العام الذي 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تحلّ‌ النساء له إلاّ أن يؤتى طواف النساء نيابة عنه اذا وجب في ذلك النسك بأن كان في حجّ‌ مطلقا، أو عمرة مفردة لا عمرة التمتّع، فإنّ‌ طواف النساء لا يجب في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الحجّ‌ و العمرة المفردة، فإنّ‌ طواف النساء يجب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الجملة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يطاف عنه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النسك مندوبا لا تحلّ‌ له النساء حتّى يطاف عنه طواف النساء</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النسك عليه واجبا غير مستقرّ</w:t>
      </w:r>
      <w:r>
        <w:rPr>
          <w:rFonts w:eastAsia="Amiri" w:cs="Amiri" w:ascii="Amiri" w:hAnsi="Amiri"/>
          <w:color w:val="111111"/>
          <w:sz w:val="28"/>
          <w:szCs w:val="28"/>
          <w:rtl w:val="true"/>
          <w:lang w:bidi="ar-SA"/>
        </w:rPr>
        <w:t xml:space="preserve">. </w:t>
      </w:r>
      <w:bookmarkStart w:id="758" w:name="pg17098_230914"/>
    </w:p>
    <w:p>
      <w:pPr>
        <w:pStyle w:val="BookText"/>
        <w:rPr/>
      </w:pPr>
      <w:bookmarkEnd w:id="758"/>
      <w:r>
        <w:rPr>
          <w:rFonts w:ascii="Amiri" w:hAnsi="Amiri" w:eastAsia="Amiri" w:cs="Amiri"/>
          <w:color w:val="111111"/>
          <w:sz w:val="28"/>
          <w:sz w:val="28"/>
          <w:szCs w:val="28"/>
          <w:rtl w:val="true"/>
          <w:lang w:bidi="ar-SA"/>
        </w:rPr>
        <w:t xml:space="preserve">غير مستقرّ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عامه</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2119623_730472459"/>
      <w:bookmarkStart w:id="760" w:name="_Toc274"/>
      <w:bookmarkEnd w:id="759"/>
      <w:r>
        <w:rPr>
          <w:rtl w:val="true"/>
        </w:rPr>
        <w:t>لا يسقط‍‌ الهدي الذي يتحلّل به بالاشتراط‍‌</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يسقط‍‌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يتحلّل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بالاشتراط‍‌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الإحرام أن يحلّه حيث حبسه كما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الاشتراط‍‌ من غير انتظار بلوغ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فائدة الاشتراط‍‌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فائدته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المصدود فمنتفية لجواز تعجيله التحلّل بدون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للواجب غير المستقرّ كما اذا حصلت له الاستطاعة في العام الذي حصر منه بحصول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الناسك الذي منع من إتمام نسكه بالمرض و كان النسك غير مستقرّ في ذمّته فتحلّل عند الحصر بالهدي و خرج من الإحرام لا تحلّ‌ له النساء إلاّ بإتيان الغير طواف النساء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النسك الواجب المقدّر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في مستحبّات الإحرام بأنّ‌ منها أن يشترط‍‌ حين الإحرام أن يحلّه اللّه تعالى حيث حبسه، فلو احصر من النسك بالمرض فلا يسقط‍‌ الهدي الذي يتحلّل به باشتراط‍‌ الإحلال عند المنع و الحبس، فلا فائدة للاشتراط‍‌ إلاّ تعجيل الإحلال قبل وصول الهدي الى محلّه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الناسك الذي شرط‍‌ الإحلال عند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فائدة لاشتراط‍‌ الإحلال عند الحبس الى ذلك كما تقدّم آنفا في الفرق الثالث بين الحصر و الصدّ</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الفائدة لاشتراط‍‌ الإحلال عند الحبس في حقّ‌ المصدود الذي منعه العدوّ فمنتفية لأنه يجوز له التعجيل بالإحلال بمحض ذبح الهدي في مكان الصدّ و لو لم يشترط‍‌ عند الإحرام كما تقدّم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الهدي،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وجوبه بدونه، 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تعبّد شرعي و دعاء مندوب، إذ لا دليل على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المرتضى و ابن إدريس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فائدة الاشتراط‍‌ سقوط‍‌ الهدي عند الإحصار و التحلّل بمجرّد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السيّد المرتضى و ابن إدريس رحمهما اللّه الى أنّ‌ فائدة الاشتراط‍‌ سقوط‍‌ الهدي مع الإحصار و التحلّل بمجرّد النية، و نقلا فيه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لعموم قوله تعالى فَإِنْ‌ أُحْصِرْتُمْ‌ فَمَا اسْتَيْسَرَ مِنَ‌ الْهَدْيِ‌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عنه المرتضى بأنه محمول على من لم يشترط‍‌، و في رواية أحمد ابن محمّد بن أبي نصر و رواية ذريح المحاربي دلالة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بسقوط‍‌ القضاء باشتراط‍‌ الإحلال عند المنع و الحبس في الموارد التي يجب فيها القضاء، و هذا القول منسوب للشيخ الطوسي رحمه اللّه في كتابه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الشيخ رحمه اللّه في التهذيب و استدلّ‌ عليه برواية ضريس بن أعين، و استشكله العلاّمة رحمه اللّه في المنتهى بأن الفائت إن كان واجبا لم يسقط‍‌ فرضه بمجرّد الاشتراط‍‌، و إن لم يكن واجبا لم يترك بالاشتراط‍‌، و استحسنه بعض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نظر الشارح رحمه اللّه في المسألة بأنّ‌ الأقوى عنده أنّ‌ اشتراط‍‌ الإحلال عند الحبس تعبّد شرعي، و ليس هو لفائدة مرتّبة عليه و هو دعاء مندوب، فما ذكروه له من فوائد سقوط‍‌ الهدي و عدم القضاء لا دليل عليه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سقوط‍‌ الهدي كما عن المرتضى و ابن إدريس رحمهما اللّه و سقوط‍‌ القضاء كما عن الشيخ رحمه اللّه</w:t>
      </w:r>
      <w:r>
        <w:rPr>
          <w:rFonts w:eastAsia="Amiri" w:cs="Amiri" w:ascii="Amiri" w:hAnsi="Amiri"/>
          <w:color w:val="111111"/>
          <w:sz w:val="28"/>
          <w:szCs w:val="28"/>
          <w:rtl w:val="true"/>
          <w:lang w:bidi="ar-SA"/>
        </w:rPr>
        <w:t xml:space="preserve">. </w:t>
      </w:r>
      <w:bookmarkStart w:id="761" w:name="pg17098_230918"/>
    </w:p>
    <w:p>
      <w:pPr>
        <w:pStyle w:val="Heading4"/>
        <w:numPr>
          <w:ilvl w:val="3"/>
          <w:numId w:val="1"/>
        </w:numPr>
        <w:rPr/>
      </w:pPr>
      <w:bookmarkStart w:id="762" w:name="__RefHeading___Toc2119625_730472459"/>
      <w:bookmarkStart w:id="763" w:name="_Toc275"/>
      <w:bookmarkEnd w:id="761"/>
      <w:bookmarkEnd w:id="762"/>
      <w:r>
        <w:rPr>
          <w:rtl w:val="true"/>
        </w:rPr>
        <w:t>لا يبطل تحلّله لو ظهر عدم ذبح الهدي</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يبطل تحلّله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أوقعه بالمواعدة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عدم ذبح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المواعدة و لا بعده، لامتثاله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المقتضي لوقوعه مجزيا يترتّب عليه 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وقته في عام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يجب الإمساك عند بعثه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يمسكه المحرم الى أن يبلغ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الإحرام بالتحلّل السابق،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في خصوص المحصور بأنه اذا أرسل الهدي الى مكّة أو منى يشترط‍‌ و يواعد زمان الذبح و ينتظر الى أن يصل الهدي و زمان المواعدة، فاذا بلغ الهدي الى محلّه و بلغ زمان المواعدة فتحلّل المحصور اعتمادا باعتقاده بلوغ الهدي و الزمان فانكشف الخلاف فلا يبطل تحلّله، لقاعدة إجزاء الامور الظاهرية عن الواقعية كما ثبت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لكونه مفعولا فيه للذبح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ظهر عدم ذبح المواعد في وقت المواعدة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وقت المواعدة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عدم الذبح لا في وقت المواعدة و لا بعده لا يبطل التحلّل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عدم البطلان هو امتثال المحصور الأمر بإرسال الهدي و التحلّل بعد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المأمور،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التحلّل من 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يرسل الهدي الى محلّه في العام القابل و لا يجب عليه الإمساك الى أن يبلغ الهدي الى محلّه على الأقوى عند المصنّف رحمه اللّه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الإمساك تابع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 و يمسك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اقتصر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على الاستحباب كإمساك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المشهور بين الفقهاء هو وجوب إمساك المحصور حين أرسل الهدي الى محلّه في عام قابل حتّى يبلغ المحلّ‌ و وقت مواعدة الذبح كما كان إمساك المحصور عن محرّمات الإحرام في عام الحصر واجبا الى أن يبلغ الهدي محلّه و يبلغ زمان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القول بعدم وجوب الإمساك في العام القابل هو زوال الإحرام بالتحلّل السابق و الإمساك تابع له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القول المشهور فهو صحيحة معاوية بن عمّار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احصر فبعث بالهدي،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ميعادا، فإن كان في حجّ‌ فمحلّ‌ الهدي يوم النحر، و اذا كان يوم النحر فليقصّر من رأسه و لا يجب عليه الحلق حتّى يقضي مناسكه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 عمرة فلينتظر مقدار دخول أصحابه مكّة و الساعة التي يعدهم فيها، فاذا كان تلك الساعة قصّر و أحلّ‌، و إن كان مرض في الطريق بعد ما أحرم فأراد الرجوع الى أهله رجع و نحر بدنة إن أقام مكانه، و إن كان في عمرة فاذا برأ فعليه العمرة واجبة، و إن كان عليه الحجّ‌ فرجع الى أهله و أقام ففاته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الحجّ‌ من قابل، فإن ردّوا الدراهم عليه و لم يجدوا هديا ينحرونه و قد أحلّ‌ لم يكن عليه شيء، و لكن يبعث من قابل و يمسك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الإحصار و الصدّ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المشهور بوجوب الإمساك، فإنّه يبعث الهدي في عام قابل و يمسك أيضا كما أنه كان يمسك عند إرسال الهدي في عام الحصر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نظر الشارح رحمه اللّه في المسألة بأنه لا يجب الإمساك، و حمل الرواية على </w:t>
      </w:r>
      <w:bookmarkStart w:id="764" w:name="pg17098_230922"/>
    </w:p>
    <w:p>
      <w:pPr>
        <w:pStyle w:val="BookText"/>
        <w:rPr/>
      </w:pPr>
      <w:bookmarkEnd w:id="764"/>
      <w:r>
        <w:rPr>
          <w:rFonts w:ascii="Amiri" w:hAnsi="Amiri" w:eastAsia="Amiri" w:cs="Amiri"/>
          <w:color w:val="111111"/>
          <w:sz w:val="28"/>
          <w:sz w:val="28"/>
          <w:szCs w:val="28"/>
          <w:rtl w:val="true"/>
          <w:lang w:bidi="ar-SA"/>
        </w:rPr>
        <w:t xml:space="preserve">باعث هديه من الآفاق 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2119627_730472459"/>
      <w:bookmarkStart w:id="766" w:name="_Toc276"/>
      <w:bookmarkEnd w:id="765"/>
      <w:r>
        <w:rPr>
          <w:rtl w:val="true"/>
        </w:rPr>
        <w:t>لو زال عذره التحق وجوبا</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زال عذره التحق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و إن بعث 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أدرك، و إلاّ تحلّل بعمرة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ذبح أو نحر هديه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التحلّل بالهدي مشروط‍‌ بعدم التمكّن من العمرة، فإذا حصل انحصر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بكونه محلّلا قبل التمكّن و امتثال الأمر المقتضي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الاستحباب، كما أنه ورد استحباب إرسال الهدي أو ثمنه في موسم الحجّ‌ الى مكّة و الإمساك الى زمان ذبح الهدي في مكانه و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باعث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ورد الإمساك في حقّ‌ من يبعث هديه من الآفاق الى مكّة تبرّعا لا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زال عذر المحصور بأن صحّ‌ من المرض المانع وجب عليه أن يلتحق بالحجّاج لإتيان النسك و إن أرسل الهدي، فإن أدرك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أدرك الوقوفين أو أحدهما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حجّه، و إن لم يدرك الحجّ‌ نوى العمرة المفردة و يأتي أعمالها لعدم تعيّن وقت العمرة المفردة فيخرج من الإحرام بإتيان مناسك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من الإحرام بسبب إتيان أعمال العمرة المفردة و إن كان الهدي ذبحه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تحلّل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عند الشارح رحمه اللّه الإحلال بالعمرة في مقابل القول بالتحلّل بذبح الهدي أو نحره بوسيلة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حصول التحلّل بسبب إتيان أعمال العمرة بأنّ‌ الإحلال بالهدي عند عدم التمكّن من العمرة، فاذا حصل التمكّن منها فلا يتحلّل بالهدي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التمكّن،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إتيان العمرة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وجه عدم التحلّل بالعمرة في مقابل الأقوى هو الحكم بكون المحصور محلاّ </w:t>
      </w:r>
      <w:bookmarkStart w:id="767" w:name="pg17098_230924"/>
    </w:p>
    <w:p>
      <w:pPr>
        <w:pStyle w:val="Heading4"/>
        <w:numPr>
          <w:ilvl w:val="3"/>
          <w:numId w:val="1"/>
        </w:numPr>
        <w:rPr/>
      </w:pPr>
      <w:bookmarkStart w:id="768" w:name="__RefHeading___Toc2119629_730472459"/>
      <w:bookmarkStart w:id="769" w:name="_Toc277"/>
      <w:bookmarkEnd w:id="767"/>
      <w:bookmarkEnd w:id="768"/>
      <w:r>
        <w:rPr>
          <w:rtl w:val="true"/>
        </w:rPr>
        <w:t>من صدّ بالعدوّ عن الموقفين و مكّة</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بالعدوّ عمّا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الموقفين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طريق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المصدود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آخر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تبلغه و لم يرج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المانع قبل خروج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المسوق أو غيره كما تقرّر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قصّر أو حلق و تحلّل حيث صدّ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بسبب الهدي قبل التمكّن و أنه قد امتثل الأمر من الشارع، و هو يقتضي الإجزاء، فلا يحتاج الى إتيان العمرة في التحلّل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الهدي،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شرع في بيان حكم 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الحاجّ‌ الذي كان ممنوعا من إتيان النسك بسبب العدوّ بحيث يبطل الحجّ‌ بفوت ما يمنع من إتيانه مثل الوقوفين فهو يذبح الهدي الذي يسوقه اذا أشعر أو قلّد، و إلاّ ذبح غيره و قصّر أو حلق و خرج من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الصدّ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الصدّ في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الطريق المصدود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للمصدود الذهاب الى الموقفين أو مكّة من طريق آخر لكنّه لا نفقة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المصدود لا يرجو رفع المانع قبل خروج وقت الحجّ‌ ذبح هديه، و إلاّ وجب عليه 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تقرّر في المحصور، بأنه لو تعيّن بالإشعار و التقليد وجب عليه ذبحه، و إلاّ جاز ذبح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المسوق</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يخرج المصدود من الإحرام و تحلّ‌ له محرّمات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انتظار طوافهنّ‌،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احصر عن عمرة التمتّع فتحلّل 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النساء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طواف لهنّ‌ بها حتى يتوقّف حلّهنّ‌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التوقّف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بتوقّف حلّهن عليه 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أطلقوا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الصدّ و الحصر بفوات الموقفين و مكّة في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العمرة، و أطبقوا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تحقّقه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الإحرام حتّى النساء بدون انتظار إتيان طواف النساء بنفسه أو بغيره كما عن البعض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من الأدلّة حلّ‌ النساء أيضا لمن صدّ عن العمرة و تحلّل بذبح الهدي، لأنّ‌ عمرة التمتّع لا يجب فيها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النساء،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عمرة التمتّع لا طواف للنساء فيها ليتوقّف حلّهنّ‌ بإتيانه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وجه توقّف حلّ‌ النساء بإتيان طواف النساء هو إطلاق الأخبار بأنّ‌ حلّهنّ‌ يتوقّف بطواف النساء، و لم يفصّلوا بين الحجّ‌ 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الشارح رحمه اللّه قصد من بيان ذلك التعرّض بمسائل عديدة و التي اختلف الفقهاء فيها، و قال بأنّ‌ المصنّف و غيره من الفقهاء رحمهم اللّه أطلقوا القول بتحقّق الصدّ و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يفصّلوا بين أقسام الحجّ‌ 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بصورة اللفّ‌ و النشر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أطلقوا بتحقّق الصدّ و الحصر بفوات الوقوفين في الحجّ‌ و بفوات مكّة في العمرة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الفقهاء اتّفقوا أيضا بعدم تحقّقهما بالمنع عن المبيت بمنى و رمي الجمرات </w:t>
      </w:r>
      <w:bookmarkStart w:id="770" w:name="pg17098_230928"/>
    </w:p>
    <w:p>
      <w:pPr>
        <w:pStyle w:val="BookText"/>
        <w:rPr/>
      </w:pPr>
      <w:bookmarkEnd w:id="770"/>
      <w:r>
        <w:rPr>
          <w:rFonts w:ascii="Amiri" w:hAnsi="Amiri" w:eastAsia="Amiri" w:cs="Amiri"/>
          <w:color w:val="111111"/>
          <w:sz w:val="28"/>
          <w:sz w:val="28"/>
          <w:szCs w:val="28"/>
          <w:rtl w:val="true"/>
          <w:lang w:bidi="ar-SA"/>
        </w:rPr>
        <w:t>بالمنع عن المبيت بمنى و رمي الجمار، بل يستنيب في الرمي في وقته إن أمكن و إلاّ قضاه في القابل</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2119631_730472459"/>
      <w:bookmarkStart w:id="772" w:name="_Toc278"/>
      <w:bookmarkEnd w:id="771"/>
      <w:r>
        <w:rPr>
          <w:rtl w:val="true"/>
        </w:rPr>
        <w:t>بقي امور</w:t>
      </w:r>
      <w:bookmarkEnd w:id="772"/>
    </w:p>
    <w:p>
      <w:pPr>
        <w:pStyle w:val="Heading5"/>
        <w:numPr>
          <w:ilvl w:val="4"/>
          <w:numId w:val="1"/>
        </w:numPr>
        <w:rPr/>
      </w:pPr>
      <w:bookmarkStart w:id="773" w:name="__RefHeading___Toc2119633_730472459"/>
      <w:bookmarkStart w:id="774" w:name="_Toc279"/>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 xml:space="preserve">و بقي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2119635_730472459"/>
      <w:bookmarkStart w:id="776" w:name="_Toc280"/>
      <w:bookmarkEnd w:id="775"/>
      <w:r>
        <w:rPr>
          <w:rtl w:val="true"/>
        </w:rPr>
        <w:t>لو منع الحاج عن مناسك منى</w:t>
      </w:r>
      <w:bookmarkEnd w:id="77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الحاجّ‌ عن مناسك منى يوم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يمكنه الاستنابة في الرمي و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تحقّقهما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إطلاق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كما اذا حصل المرض أو منع العدوّ من أن يرجع الحاجّ‌ الى منى بعد إتيانه طواف الزيارة و السعي في مكّة، فقالوا بأنه يستنيب لرمي الجمار في الحادى عشر و الثاني عشر، و الثالث عشر في بعض الموارد، و لا شيء عليه، و لو لم يمكنه الاستنابة في وقت الرمي وجب عليه قضاء الرمي في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بقيت من مسائل الحصر و الصدّ امور خلافية بين الفقهاء و لم يتعرّض المصنّف رحمه اللّه و غيره لهما، و قد تعرّض لها الشارح رحمه اللّه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المسألة الاولى و هي في ما لو احصر الحاجّ‌ بالمرض أو صدّ بالعدوّ عن إتيان مناسك منى في اليوم العاشر و لم يمكنه الاستنابة في الرمي و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منى يوم النحر هي رمي العقبة و الذبح و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أمكنه الاستنابة فيهما يستنيب و يحلق في مكان الحصر و الصدّ لأنّ‌ الحلق لا يستناب فيه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الصدّ و الحصر،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bookmarkStart w:id="777" w:name="pg17098_230930"/>
    </w:p>
    <w:p>
      <w:pPr>
        <w:pStyle w:val="BookText"/>
        <w:rPr/>
      </w:pPr>
      <w:bookmarkEnd w:id="777"/>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أصالة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أمكنه الاستنابة فيهما فعل و حلق، أو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و تحلّل، و أتمّ‌ باقي الأفعال</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2119637_730472459"/>
      <w:bookmarkStart w:id="779" w:name="_Toc281"/>
      <w:bookmarkEnd w:id="778"/>
      <w:r>
        <w:rPr>
          <w:rtl w:val="true"/>
        </w:rPr>
        <w:t>المنع عن مكّة</w:t>
      </w:r>
      <w:bookmarkEnd w:id="77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مكّة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تحقّق الصدّ و الحصر بالمنع من مناسك منى بأن يتحلّل بإرسال الهدي أو بذبحه و خروجه من الإحرام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تحقّق الصدّ و الحصر و هو إطلاق الرواية المرسلة و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الصدوق رحمه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المحصور و المضطرّ يذبحان بدنتيهما في المكان الذي يضطرّان فيه، و قد فعل رسول اللّه صلّى اللّه عليه و آله ذلك يوم الحديبية حين ردّ المشركون بدنته و أبوا أن يبلغ المنحر فأمر بها فنحرت 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الإحصار و الصدّ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الرواية مطلقة في خصوص الممنوع من البلوغ الى المنحر و العمل بحكم الصدّ و الحصر اذا كان الحاجّ‌ مضطرا أو محصورا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جريان حكم الحصر و الصدّ في حقّه و هو أصالة البقاء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 بمعنى أنّ‌ المحرم يبقى في الإحرام حتّى يحصل اليقين بوجود المحلّل، و كون الهدي في المقام محلّلا ليس بمتيقّن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النظر في المسألة في صورة عدم إمكان الاستنابة للرمي و الذبح، فلو أمكن الاستنابة فيهما فلا خلاف في استنابتهما و الحلق في مكان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أو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الذي منع فيه و خرج من الإحرام، و يأتي باقي الأعمال و هي طواف الزيارة و السعي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المنع</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المسألة الثانية من مسائل الحصر و الصدّ و التي تعرّض لها </w:t>
      </w:r>
      <w:bookmarkStart w:id="780" w:name="pg17098_230932"/>
    </w:p>
    <w:p>
      <w:pPr>
        <w:pStyle w:val="BookText"/>
        <w:rPr/>
      </w:pPr>
      <w:bookmarkEnd w:id="780"/>
      <w:r>
        <w:rPr>
          <w:rFonts w:ascii="Amiri" w:hAnsi="Amiri" w:eastAsia="Amiri" w:cs="Amiri"/>
          <w:color w:val="111111"/>
          <w:sz w:val="28"/>
          <w:sz w:val="28"/>
          <w:szCs w:val="28"/>
          <w:rtl w:val="true"/>
          <w:lang w:bidi="ar-SA"/>
        </w:rPr>
        <w:t xml:space="preserve">و أفعال منى معا، و أولى 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لو قيل به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للعموم</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2119639_730472459"/>
      <w:bookmarkStart w:id="782" w:name="_Toc282"/>
      <w:bookmarkEnd w:id="781"/>
      <w:r>
        <w:rPr>
          <w:rtl w:val="true"/>
        </w:rPr>
        <w:t>المنع عن مكّة خاصّة بعد التحلّل بمنى</w:t>
      </w:r>
      <w:bookmarkEnd w:id="78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مكّة خاصّة بعد التحلّل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الشارح رحمه اللّه و هي فيما لو منع الحاجّ‌ بسبب المرض أو العدوّ بعد الوقوفين من الدخول بمكّة و من أفعال منى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يمكنه الإتيان بالأعمال التي تجب في مكّة مثل طواف الزيارة و ركعتيه و السعي و طواف النساء، و من أفعال منى و هي الرمي و الهدي و الحلق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بجواز التحلّل بالهدي في هذه المسألة أولى من القول بجواز التحلّل بالهدي في المسألة السابقة، لأنّ‌ الحاجّ‌ في هذا الفرض ممنوع من الأعمال التي تجب بمكّة، و ممنوع من الأعمال التي تجب في يوم النحر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الحاجّ‌ ممنوعا من أعمال مكّة و منى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و 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يشار به الى المكان البعيد، و قد تلحقه التاء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و موضعه النصب على الظرفية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منع الحاجّ‌ من أعمال منى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الصدّ و الحصر،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من أعمال مكّة و منى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الأقوى في نظر الشارح رحمه اللّه تحقّق الصدّ في صورة المنع من مكّة و أعمال منى معا، و الدليل عليه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المحصور و المضطرّ يذبحان بدنتهما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الشريفة فَإِنْ‌ أُحْصِرْتُمْ‌ فَمَا اسْتَيْسَرَ مِنَ‌ الْهَدْيِ‌ </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المسألة الثالثة من مسائل الحصر و الصدّ و التي تعرّض لها الشارح رحمه اللّه و هي كون الحاجّ‌ ممنوعا من دخول مكّة فقط‍‌ بعد إتيان أعمال منى يوم النحر و التحلّل بحيث حلّت محرّمات الإحرام له إلاّ النساء و الطيب و الصيد التي لا تحلّ‌ إلاّ بإتيان باقي الأعمال بمكّة</w:t>
      </w:r>
      <w:r>
        <w:rPr>
          <w:rFonts w:eastAsia="Amiri" w:cs="Amiri" w:ascii="Amiri" w:hAnsi="Amiri"/>
          <w:color w:val="111111"/>
          <w:sz w:val="28"/>
          <w:szCs w:val="28"/>
          <w:rtl w:val="true"/>
          <w:lang w:bidi="ar-SA"/>
        </w:rPr>
        <w:t xml:space="preserve">. </w:t>
      </w:r>
      <w:bookmarkStart w:id="783" w:name="pg17098_230934"/>
    </w:p>
    <w:p>
      <w:pPr>
        <w:pStyle w:val="BookText"/>
        <w:rPr/>
      </w:pPr>
      <w:bookmarkEnd w:id="783"/>
      <w:r>
        <w:rPr>
          <w:rFonts w:ascii="Amiri" w:hAnsi="Amiri" w:eastAsia="Amiri" w:cs="Amiri"/>
          <w:color w:val="111111"/>
          <w:sz w:val="28"/>
          <w:sz w:val="28"/>
          <w:szCs w:val="28"/>
          <w:rtl w:val="true"/>
          <w:lang w:bidi="ar-SA"/>
        </w:rPr>
        <w:t xml:space="preserve">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على إحرامه بالنسبة الى الصيد و الطيب و النساء الى أن يأتي ببقية الأفعال، أو يستنيب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 ذي الحجّة التحلّل بالهدي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التأخير الى القابل من الحرج</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2119641_730472459"/>
      <w:bookmarkStart w:id="785" w:name="_Toc283"/>
      <w:bookmarkEnd w:id="784"/>
      <w:r>
        <w:rPr>
          <w:rtl w:val="true"/>
        </w:rPr>
        <w:t>منع المعتمر عن أفعال مكّة بعد دخولها</w:t>
      </w:r>
      <w:bookmarkEnd w:id="78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المعتمر عن أفعال مكّة بعد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أسلفنا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بنظر الشارح رحمه اللّه في هذه المسألة هو عدم تحقّق الصدّ و الحصر و عدم جواز تحلّله من باقي المحرّمات بالهدي، فيبقى في حال الإحرام بالنسبة الى النساء و الصيد و الطيب حتّى يأتي طواف الزيارة و السعي و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يستنيب بإتيان الأعمال المذكورة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الاستنابة، و هو في صورة عدم إمكان إتيانها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النائب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التحلّل بالهدي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احتمل بعض بأنه يجتنب عن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النساء و الصيد 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يخرج شهر ذي الحجّة فحينئذ يتحلّل بالهدي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الاحتمال المذكور و هو لزوم الحرج بالأخصّ‌ بالنسبة الى النساء، فإنّ‌ الاجتناب عنها الى سنة مشقّة، و نفي الحرج مفهوم من قوله تعالى ما جَعَلَ‌ عَلَيْكُمْ‌ فِي الدِّينِ‌ مِنْ‌ حَرَجٍ‌ </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اذا خرج من إحرام الأعمال الثلاثة بخروج شهر ذي الحجّة لا يسقط‍‌ عنه إتيان الأعمال الباقية بنفسه أو بنائبه في العام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المسألة الرابعة من المسائل التي تعرّض لها الشارح رحمه اللّه و هي كون المعتمر ممنوعا من إتيان أعمال العمرة بمكّة بعد دخوله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 و هو ضمير مفعولي أضيف إليه المصدر</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ذكرنا عند قول المصنّف رحمه اللّه في صفحة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المعتمر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bookmarkStart w:id="786" w:name="pg17098_230936"/>
    </w:p>
    <w:p>
      <w:pPr>
        <w:pStyle w:val="BookText"/>
        <w:rPr/>
      </w:pPr>
      <w:bookmarkEnd w:id="786"/>
      <w:r>
        <w:rPr>
          <w:rFonts w:ascii="Amiri" w:hAnsi="Amiri" w:eastAsia="Amiri" w:cs="Amiri"/>
          <w:color w:val="111111"/>
          <w:sz w:val="28"/>
          <w:sz w:val="28"/>
          <w:szCs w:val="28"/>
          <w:rtl w:val="true"/>
          <w:lang w:bidi="ar-SA"/>
        </w:rPr>
        <w:t xml:space="preserve">أنّ‌ حكمه حكم المنع عن مكّة لانتفاء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الدخول</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2119643_730472459"/>
      <w:bookmarkStart w:id="788" w:name="_Toc284"/>
      <w:bookmarkEnd w:id="787"/>
      <w:r>
        <w:rPr>
          <w:rtl w:val="true"/>
        </w:rPr>
        <w:t>الصدّ عن الطواف خاصّة</w:t>
      </w:r>
      <w:bookmarkEnd w:id="78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 عن الطواف خاصّة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الحجّ‌، و الظاهر أنه يستنيب فيه كالمريض مع الإمكان،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على إحرامه بالنسبة الى ما يحلّله الى أن يقدر عليه أو على الاستنابة</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2119645_730472459"/>
      <w:bookmarkStart w:id="790" w:name="_Toc285"/>
      <w:bookmarkEnd w:id="789"/>
      <w:r>
        <w:rPr>
          <w:rtl w:val="true"/>
        </w:rPr>
        <w:t>الصدّ عن السعي خاصّة</w:t>
      </w:r>
      <w:bookmarkEnd w:id="79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 عن السعي خاصّة،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في العمرة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منع المعتمر عن الدخول بمكّة حكم منع الحاجّ‌ عن الوقوفين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من الدخول بمكّة هي إتيان الطوافين و السعي، فاذا منع منهما فلا فائدة في الدخول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المسألة الخامسة من المسائل التي تعرّض لها الشارح رحمه اللّه و هي كون المانع عن الطواف بسبب العدوّ في الحجّ‌ و العمرة، فهو يستنيب للطواف مع الإمكان، و إلاّ بقي على إحرامه بالنسبة الى الطيب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العمرة،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المصدود،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يمكن الاستنابة بقي على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حلّية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الطواف، فما لم يأت الطواف لا يحلّ‌ له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عدم لزوم الحرج في الاجتناب عنه و ليس الاجتناب عن النساء الموجب للحرج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المسألة السادسة و الأخيرة من المسائل التي تعرّض لها الشارح رحمه اللّه و هي ما اذا منع العدوّ عن السعي بين الصفا و المروة فقط‍‌ لا من الطواف</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السعي في العمرة يحلّل جميع محرّمات الإحرام بلا تقييد، بخلاف السعي في الحجّ‌ فإنّه محلّل على بعض الوجوه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الحجّ‌ على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كالطواف، و احتمل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التحلّل منه في العمرة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عدم تقدّمه على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 في العمرة لا يتصوّر إلاّ بالترتيب الذي ذكروه في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الإحرام و الطواف و السعي و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السعي في الحجّ‌ يجوز تقديمه على الوقوفين في بعض الموارد مثل الاضطرار في حجّ‌ التمتّع و الاختيار في حجّ‌ القران و الإفراد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اتّفقوا بكون السعي في العمرة محلّلا مطلقا، و في الحجّ‌ اختلفوا في كونه محلّلا لما يحلّله مثل الطيب، أو اذا تأخّر من الوقوفين، و أعمال منى يكون محلّلا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التقييد في كون السعي محلّلا في العمرة بخلاف السعي في الحجّ‌، فإنّه في الحجّ‌ محلّل على بعض الوجوه، و هو عدم تقدّمه على الوقوفين و أعمال منى كما مرّ ذلك في مناسك منى يوم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تقييد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تقدّم السعي على مناسك منى، و قد تقدّم في مناسك منى يوم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حكم المنع من السعي هو حكم المنع من الطواف، و قد مرّ حكم منع الطواف في المسألة الخامسة بأنه لا تجري في حقّه أحكام الصدّ التحلّل بالهدي بل تجب عليه الاستنابة مع الإمكان، و إلاّ يبقى في إحرامه بالنسبة الى ما يحلّله الى أن يأتي بنفسه أو نائبه، فكذلك في حكم المنع من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المعتمر لعمرة التمتّع اذا منع من الطواف و السعي حتّى بلغ زمان الحجّ‌ تبدّل حجّ‌ التمتّع الى القران لو تمكّن من الحجّ‌، و البحث هنا في الصدّ عن سعي العمرة و الحجّ‌ بعدها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احتمل المصنّف رحمه اللّه في كتابه الدروس التفصيل بين المنع من سعي العمرة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الطواف شيئا، و كذا القول في عمرة الإفراد لو صدّ عن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فيجري فيه حكم الصدّ بخلاف المنع من سعي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منع من سعي العمرة تحلّل المصدود بالهدي من جميع المحرّمات، لكن لو منع من سعي الحجّ‌ وجب عليه الاستنابة عند الإمكان و إلاّ يبقى على إحرامه بالنسبة الى ما يحلّله السعي الى أن يأتي به بنفسه أو 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الاحتمال المذكور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 في العمرة يحلّل جميع ما حرّمه الإحرام و لا تأثير للطواف في العمرة، أمّا السعي في الحجّ‌ فإنّ‌ الطواف للزيارة و الطواف للنساء يحلّل له جميع المحرّمات، و لا يبقى لتحليل السعي إلاّ الطيب، و البقاء في إحرامه بالنسبة الى الاجتناب عن الطيب لا عسر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التحلّل في العمرة ليس إلاّ بالتقصير فكيف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محلّل في العمرة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عدم بطلان العمرة لو ارتكب المعتمر بمحرّمات الإحرام قبل التقصير، بل تجب عليه الكفّارة كما مرّ، بل و عند النسيان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للتحليل هو السعي لا التقصير، فلذا 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محلّل في العمرة مطلقا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القول في عمرة الإفراد لو صدّ عن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الاحتمالين المذكورين بجواز التحلّل بالهدي لو منع من إتيان طواف النساء في عمرة الإفراد التي لا تحلّ‌ النساء إلاّ بطواف النساء و عدم جواز التحلّل، بل يبقى في إحرامه بالنسبة الى النساء الى أن يأتيه بنفسه أو بنائبه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الاستنابة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في الحصر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الصدّ إذا كان خاصّا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بين العامّ‌ و الخاصّ‌ بالنسبة الى المصدود، كما لو 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الحاجّ‌ و لو بحقّ‌ يعجز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اتّفق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الاستنابة فيه أقوى من القول بجريان حكم الصدّ و هو التحلّل بالهدي فيه، لأنّ‌ طواف النساء قابل للنيابة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الفروض التي ذكرت في خصوص الصدّ يمكن في خصوص الحصر أيضا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كون الحصر عامّا أو خاصّا، كما اذا حصر العموم بالمرض العارض عليهم من النسك أو حصر الشخص الخاصّ‌ بالمرض العارض عليه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يلاحظ‍‌ في الصدّ إلاّ الخاصّ‌، بمعنى أنه اذا منع الشخص يجري في حقّه حكم الصدّ و لو لم يعمّ‌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لكون الملاك في الصدّ هو الخاصّ‌ بأنه لا فرق في جريان حكم الصدّ في خصوص شخص كونه عامّا أو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حكم الصدّ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 للصدّ الخاصّ‌، فالأول هو كون بعض الحاجّ‌ محبوسا و لو بسبب حقّ‌ في ذمّته يعجز عن أدائه كما اذا كان مفروضا حبسه صاحب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عاجزا عن أداء الحقّ‌ و النجاة من الحبس فلا يصدق في حقّه الصدّ</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اذا اتّفق لبعض الحاجّ‌ وجود شخص في عرفة و المشعر يخاف منه على نفسه أو ماله أو عرضه فيجري في حقّه حكم الصدّ، و هذا مثال ثان للصدّ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بجواز الاستنابة في كلّ‌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النيابة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السعي و الرمي و الذبح و الصلاة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لكن يستثنى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اتّفقوا على تحقّق الصدّ و الحصر به كهذه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للمعتمر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عرفة و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بوجوب الاستنابة في كلّ‌ فعل قابل للنيابة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تساوي الطرفين بل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الحصر بالمرض و الصدّ بالعدوّ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للأفعال القابلة للاستنابة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جواز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القول بوجوب الاستنابة في الامور القابلة للاستنابة كالأمثلة المذكورة يلزم استثناء مورد حصول الإجماع من الفقهاء على تحقّق الصدّ و الحصر فيه و جريان حكمهما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لمورد الإجماع بجريان حكم الصدّ و الحصر فيه، فإنّ‌ المعتمر اذا منع من مجموع تلك الأفعال فإنّ‌ الفقهاء اتفقوا على جريان الصدّ و الحصر فيه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 المعتمر بعد الدخول بمكّة أو منع من الدخول بها الذي يلازم المنع من أعمال الطواف و الصلاة و السعي فحينئذ يتحقّق في حقّه الصدّ و الحصر فيذبح الهدي عند الصدّ و يرسله الى مكّة عند الحصر و يخرج من الإحرام باتّفاق الفقهاء</w:t>
      </w:r>
      <w:r>
        <w:rPr>
          <w:rFonts w:eastAsia="Amiri" w:cs="Amiri" w:ascii="Amiri" w:hAnsi="Amiri"/>
          <w:color w:val="111111"/>
          <w:sz w:val="28"/>
          <w:szCs w:val="28"/>
          <w:rtl w:val="true"/>
          <w:lang w:bidi="ar-SA"/>
        </w:rPr>
        <w:t xml:space="preserve">. </w:t>
      </w:r>
      <w:bookmarkStart w:id="791" w:name="pg17098_230946"/>
    </w:p>
    <w:p>
      <w:pPr>
        <w:pStyle w:val="Heading3"/>
        <w:numPr>
          <w:ilvl w:val="2"/>
          <w:numId w:val="1"/>
        </w:numPr>
        <w:rPr/>
      </w:pPr>
      <w:bookmarkStart w:id="792" w:name="__RefHeading___Toc2119647_730472459"/>
      <w:bookmarkStart w:id="793" w:name="_Toc286"/>
      <w:bookmarkEnd w:id="791"/>
      <w:bookmarkEnd w:id="792"/>
      <w:r>
        <w:rPr>
          <w:rtl w:val="true"/>
        </w:rPr>
        <w:t>خاتمة</w:t>
      </w:r>
      <w:bookmarkEnd w:id="793"/>
    </w:p>
    <w:p>
      <w:pPr>
        <w:pStyle w:val="Heading4"/>
        <w:numPr>
          <w:ilvl w:val="3"/>
          <w:numId w:val="1"/>
        </w:numPr>
        <w:rPr/>
      </w:pPr>
      <w:bookmarkStart w:id="794" w:name="__RefHeading___Toc2119649_730472459"/>
      <w:bookmarkStart w:id="795" w:name="_Toc287"/>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2119651_730472459"/>
      <w:bookmarkStart w:id="797" w:name="_Toc288"/>
      <w:bookmarkEnd w:id="796"/>
      <w:r>
        <w:rPr>
          <w:rtl w:val="true"/>
        </w:rPr>
        <w:t>تجب العمرة على المستطيع</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إليها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العمرة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الخاتم، و هو أقصى كلّ‌ شيء و تمامه و عاقبته و آخرته، و منه الامور بخواتيمها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المسألة المبحوثة هي آخر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هي المفردة التي يأتيها أهل مكّة و من كان منزله قرب ثمانية و أربعين ميلا من مكّة، أي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فإنّ‌ الواجب الأصلي عليهم هو العمرة المفردة بخلاف الساكنين في أبعد من المسافة المذكورة، فالواجب الأصلي عليهم هو عمرة التمتّع، فلا تشتبه عليك العمرة المفردة التي تجب على المكّي بالعمرة المفردة التي لا تجب على غير المكّي، فإنّ‌ الواجب الأصلي عليهم هي عمرة التمتّع، و هي لا تجب إلاّ بوجوب حجّها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العبارة ليست وافية المطلب إلاّ بشيء من 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اقتباس من قوله تعالى وَ لِلّهِ‌ عَلَى النّاسِ‌ حِجُّ‌ الْبَيْتِ‌ مَنِ‌ اسْتَطاعَ‌ إِلَيْهِ‌ سَبِيلاً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منه كما مرّ في الحجّ‌ هو الاستطاعة من حيث الطريق و المال و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الشرائط‍‌ الاخرى غير السبيل مثل العقل و البلوغ و الحرّية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العمرة على المستطيع إليها و إن كانت الاستطاعة بالعمرة فقط‍‌ لا الحجّ‌ الذي هو الإفراد أو القران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عمرة تمتّع فيشترط‍‌ في وجوبها الاستطاعة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لارتباط‍‌ كلّ‌ منهما بالآخر، و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بأسبابه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له لو اتّفقت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عمرة التمتّع لا تجب على المستطيع إليها إلاّ بوجوب حجّها، فمن تمكّن من العمرة لا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الساكنون في البلاد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العمرة المفردة المعذورة بل تستحبّ‌ استحبابا مؤكّدا كما سيشير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وجوب عمرة التمتّع الاستطاعة للحجّ‌ و عمرته، لأنّ‌ الحجّ‌ تمتّعا يرتبط‍‌ بعمرته، بخلاف الإفراد و القران فإنّهما ينفردان عن عمرتهما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العمرة كما تجب بالاستطاعة كذلك تجب بالأسباب التي يجب بها الحجّ‌ لو وجدت،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و العهد و اليمين، كمن نذر أو عاهد أو حلف أن يأتي بعمرة فتجب عليه العمرة، و إلاّ يعدّ عاصيا و تجب عليه كفّارة تخلّف النذر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الاستئجار، بأن يستأجر نفسه بإتيان العمرة عن الآخر فتجب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كمن أفسد عمرته عمدا بالجماع قبل السعي فيجب عليه إتيان العمرة في شهر 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 الحجّ‌ بعدم إدراك الوقوفين بعد الإحرام له وجب عليه تبديل نيته بالعمرة المفردة و إتيان أعمالها من الطواف و السعي و الخروج من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الحجّ‌،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تجب العمرة علاوة على الاستطاعة الموجبة لها بأسباب الحجّ‌ التي كانت باعثة لوجوب الحجّ‌ عليه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 و الضمير الفاعلي يرجع الى الأسباب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و الاستئجار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تزيد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بفوات الحجّ‌ بعد الإحرام، و يشتركان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وجوب أحدهما تخييرا لدخول مكّة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لو وجدت الأسباب للعمرة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الأول من الامور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من الامور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الثالث من الامور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العمرة تزيد عن الحجّ‌ من الأسباب الموجبة للوجوب بفوت الحجّ‌ بعد إحرامه، و هذا هو الرابع من الامور المذكورة الموجبة لوجوب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الموجبة تشترك بين العمرة و الحجّ‌، فكلّ‌ سبب يوجب الحجّ‌ يوجب العمرة أيضا، مثل الاستطاعة و النذر و العهد و اليمين و الإفساد، إلاّ أنّ‌ في وجوب العمرة سببا يزيد على أسباب وجوب الحجّ‌، و هو فيما لو فات الحجّ‌ عنه بفوت الوقوفين بعد الإحرام بالحجّ‌ فحينئذ يجب عليه تبديل النية بالعمرة و الخروج من الإحرام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يشتركان في سبب الوجوب عند الدخول بمكّة واجبا تخييريا بين إتيان الحجّ‌ أو العمرة، لأنّ‌ الإحرام ليس عبادة مستقلّة بل هو إمّا للحجّ‌ أو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الإحرام لكلّ‌ من دخل مكّة من أحد المواقيت كما مرّ، لكنّه يتخيّر بين إحرام العمرة أو الحجّ‌ إلاّ 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المتكرّر، و هو الذي يدخلها متكرّرا مثل الحطّاب و الحشّاش و السائق و التاجر المداوم و الراعي و غيرهم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للقتال الشرعي، كما اتّفق للمسلمين في فتح مكّة مع </w:t>
      </w:r>
      <w:bookmarkStart w:id="798" w:name="pg17098_230953"/>
    </w:p>
    <w:p>
      <w:pPr>
        <w:pStyle w:val="BookText"/>
        <w:rPr/>
      </w:pPr>
      <w:bookmarkEnd w:id="798"/>
      <w:r>
        <w:rPr>
          <w:rFonts w:ascii="Amiri" w:hAnsi="Amiri" w:eastAsia="Amiri" w:cs="Amiri"/>
          <w:color w:val="111111"/>
          <w:sz w:val="28"/>
          <w:sz w:val="28"/>
          <w:szCs w:val="28"/>
          <w:rtl w:val="true"/>
          <w:lang w:bidi="ar-SA"/>
        </w:rPr>
        <w:t xml:space="preserve">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 و الداخل لقتال، و الداخل عقيب إحلال من إحرام، و لمّا يمض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منذ الإحلال، لا الإهلال</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119653_730472459"/>
      <w:bookmarkStart w:id="800" w:name="_Toc289"/>
      <w:bookmarkEnd w:id="799"/>
      <w:r>
        <w:rPr>
          <w:rtl w:val="true"/>
        </w:rPr>
        <w:t>يؤخّرها القارن و المفرد</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يؤخّرها القارن و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 مبادرا بها على الفور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جوّز تأخيرها الى استقبال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منافيا للفور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بعد الإحلال من إحرام حجّ‌ أو عمرة فأراد أن يدخل مكّة و الحال لم يمض من إحلاله شهر لا من إحرامه، لكن لو مضى من زمان إحرامه شهر فلا يجوز عليه الدخول بلا 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الوجوب هو لغير الداخل متكرّرا كما مرّت أمثلته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الإحرام للدخول ليس فيما لو مضى بين الإحرام شهر، بل بين الإحلال من الإحرام السابق و الإحرام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إتيان العمرة بعد حجّ‌ الإفراد و القران واجب فوري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رحمه اللّه في الدروس بجواز تأخير العمرة الى استقبال شهر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 المصنّف رحمه اللّه في الدروس بجواز تأخير العمرة في الإفراد و القران الى إقبال شهر محرّم ليس منافيا بوجوبه الفوري، لأنّ‌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الفورية العرفية و هي تصدق الى آخر ذي الحجّة فكأنه أقدم للعمرة فورا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عبارته رحمه اللّه في الدروس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العمرة المفردة الواجبة بأصل الشرع عند الفراغ من الحجّ‌ و انقضاء أيّام التشريق لرواية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الوقوف بالمشعر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السالفة، أو في استقبال المحرّم، و ليس هذا المقدار منافيا للفورية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يؤخّرها عن الحجّ‌ حتّى يتمكّن الموسى </w:t>
      </w:r>
      <w:bookmarkStart w:id="801" w:name="pg17098_230955"/>
    </w:p>
    <w:p>
      <w:pPr>
        <w:pStyle w:val="Heading4"/>
        <w:numPr>
          <w:ilvl w:val="3"/>
          <w:numId w:val="1"/>
        </w:numPr>
        <w:rPr/>
      </w:pPr>
      <w:bookmarkStart w:id="802" w:name="__RefHeading___Toc2119655_730472459"/>
      <w:bookmarkStart w:id="803" w:name="_Toc290"/>
      <w:bookmarkEnd w:id="801"/>
      <w:bookmarkEnd w:id="802"/>
      <w:r>
        <w:rPr>
          <w:rtl w:val="true"/>
        </w:rPr>
        <w:t>لا تتعيّن العمرة بالأصالة بزمان مخصوص</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مندوبة، و إن وجب الفور بالواجبة على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ذلك ليس تعيينا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يتعيّن زمانها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و شبهه،</w:t>
      </w:r>
    </w:p>
    <w:p>
      <w:pPr>
        <w:pStyle w:val="Heading4"/>
        <w:numPr>
          <w:ilvl w:val="3"/>
          <w:numId w:val="1"/>
        </w:numPr>
        <w:rPr/>
      </w:pPr>
      <w:bookmarkStart w:id="804" w:name="__RefHeading___Toc2119657_730472459"/>
      <w:bookmarkStart w:id="805" w:name="_Toc291"/>
      <w:bookmarkEnd w:id="804"/>
      <w:r>
        <w:rPr>
          <w:rtl w:val="true"/>
        </w:rPr>
        <w:t>هي مستحبّة مع قضاء الفريضة في كلّ‌ شهر</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مستحبّة مع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الرأس، و وقت الواجبة بالسبب عند حصوله، و وقت المندوبة جميع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ينافي كونها واجبة معيّنة بالعرض كما اذا نذر العمرة في أول شهر فلان أو آخره، لكنّ‌ الوقت للعمرة المفردة واجبة أو مستحبّة لم يتعيّن بأصل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كأنه جواب عن سؤال مقدّر، و هو أنّ‌ الشارح رحمه اللّه قدّم وجوب المبادرة الى العمرة بعد الحجّ‌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مبادرا بها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بتعيّن زمان العمرة بعد إتيان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وجب الفور بالواجبة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الفورية لا تدلّ‌ بتعيّن وقت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 و قد مرّ مثال تعيّن زمان العمرة بالنذر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أتى العمرة الواجبة استحبّ‌ بعدها في كلّ‌ شهر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بمعان متعدّدة، منها الحكم و الأمر كما في قوله تعالى وَ قَضى‌ رَبُّكَ‌ أَلاّ تَعْبُدُوا إِلاّ إِيّاهُ‌ </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إتيان المأمور في غير زمانه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الإتيان كما في قوله تعالى فَإِذا قُضِيَتِ‌ الصَّلاةُ‌ فَانْتَشِرُوا فِي الْأَرْضِ‌ </w:t>
      </w:r>
      <w:r>
        <w:rPr>
          <w:rStyle w:val="FootnoteAnchor"/>
          <w:rtl w:val="true"/>
        </w:rPr>
        <w:footnoteReference w:id="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للمدّة بين العمرتين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الأخبار الدالّ‌ بعضها على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على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على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العمرة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القول بعدم الحدّ بين العمرتين، بل تستحبّ‌ العمرة بعد العمرة و لو لم يحصل الفصل بينهما، و هذا نظر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الشارح رحمه اللّه كون القول المذكور حسنا، بأنّ‌ فيه جمعا بين الأخبار الواردة التي تدلّ‌ بعضها على استحباب الفصل بينهما بشهر و الاخرى بسنة و بعضها بعشرة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المحدود في الأخبار المذكورة يحمل على مراتب الاستحباب، فإنّ‌ أصل إتيان العمرة بعد العمرة يستحبّ‌ في أول المرتبة من مراتب الاستحباب، فالأفضل إتيانها بعد مضي عشرة أيّام من الاولى، و الأفضل منه إتيانها بعد مضي شهر من الاولى، و أكثر ما ينبغي أن يكون بين العمرتين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بعدم الحدّ بين العمرتين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عبد الرحمن بن الحجّاج المتقدّمة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عن أبي عبد اللّه عليه السّلام و عن زرارة بن أعين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عمرتان في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الشيخ على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الرواية المنقولة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حمزة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بعشرة أيّام، و 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بشهر، و أكثر ما 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بينهما السنة، و في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الفريضة إشارة الى عدم 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ندبا مع تعلّقها بذمّته وجوبا، لأنّ‌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للمفردة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بتنزيل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الجمع بين الأخبار يحصل بتنزيل التحديدات المذكورة فيها على مراتب الاستحباب كما أوضحناه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الحدود المذكورة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أصل فضل إتيان العمرة بعد العمرة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الأكمل من حيث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مراتب الاستحباب من حيث الفصل بين العمرتين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العمرتين، فأكثر زمان ينبغي أن يكون بين العمرتين من حيث الاستحباب هو السنة أو 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قيّد استحباب العمرة المفردة بقضاء المعتمر عمرته الواجبة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مستحبّة مع قضاء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بأنّ‌ المعتمر اذا تعلّقت على ذمّته العمرة الواجبة فلا يجوز له إتيان العمرة بقصد الاستحباب، لأنّ‌ إمكان فعل العمرة يلازم الاستطاعة لها، فاذا حصلت الاستطاعة وجبت عليه، و اذا كانت العمرة واجبة عليه فلا تكون العمرة عليه 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تجوز العمرة بنية الندب اذا تعلّقت على ذمّته العمرة الواجبة بسبب الاستطاعة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 أيضا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على أنه اذا استطاع على العمرة المندوبة فتصير بالاستطاعة عليها </w:t>
      </w:r>
    </w:p>
    <w:p>
      <w:pPr>
        <w:pStyle w:val="BookText"/>
        <w:rPr/>
      </w:pPr>
      <w:r>
        <w:rPr>
          <w:rFonts w:ascii="Amiri" w:hAnsi="Amiri" w:eastAsia="Amiri" w:cs="Amiri"/>
          <w:color w:val="111111"/>
          <w:sz w:val="28"/>
          <w:sz w:val="28"/>
          <w:szCs w:val="28"/>
          <w:rtl w:val="true"/>
          <w:lang w:bidi="ar-SA"/>
        </w:rPr>
        <w:t xml:space="preserve">ندبا يقتضي الاستطاعة وجوبا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تخلّفه لمتكلّفها حيث 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مئونة لقطع المسافة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مفقودة،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واجبة و لا يجوز إتيان الواجب بنية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الاستطاعة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الاستطاعة للعمرة المندوبة يقتضي و يلازم الاستطاعة للعمرة الواجبة في أغلب الموارد، لكن في بعض الموارد لا يقتضي، كما اذا ألقى كلّه و ثقله على الغير و تمكّن من المستحبّة فحينئذ لا يلزم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اقتضاء الاستطاعة للعمرة المندوبة بالاستطاعة للعمرة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مع ذلك التلازم بينهما يمكن التخلّف لهذه الملازمة في صورة تكلّف المعتمر مع عدم الاستطاعة للواجبة، بأن يأتي العمرة مستحبّة بالتكلّف و إلقاء كلّه على الغير و السؤال عنه، و الحال أنّ‌ الاستطاعة للواجبة لا تتحقّق إلاّ بكونه مالكا للزاد و الراحلة و مئونة عائلته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فيتفارقان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الاقتضاء،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لمتكلّفها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النائب الفاعل مستتر يرجع الى إتيان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كونها بصيغة المعلوم، و فاعله مستتر يرجع الى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أهل مكّة، فإنّهم لا يفتقرون في إتيان العمرة المفردة بالزاد و الراحلة بل لهم الخروج الى أقرب المواقيت و الإحرام و الدخول الى مكّة و إتيان أعمال العمرة، بخلاف النائين أو الساكنين في أطراف مكّة فإنّهم لا يستطيعون أداء العمرة المفردة إلاّ بالزاد و الراحلة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المؤونة مفقودة للمكلّف</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ثان في تخلّف اقتضاء الاستطاعة للعمرة المندوبة بالاستطاعة للعمرة </w:t>
      </w:r>
    </w:p>
    <w:p>
      <w:pPr>
        <w:pStyle w:val="BookText"/>
        <w:rPr/>
      </w:pPr>
      <w:r>
        <w:rPr>
          <w:rFonts w:ascii="Amiri" w:hAnsi="Amiri" w:eastAsia="Amiri" w:cs="Amiri"/>
          <w:color w:val="111111"/>
          <w:sz w:val="28"/>
          <w:sz w:val="28"/>
          <w:szCs w:val="28"/>
          <w:rtl w:val="true"/>
          <w:lang w:bidi="ar-SA"/>
        </w:rPr>
        <w:t xml:space="preserve">استطاع إليها و الى حجّتها و لم تدخل أشهر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يخاطب حينئذ بالواجب فكيف يمنع من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فعلها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إلاّ بعد فعل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المفردة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الواجبة، و هو اذا كان مستطيعا الى العمرة و الحجّ‌ المفرد قبل حلول أشهر الحجّ‌ فإنّه لا يخاطب بالعمرة المفردة الواجبة لعدم حلول أشهر الحجّ‌، لكن له أن يأتي العمرة المفردة مندوبة فلا يقتضي الاستطاعة للمندوبة بالاستطاعة للواجبة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 الإفراد أو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شهر شوّال و ذي القعدة و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المستطيع للعمرة و الحجّ‌، فإنّ‌ المستطيع كذلك لا يخاطب قبل شهور الحجّ‌ بإتيان العمرة الواجبة بل يخاطب بها بعد حجّها إفرادا أو قرانا، فلا يمنع ذلك العمرة الواجبة بعد إتيان الحجّ‌ عن إتيان العمرة المستحبّة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يمكن فعل العمرة الواجبة قبل الشهور المذكورة، فلا يمنع العمرة المفردة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البحث في وجوب العمرة بالاستطاعة الحاصلة إليها لا الى الحجّ‌ إنّما هو في خصوص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عمرة التمتّع فإنّها لا تجب إلاّ مع الاستطاعة الى حجّ‌ التمتّع، فما لم يستطع الى الحجّ‌ لا تجب عمرته بل تستحبّ‌ العمرة المفردة على النائين أبدا بلا تعيين زمان لها، و لو كانت فضيلتها بالنسبة الى بعض الأوقات أفضل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المندوبة جميع السنة، و أفضلها الرجبية لأنها تلي الحجّ‌ في الفضل و تحصل بالإحرام فيه، و روي فضل العمرة في رمضان</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الاعتمار، و 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الى مكان عامر، أو الزيارة التي فيها عمارة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مخصوصة تسمّى بالحجّ‌ الأصغر، و أفعالها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الطواف، و السعي بين الصفا و المروة، و الحلق،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التوكّل على اللّه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تمّ‌ شرح كتاب الحجّ‌، و رأيت من المناسب ذكر بعض الفوائد في فصل مستقلّ‌، كما أذكر بابا خاصّا في فضيلة زيارة المعصومين عليهم السّلام و بعض الصالحين و المؤمنين رضوان اللّه عليهم أجمعين، رزقنا اللّه زيارتهم في الدنيا و شفاعتهم في الآخرة، آمين</w:t>
      </w:r>
      <w:r>
        <w:rPr>
          <w:rFonts w:eastAsia="Amiri" w:cs="Amiri" w:ascii="Amiri" w:hAnsi="Amiri"/>
          <w:color w:val="111111"/>
          <w:sz w:val="28"/>
          <w:szCs w:val="28"/>
          <w:rtl w:val="true"/>
          <w:lang w:bidi="ar-SA"/>
        </w:rPr>
        <w:t xml:space="preserve">.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6" w:name="pg17098_230972"/>
      <w:bookmarkStart w:id="807" w:name="pg17098_230972"/>
      <w:bookmarkEnd w:id="807"/>
    </w:p>
    <w:p>
      <w:pPr>
        <w:pStyle w:val="Heading2"/>
        <w:numPr>
          <w:ilvl w:val="1"/>
          <w:numId w:val="1"/>
        </w:numPr>
        <w:rPr/>
      </w:pPr>
      <w:bookmarkStart w:id="808" w:name="pg17098_230972"/>
      <w:bookmarkStart w:id="809" w:name="__RefHeading___Toc2119659_730472459"/>
      <w:bookmarkStart w:id="810" w:name="_Toc292"/>
      <w:bookmarkEnd w:id="808"/>
      <w:bookmarkEnd w:id="809"/>
      <w:r>
        <w:rPr>
          <w:rtl w:val="true"/>
        </w:rPr>
        <w:t>فوائد</w:t>
      </w:r>
      <w:bookmarkEnd w:id="810"/>
    </w:p>
    <w:p>
      <w:pPr>
        <w:pStyle w:val="Heading3"/>
        <w:numPr>
          <w:ilvl w:val="2"/>
          <w:numId w:val="1"/>
        </w:numPr>
        <w:rPr/>
      </w:pPr>
      <w:bookmarkStart w:id="811" w:name="__RefHeading___Toc2119661_730472459"/>
      <w:bookmarkStart w:id="812" w:name="_Toc293"/>
      <w:bookmarkEnd w:id="811"/>
      <w:r>
        <w:rPr>
          <w:rtl w:val="true"/>
        </w:rPr>
        <w:t>فائدة الحجّ‌</w:t>
      </w:r>
      <w:r>
        <w:rPr>
          <w:rtl w:val="true"/>
        </w:rPr>
        <w:t>:</w:t>
      </w:r>
      <w:bookmarkEnd w:id="8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من الضروري ذكر بعض الأحاديث الشريفة الواردة في فوائد الحجّ‌ كي يشتاق إليه المؤمنون أكثر راجيا منه عزّ شأنه التوفيق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اذا أخذ في جهازه لم يخط‍‌ خطوة في شيء من جهاز إلاّ كتب اللّه عزّ و جلّ‌ له عشر حسنات و محا عنه عشر سيّئات و رفع له عشر درجات حتّى يفرغ من جهازه، فاذا استقلّت به راحلته لم تضع خفّا و لم ترفعه إلاّ كتب اللّه عزّ و جلّ‌ له مثل ذلك حتّى يقضي نسكه، فاذا قضى نسكه غفر اللّه له ذنوبه، و كان ذا الحجّة و المحرّم و صفر و شهر ربيع الأول أربعة أشهر تكتب له الحسنات، و لا تكتب عليه السيّئات إلاّ أن يأتي بموجبة، فاذا مضت أربعة أشهر خلط‍‌ بالناس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يصدرون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يعتقون من النار، و صنف يخرج من ذنوبه كهيئة يوم ولدته امّه، و صنف يحفظه في أهله و ماله، فذلك أدنى ما يرجع به الحاجّ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حجّ‌ إليه قبل آدم بألفي عام تريد أن تفتى مسائله في أربعين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مستحبّات عزيمة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كتابه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أداء الحجّ‌ أن يقطع العلائق بينه و بين معامليه، و يوصي بما يهمّه، و أن يجمع أهله، و يصلّي ركعتين و يسأل اللّه الخيرة في عاقبته و يدعو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 وقف على باب داره تلقاء وجهه و قرأ الفاتحة، ثمّ‌ يقرأها عن يمينه و يساره، و كذا آية الكرسي، و يدعو بالمنقول، و يتصدّق بشيء، و 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عند وضع رجليه في الركاب و عند الاستواء على الراحلة، و يكثر من ذكر اللّه تعالى في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الخروج يوم السبت أو الثلاثاء، و استصحاب العصا و خصوصا اللوز المرّ، و توفير شعر رأسه و لحيته من أول ذي القعدة و يتأكّد عند هلال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 لو حلق في ذي القعدة فدم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المعتمر يوفّره شهرا و استكمال التنظيف بإزالة شعر الإبط‍‌ و العانة بالحلق، و الإطلاء أفضل، و لو كان مطليا أو قد أزال الشعر بغيره أجزأ ما لم يمض خمسة عشر يوما و الإعادة أفضل و إن قرب العهد به، و قصّ‌ الشارب و الأظفار، و إزالة الشعث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الغسل، و أوجبه الحسن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فقد الماء تيمّم عند الشيخ رحمه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غسل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813" w:name="pg17098_230976"/>
    </w:p>
    <w:p>
      <w:pPr>
        <w:pStyle w:val="BookText"/>
        <w:rPr/>
      </w:pPr>
      <w:bookmarkEnd w:id="8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النهار ليومه و الليل لليلته ما لم ينم فيعيده خلافا لابن إدريس رحمه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أنّ‌ الحدث كذلك، و يجوز تقديمه على الميقات لخائف الإعواز، فإن تمكّن بعد استحبّت الإعادة، و كذا يستحبّ‌ إعادته لو أكل أو تطيّب أو لبس بعده ما يحرم على المحرم، و لو قلّم أظفاره بعد الغسل لم يعد و يمسحها بالماء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2119663_730472459"/>
      <w:bookmarkStart w:id="815" w:name="_Toc294"/>
      <w:bookmarkEnd w:id="814"/>
      <w:r>
        <w:rPr>
          <w:rtl w:val="true"/>
        </w:rPr>
        <w:t>فضل مكّة و مواضع منها</w:t>
      </w:r>
      <w:r>
        <w:rPr>
          <w:rtl w:val="true"/>
        </w:rPr>
        <w:t>:</w:t>
      </w:r>
      <w:bookmarkEnd w:id="815"/>
    </w:p>
    <w:p>
      <w:pPr>
        <w:pStyle w:val="BookText"/>
        <w:rPr/>
      </w:pPr>
      <w:r>
        <w:rPr>
          <w:rFonts w:ascii="Amiri" w:hAnsi="Amiri" w:eastAsia="Amiri" w:cs="Amiri"/>
          <w:color w:val="111111"/>
          <w:sz w:val="28"/>
          <w:sz w:val="28"/>
          <w:szCs w:val="28"/>
          <w:rtl w:val="true"/>
          <w:lang w:bidi="ar-SA"/>
        </w:rPr>
        <w:t>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عليه السّلام في الفسطاط‍‌ نحوا من خمسين رجلا،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 البقاع أفضل عند اللّه منزلة‌؟ فلم يتكلّم أحد، فكان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مكّة الحرام التي رضيها اللّه لنفسه حرما و جعل بيته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 بقعة في مكّة أفضل حرمة‌؟ فلم يتكلّم أحد، فكان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بين الركن الأسود الى باب الكعبة، ذلك حطيم إسماعيل عليه السّلام الذي كان يذود فيه غنيمته و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أنّ‌ عبدا صفّ‌ قدميه في ذلك المكان قائما بالليل مصلّيا حتّى يجنّه النهار، و قائما النهار حتّى يجنّه الليل و لم يعرف حقّنا و حرمتنا أهل البيت لم يقبل اللّه منه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إبراهيم عليه السّلام و على محمّد و آله كان ممّا يشترط‍‌ على ربّه أن قال فَاجْعَلْ‌ أَفْئِدَةً‌ مِنَ‌ النّاسِ‌ تَهْوِي إِلَيْهِمْ‌ </w:t>
      </w:r>
      <w:r>
        <w:rPr>
          <w:rStyle w:val="FootnoteAnchor"/>
        </w:rPr>
        <w:footnoteReference w:id="6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لم يعن الناس كلّهم فانّهم اولئك رحمكم اللّه و نظراؤكم، و إنما مثلكم في الناس مثل الشعرة السوداء في الثور الأنور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أفضل‌؟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816" w:name="pg17098_230978"/>
    </w:p>
    <w:p>
      <w:pPr>
        <w:pStyle w:val="BookText"/>
        <w:rPr/>
      </w:pPr>
      <w:bookmarkEnd w:id="8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أفضل البقاع ما بين الركن و المقام، و لو أنّ‌ رجلا عمّر ما عمّر نوح عليه السّلام في قومه ألف سنة إلاّ خمسين عاما يصوم النهار و يقوم الليل في ذلك المكان ثمّ‌ لقي اللّه عزّ و جلّ‌ بغير و لا يتنا لم ينفعه ذلك شيئا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عبد اللّه الأعرج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الأرض الى اللّه عزّ و جلّ‌ مكّة، و ما تربة أحبّ‌ الى اللّه عزّ و جلّ‌ من تربتها، و لا حجر أحبّ‌ إليه من حجرها، و لا شجر أحبّ‌ إليه من شجرها، و لا جبال أحبّ‌ الى اللّه من جبالها، و لا ماء أحبّ‌ الى اللّه من مائها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الامام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حاجّا أو معتمرا مبرّأ من الكبر رجع من ذنوبه كهيئة يوم ولدته امّه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2119665_730472459"/>
      <w:bookmarkStart w:id="818" w:name="_Toc295"/>
      <w:bookmarkEnd w:id="817"/>
      <w:r>
        <w:rPr>
          <w:rtl w:val="true"/>
        </w:rPr>
        <w:t>ثواب النظر الى الكعبة</w:t>
      </w:r>
      <w:r>
        <w:rPr>
          <w:rtl w:val="true"/>
        </w:rPr>
        <w:t>:</w:t>
      </w:r>
      <w:bookmarkEnd w:id="818"/>
    </w:p>
    <w:p>
      <w:pPr>
        <w:pStyle w:val="BookText"/>
        <w:rPr/>
      </w:pPr>
      <w:r>
        <w:rPr>
          <w:rFonts w:ascii="Amiri" w:hAnsi="Amiri" w:eastAsia="Amiri" w:cs="Amiri"/>
          <w:color w:val="111111"/>
          <w:sz w:val="28"/>
          <w:sz w:val="28"/>
          <w:szCs w:val="28"/>
          <w:rtl w:val="true"/>
          <w:lang w:bidi="ar-SA"/>
        </w:rPr>
        <w:t>عن عليّ‌ بن عبد العزيز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الكعبة بمعرفة فعرف من حقّنا و حرمتنا مثل الذي عرف من حقّها و حرمتها غفر اللّه له ذنوبه و كفاه همّ‌ الدنيا و الآخرة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سيف التّمار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الكعبة لم يزل تكتب له حسنة و تمحى عنه سيّئة حتّى يصرف بصره عنها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الطواف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الطواف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19" w:name="pg17098_230980"/>
    </w:p>
    <w:p>
      <w:pPr>
        <w:pStyle w:val="Heading3"/>
        <w:numPr>
          <w:ilvl w:val="2"/>
          <w:numId w:val="1"/>
        </w:numPr>
        <w:rPr/>
      </w:pPr>
      <w:bookmarkStart w:id="820" w:name="__RefHeading___Toc2119667_730472459"/>
      <w:bookmarkStart w:id="821" w:name="_Toc296"/>
      <w:bookmarkEnd w:id="819"/>
      <w:bookmarkEnd w:id="820"/>
      <w:r>
        <w:rPr>
          <w:rtl w:val="true"/>
        </w:rPr>
        <w:t>ثواب الإنفاق في الحجّ‌</w:t>
      </w:r>
      <w:r>
        <w:rPr>
          <w:rtl w:val="true"/>
        </w:rPr>
        <w:t>:</w:t>
      </w:r>
      <w:bookmarkEnd w:id="8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درهما في الحجّ‌ كان خيرا له من مائة ألف درهم ينفقها في 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درهما في الحجّ‌ خير من ألف ألف درهم في غيره في سبيل اللّه، و درهم يصل الى الإمام مثل ألف ألف درهم في 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bookmarkStart w:id="822" w:name="pg17098_230982"/>
    </w:p>
    <w:p>
      <w:pPr>
        <w:pStyle w:val="Heading2"/>
        <w:numPr>
          <w:ilvl w:val="1"/>
          <w:numId w:val="1"/>
        </w:numPr>
        <w:rPr/>
      </w:pPr>
      <w:bookmarkStart w:id="823" w:name="__RefHeading___Toc2119669_730472459"/>
      <w:bookmarkStart w:id="824" w:name="_Toc297"/>
      <w:bookmarkEnd w:id="822"/>
      <w:bookmarkEnd w:id="823"/>
      <w:r>
        <w:rPr>
          <w:rtl w:val="true"/>
        </w:rPr>
        <w:t>ختام</w:t>
      </w:r>
      <w:bookmarkEnd w:id="824"/>
    </w:p>
    <w:p>
      <w:pPr>
        <w:pStyle w:val="Heading3"/>
        <w:numPr>
          <w:ilvl w:val="2"/>
          <w:numId w:val="1"/>
        </w:numPr>
        <w:rPr/>
      </w:pPr>
      <w:bookmarkStart w:id="825" w:name="__RefHeading___Toc2119671_730472459"/>
      <w:bookmarkStart w:id="826" w:name="_Toc298"/>
      <w:bookmarkEnd w:id="825"/>
      <w:r>
        <w:rPr>
          <w:rtl w:val="true"/>
        </w:rPr>
        <w:t>باب المزار</w:t>
      </w:r>
      <w:bookmarkEnd w:id="826"/>
    </w:p>
    <w:p>
      <w:pPr>
        <w:pStyle w:val="BookText"/>
        <w:rPr/>
      </w:pPr>
      <w:r>
        <w:rPr>
          <w:rFonts w:ascii="Amiri" w:hAnsi="Amiri" w:eastAsia="Amiri" w:cs="Amiri"/>
          <w:color w:val="111111"/>
          <w:sz w:val="28"/>
          <w:sz w:val="28"/>
          <w:szCs w:val="28"/>
          <w:rtl w:val="true"/>
          <w:lang w:bidi="ar-SA"/>
        </w:rPr>
        <w:t>في ذكر فضيلة زيارة قبر النبيّ‌ المختار صلّى اللّه عليه و آله</w:t>
      </w:r>
    </w:p>
    <w:p>
      <w:pPr>
        <w:pStyle w:val="BookText"/>
        <w:rPr/>
      </w:pPr>
      <w:r>
        <w:rPr>
          <w:rFonts w:ascii="Amiri" w:hAnsi="Amiri" w:eastAsia="Amiri" w:cs="Amiri"/>
          <w:color w:val="111111"/>
          <w:sz w:val="28"/>
          <w:sz w:val="28"/>
          <w:szCs w:val="28"/>
          <w:rtl w:val="true"/>
          <w:lang w:bidi="ar-SA"/>
        </w:rPr>
        <w:t>و الأئمة المنتجبين الأطهار عليهم السّلام</w:t>
      </w:r>
    </w:p>
    <w:p>
      <w:pPr>
        <w:pStyle w:val="BookText"/>
        <w:rPr/>
      </w:pPr>
      <w:r>
        <w:rPr>
          <w:rFonts w:ascii="Amiri" w:hAnsi="Amiri" w:eastAsia="Amiri" w:cs="Amiri"/>
          <w:color w:val="111111"/>
          <w:sz w:val="28"/>
          <w:sz w:val="28"/>
          <w:szCs w:val="28"/>
          <w:rtl w:val="true"/>
          <w:lang w:bidi="ar-SA"/>
        </w:rPr>
        <w:t>و بعض الصالحين الأبرار و المؤمنين الأخيار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أتممت إيضاح مطالب كتاب الحجّ‌ بتوفيق من اللّه تعالى و إحسانه و ذكرت بعد ذلك فصلا في فوائد تتعلّق بالحجّ‌ صمّمت أن أذكر في ختامه بعض الروايات الواردة في فضيلة زيارة النبيّ‌ الأكرم صلّى اللّه عليه و آله و الأئمة المعصومين عليهم السّلام و أمّ‌ الأئمة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ما وفّقت لهذا الأمر المهمّ‌ إلاّ بالتوسّل بهم كما إنّي أتوسّل بهم الى اللّه تعالى في كلّ‌ أمر يهمّني، و قد توجّهوا إليّ‌ و تفضّلوا عليّ‌ في جميع المهامّ‌ الدنيوية، راجيا منهم أن يتفضّلوا عليّ‌ أيضا في حال انتقالي و ارتحالي من هذه الدنيا الدنيّة الى اللّه تعالى بالأخصّ‌ عند سكرات الموت و حضور ملك الموت عليه السّلام و نقلي الى القبر و نزولي و وحدتي و وحشتي و سؤالي فيه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قادتي و سادتي و شفعائي و أئمتي إنّي بكم أتولّى و من أعدائكم أتبرّأ في الدنيا و الآخرة فأدركوني في الحالات المذكورة، و لا اعتماد لي بعمل صدر منّي في عمري أن أرجع به الى اللّه تعالى وليّ‌ نعمتي إلاّ بحبّكم و الفناء في سبيلكم، فإنّي ما وجدت لذّة </w:t>
      </w:r>
      <w:bookmarkStart w:id="827" w:name="pg17098_230985"/>
    </w:p>
    <w:p>
      <w:pPr>
        <w:pStyle w:val="BookText"/>
        <w:rPr/>
      </w:pPr>
      <w:bookmarkEnd w:id="8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باطنية في حياتي إلاّ عند حضوري في حرمكم و عرض حاجاتي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مواليّي و يا ساداتي احبّ‌ أن أحضر في حرمكم لكنّي بعيد عنه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الروايات الدالّة بتحقّق زيارتكم من بعيد و قبولكم سلام المحبّ‌ و تحيّاته بأيّ‌ مكان و زمان كان أحببت أن أنقل بعض تلك الروايات عسى أن تكون لي وسيلة للنجاة في يوم الحساب</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2119673_730472459"/>
      <w:bookmarkStart w:id="829" w:name="_Toc299"/>
      <w:bookmarkEnd w:id="828"/>
      <w:r>
        <w:rPr>
          <w:rtl w:val="true"/>
        </w:rPr>
        <w:t>استحباب زيارة قبر النبي صلّى اللّه عليه و آله</w:t>
      </w:r>
      <w:bookmarkEnd w:id="829"/>
    </w:p>
    <w:p>
      <w:pPr>
        <w:pStyle w:val="BookText"/>
        <w:rPr/>
      </w:pPr>
      <w:r>
        <w:rPr>
          <w:rFonts w:ascii="Amiri" w:hAnsi="Amiri" w:eastAsia="Amiri" w:cs="Amiri"/>
          <w:color w:val="111111"/>
          <w:sz w:val="28"/>
          <w:sz w:val="28"/>
          <w:szCs w:val="28"/>
          <w:rtl w:val="true"/>
          <w:lang w:bidi="ar-SA"/>
        </w:rPr>
        <w:t>يستحبّ‌ للحاجّ‌ و غيرهم زيارة النبي صلّى اللّه عليه و آله بالمدينة المنوّرة استحبابا مؤكّدا، و يجبر الإمام الناس على ذلك لو تركوه لما فيه من الجفاء المحرّم كما يجبرون على الأذان، و منع ابن إدريس رحمه اللّه ضعيف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 لم يزرني الى المدينة جفوته يوم القيامة، و من أتاني زائرا وجبت له شفاعتي، و من وجبت له شفاعتي وجبت له الجنّة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في الترغيب في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إليّ‌ في حياتي، فإن لم تستطيعوا فابعثوا إليّ‌ السلام فإنّه يبلغني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زارني حيّا و ميّتا، أو زار أباك أو زار أخاك أو زارك كان حقّا عليّ‌ أن أزوره يوم القيامة و اخلّصه من ذنوبه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إجبارهم على زيارة الرسول صلوات اللّه عليه لا يجوز لأنها غير واجبة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830" w:name="pg17098_230986"/>
    </w:p>
    <w:p>
      <w:pPr>
        <w:pStyle w:val="BookText"/>
        <w:rPr/>
      </w:pPr>
      <w:bookmarkEnd w:id="8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حجر الأسلمي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 لم يزرني الى المدينة جفوته يوم القيامة، و من أتاني زائرا وجبت له شفاعتي، و من وجبت له شفاعتي وجبت له الجنّة، و من مات في أحد الحرمين مكّة و المدينة لم يعرض و لم يحاسب، و من مات مهاجرا الى اللّه عزّ و جلّ‌ حشر يوم القيامة مع أصحاب بدر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2119675_730472459"/>
      <w:bookmarkStart w:id="832" w:name="_Toc300"/>
      <w:bookmarkEnd w:id="831"/>
      <w:r>
        <w:rPr>
          <w:rtl w:val="true"/>
        </w:rPr>
        <w:t>استحباب زيارة النبي صلّى اللّه عليه و آله و لو من بعيد</w:t>
      </w:r>
      <w:bookmarkEnd w:id="832"/>
    </w:p>
    <w:p>
      <w:pPr>
        <w:pStyle w:val="BookText"/>
        <w:rPr/>
      </w:pPr>
      <w:r>
        <w:rPr>
          <w:rFonts w:ascii="Amiri" w:hAnsi="Amiri" w:eastAsia="Amiri" w:cs="Amiri"/>
          <w:color w:val="111111"/>
          <w:sz w:val="28"/>
          <w:sz w:val="28"/>
          <w:szCs w:val="28"/>
          <w:rtl w:val="true"/>
          <w:lang w:bidi="ar-SA"/>
        </w:rPr>
        <w:t>عن موسى بن إسماعيل بن موسى بن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إلي في حياتي، فإن لم تستطيعوا فابعثوا إليّ‌ السلام فإنه يبلغني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2119677_730472459"/>
      <w:bookmarkStart w:id="834" w:name="_Toc301"/>
      <w:bookmarkEnd w:id="833"/>
      <w:r>
        <w:rPr>
          <w:rtl w:val="true"/>
        </w:rPr>
        <w:t>استحباب زيارة قبر أمير المؤمنين عليه السّلام</w:t>
      </w:r>
      <w:bookmarkEnd w:id="834"/>
    </w:p>
    <w:p>
      <w:pPr>
        <w:pStyle w:val="BookText"/>
        <w:rPr/>
      </w:pP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كثيرا أكثر من الملائكة، و أنه لينزل كلّ‌ يوم سبعون ألف ملك فيأتون البيت المعمور فيطوفون به، فاذا هم طافوا به نزلوا فطافوا بالكعبة، فاذا طافوا بها أتوا قبر النبي صلّى اللّه عليه و آله فسلّموا عليه، ثمّ‌ أتوا قبر أمير المؤمنين عليه السّلام فسلّموا عليه، ثمّ‌ أتوا قبر الحسين عليه السّلام فسلّموا عليه، ثمّ‌ عرجوا فينزل مثلهم أبدا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أمير المؤمنين عارفا بحقّه غير متجبّر و لا متكبّر كتب اللّه له أجر مائة ألف شهيد و غفر اللّه له ما تقدّم من ذنبه و ما تأخّر و بعث من الآمنين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35" w:name="pg17098_230988"/>
    </w:p>
    <w:p>
      <w:pPr>
        <w:pStyle w:val="BookText"/>
        <w:rPr/>
      </w:pPr>
      <w:bookmarkEnd w:id="8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هوّن عليه الحساب و استقبلته الملائكة، فاذا انصرف شيّعته الى منزله، فان مرض عادوه، و إن مات شيّعوه بالاستغفار الى قبره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عليّا بعد وفاته فله الجنّة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2119679_730472459"/>
      <w:bookmarkStart w:id="837" w:name="_Toc302"/>
      <w:bookmarkEnd w:id="836"/>
      <w:r>
        <w:rPr>
          <w:rtl w:val="true"/>
        </w:rPr>
        <w:t>استحباب زيارة قبر الزهراء عليها السّلام</w:t>
      </w:r>
      <w:bookmarkEnd w:id="837"/>
    </w:p>
    <w:p>
      <w:pPr>
        <w:pStyle w:val="BookText"/>
        <w:rPr/>
      </w:pPr>
      <w:r>
        <w:rPr>
          <w:rFonts w:ascii="Amiri" w:hAnsi="Amiri" w:eastAsia="Amiri" w:cs="Amiri"/>
          <w:color w:val="111111"/>
          <w:sz w:val="28"/>
          <w:sz w:val="28"/>
          <w:szCs w:val="28"/>
          <w:rtl w:val="true"/>
          <w:lang w:bidi="ar-SA"/>
        </w:rPr>
        <w:t>عن يزيد بن عبد الملك عن أبيه عن جدّه قال دخلت على فاطمة عليها السّلام فبدأتني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و هو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سلّم عليه و عليّ‌ ثلاثة أيّام أوجب اللّه له الجنّة،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 حياتك‌؟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2119681_730472459"/>
      <w:bookmarkStart w:id="839" w:name="_Toc303"/>
      <w:bookmarkEnd w:id="838"/>
      <w:r>
        <w:rPr>
          <w:rtl w:val="true"/>
        </w:rPr>
        <w:t>مدفن فاطمة الزهراء عليها السّلام</w:t>
      </w:r>
      <w:r>
        <w:rPr>
          <w:rtl w:val="true"/>
        </w:rPr>
        <w:t>:</w:t>
      </w:r>
      <w:bookmarkEnd w:id="839"/>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موضع قبر فاطمة سيّدة نساء العالمين، فمنهم من روى أنها دفنت في البقيع، و منهم من روى أنها دفنت بين القبر و المنبر و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 لأنّ‌ قبرها بين القبر و المنبر، و منهم من روى أنها دفنت في بيتها فلمّا زادت بنو اميّة في المسجد صارت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صحيح عندي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bookmarkStart w:id="840" w:name="pg17098_230990"/>
    </w:p>
    <w:p>
      <w:pPr>
        <w:pStyle w:val="Heading3"/>
        <w:numPr>
          <w:ilvl w:val="2"/>
          <w:numId w:val="1"/>
        </w:numPr>
        <w:rPr/>
      </w:pPr>
      <w:bookmarkStart w:id="841" w:name="__RefHeading___Toc2119683_730472459"/>
      <w:bookmarkStart w:id="842" w:name="_Toc304"/>
      <w:bookmarkEnd w:id="840"/>
      <w:bookmarkEnd w:id="841"/>
      <w:r>
        <w:rPr>
          <w:rtl w:val="true"/>
        </w:rPr>
        <w:t>استحباب زيارة قبور أئمة البقيع عليهم السّلام</w:t>
      </w:r>
      <w:bookmarkEnd w:id="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صلّى اللّه عليه و آله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محمّد الحسن بن عليّ‌ العسكري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جعفرا أو أباه لم يشتك عينه و لم يصبه سقم و لم يمت مبتلى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هشام عن بعض أصحابنا عن أحدهم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أتيت قبور الائمة بالبقيع فقف عندهم و اجعل القبلة خلفك و القبر بين يديك،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السلام عليكم أهل 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2119685_730472459"/>
      <w:bookmarkStart w:id="844" w:name="_Toc305"/>
      <w:bookmarkEnd w:id="843"/>
      <w:r>
        <w:rPr>
          <w:rtl w:val="true"/>
        </w:rPr>
        <w:t>استحباب زيارة قبر الحسين عليه السّلام</w:t>
      </w:r>
      <w:bookmarkEnd w:id="844"/>
    </w:p>
    <w:p>
      <w:pPr>
        <w:pStyle w:val="BookText"/>
        <w:rPr/>
      </w:pPr>
      <w:r>
        <w:rPr>
          <w:rFonts w:ascii="Amiri" w:hAnsi="Amiri" w:eastAsia="Amiri" w:cs="Amiri"/>
          <w:color w:val="111111"/>
          <w:sz w:val="28"/>
          <w:sz w:val="28"/>
          <w:szCs w:val="28"/>
          <w:rtl w:val="true"/>
          <w:lang w:bidi="ar-SA"/>
        </w:rPr>
        <w:t>عن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يثاب به زائر أبي عبد اللّه عليه السّلام بشطّ‍‌ الفرات اذا عرف حقّه و حرمته و ولايته أن يغفر له ما تقدّم من ذنبه و ما تأخّر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لابن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عليه السّلام أربعة آلاف ملك شعث غبر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يبكونه الى يوم القيامة، فمن زاره عارفا بحقّه شيّعوه حتّى يبلغوه مأمنه، و إن مرض عادوه غدوة و عشية، و إن مات شهدوا جنازته و استغفروا له الى يوم القيامة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آلاف ملك عند قبر الحسين صلوات اللّه عليه شعثا غبرا يبكونه الى يوم القيامة، رئيسهم ملك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فلا يزوره زائر إلاّ استقبلوه، و لا يودّعه مودّع إلاّ شيّعوه، و لا يمرض إلاّ عادوه، و لا يموت إلاّ صلّوا على جنازته و استغفروا له بعد موته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الهيثم بن عبد اللّه عن الامام الرضا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أيّام زائر الحسين بن علي عليهما السّلام لا تعدّ من آجالهم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بالحسين عليه السّلام سبعون ألف ملك شعثا غبرا يصلّون عليه منذ يوم قتل الى ما شاء اللّه، يعني قيام القائم عليه السّلام، و يدعون لمن زاره،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زوّار الحسين عليه السّلام افعل بهم و افعل بهم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احتمل بعض الفقهاء وجوب زيارة الحسين عليه السّلام مثل وجوب الحجّ‌ استنادا الى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دهره ثمّ‌ لم يزر الحسين بن علي عليهما السّلام لكان تاركا حقّا من حقوق رسول اللّه صلّى اللّه عليه و آله، لأنّ‌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الغبار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845" w:name="pg17098_230994"/>
    </w:p>
    <w:p>
      <w:pPr>
        <w:pStyle w:val="BookText"/>
        <w:rPr/>
      </w:pPr>
      <w:bookmarkEnd w:id="8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الحسين فريضة من اللّه تعالى واجبة على كلّ‌ مسلم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ترك زيارة الحسين و هو يقدر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عقّ‌ رسول اللّه صلّى اللّه عليه و آله و عقّنا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2119687_730472459"/>
      <w:bookmarkStart w:id="847" w:name="_Toc306"/>
      <w:bookmarkEnd w:id="846"/>
      <w:r>
        <w:rPr>
          <w:rtl w:val="true"/>
        </w:rPr>
        <w:t>ثواب زيارة الحسين عليه السّلام من بعيد</w:t>
      </w:r>
      <w:r>
        <w:rPr>
          <w:rtl w:val="true"/>
        </w:rPr>
        <w:t>:</w:t>
      </w:r>
      <w:bookmarkEnd w:id="847"/>
    </w:p>
    <w:p>
      <w:pPr>
        <w:pStyle w:val="BookText"/>
        <w:rPr/>
      </w:pP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تزور الحسين عليه السّلام في كلّ‌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أجفاكم‌؟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أجفاكم للحسين، أما علمت أنّ‌ للّه عزّ و جلّ‌ ألفي ألف ملك شعثا غبرا يبكونه و يزورونه، لا يفترون، و ما عليك يا سدير أن تزور قبر الحسين عليه السّلام في كلّ‌ جمعة خمس مرّات أو في كلّ‌ يوم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بينه فراسخ كثيرة،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فوق سطحك ثمّ‌ التفت يمينة و يسرة ثمّ‌ ترفع رأسك الى السماء، ثمّ‌ تنحو نحو القبر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لك زورة، و الزورة حجّة و عمرة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ثوير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يونس بن ظبيان عند أبي عبد اللّه عليه السّلام و كان أكبرنا سنّا،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كثيرا ما أذكر الحسين عليه السّلام فأيّ‌ شيء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ذلك ثلاثا، فإنّ‌ السلام يصل إليه من قريب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48" w:name="pg17098_230996"/>
    </w:p>
    <w:p>
      <w:pPr>
        <w:pStyle w:val="BookText"/>
        <w:rPr/>
      </w:pPr>
      <w:bookmarkEnd w:id="8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2119689_730472459"/>
      <w:bookmarkStart w:id="850" w:name="_Toc307"/>
      <w:bookmarkEnd w:id="849"/>
      <w:r>
        <w:rPr>
          <w:rtl w:val="true"/>
        </w:rPr>
        <w:t>استحباب زيارة قبر الإمام الكاظم عليه السّلام</w:t>
      </w:r>
      <w:bookmarkEnd w:id="850"/>
    </w:p>
    <w:p>
      <w:pPr>
        <w:pStyle w:val="BookText"/>
        <w:rPr/>
      </w:pPr>
      <w:r>
        <w:rPr>
          <w:rFonts w:ascii="Amiri" w:hAnsi="Amiri" w:eastAsia="Amiri" w:cs="Amiri"/>
          <w:color w:val="111111"/>
          <w:sz w:val="28"/>
          <w:sz w:val="28"/>
          <w:szCs w:val="28"/>
          <w:rtl w:val="true"/>
          <w:lang w:bidi="ar-SA"/>
        </w:rPr>
        <w:t>عن الحسن بن عليّ‌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قبر أبي الحسن عليه السّلام هي مثل زيارة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2119691_730472459"/>
      <w:bookmarkStart w:id="852" w:name="_Toc308"/>
      <w:bookmarkEnd w:id="851"/>
      <w:r>
        <w:rPr>
          <w:rtl w:val="true"/>
        </w:rPr>
        <w:t>فضيلة قبري الإمامين الكاظم و الجواد عليهما السّلام</w:t>
      </w:r>
      <w:bookmarkEnd w:id="852"/>
    </w:p>
    <w:p>
      <w:pPr>
        <w:pStyle w:val="BookText"/>
        <w:rPr/>
      </w:pPr>
      <w:r>
        <w:rPr>
          <w:rFonts w:ascii="Amiri" w:hAnsi="Amiri" w:eastAsia="Amiri" w:cs="Amiri"/>
          <w:color w:val="111111"/>
          <w:sz w:val="28"/>
          <w:sz w:val="28"/>
          <w:szCs w:val="28"/>
          <w:rtl w:val="true"/>
          <w:lang w:bidi="ar-SA"/>
        </w:rPr>
        <w:t>عن زكريا بن آدم القمّي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نجّى بغداد بمكان قبر الحسينيين فيها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2119693_730472459"/>
      <w:bookmarkStart w:id="854" w:name="_Toc309"/>
      <w:bookmarkEnd w:id="853"/>
      <w:r>
        <w:rPr>
          <w:rtl w:val="true"/>
        </w:rPr>
        <w:t>استحباب زيارة قبر الإمام الرضا عليه السّلام</w:t>
      </w:r>
      <w:bookmarkEnd w:id="854"/>
    </w:p>
    <w:p>
      <w:pPr>
        <w:pStyle w:val="BookText"/>
        <w:rPr/>
      </w:pPr>
      <w:r>
        <w:rPr>
          <w:rFonts w:ascii="Amiri" w:hAnsi="Amiri" w:eastAsia="Amiri" w:cs="Amiri"/>
          <w:color w:val="111111"/>
          <w:sz w:val="28"/>
          <w:sz w:val="28"/>
          <w:szCs w:val="28"/>
          <w:rtl w:val="true"/>
          <w:lang w:bidi="ar-SA"/>
        </w:rPr>
        <w:t>عن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على بعد داري و مزاري أتيته يوم القيامة في ثلاثة مواطن حتّى اخلّصه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تطايرت الكتب يمينا و شمالا، و عند الصراط‍‌، و عند الميزان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تنقضي الأيّام و الليالي حتّى تصير طوس مختلف شيعتي و زوّاري، ألا فمن زارني في غربتي بطوس كان معي في درجتي يوم القيامة مغفورا 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855" w:name="pg17098_230998"/>
    </w:p>
    <w:p>
      <w:pPr>
        <w:pStyle w:val="BookText"/>
        <w:rPr/>
      </w:pPr>
      <w:bookmarkEnd w:id="8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يحيى بن سليمان المازني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ولدي علي كان عند اللّه كسبعين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سبعين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حجّة لا تقبل، من زاره و بات عنده ليلة كان كمن زار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2119695_730472459"/>
      <w:bookmarkStart w:id="857" w:name="_Toc310"/>
      <w:bookmarkEnd w:id="856"/>
      <w:r>
        <w:rPr>
          <w:rtl w:val="true"/>
        </w:rPr>
        <w:t>استحباب زيارة الهادي و العسكري و المهدي عليهم السّلام من داخل أو خارج</w:t>
      </w:r>
      <w:bookmarkEnd w:id="857"/>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واحدا منكم‌؟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كمن زار رسول اللّه صلّى اللّه عليه و آله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الحسن بن عليّ‌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قبري بسرّمن رأى أمان لأهل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فسّر العلاّمة المجلسي الأول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بالشيعة و أهل السنّة،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فضله عليه السّلام يعمّ‌ الموالي و المعادي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دخول الدار هو الأحوط‍‌ و الأولى لأنّ‌ الدار قد ثبت أنها ملك للغير و لا يجوز لنا أن نتصرّف فيها بالدخول و لا غيره إلاّ بإذن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أحدا يدخلها لم يكن مأثوما خاصّة اذا تأوّل في ذلك ما روي عنهم عليهم السّلام من أنهم جعلوا شيعتهم في حلّ‌ من مالهم، و ذلك على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ذلك أكثر من أن يحصى، و قد أوردنا طرفا منه في باب الأخماس، انتهى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المزار</w:t>
      </w:r>
      <w:r>
        <w:rPr>
          <w:rFonts w:eastAsia="Amiri" w:cs="Amiri" w:ascii="Amiri" w:hAnsi="Amiri"/>
          <w:color w:val="111111"/>
          <w:sz w:val="28"/>
          <w:szCs w:val="28"/>
          <w:rtl w:val="true"/>
          <w:lang w:bidi="ar-SA"/>
        </w:rPr>
        <w:t xml:space="preserve">. </w:t>
      </w:r>
      <w:bookmarkStart w:id="858" w:name="pg17098_231000"/>
    </w:p>
    <w:p>
      <w:pPr>
        <w:pStyle w:val="BookText"/>
        <w:rPr/>
      </w:pPr>
      <w:bookmarkEnd w:id="8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الصلاة عنهم أنه لا يحلّ‌ مال امرئ مسلم إلاّ بطيبة نفس منه، و قد علم طيبة نفس المالك لدخول الدار و عدم الضرر عليه، و حصول زيادة التعظيم له و لأبيه و جدّه عليهم السّلام، مع عموم أحاديث الزيارات و إطلاقها الدالّ‌ على الإذن و عدم وصول النهي عن الدخول الى غير ذلك من الوجوه، و اللّه أعلم</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2119697_730472459"/>
      <w:bookmarkStart w:id="860" w:name="_Toc311"/>
      <w:bookmarkEnd w:id="859"/>
      <w:r>
        <w:rPr>
          <w:rtl w:val="true"/>
        </w:rPr>
        <w:t>استحباب زيارة المعصومين عليهم السّلام من بعد</w:t>
      </w:r>
      <w:bookmarkEnd w:id="860"/>
    </w:p>
    <w:p>
      <w:pPr>
        <w:pStyle w:val="BookText"/>
        <w:rPr/>
      </w:pP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بعدت بأحدكم الشقّة و نأت به الدار فليصعد على منزله فليصلّ‌ ركعتين، و ليؤمّ‌ بالسلام الى قبورنا، فإنّ‌ ذلك يصل إلينا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2119699_730472459"/>
      <w:bookmarkStart w:id="862" w:name="_Toc312"/>
      <w:bookmarkEnd w:id="861"/>
      <w:r>
        <w:rPr>
          <w:rtl w:val="true"/>
        </w:rPr>
        <w:t>استحباب زيارة قبر السيّدة فاطمة عليها السّلام بقم</w:t>
      </w:r>
      <w:bookmarkEnd w:id="862"/>
    </w:p>
    <w:p>
      <w:pPr>
        <w:pStyle w:val="BookText"/>
        <w:rPr/>
      </w:pPr>
      <w:r>
        <w:rPr>
          <w:rFonts w:ascii="Amiri" w:hAnsi="Amiri" w:eastAsia="Amiri" w:cs="Amiri"/>
          <w:color w:val="111111"/>
          <w:sz w:val="28"/>
          <w:sz w:val="28"/>
          <w:szCs w:val="28"/>
          <w:rtl w:val="true"/>
          <w:lang w:bidi="ar-SA"/>
        </w:rPr>
        <w:t>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زيارة فاطمة بنت موسى بن جعفر عليهما السّلام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العمركي عن رجل عن ابن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2119701_730472459"/>
      <w:bookmarkStart w:id="864" w:name="_Toc313"/>
      <w:bookmarkEnd w:id="863"/>
      <w:r>
        <w:rPr>
          <w:rtl w:val="true"/>
        </w:rPr>
        <w:t>استحباب زيارة قبر السيد عبد العظيم الحسني بري</w:t>
      </w:r>
      <w:bookmarkEnd w:id="864"/>
    </w:p>
    <w:p>
      <w:pPr>
        <w:pStyle w:val="BookText"/>
        <w:rPr/>
      </w:pPr>
      <w:r>
        <w:rPr>
          <w:rFonts w:ascii="Amiri" w:hAnsi="Amiri" w:eastAsia="Amiri" w:cs="Amiri"/>
          <w:color w:val="111111"/>
          <w:sz w:val="28"/>
          <w:sz w:val="28"/>
          <w:szCs w:val="28"/>
          <w:rtl w:val="true"/>
          <w:lang w:bidi="ar-SA"/>
        </w:rPr>
        <w:t>عن محمّد بن يحيى عمّن دخل على أبي الحسن عليّ‌ بن محمّد الهادي عليهما السّلام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65" w:name="pg17098_231003"/>
    </w:p>
    <w:p>
      <w:pPr>
        <w:pStyle w:val="BookText"/>
        <w:rPr/>
      </w:pPr>
      <w:bookmarkEnd w:id="8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عليهما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زرت قبر عبد العظيم عندكم لكنت كمن زار الحسين بن علي عليهما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2119703_730472459"/>
      <w:bookmarkStart w:id="867" w:name="_Toc314"/>
      <w:bookmarkEnd w:id="866"/>
      <w:r>
        <w:rPr>
          <w:rtl w:val="true"/>
        </w:rPr>
        <w:t>في عدم جواز الطواف بالقبور</w:t>
      </w:r>
      <w:bookmarkEnd w:id="867"/>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تطف بقبر، و لا تبل في ماء نقيع، فإنّ‌ من فعل ذلك فأصابه شيء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دالّة على النهي عن طواف كلّ‌ قبر، لكن يخصّص العموم بالرواية الدالّة على طواف قبر رسول اللّه صلّى اللّه عليه و آله، و هي المذكورة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بن أكثم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دخلت أطوف بقبر رسول اللّه صلّى اللّه عليه و آله فرأيت محمّد بن عليّ‌ الرضا عليه السّلام يطوف به، فناظرته في مسائل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صريح في أكثر من دورة واحدة لأجل إتمام الزيارة و الدعاء من جميع الجهات كما ورد في بعض الزيارات لا بقصد الطواف على أنه مخصوص بقبر رسول اللّه صلّى اللّه عليه و آله، و لا يدلّ‌ على غيره من الأئمة و لا غيرهم، و القياس باطل، و راويه عامّي ضعيف قد تفرّد بروايته، و يحتمل كون الطواف فيه بمعنى الإلمام و النزول كما ذكره علماء اللغة، و هو قريب من معنى الزيارة، و يحتمل الحمل على التقية بقرينة راويه، لأنّ‌ العامّة يجوّزونه، و الصوفية من العامّة يطوفون بقبور مشايخهم، و 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868" w:name="pg17098_231005"/>
    </w:p>
    <w:p>
      <w:pPr>
        <w:pStyle w:val="Heading3"/>
        <w:numPr>
          <w:ilvl w:val="2"/>
          <w:numId w:val="1"/>
        </w:numPr>
        <w:rPr/>
      </w:pPr>
      <w:bookmarkStart w:id="869" w:name="__RefHeading___Toc2119705_730472459"/>
      <w:bookmarkStart w:id="870" w:name="_Toc315"/>
      <w:bookmarkEnd w:id="868"/>
      <w:bookmarkEnd w:id="869"/>
      <w:r>
        <w:rPr>
          <w:rtl w:val="true"/>
        </w:rPr>
        <w:t>استحباب زيارة الصلحاء من المؤمنين</w:t>
      </w:r>
      <w:bookmarkEnd w:id="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زيارتنا فليزر صالحي إخواننا يكتب له ثواب زيارتنا، و من لم يقدر على صلتنا فليزر صالحي إخوانه يكتب له ثواب صلتنا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2119707_730472459"/>
      <w:bookmarkStart w:id="872" w:name="_Toc316"/>
      <w:bookmarkEnd w:id="871"/>
      <w:r>
        <w:rPr>
          <w:rtl w:val="true"/>
        </w:rPr>
        <w:t>استحباب زيارة قبور المؤمنين</w:t>
      </w:r>
      <w:bookmarkEnd w:id="872"/>
    </w:p>
    <w:p>
      <w:pPr>
        <w:pStyle w:val="BookText"/>
        <w:rPr/>
      </w:pPr>
      <w:r>
        <w:rPr>
          <w:rFonts w:ascii="Amiri" w:hAnsi="Amiri" w:eastAsia="Amiri" w:cs="Amiri"/>
          <w:color w:val="111111"/>
          <w:sz w:val="28"/>
          <w:sz w:val="28"/>
          <w:szCs w:val="28"/>
          <w:rtl w:val="true"/>
          <w:lang w:bidi="ar-SA"/>
        </w:rPr>
        <w:t>عن صفوان بن يحيى أنه قال لأبي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المؤمن اذا أتاه الزائر أنس به، فاذا انصرف عنه استوحش،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يستوحش</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أبي جعفر عليه السّلام بالبقيع فمررنا بقبر رجل من أهل الكوفة من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وصل وحدته، و آنس وحشته، و أسكن إليه من رحمتك رحمة يستغني بها عن رحمة من سواك، و ألحقه بمن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إِنّا أَنْزَلْناهُ‌ فِي لَيْلَةِ‌ الْقَدْرِ </w:t>
      </w:r>
      <w:r>
        <w:rPr>
          <w:rStyle w:val="FootnoteAnchor"/>
          <w:rtl w:val="true"/>
        </w:rPr>
        <w:footnoteReference w:id="62"/>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تمّ‌ الجزء الرابع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 إن شاء اللّه تعالى الجزء الخامس منه و أوله كتاب الجهاد</w:t>
      </w:r>
    </w:p>
    <w:p>
      <w:pPr>
        <w:pStyle w:val="BookText"/>
        <w:rPr/>
      </w:pPr>
      <w:r>
        <w:rPr>
          <w:rFonts w:ascii="IRNazanin" w:hAnsi="IRNazanin" w:eastAsia="IRNazanin"/>
          <w:color w:val="111111"/>
          <w:sz w:val="28"/>
          <w:sz w:val="28"/>
          <w:szCs w:val="28"/>
          <w:rtl w:val="true"/>
          <w:lang w:bidi="fa-IR"/>
        </w:rPr>
        <w:t>و الحمد للّه أولا و آخرا و ظاهرا و باطنا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image" Target="media/image2.jpeg"/><Relationship Id="rId638" Type="http://schemas.openxmlformats.org/officeDocument/2006/relationships/image" Target="media/image2.jpeg"/><Relationship Id="rId639" Type="http://schemas.openxmlformats.org/officeDocument/2006/relationships/footer" Target="footer632.xml"/><Relationship Id="rId640" Type="http://schemas.openxmlformats.org/officeDocument/2006/relationships/footnotes" Target="footnotes.xml"/><Relationship Id="rId641" Type="http://schemas.openxmlformats.org/officeDocument/2006/relationships/numbering" Target="numbering.xml"/><Relationship Id="rId642" Type="http://schemas.openxmlformats.org/officeDocument/2006/relationships/fontTable" Target="fontTable.xml"/><Relationship Id="rId643" Type="http://schemas.openxmlformats.org/officeDocument/2006/relationships/settings" Target="settings.xml"/><Relationship Id="rId6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643</Pages>
  <Words>83567</Words>
  <Characters>338941</Characters>
  <CharactersWithSpaces>416989</CharactersWithSpaces>
  <Paragraphs>4445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2026-08-24T17:32:34Z</dcterms:created>
  <dc:creator>ghaemiyeh.com</dc:creator>
  <dc:description/>
  <dc:language>en-US</dc:language>
  <cp:lastModifiedBy/>
  <dcterms:modified xsi:type="dcterms:W3CDTF">2026-08-24T21:02:52Z</dcterms:modified>
  <cp:revision>1</cp:revision>
  <dc:subject/>
  <dc:title>الجواهر الفخریه فی شرح الروضه البهیه جلد 4</dc:title>
</cp:coreProperties>
</file>

<file path=docProps/custom.xml><?xml version="1.0" encoding="utf-8"?>
<Properties xmlns="http://schemas.openxmlformats.org/officeDocument/2006/custom-properties" xmlns:vt="http://schemas.openxmlformats.org/officeDocument/2006/docPropsVTypes"/>
</file>