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4735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54737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54739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54741_730472459">
            <w:r>
              <w:rPr>
                <w:webHidden/>
                <w:rStyle w:val="IndexLink"/>
                <w:rtl w:val="true"/>
              </w:rPr>
              <w:t>معنای لغوی امام</w:t>
            </w:r>
            <w:r>
              <w:rPr>
                <w:rStyle w:val="IndexLink"/>
                <w:rtl w:val="true"/>
              </w:rPr>
              <w:t>:</w:t>
              <w:tab/>
            </w:r>
            <w:r>
              <w:rPr>
                <w:rStyle w:val="IndexLink"/>
              </w:rPr>
              <w:t>10</w:t>
            </w:r>
          </w:hyperlink>
        </w:p>
        <w:p>
          <w:pPr>
            <w:pStyle w:val="Contents2"/>
            <w:tabs>
              <w:tab w:val="clear" w:pos="8743"/>
              <w:tab w:val="right" w:pos="9026" w:leader="dot"/>
            </w:tabs>
            <w:rPr/>
          </w:pPr>
          <w:hyperlink w:anchor="__RefHeading___Toc1854743_730472459">
            <w:r>
              <w:rPr>
                <w:webHidden/>
                <w:rStyle w:val="IndexLink"/>
                <w:rtl w:val="true"/>
              </w:rPr>
              <w:t>نکاتی مهم درباره صفات و ویژگیهای امام</w:t>
            </w:r>
            <w:r>
              <w:rPr>
                <w:rStyle w:val="IndexLink"/>
                <w:rtl w:val="true"/>
              </w:rPr>
              <w:t>:</w:t>
              <w:tab/>
            </w:r>
            <w:r>
              <w:rPr>
                <w:rStyle w:val="IndexLink"/>
              </w:rPr>
              <w:t>14</w:t>
            </w:r>
          </w:hyperlink>
        </w:p>
        <w:p>
          <w:pPr>
            <w:pStyle w:val="Contents2"/>
            <w:tabs>
              <w:tab w:val="clear" w:pos="8743"/>
              <w:tab w:val="right" w:pos="9026" w:leader="dot"/>
            </w:tabs>
            <w:rPr/>
          </w:pPr>
          <w:hyperlink w:anchor="__RefHeading___Toc1854745_730472459">
            <w:r>
              <w:rPr>
                <w:webHidden/>
                <w:rStyle w:val="IndexLink"/>
                <w:rtl w:val="true"/>
              </w:rPr>
              <w:t>عصمت امام</w:t>
            </w:r>
            <w:r>
              <w:rPr>
                <w:rStyle w:val="IndexLink"/>
                <w:rtl w:val="true"/>
              </w:rPr>
              <w:t>:</w:t>
              <w:tab/>
            </w:r>
            <w:r>
              <w:rPr>
                <w:rStyle w:val="IndexLink"/>
              </w:rPr>
              <w:t>15</w:t>
            </w:r>
          </w:hyperlink>
        </w:p>
        <w:p>
          <w:pPr>
            <w:pStyle w:val="Contents2"/>
            <w:tabs>
              <w:tab w:val="clear" w:pos="8743"/>
              <w:tab w:val="right" w:pos="9026" w:leader="dot"/>
            </w:tabs>
            <w:rPr/>
          </w:pPr>
          <w:hyperlink w:anchor="__RefHeading___Toc1854747_730472459">
            <w:r>
              <w:rPr>
                <w:webHidden/>
                <w:rStyle w:val="IndexLink"/>
                <w:rtl w:val="true"/>
              </w:rPr>
              <w:t>علم و دانش امام</w:t>
            </w:r>
            <w:r>
              <w:rPr>
                <w:rStyle w:val="IndexLink"/>
                <w:rtl w:val="true"/>
              </w:rPr>
              <w:t>:</w:t>
              <w:tab/>
            </w:r>
            <w:r>
              <w:rPr>
                <w:rStyle w:val="IndexLink"/>
              </w:rPr>
              <w:t>17</w:t>
            </w:r>
          </w:hyperlink>
        </w:p>
        <w:p>
          <w:pPr>
            <w:pStyle w:val="Contents2"/>
            <w:tabs>
              <w:tab w:val="clear" w:pos="8743"/>
              <w:tab w:val="right" w:pos="9026" w:leader="dot"/>
            </w:tabs>
            <w:rPr/>
          </w:pPr>
          <w:hyperlink w:anchor="__RefHeading___Toc1854749_730472459">
            <w:r>
              <w:rPr>
                <w:webHidden/>
                <w:rStyle w:val="IndexLink"/>
                <w:rtl w:val="true"/>
              </w:rPr>
              <w:t>شجاعت امام</w:t>
            </w:r>
            <w:r>
              <w:rPr>
                <w:rStyle w:val="IndexLink"/>
                <w:rtl w:val="true"/>
              </w:rPr>
              <w:t>:</w:t>
              <w:tab/>
            </w:r>
            <w:r>
              <w:rPr>
                <w:rStyle w:val="IndexLink"/>
              </w:rPr>
              <w:t>20</w:t>
            </w:r>
          </w:hyperlink>
        </w:p>
        <w:p>
          <w:pPr>
            <w:pStyle w:val="Contents2"/>
            <w:tabs>
              <w:tab w:val="clear" w:pos="8743"/>
              <w:tab w:val="right" w:pos="9026" w:leader="dot"/>
            </w:tabs>
            <w:rPr/>
          </w:pPr>
          <w:hyperlink w:anchor="__RefHeading___Toc1854751_730472459">
            <w:r>
              <w:rPr>
                <w:webHidden/>
                <w:rStyle w:val="IndexLink"/>
                <w:rtl w:val="true"/>
              </w:rPr>
              <w:t>زهد امام</w:t>
            </w:r>
            <w:r>
              <w:rPr>
                <w:rStyle w:val="IndexLink"/>
                <w:rtl w:val="true"/>
              </w:rPr>
              <w:t>:</w:t>
              <w:tab/>
            </w:r>
            <w:r>
              <w:rPr>
                <w:rStyle w:val="IndexLink"/>
              </w:rPr>
              <w:t>23</w:t>
            </w:r>
          </w:hyperlink>
        </w:p>
        <w:p>
          <w:pPr>
            <w:pStyle w:val="Contents2"/>
            <w:tabs>
              <w:tab w:val="clear" w:pos="8743"/>
              <w:tab w:val="right" w:pos="9026" w:leader="dot"/>
            </w:tabs>
            <w:rPr/>
          </w:pPr>
          <w:hyperlink w:anchor="__RefHeading___Toc1854753_730472459">
            <w:r>
              <w:rPr>
                <w:webHidden/>
                <w:rStyle w:val="IndexLink"/>
                <w:rtl w:val="true"/>
              </w:rPr>
              <w:t>عدالت امام</w:t>
            </w:r>
            <w:r>
              <w:rPr>
                <w:rStyle w:val="IndexLink"/>
                <w:rtl w:val="true"/>
              </w:rPr>
              <w:t>:</w:t>
              <w:tab/>
            </w:r>
            <w:r>
              <w:rPr>
                <w:rStyle w:val="IndexLink"/>
              </w:rPr>
              <w:t>29</w:t>
            </w:r>
          </w:hyperlink>
        </w:p>
        <w:p>
          <w:pPr>
            <w:pStyle w:val="Contents2"/>
            <w:tabs>
              <w:tab w:val="clear" w:pos="8743"/>
              <w:tab w:val="right" w:pos="9026" w:leader="dot"/>
            </w:tabs>
            <w:rPr/>
          </w:pPr>
          <w:hyperlink w:anchor="__RefHeading___Toc1854755_730472459">
            <w:r>
              <w:rPr>
                <w:webHidden/>
                <w:rStyle w:val="IndexLink"/>
                <w:rtl w:val="true"/>
              </w:rPr>
              <w:t>انتصاب امام</w:t>
            </w:r>
            <w:r>
              <w:rPr>
                <w:rStyle w:val="IndexLink"/>
                <w:rtl w:val="true"/>
              </w:rPr>
              <w:t>:</w:t>
              <w:tab/>
            </w:r>
            <w:r>
              <w:rPr>
                <w:rStyle w:val="IndexLink"/>
              </w:rPr>
              <w:t>33</w:t>
            </w:r>
          </w:hyperlink>
        </w:p>
        <w:p>
          <w:pPr>
            <w:pStyle w:val="Contents2"/>
            <w:tabs>
              <w:tab w:val="clear" w:pos="8743"/>
              <w:tab w:val="right" w:pos="9026" w:leader="dot"/>
            </w:tabs>
            <w:rPr/>
          </w:pPr>
          <w:hyperlink w:anchor="__RefHeading___Toc1854757_730472459">
            <w:r>
              <w:rPr>
                <w:webHidden/>
                <w:rStyle w:val="IndexLink"/>
                <w:rtl w:val="true"/>
              </w:rPr>
              <w:t>سرمایه امامت و ولایت</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6_156357"/>
      <w:bookmarkStart w:id="1" w:name="pg14796_156357"/>
      <w:bookmarkEnd w:id="1"/>
    </w:p>
    <w:p>
      <w:pPr>
        <w:pStyle w:val="Heading2"/>
        <w:numPr>
          <w:ilvl w:val="1"/>
          <w:numId w:val="1"/>
        </w:numPr>
        <w:rPr/>
      </w:pPr>
      <w:bookmarkStart w:id="2" w:name="pg14796_156357"/>
      <w:bookmarkStart w:id="3" w:name="__RefHeading___Toc185473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Imamate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3607014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473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امامت از منظر نهج البلاغه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14796_156361"/>
    </w:p>
    <w:p>
      <w:pPr>
        <w:pStyle w:val="Heading2"/>
        <w:numPr>
          <w:ilvl w:val="1"/>
          <w:numId w:val="1"/>
        </w:numPr>
        <w:rPr/>
      </w:pPr>
      <w:bookmarkStart w:id="8" w:name="__RefHeading___Toc1854739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معنای لغوی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نکاتی مهم درباره صفات و ویژگیهای امام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علم و دانش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شجاعت امام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عدالت امام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انتصاب امام</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امامت و ولایت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96_156363"/>
      <w:bookmarkStart w:id="11" w:name="pg14796_156363"/>
      <w:bookmarkEnd w:id="11"/>
    </w:p>
    <w:p>
      <w:pPr>
        <w:pStyle w:val="Heading2"/>
        <w:numPr>
          <w:ilvl w:val="1"/>
          <w:numId w:val="1"/>
        </w:numPr>
        <w:rPr/>
      </w:pPr>
      <w:bookmarkStart w:id="12" w:name="pg14796_156363"/>
      <w:bookmarkStart w:id="13" w:name="__RefHeading___Toc1854741_730472459"/>
      <w:bookmarkStart w:id="14" w:name="_Toc4"/>
      <w:bookmarkEnd w:id="12"/>
      <w:bookmarkEnd w:id="13"/>
      <w:r>
        <w:rPr>
          <w:rtl w:val="true"/>
        </w:rPr>
        <w:t>معنای لغوی امام</w:t>
      </w:r>
      <w:r>
        <w:rPr>
          <w:rtl w:val="true"/>
        </w:rPr>
        <w:t>:</w:t>
      </w:r>
      <w:bookmarkEnd w:id="14"/>
    </w:p>
    <w:p>
      <w:pPr>
        <w:pStyle w:val="BookText"/>
        <w:rPr/>
      </w:pPr>
      <w:r>
        <w:rPr>
          <w:rFonts w:ascii="IRNazanin" w:hAnsi="IRNazanin" w:eastAsia="IRNazanin"/>
          <w:color w:val="111111"/>
          <w:sz w:val="28"/>
          <w:sz w:val="28"/>
          <w:szCs w:val="28"/>
          <w:rtl w:val="true"/>
          <w:lang w:bidi="fa-IR"/>
        </w:rPr>
        <w:t xml:space="preserve">امامت در لغت به معنای رهبری و پیشوایی و امام یعنی مقتدا و پیشوا خواه انسان یا غیر انسان مثل آنکه خداوند تبارک و تعالی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تعبیر به امام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پیش از آن کتاب موسی به عنوان پیشوا و رحمت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لوح محفوظ تعبیر به امام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و همه چیز را در امامی آشکار شماره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آنجاکه امامت در انسانی تبلور می یابد و لباس آن بر قامت بشری شایسته در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 در فرزندانم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امامت باید همانند نبوت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امامت همانند نبوت ضرورت اجتماعی و دینی دارد و علی سعادت و نیکبختی جامعه بشری به استمرار ارشاد و تبلیغ از مبدأ وحی و الهام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انبیاء به طور مستقیم یا وحی </w:t>
      </w:r>
    </w:p>
    <w:p>
      <w:pPr>
        <w:pStyle w:val="BookText"/>
        <w:rPr/>
      </w:pPr>
      <w:r>
        <w:rPr>
          <w:rFonts w:ascii="IRNazanin" w:hAnsi="IRNazanin" w:eastAsia="IRNazanin"/>
          <w:color w:val="111111"/>
          <w:sz w:val="28"/>
          <w:sz w:val="28"/>
          <w:szCs w:val="28"/>
          <w:rtl w:val="true"/>
          <w:lang w:bidi="fa-IR"/>
        </w:rPr>
        <w:t xml:space="preserve">با پروردگار ارتباط دارند و قوانینی را برای انسانها از جانب پروردگار می آورند پس از خاتم 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باید افرادی واجد شرایط باشند که مفاهیم قرآن و دین را تبیین کنند و آنها نیز منصوب از جانب خداوند و مورد تأیید اور حضرت بار تعالی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بسیار معروف و مورد تأیید فریقین یعنی حدیث ثقلین امامان معصوم و عترت را ملازم و همراه قران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تاركٌ فِيكم ثَقلينِ تابُ الله وعِترتي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الولايه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 دو چیز گرانبها را در میان شما می گذارم، این دو عبارتند از کتاب خدا و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فهم و حقایق قرآن را باید با راهنمایی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در جای دیگر درک و تأمل قرآن بدانها محول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تأويل قرآن را جز خدا و آنها که در دانش ریشه دارند 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گرامی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 ، ونَحنُ نَعلَمُ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راسخون در علم و نیز آگاهان از تأویل آیات قرآن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کلام خداوند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راسخین در علم است زیرا که </w:t>
      </w:r>
    </w:p>
    <w:p>
      <w:pPr>
        <w:pStyle w:val="BookText"/>
        <w:rPr/>
      </w:pPr>
      <w:r>
        <w:rPr>
          <w:rFonts w:ascii="IRNazanin" w:hAnsi="IRNazanin" w:eastAsia="IRNazanin"/>
          <w:color w:val="111111"/>
          <w:sz w:val="28"/>
          <w:sz w:val="28"/>
          <w:szCs w:val="28"/>
          <w:rtl w:val="true"/>
          <w:lang w:bidi="fa-IR"/>
        </w:rPr>
        <w:t>خداوند جميع علوم را از تنزيل و تأویل به او آموخته و این ممکن نیست که پروردگار چیزی بر پیامبرش نازل کندو پیغمبرش از تأویل آن بی خبر باشد و همچنین جانشنیان آن حضرت بعد از او آگاه به کل آن علوم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أَوْصِيَاؤُهُ مِنْ بَعْدِهِ يَعْلَمُونَهُ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ا ص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پس نتیجه این شد که به حکم ضرورت و از طریق عقل خداوند تبارک و تعالی مردم را بعد از وفات رسول خدا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مرشد و راهنما نمی گذارد زیرا که باید کسانی باشند تا قیام برای حفظ دین و احیاء سنت نمایند و دین را از خطرات دشمنان و فتنه ها حفظ کنند و آن مرشد و راهنما وجود مبارک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پروردگار متعال با زبان پیامبر و آنان را منصوب فرمود امام رضا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يَجْعَلْ لَهُمْ إمَامًا قَيّمًا أَمِينًا حَافِظًا مُسْتَوْدَعًا لَدَرَسَتِ الْمِلّةُ ، وَ ذَهَبَ الدّينُ ، وَ غُيّرَتِ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تصنیف نهج البلاغه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اگر خداوند تبارک و تعالی برای امت و مردم امامانی قرار نمیداد که قيم و امین و حافظ و نگهبان باشند ملت از بین می رفتند و دین از دست می رفت و سنت تغییر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را درباره ضرورت وجود امامان معصوم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وَ إِمَّا خَائِفاً مَغْمُوراً لِئَلَّا تَبْطُلَ حُجَجُ اللَّهِ وَ بَيِّنَاتُهُ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آری، زمین از کسی که به وسیله حجت دین خدا را </w:t>
      </w:r>
    </w:p>
    <w:p>
      <w:pPr>
        <w:pStyle w:val="BookText"/>
        <w:rPr/>
      </w:pPr>
      <w:r>
        <w:rPr>
          <w:rFonts w:ascii="IRNazanin" w:hAnsi="IRNazanin" w:eastAsia="IRNazanin"/>
          <w:color w:val="111111"/>
          <w:sz w:val="28"/>
          <w:sz w:val="28"/>
          <w:szCs w:val="28"/>
          <w:rtl w:val="true"/>
          <w:lang w:bidi="fa-IR"/>
        </w:rPr>
        <w:t>پا دارد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یا ظاهر و آشکار است و یا ترسان و پنهان از 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حجتهای الهی و دلیلهای روشن او از بین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 أَفْضَلَ عِبَادِ اللَّهِ عِنْدَ اللَّهِ إِمَامٌ عَادِلٌ هُدِيَ وَ هَدَى فَأَقَامَ سُنَّةً مَعْلُومَةً وَ أَمَاتَ بِدْعَةً مَجْهُولَةً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بدان بهترین انسانها نزد پروردگار رهبری عادل است که هم خود هدایت شده باشد و هم مردم را به راه راست هدایت کند د وسنتی را که برایش معلوم شده بر پا دارد و بدعتی را که مجهول است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امامت در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مشاهده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از کسی که به وسیله حجت، دین خدا را بر پا می دارد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دین خدا به وجود حجت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امام در یک جامعه تا به حدی است که اگر دسترسی به امام عادل ممکن نبود حتی وجود غیر عادل از نبودن آن بهتر است چراکه فقدان امام به هرج و مرج اجتماعی و از بین رفتن امنیت و بسیاری مسائل زشت دیگر خواهد شد و از این جهت بود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افکار خوارج و تندرویهای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أَمِیرٍ بَرٍّ أَو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مردم بناچار نیازمند امیری هستند خواه امیری عادل و مدام شایسته و خواه فاجر و غیر عادل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درباره اهداف حکومت دینی و معنویات امام عادل که خود در رأس آنهاست اینگونه در پیشگاه پروردگار و سخن می گوید</w:t>
      </w:r>
      <w:r>
        <w:rPr>
          <w:rFonts w:eastAsia="IRNazanin" w:cs="IRNazanin"/>
          <w:color w:val="111111"/>
          <w:sz w:val="28"/>
          <w:szCs w:val="28"/>
          <w:rtl w:val="true"/>
          <w:lang w:bidi="fa-IR"/>
        </w:rPr>
        <w:t xml:space="preserve">: </w:t>
      </w:r>
      <w:bookmarkStart w:id="15" w:name="pg14796_156367"/>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خدایا تو میدانی که آن چه انجام دادیم به انگیزه مسابقه در کسب سلطنت و به دست آوردن متاع پست دنیا نبوده و بلکه به خاطر این بود که نشانه های از بین رفته دینت را بازگردانیم و اصلاح و آبادی را در شهرها و روستاها آشکار سازیم، تابندگان مظلومت امنیت یابند، و قوانین و حدود تعطیل شده بر پاگردد</w:t>
      </w:r>
      <w:r>
        <w:rPr>
          <w:rFonts w:eastAsia="IRNazanin" w:cs="IRNazanin"/>
          <w:color w:val="111111"/>
          <w:sz w:val="28"/>
          <w:szCs w:val="28"/>
          <w:rtl w:val="true"/>
          <w:lang w:bidi="fa-IR"/>
        </w:rPr>
        <w:t>.</w:t>
      </w:r>
    </w:p>
    <w:p>
      <w:pPr>
        <w:pStyle w:val="Heading2"/>
        <w:numPr>
          <w:ilvl w:val="1"/>
          <w:numId w:val="1"/>
        </w:numPr>
        <w:rPr/>
      </w:pPr>
      <w:bookmarkStart w:id="16" w:name="__RefHeading___Toc1854743_730472459"/>
      <w:bookmarkStart w:id="17" w:name="_Toc5"/>
      <w:bookmarkEnd w:id="16"/>
      <w:r>
        <w:rPr>
          <w:rtl w:val="true"/>
        </w:rPr>
        <w:t>نکاتی مهم درباره صفات و ویژگیهای امام</w:t>
      </w:r>
      <w:r>
        <w:rPr>
          <w:rtl w:val="true"/>
        </w:rPr>
        <w:t>:</w:t>
      </w:r>
      <w:bookmarkEnd w:id="17"/>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الْوَالِي عَلَى الْفُرُوجِ وَ الدِّمَاءِ وَ الْمَغَانِمِ وَ 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وَ يَقِفَ بِهَا دُونَ الْمَقَاطِعِ، وَ لَا الْمُعَطِّلُ لِلسُّنَّةِ فَيُهْلِكَ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نیست که کسی که بر ناموس، خون ها، غنیمت ها، احکام دینی و رهبری مسلمانان ولایت دارد بخیل باشد، زیرا چنین فردی به مال و ثروت مردم چشم طمع می دوزد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شایسته نیست که امام مسلمین نادان باشد، وگرنه به واسطه نادانی خود مردم را گمراه خواهد کرد و شایسته نیست </w:t>
      </w:r>
      <w:bookmarkStart w:id="18" w:name="pg14796_156368"/>
    </w:p>
    <w:p>
      <w:pPr>
        <w:pStyle w:val="BookText"/>
        <w:rPr/>
      </w:pPr>
      <w:bookmarkEnd w:id="18"/>
      <w:r>
        <w:rPr>
          <w:rFonts w:ascii="IRNazanin" w:hAnsi="IRNazanin" w:eastAsia="IRNazanin"/>
          <w:color w:val="111111"/>
          <w:sz w:val="28"/>
          <w:sz w:val="28"/>
          <w:szCs w:val="28"/>
          <w:rtl w:val="true"/>
          <w:lang w:bidi="fa-IR"/>
        </w:rPr>
        <w:t>امام مسلمین جفا پیشه باشد، وگرنه آنان را مستأصل و پریشان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نیست رهبر مسلمانان از دولت های بیگانه ترسناک باشد، زیرا در این صورت برخی را بر برخی دیگر ترجیح می دهد و نیز شایسته نیست حاکم اسلامی رشوه گیر باشد، زیرا در این صورت حقوق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شایسته نیست که پیشوای مسلمانان سنت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نادیده بگیرد، زیرا نتیجه آن هلاکت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در بیان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خصوصیات امام به چشم می خورد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امام، علم و دانش امام، عدالت امام، شجاعت و دلیری امام تدبیر و سیاست امام </w:t>
      </w:r>
      <w:r>
        <w:rPr>
          <w:rFonts w:eastAsia="IRNazanin" w:cs="IRNazanin"/>
          <w:color w:val="111111"/>
          <w:sz w:val="28"/>
          <w:szCs w:val="28"/>
          <w:rtl w:val="true"/>
          <w:lang w:bidi="fa-IR"/>
        </w:rPr>
        <w:t>.</w:t>
      </w:r>
    </w:p>
    <w:p>
      <w:pPr>
        <w:pStyle w:val="Heading2"/>
        <w:numPr>
          <w:ilvl w:val="1"/>
          <w:numId w:val="1"/>
        </w:numPr>
        <w:rPr/>
      </w:pPr>
      <w:bookmarkStart w:id="19" w:name="__RefHeading___Toc1854745_730472459"/>
      <w:bookmarkStart w:id="20" w:name="_Toc6"/>
      <w:bookmarkEnd w:id="19"/>
      <w:r>
        <w:rPr>
          <w:rtl w:val="true"/>
        </w:rPr>
        <w:t>عصمت امام</w:t>
      </w:r>
      <w:r>
        <w:rPr>
          <w:rtl w:val="true"/>
        </w:rPr>
        <w:t>:</w:t>
      </w:r>
      <w:bookmarkEnd w:id="20"/>
    </w:p>
    <w:p>
      <w:pPr>
        <w:pStyle w:val="BookText"/>
        <w:rPr/>
      </w:pPr>
      <w:r>
        <w:rPr>
          <w:rFonts w:ascii="IRNazanin" w:hAnsi="IRNazanin" w:eastAsia="IRNazanin"/>
          <w:color w:val="111111"/>
          <w:sz w:val="28"/>
          <w:sz w:val="28"/>
          <w:szCs w:val="28"/>
          <w:rtl w:val="true"/>
          <w:lang w:bidi="fa-IR"/>
        </w:rPr>
        <w:t>اولین صفت مهم امام مقام عصمت اوست، عصمت در فهم و بیان معارف و احکام دین، عصمت در عمل به دستورات الهی و عصمت از گناه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در گرو عصمت امام است و اگر امام معصوم نباشد به طور قطع در احکام و دستورات الهی با رأی خود تغییر و تبدیل ایجاد می کند و بر خلاف خواست پروردگار بدعت در دین خدا میگذارد و یا آنکه در فهم و شناخت معارف الهی ناتوان و ضعیف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عقل باید امام معصوم باشد که هم درست احکام را بفهمد و هم درست تبیین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يُهْدَىفَمَا لَكُمْ كَيْفَ تَحْكُمُونَ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آن که به سوی حق هدایت می کند، برای پیروزی سزاوارتر است یا آنکه خود هدایت نمی شود مگر آنکه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و چگونه قضاوت خواهید کرد؟</w:t>
      </w:r>
    </w:p>
    <w:p>
      <w:pPr>
        <w:pStyle w:val="BookText"/>
        <w:rPr/>
      </w:pPr>
      <w:r>
        <w:rPr>
          <w:rFonts w:ascii="IRNazanin" w:hAnsi="IRNazanin" w:eastAsia="IRNazanin"/>
          <w:color w:val="111111"/>
          <w:sz w:val="28"/>
          <w:sz w:val="28"/>
          <w:szCs w:val="28"/>
          <w:rtl w:val="true"/>
          <w:lang w:bidi="fa-IR"/>
        </w:rPr>
        <w:t>وقتی خداوند تبارک و تعالی اطاعت از اولى الأمر را همانند اطاعت از خود و پیامبر واجب میداند پیداست که اولي الأمر باید نقص و عیبی در کارشان نباشد تا اطاعت آنها بی قید و شرط واجب باشد و اگر اهل خطا و لغزش باشند و معصیت و نافرمانی خدا را بکنند هرگز خداوند نمی خواهد که بندگان از فاسق و ظالم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به طور قطع اطاعت از اولى الأمر واجب است و هر که اطاعتش واجب باشد باید معصوم باشد در نتیجه اولى الأمر معصومند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خدا و رسول خدا و پیشوایان خود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الهی که عبارت از منصب امامت است به نااهل و ظالم تعلق نمی گیرد چنانکه خداوند تبارک و تعالی در پاسخ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آورید زمانی را که خدای ابراهیم او را به امور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و نااهلان نمی رسد</w:t>
      </w:r>
      <w:r>
        <w:rPr>
          <w:rFonts w:eastAsia="IRNazanin" w:cs="IRNazanin"/>
          <w:color w:val="111111"/>
          <w:sz w:val="28"/>
          <w:szCs w:val="28"/>
          <w:rtl w:val="true"/>
          <w:lang w:bidi="fa-IR"/>
        </w:rPr>
        <w:t xml:space="preserve">. </w:t>
      </w:r>
      <w:bookmarkStart w:id="21" w:name="pg14796_156370"/>
    </w:p>
    <w:p>
      <w:pPr>
        <w:pStyle w:val="BookText"/>
        <w:rPr/>
      </w:pPr>
      <w:bookmarkEnd w:id="21"/>
      <w:r>
        <w:rPr>
          <w:rFonts w:ascii="IRNazanin" w:hAnsi="IRNazanin" w:eastAsia="IRNazanin"/>
          <w:color w:val="111111"/>
          <w:sz w:val="28"/>
          <w:sz w:val="28"/>
          <w:szCs w:val="28"/>
          <w:rtl w:val="true"/>
          <w:lang w:bidi="fa-IR"/>
        </w:rPr>
        <w:t>شرک به خدا یکی از مصادیق روشن ظلم است و به تعبیر قرآن شریف ظلم بزرگ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بنابراین کسانی که قبل از قبول اسلام سابقه شرک و بت ہ م پرستی را دارند و به این ظلم بزرگ مبتلا شده اند سزاوار چنین مقامی نیستند و عهد خدا یعنی امامت به ستمکاران همان هایی که به صفت زشت ظلم مبتلا بوده 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صراحت آیات بگذاریم راستی اگر دو نفر برای منصب امامت برگزیده شوند یکی با پرونده ای پر از گناه و شرک و بر فرض د که توبه کرده باشد و دیگری کسی که هیچگاه مرتکب گناه نشده</w:t>
      </w:r>
    </w:p>
    <w:p>
      <w:pPr>
        <w:pStyle w:val="BookText"/>
        <w:rPr/>
      </w:pPr>
      <w:r>
        <w:rPr>
          <w:rFonts w:ascii="IRNazanin" w:hAnsi="IRNazanin" w:eastAsia="IRNazanin"/>
          <w:color w:val="111111"/>
          <w:sz w:val="28"/>
          <w:sz w:val="28"/>
          <w:szCs w:val="28"/>
          <w:rtl w:val="true"/>
          <w:lang w:bidi="fa-IR"/>
        </w:rPr>
        <w:t>از هنگامه تولد و تا شهادت خدا پرست و پاکدامن بوده و به طور و قطع فرد دوم لایق مقام امامت است</w:t>
      </w:r>
      <w:r>
        <w:rPr>
          <w:rFonts w:eastAsia="IRNazanin" w:cs="IRNazanin"/>
          <w:color w:val="111111"/>
          <w:sz w:val="28"/>
          <w:szCs w:val="28"/>
          <w:rtl w:val="true"/>
          <w:lang w:bidi="fa-IR"/>
        </w:rPr>
        <w:t>.</w:t>
      </w:r>
    </w:p>
    <w:p>
      <w:pPr>
        <w:pStyle w:val="Heading2"/>
        <w:numPr>
          <w:ilvl w:val="1"/>
          <w:numId w:val="1"/>
        </w:numPr>
        <w:rPr/>
      </w:pPr>
      <w:bookmarkStart w:id="22" w:name="__RefHeading___Toc1854747_730472459"/>
      <w:bookmarkStart w:id="23" w:name="_Toc7"/>
      <w:bookmarkEnd w:id="22"/>
      <w:r>
        <w:rPr>
          <w:rtl w:val="true"/>
        </w:rPr>
        <w:t>علم و دانش امام</w:t>
      </w:r>
      <w:r>
        <w:rPr>
          <w:rtl w:val="true"/>
        </w:rPr>
        <w:t>:</w:t>
      </w:r>
      <w:bookmarkEnd w:id="23"/>
    </w:p>
    <w:p>
      <w:pPr>
        <w:pStyle w:val="BookText"/>
        <w:rPr/>
      </w:pPr>
      <w:r>
        <w:rPr>
          <w:rFonts w:ascii="IRNazanin" w:hAnsi="IRNazanin" w:eastAsia="IRNazanin"/>
          <w:color w:val="111111"/>
          <w:sz w:val="28"/>
          <w:sz w:val="28"/>
          <w:szCs w:val="28"/>
          <w:rtl w:val="true"/>
          <w:lang w:bidi="fa-IR"/>
        </w:rPr>
        <w:t>امامت در شأن کسی است که آن چه لازمه امامت است بداند از معارف و احکام اسلام بدون آنکه استاد و مدرسه ببیند به طور کامل آگاه باشد تا بتواند مردم را نسبت به دین و وظایف شرعی</w:t>
      </w:r>
    </w:p>
    <w:p>
      <w:pPr>
        <w:pStyle w:val="BookText"/>
        <w:rPr/>
      </w:pPr>
      <w:r>
        <w:rPr>
          <w:rFonts w:ascii="IRNazanin" w:hAnsi="IRNazanin" w:eastAsia="IRNazanin"/>
          <w:color w:val="111111"/>
          <w:sz w:val="28"/>
          <w:sz w:val="28"/>
          <w:szCs w:val="28"/>
          <w:rtl w:val="true"/>
          <w:lang w:bidi="fa-IR"/>
        </w:rPr>
        <w:t>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 ای از شأن علمی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 و دانش نور حقیقت بینی را بر آنان تابانده و ایشان روح یقین را دریافته و آنچه برای ناز پروردهها سخت است برای آنان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نادانان فراری هستند، آنان بدان خو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بابدنهایشان در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جانهایشان به ملأ اعلى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جانشینان خداوند در روی زمین هستند و مردم را به دین او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باید علم همه چیز را دارا باشد و نسبت به هیچیک از مسائل دنیوی و اخروی بی اطلاع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ابوبکر و عمر از محل خود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مراد از امام مبین، تورات است؟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انجیل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امیرالمؤمنین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اله الإمام الَّذِی أَحْصَی اللَّهُ تَبَارَکَ وَ تَعَالَی فِیهِ عِلْمَ کُلِّ 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آن امام مبین، این است آن امامی که خداوند تبارک و تعالی در او علم هر چیز را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المراد ص </w:t>
      </w:r>
      <w:r>
        <w:rPr>
          <w:rFonts w:eastAsia="Amiri" w:cs="Amiri" w:ascii="Amiri" w:hAnsi="Amiri"/>
          <w:color w:val="111111"/>
          <w:sz w:val="28"/>
          <w:szCs w:val="28"/>
          <w:lang w:bidi="ar-SA"/>
        </w:rPr>
        <w:t>516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 فَمَن أرادَ العِلمَ فَلیَقتَبِسهُ مِن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 شهر دانشم و علی به منزله در آن، هرکس دانش طلب می کند باید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ساعات عمر خود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با او مدتی طولانی راز گفت، وقتی از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عرض کردند یا علی پیامبر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راز دانش بر من گشود که از هر در هزار در دیگر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همان بزرگوار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یُخْبِرُکُمْ حِلْمُهُمْ عَنْ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را حیات بخشیدند و نادانی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ایشان از علم آنان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231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قبل از آنکه مرا از دست بدهید سئوال کنید که من راههای آسمان را بهتر از راههای زمین میدانم، پیش از آنکه فتنه، چون شتری بی صاحب گام بردارد و مهار خود را پایمال کند و مردم را بیازارد و صاحبان عقل و خرد را حیران نماید</w:t>
      </w:r>
      <w:r>
        <w:rPr>
          <w:rFonts w:eastAsia="IRNazanin" w:cs="IRNazanin"/>
          <w:color w:val="111111"/>
          <w:sz w:val="28"/>
          <w:szCs w:val="28"/>
          <w:rtl w:val="true"/>
          <w:lang w:bidi="fa-IR"/>
        </w:rPr>
        <w:t xml:space="preserve">. </w:t>
      </w:r>
      <w:bookmarkStart w:id="24" w:name="pg14796_156373"/>
    </w:p>
    <w:p>
      <w:pPr>
        <w:pStyle w:val="Heading2"/>
        <w:numPr>
          <w:ilvl w:val="1"/>
          <w:numId w:val="1"/>
        </w:numPr>
        <w:rPr/>
      </w:pPr>
      <w:bookmarkStart w:id="25" w:name="__RefHeading___Toc1854749_730472459"/>
      <w:bookmarkStart w:id="26" w:name="_Toc8"/>
      <w:bookmarkEnd w:id="24"/>
      <w:bookmarkEnd w:id="25"/>
      <w:r>
        <w:rPr>
          <w:rtl w:val="true"/>
        </w:rPr>
        <w:t>شجاعت امام</w:t>
      </w:r>
      <w:r>
        <w:rPr>
          <w:rtl w:val="true"/>
        </w:rPr>
        <w:t>:</w:t>
      </w:r>
      <w:bookmarkEnd w:id="26"/>
    </w:p>
    <w:p>
      <w:pPr>
        <w:pStyle w:val="BookText"/>
        <w:rPr/>
      </w:pPr>
      <w:r>
        <w:rPr>
          <w:rFonts w:ascii="IRNazanin" w:hAnsi="IRNazanin" w:eastAsia="IRNazanin"/>
          <w:color w:val="111111"/>
          <w:sz w:val="28"/>
          <w:sz w:val="28"/>
          <w:szCs w:val="28"/>
          <w:rtl w:val="true"/>
          <w:lang w:bidi="fa-IR"/>
        </w:rPr>
        <w:t>امام باید شجاعترین مردم عصر خویش باشد تا بتواند فتنهها را سرکوب کند و با باطل به طور قاطع برخورد نماید و هراسی از دشمن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مردم عصر خویش بود شجاعت آن گرامی زبانزد خاص و عام بود و دشمنان و کینه توزان هر چه را مخفی کنند دلاوری و شجاعت مولایمان را نمی توانند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بیست و سه سال داشت که در شب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آن حضرت خوابید، آدمکشان با شمشیرهای برهنه به بستر پیامبر حمله بردند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در بستر نشست، قاتلان با حالتی آشفته پرسیدند محمد کجا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مأمور و مسئول نگهداشتن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که بنا شد زنها و افراد ناتوان را همراه خود از مکه به مدینه هجرت دهد کفار مکه راه را بر او بستند، آنها را سرکوب کرده و پراکنده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 الْجَاهِدِ الْمُجَاهِدِ ءَالَيْتُ لَا أَعْبُدُ غَيْرَ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را بر تلاشگر مجاهد باز کنید، زیرا که سوگند یاد کرده ام غیر خدای یکتا را نپرستم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با این همراهان به یثرب خدمت پسر عموی خویش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هرکس جلوی راه کاروان ماگیرد خونش را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بدر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قوی هیکل و نیرومند عرب را به خاک انداخت به تنهایی پیش روی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 و از هر طرف که دشمن قصد جان </w:t>
      </w:r>
    </w:p>
    <w:p>
      <w:pPr>
        <w:pStyle w:val="BookText"/>
        <w:rPr/>
      </w:pPr>
      <w:r>
        <w:rPr>
          <w:rFonts w:ascii="IRNazanin" w:hAnsi="IRNazanin" w:eastAsia="IRNazanin"/>
          <w:color w:val="111111"/>
          <w:sz w:val="28"/>
          <w:sz w:val="28"/>
          <w:szCs w:val="28"/>
          <w:rtl w:val="true"/>
          <w:lang w:bidi="fa-IR"/>
        </w:rPr>
        <w:t>پیامبر را داشت دفع می کرد تا آنجا که نود زخم بر صورت و اندام نازنین آن بزرگوار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بود که جبرئیل ندا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ذُوالفَقار و لا فَتی اِلاّ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جوانمردی و ایثار علی را می بینی؟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منه و هو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من از علی ام و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نیز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 جنگ خندق عمر وبن عبدود 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عمرو از اسب پیاده شد و آنرا پی نمود و با شمشیر ضربه ای به سوی مولای متقیان روانه کرد، على ال سپر پیش آورد و شمشیر عمرو به سپر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ضربه ای کاری او را از پا در آورد و او را به قتل رساند، دیگران چون چنین دیدند همگی از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جنگ خیبر به میدان رزم شتافت و با اولین کسی که جنگ نمود شخصی به نام مرحب خیبری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نیرومند و از بزرگان یهود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توفنده بر او حمله برد و رجز خواند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 ضِرْغَامُ آجَامٍ وَ لَيْثٌ قَسْوَرَةٌ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 باشنیدن رجز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کلام دایه کاهنه اش افتاد که گفته بود که بر همه کس پیروز میشوی جز آن کسی که نامش حیدر است و در جنگ با او کشته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 که از جبهه فرار کند که شیطان او را وسوسه کرد که از کجا معلوم است که این شخص همان حیدر گمشده تو باشد در دنیا هزاران حیدر نام وجود دارد از چه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بازگشت و خواست که پیش دستی کند و زخمی بر آن حضرت زند که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نداد و با تیغه شمشیرش به خاکش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همگی به درون قلعه پناه بردند و در را بستند،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و دری را که بیست تن می بستند یک تنه گشود و از جا کند و بر خندق قلعه یهودیان گذاشت و مسلمانان به عنوان یک پل از آن گذشتند و به قلعه یورش بردند و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نمونه هایی از شجاعت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فرمودید حال به نهراسیدن آن گرامی از مرگ و قدرت روحی آن و حضرت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و ابوسفیان خواست از آب گل آلود ماهی بگیرد و یا از بازار آشفته خليفه تراشی برای خویش بهره گیرد نزد عباس رفت و او را تحریک کرد که به اتفاق 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با او بیعت کنیم و از او بخواهیم که قیام کند و اهل سقیفه بنی ساعده را سرکوب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فتنه را با کشتی نجات بشکافید و افتخار به حسب و نسب را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نَهَضَ بِجَنَاحٍ أَوِ اسْتَسْلَمَ فَأَرَاحَ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آن نهضت و مبارزه ای است که سپاه و باور داشته باشد که در غیر این صورت و تسلیم شدن و آسوده نشستن سزاوارتر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بدان می خوانید چون آبی بد مزه و متعفن است و مثل لقمه ای است که هر کس بخورد در گلویش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bookmarkStart w:id="27" w:name="pg14796_156376"/>
    </w:p>
    <w:p>
      <w:pPr>
        <w:pStyle w:val="BookText"/>
        <w:rPr/>
      </w:pPr>
      <w:bookmarkEnd w:id="27"/>
      <w:r>
        <w:rPr>
          <w:rFonts w:ascii="IRNazanin" w:hAnsi="IRNazanin" w:eastAsia="IRNazanin"/>
          <w:color w:val="111111"/>
          <w:sz w:val="28"/>
          <w:sz w:val="28"/>
          <w:szCs w:val="28"/>
          <w:rtl w:val="true"/>
          <w:lang w:bidi="fa-IR"/>
        </w:rPr>
        <w:t>میوه ای را پیش از رسیدن آن بچیند مثل کسی است که در زمین دیگری چیزی کاشته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يَقُولُوا حَرَصَ عَلَى الْمُلْكِ وَ إِنْ أَسْكُتْ يَقُولُوا جَزِعَ مِنَ الْمَوْتِ هَيْهَاتَ بَعْدَ اللَّتَيَّا وَ الَّتِي وَ اللَّهِ لَابْنُ أَبِي طَالِبٍ آنَسُ بِالْمَوْتِ مِنَ الطِّفْلِ بِثَدْيِ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اگر من حرف بزنم میگویند علی بن ابیطالب حرص ریاست دارد و اگر سکوت کنم می گویند 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حوادث و جنگها و بعد از این حرفها خیلی بعید است که من از مردن ترس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آنس پسر ابیطالب به مرگ بیشتر از آنس کودک به پستان مادر است</w:t>
      </w:r>
      <w:r>
        <w:rPr>
          <w:rFonts w:eastAsia="IRNazanin" w:cs="IRNazanin"/>
          <w:color w:val="111111"/>
          <w:sz w:val="28"/>
          <w:szCs w:val="28"/>
          <w:rtl w:val="true"/>
          <w:lang w:bidi="fa-IR"/>
        </w:rPr>
        <w:t>.</w:t>
      </w:r>
    </w:p>
    <w:p>
      <w:pPr>
        <w:pStyle w:val="Heading2"/>
        <w:numPr>
          <w:ilvl w:val="1"/>
          <w:numId w:val="1"/>
        </w:numPr>
        <w:rPr/>
      </w:pPr>
      <w:bookmarkStart w:id="28" w:name="__RefHeading___Toc1854751_730472459"/>
      <w:bookmarkStart w:id="29" w:name="_Toc9"/>
      <w:bookmarkEnd w:id="28"/>
      <w:r>
        <w:rPr>
          <w:rtl w:val="true"/>
        </w:rPr>
        <w:t>زهد امام</w:t>
      </w:r>
      <w:r>
        <w:rPr>
          <w:rtl w:val="true"/>
        </w:rPr>
        <w:t>:</w:t>
      </w:r>
      <w:bookmarkEnd w:id="29"/>
    </w:p>
    <w:p>
      <w:pPr>
        <w:pStyle w:val="BookText"/>
        <w:rPr/>
      </w:pPr>
      <w:r>
        <w:rPr>
          <w:rFonts w:ascii="IRNazanin" w:hAnsi="IRNazanin" w:eastAsia="IRNazanin"/>
          <w:color w:val="111111"/>
          <w:sz w:val="28"/>
          <w:sz w:val="28"/>
          <w:szCs w:val="28"/>
          <w:rtl w:val="true"/>
          <w:lang w:bidi="fa-IR"/>
        </w:rPr>
        <w:t>چرا باید امام زاهد باشد؟ زیرا که بیت المال و سرمایه های عمومی و انفال در اختیار اوست بنابراین اگر زهد در دنیا نداشته باشد تحت تأثیر مواهب و زرق و برق دنیا قرار می گیرد و همه نوع امکانات مادی که در دست قدرت اوست باعث دنیا زدگی و مال اندوزی 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می شود که عدالت را به اجرا در نیاورد و حقوق مردم و خصوصا طبقه ضعیف جامعه از بین برود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امام از نظر رفتار و کردار باید نمونه و اسوه مردم باشد اگر بنا شود که گرایش به دنیا و مادیات داشته باشد افراد جامعه را به دنیاطلبی و دنیا خواهی سوق خواهد داد و در نتیجه هدف امامت از بین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زَيَّنَكَ بِزِينَةٍ لَمْ يُزَيِّنِ اَلْعِبَادَ بِزِينَةٍ أَحَبَّ إِلَى اَللَّهِ مِنْهَا زَيَّنَكَ بِالزُّهْدِ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تبارک و تعالی ترا به دو چیزی زینت بخشیده که هیچ بندهای از بندگان خویش را به آن مزین نفرموده و کسی را نسزد که به این مقام برسد و آن عبارت است از زهد در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در هنگامی که رئیس حکومت اسلامی بود و همه چیز را از اموال و ثروتهای عمومی در اختیار داشت به عثمان بن حنیف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إِمَامَكُمْ قَدِ اكْتَفَی مِنْ دُنْیاهُ بِطِمْرَیهِ وَ مِنْ طُعْمِهِ بِقُرْصَیهِ أَلَا وَ إِنَّكُمْ لاتَقْدِرُونَ عَلَی ذَلِكَ وَ لَكِنْ أَعِینُونِی بِوَرَعٍ وَ اجْتِهَادٍ وَ عِفَّةٍ وَ سَدا فَوَاللهِ مَا كَنَزْتُ مِنْ دُنْیاكُمْ تِبْراً وَ لاادَّخَرْتُ مِنْ غَنَائِمِهَا وَفْراً وَ لاأَعْدَدْتُ لِبَالِی ثَوْبِی طِمْراً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امام شما از دنیای خود به دو لباس فرسوده و دو قرص نان قناعت کرده و شما نمی توانید مثل امامتان زندگی کنید ولكن مرا با پرهیزکاری و تلاش و عفت و درستکاری خویش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از دنیای شما طلا نیندوخته و از غنیمتهای آن مال فراوانی ذخیره نکرده و با لباس فرسودهای که در بردارم لباس فرسوده دیگری مهیا نساخته 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بن غفه میگوید روزی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آن زمانی که حضرت به خلافت ظاهری رسیده و بود، دیدم بر روی حصیر کوچکی نشسته است، در آن خانه جز آن حصیر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در اختیار شماست، در این خانه جز این حصیر چیز دیگر از لوازم </w:t>
      </w:r>
    </w:p>
    <w:p>
      <w:pPr>
        <w:pStyle w:val="BookText"/>
        <w:rPr/>
      </w:pPr>
      <w:r>
        <w:rPr>
          <w:rFonts w:ascii="IRNazanin" w:hAnsi="IRNazanin" w:eastAsia="IRNazanin"/>
          <w:color w:val="111111"/>
          <w:sz w:val="28"/>
          <w:sz w:val="28"/>
          <w:szCs w:val="28"/>
          <w:rtl w:val="true"/>
          <w:lang w:bidi="fa-IR"/>
        </w:rPr>
        <w:t>زندگی یافت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 غفله، عاقل در مسافرخانه و خانه ای که باید از آنجا نقل مکان کند تهیه وسایل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امن و راحتی داریم که بهترین اسباب و وسایل خود را به آنجا انتقال می دهیم، بزودی من به سوی آن خانه رهسپار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نعمانيه 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اسود و علقمه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در پیش آن حضرت طبقی از لیف خرما بود و در میان آن دو قرص نان جوین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برداشت و بر روی زانوی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با نمک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نانها نخاله های آرد جو بود به فضه خادمه گفتیم چه میشد که نخاله آن را می گرفتی؟ فضه گفت نان گوارا را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گناهش برگردن من است در این هنگام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دستور داده ام نخاله اش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اینطور نفس بهتر ذلیل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نعمانیه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در خطبه معروف شقشقیه حضرت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حَلِيَتِ الدُّنْيَا فِي أَعْيُنِهِمْ وَ رَاقَهُمْ زِبْرِجُهَا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دنیا چشم آنها را پر کرده و زينتهایش دلشان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لالفیتم دُنياكُم هذِهِ أزهَدُ عِندي 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این دنیای شما نزد من از آب بینی بزی کم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عمربن عبدالعزيز خلیفه اموی با این که از طایفه بنی امیه است درباره 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أَحَداً کان في هذه الاُمّة بعد النبيّ صلی الله علیه و آله أَزْهَدُ مِنْ عليّ بن ابيطالبٍ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تنصیف نهج البلاغه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ماکسی را در میان امت اسلام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 از علی بن ابیطالب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ضرار بن ضبابی آمده هنگامی که بر معاویه وارد شد و معاویه از او درباره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آن گرامی را در بعضی از عبادتگاهها دیدم در حالی که شب پرده های سیاه خود را گسترده بود، او محاسن خود را در دست گرفته و به خود می پیچید مثل کسی که مار او را گزیده است و گریه میکرد مثل آدم ماتم زده و درباره دنیا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يَا دُنْيَا إِلَيْكِ عَنِّي أَ 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ای دنیا، ای دنیا، از من دور شو، آیا خود را به من عرضه میکنی؟ یا نسبت به من اشتیاق داری؟ هنوز هنگام آن نشده است که تو به دل من راه پیدا کنی هیهات، برو غیر من را فریب بده، من به تو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سه طلاقه کرده ام که در آن رجوع نیست، پس عیش تو کوتاه است و قدر و منزلتت اندک و آرزوی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طولانی بودن راه و دوری سفر و عظمت محل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هیچکس را توانایی متابعت کامل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چنانچه خود حضرت وقتی دید عاصم بن زیاد لباس خشن پوشیده و ترک دنیا کرده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نَفْسِهِ، لَقَدِ اسْتَهَامَ بِكَ الْخَبِيثُ، أَمَا رَحِمْتَ </w:t>
      </w:r>
    </w:p>
    <w:p>
      <w:pPr>
        <w:pStyle w:val="BookText"/>
        <w:rPr/>
      </w:pPr>
      <w:r>
        <w:rPr>
          <w:rFonts w:ascii="Amiri" w:hAnsi="Amiri" w:eastAsia="Amiri" w:cs="Amiri"/>
          <w:color w:val="111111"/>
          <w:sz w:val="28"/>
          <w:sz w:val="28"/>
          <w:szCs w:val="28"/>
          <w:rtl w:val="true"/>
          <w:lang w:bidi="ar-SA"/>
        </w:rPr>
        <w:t>أَهْلَكَ وَ وَلَدَكَ؟ أَتَرَى اللَّهَ أَحَلَّ لَكَ الطَّيِّبَاتِ وَ 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دشمن نفس خویش شیطان سرگردانت کرده و از راه بدرت نموده به زن و فرزندت رحم نمی کنی؟ آیا خیال میکنی ا و که خداوند تبارک و تعالی نعمتهای پاکیزه اش را بر تو حلال کرده و در عین حال ناخشنود است که از آنها استفاده کنی؟ تونزد پروردگار ذلیل تر از آنی که فکر می کنی؟</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خودت لباس خشن به تن می کنی و نان خشک و سخت می خوری؟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من مثل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متعال بر رهبران و امامان حق این گونه مقدر فرموده که زندگی خود را هه مثل ضعیفان جامعه در آورند تا مبادا رنج فقر، فقیران را به طغیان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تذکر یک نکته مهم در بحث زهد لازم و ضروری است و آن عبارت است از این که زهد در دنیا بدان معنا نیست که انسان از مواهب و نعمتهای دنیا استفاده نکند و مثل عاصم بن زیادها ترک دنیا نماید زهد یعنی دل نبستن به دنیا و وابسته و دلبسته دنیا نشدن و نشان این واقعیت این است که زاهد وقتی نعمتی از نعمتهای دنیا را از دست بدهد تأسف نمی خورد و غم و غصه به روح و روانش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راحت و آرام از کنار ضربه های مادی و دنیایی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حقیقت را از بیان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که او به قرآن شریف استناد میکند و می فرماید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w:t>
      </w:r>
    </w:p>
    <w:p>
      <w:pPr>
        <w:pStyle w:val="BookText"/>
        <w:rPr/>
      </w:pPr>
      <w:r>
        <w:rPr>
          <w:rFonts w:ascii="Amiri" w:hAnsi="Amiri" w:eastAsia="Amiri" w:cs="Amiri"/>
          <w:color w:val="111111"/>
          <w:sz w:val="28"/>
          <w:sz w:val="28"/>
          <w:szCs w:val="28"/>
          <w:rtl w:val="true"/>
          <w:lang w:bidi="ar-SA"/>
        </w:rPr>
        <w:t>يَأسَ عَلَى الماضي ولَم يَفرَح بِالآتي فَقَد أخَذَ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وامواعظ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زهد بین دو کلام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آنچه از دست شما رفته حسرت نخورید و به آنچه به دست شما رسیده شادمان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نسبت به گذشته حسرت نخورد و به آینده شادمان نگردد، زهد را از هر دو سو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نمودید که چقدر زیبا مولایمان زهد را معنا فرموده، راستی اگر کسی دلش به نعمتهای دنیا گره نخورده باشد عکس العمل معقول و منطقی در برابر از دست رفتن نعمتها و یا به دست آوردن آنها از خود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 جالب برای شما خواننده عزیز و گرامی نقل کنم که مصداق جالبی است از کسانی که در عین نداری و ضعیف بودن در ثروت دنیا از زهد محرومند و دلشان به همان مختصر از مواهب دنیا مشغول و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غروب در مسجد به انتظار وقت نماز نشسته بودم که پیرمردی که نشان میداد وضع مالی خوبی ندارد وارد مسجد شد در حالی بلند، بلند گریه میکرد و ابراز می داشت که پسرم یک ساعت مچی برایم خریده بود و هنگام وضو گرفتن آن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مقداری او را دلداری دادم که صحیح نیست که آدمی در این سن و سال برای یک چیز کم ارزش این گونه از خود عکس العمل نشان دهد و برای مال دنیا گریه کند و تأسف بخورد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دقیقه مشاهده کردم که قهقهه می زند و بلند بلند می خندد با تعجب گفتم چه شد؟ گفت ببخشید ساعتم را در لی داخل پیراهنم گذارده بودم که هم اینک از درون شلوارم به زمین افتاد</w:t>
      </w:r>
      <w:r>
        <w:rPr>
          <w:rFonts w:eastAsia="IRNazanin" w:cs="IRNazanin"/>
          <w:color w:val="111111"/>
          <w:sz w:val="28"/>
          <w:szCs w:val="28"/>
          <w:rtl w:val="true"/>
          <w:lang w:bidi="fa-IR"/>
        </w:rPr>
        <w:t xml:space="preserve">. </w:t>
      </w:r>
      <w:bookmarkStart w:id="30" w:name="pg14796_156382"/>
    </w:p>
    <w:p>
      <w:pPr>
        <w:pStyle w:val="BookText"/>
        <w:rPr/>
      </w:pPr>
      <w:bookmarkEnd w:id="30"/>
      <w:r>
        <w:rPr>
          <w:rFonts w:ascii="IRNazanin" w:hAnsi="IRNazanin" w:eastAsia="IRNazanin"/>
          <w:color w:val="111111"/>
          <w:sz w:val="28"/>
          <w:sz w:val="28"/>
          <w:szCs w:val="28"/>
          <w:rtl w:val="true"/>
          <w:lang w:bidi="fa-IR"/>
        </w:rPr>
        <w:t>به او عرض کردم پدر جان ملاحظه کردی که خداوند تبارک و تعالی چقدر ساده من و تو را امتحان میکند در فاصله چند دقیقه با از دست دادن یک وسیله کوچک زندگی گریه کردی و با به دست آوردن آن خندان و شادمان شدی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شما نسبت به آنچه از دست می دهید تأسف نخوردید و درباره آنچه به دست می آورید شادمان نگردید</w:t>
      </w:r>
      <w:r>
        <w:rPr>
          <w:rFonts w:eastAsia="IRNazanin" w:cs="IRNazanin"/>
          <w:color w:val="111111"/>
          <w:sz w:val="28"/>
          <w:szCs w:val="28"/>
          <w:rtl w:val="true"/>
          <w:lang w:bidi="fa-IR"/>
        </w:rPr>
        <w:t>.</w:t>
      </w:r>
    </w:p>
    <w:p>
      <w:pPr>
        <w:pStyle w:val="Heading2"/>
        <w:numPr>
          <w:ilvl w:val="1"/>
          <w:numId w:val="1"/>
        </w:numPr>
        <w:rPr/>
      </w:pPr>
      <w:bookmarkStart w:id="31" w:name="__RefHeading___Toc1854753_730472459"/>
      <w:bookmarkStart w:id="32" w:name="_Toc10"/>
      <w:bookmarkEnd w:id="31"/>
      <w:r>
        <w:rPr>
          <w:rtl w:val="true"/>
        </w:rPr>
        <w:t>عدالت امام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د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عادل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أفضَلَ عِبادِ اللّه إِمَامٌ عَادِلٌ هُدِيَ وَ هَدَى فَأَقَامَ سُنَّةً مَعْلُومَةً وَ أَمَاتَ بِدْعَةً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بهترین انسانها نزد پروردگار رهبری عادل است که هم خود هدایت شده باشد و هم مردم را به راه راست هدایت میکند و سنتی را برایش معلوم شده بر پا دارد و بدعتی را که مجهول است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برای امام جزء شروط قطعی امامت است زیرا که در غیر این صورت چگونه می خواهدعدالت اجتماعی را پیاده کند و مردم را دعوت به اجرای عدالت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امام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الاِمامُ إِلاَّ الْعامِلُ بِالْکِتابِ، وَ الاْخِذُ بِالْقِسْطِ، وَ الدَّائِنُ بِالْحَقِّ، وَ الْحابِسُ نَفْسَهُ عَلى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قواعد المرام ص </w:t>
      </w:r>
      <w:r>
        <w:rPr>
          <w:rFonts w:eastAsia="IRNazanin" w:cs="IRNazanin"/>
          <w:color w:val="111111"/>
          <w:sz w:val="28"/>
          <w:szCs w:val="28"/>
          <w:lang w:bidi="fa-IR"/>
        </w:rPr>
        <w:t>431</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 سوگند، که امام و پیشوای جامعه نیست مگر آن کس که به کتاب خدا عمل کند و اصل عدالت را رعایت نماید و از و حق اطاعت کند و دلسپرده به خداوند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در باره عدل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وَ كَفُّ عَلِىٍّ فِى الْعَدْلِ سَوَاءٌ و يدی و ید علی بن ابیطالب في العدل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الأمام علی بن ابیطالب ص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دست من و علی بن ابیطالب در اجرای عدالت یکسان است مولایمان در نخستین روز حکومتی خویش به منبر رفت و پس از حمد و ستایش پروردگار خطاب به امت اسلامی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تامادامی که یک درخت خرما در مدینه داشته باشم از بیت المال چیزی برندارم، خوب فکر کنید که آیا وقتی من برای خویش از بیت المال مسلمین سهمی بر ندارم، نمی توانم آن را به شما بدهم؟ عقیل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سیاهپوستی که در مدینه است برابر قرار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برادر، مگر جز تو کسی در اینجا نبود که حرف بزند تو بر آن سیاهپوست هیچ برتری نداری مگر به ایمان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اگر شب را بر روی خارها بیدار بمانم و با دست و پای به غل و زنجیر بسته شده به روی زمین کشیده شوم برایم بهتر است از این که در قیامت خدا و رسولش را ملاقات کنم در حالی که به بعضی از بندگان الهی ظلم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مختصر چیزی را به ناحق از کسی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ظلم کنم به خاطر نفسی که بسرعت فرسوده و ناتوان می شود و برای مدتی طولانی در دل خاک قرار می گیرد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عقیل را دیدم که بسیار تنگدست بود و همین علت از من در خواست پیمانه ای از گندم شما و بیت المال را نمود، کودکانش در اثر فقر و نداری مویهایشان چرکین و </w:t>
      </w:r>
    </w:p>
    <w:p>
      <w:pPr>
        <w:pStyle w:val="BookText"/>
        <w:rPr/>
      </w:pPr>
      <w:r>
        <w:rPr>
          <w:rFonts w:ascii="IRNazanin" w:hAnsi="IRNazanin" w:eastAsia="IRNazanin"/>
          <w:color w:val="111111"/>
          <w:sz w:val="28"/>
          <w:sz w:val="28"/>
          <w:szCs w:val="28"/>
          <w:rtl w:val="true"/>
          <w:lang w:bidi="fa-IR"/>
        </w:rPr>
        <w:t>چهره شان گردآلود بود، گویی صورتشان را با چیزی سیاه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پی در پی به سراغ من آمد و حرف خود را تکرار کرد گوش به سخنانش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دینم را با او معامله هم کرده ام و مطیع و فرمانبری شده ام و از راهی که انتخاب نموده ام منصرف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آگاه ساختن او قطعه آهنی را در آتش داغ کردم و بعد آن را به بدن او نزدیک بردم تا از حرارت آن غیرت بگیرد، چنان فریاد بر آورد که بیمار از درد فریاد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حرارت آن آهن پاره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گفتم ای عقیل، داغ دیدهها و نوحه گران بر تو بگریند، آیا از آهنی که انسانی با بازیچه آن را و گرم کرده ناله می کنی و تو با درخواست خود می خواهی مرا به آتش کشانی که پروردگار جبار از روی خشم و غضبش گداخته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آزار ناله کنی و من از سوزش خشم الهی ننالم؟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شگفت آورتر این که یک شب کسی ما را ملاقات کرد و ظرف سر پوشیده ای را که درونش حلوا بود نزد من گذاشت چنان از آن متنفر بودم مثل آنکه با آب دهان مار خمیر شده بود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هدیه است یا زکات یا صدقه است که زکات و صدقه بر ما اهلبیت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زکات نیست، بلکه هدیه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آورنده شخص منافقی بود و هدف باطلی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از طریق دین خدا مرا کل فریب دهی، یانمیفهمی یا دیوانه ای؟ و یا بیهوده سخن میگویی؟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وَ قُبْحِ الزَّلَلِ وَ بِهِ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به خدا سوگند اگر هفت اقلیم را با آنچه زیر آسمانهاست به من دهند تا پروردگار را نافرمانی کنم و پوست جوی را از دهان مورچه ای به ناروا بگیرم، چنین نخواهم کرد و دنیای شما نزد من از برگی که ملخی مشغول جویدن آن است پست تر است علی را با د نعمتی که زایل می شود و خوشی که پایدار نیست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بریم از خواب عقل و زشتی لغزشها و فقط از هم پروردگار یاری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که آدم بنده و کنیز به دنیا نیامده بلکه حر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بین سیاه و سرخ نیست، در این لحظه مروان رو کرد به طلحه و زیبر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 همه مسلمین هر نفر سه دینار تقسیم کرد، در هنگام پخش بیت المال یکی از رجال انصار سه دینار خود را گرفت، مرد انصاری به صورت اعتراض گفت یا علی این را من دیروز آزاد کردم مرا با او یکسان قرار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نظر کردم فضیلتی بین فرزندان اسماعیل بر فرزندان به ور اسحاق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درباره آنچه عثمان از بیت المال مسلمین بخشیده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بازگرداند فرمود</w:t>
      </w:r>
      <w:r>
        <w:rPr>
          <w:rFonts w:eastAsia="IRNazanin" w:cs="IRNazanin"/>
          <w:color w:val="111111"/>
          <w:sz w:val="28"/>
          <w:szCs w:val="28"/>
          <w:rtl w:val="true"/>
          <w:lang w:bidi="fa-IR"/>
        </w:rPr>
        <w:t xml:space="preserve">: </w:t>
      </w:r>
      <w:bookmarkStart w:id="33" w:name="pg14796_15638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ببینم که مهر زنان باشد و یا با آن بهای کنیزی پرداخت شده باشد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تحمل عدالت را ندارد بدون تردید تحمل ظلم بر او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مولایمان در آخرین حرکت عادلانه خویش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بستگان خویش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عَبْدِ الْمُطَّلِبِ لَا أُلْفِيَنَّكُمْ تَخُوضُونَ دِمَاءَ الْمُسْلِمِينَ خَوْضاً تَقُولُونَ قُتِلَ أَمِيرُ الْمُؤْمِنِينَ 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إِيَّاكُمْ وَ الْمُثْلَةَ وَ لَوْ بِالْكَلْبِ الْعَقُورِ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ای فرزندان عبدالمطلب نبینم که به بهانه شهادت من به جان مردم بیفتید و خونریزی به راه بیندازید و بگوئید کشته شد امیرالمؤمنین، کشته شد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جز قاتل من کس دیگری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و مبادا او را مثله کنید، دست و پایش و سایر اعضایش را قطع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بریدن اندام مرده هر چند سگ دیوانه باشد</w:t>
      </w:r>
      <w:r>
        <w:rPr>
          <w:rFonts w:eastAsia="IRNazanin" w:cs="IRNazanin"/>
          <w:color w:val="111111"/>
          <w:sz w:val="28"/>
          <w:szCs w:val="28"/>
          <w:rtl w:val="true"/>
          <w:lang w:bidi="fa-IR"/>
        </w:rPr>
        <w:t>.</w:t>
      </w:r>
    </w:p>
    <w:p>
      <w:pPr>
        <w:pStyle w:val="Heading2"/>
        <w:numPr>
          <w:ilvl w:val="1"/>
          <w:numId w:val="1"/>
        </w:numPr>
        <w:rPr/>
      </w:pPr>
      <w:bookmarkStart w:id="34" w:name="__RefHeading___Toc1854755_730472459"/>
      <w:bookmarkStart w:id="35" w:name="_Toc11"/>
      <w:bookmarkEnd w:id="34"/>
      <w:r>
        <w:rPr>
          <w:rtl w:val="true"/>
        </w:rPr>
        <w:t>انتصاب امام</w:t>
      </w:r>
      <w:r>
        <w:rPr>
          <w:rtl w:val="true"/>
        </w:rPr>
        <w:t>:</w:t>
      </w:r>
      <w:bookmarkEnd w:id="3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باید از جانب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باشد و وجود امام با رأی و رفرندام تثبیت نمی شود بلکه این پروردگار متعال </w:t>
      </w:r>
    </w:p>
    <w:p>
      <w:pPr>
        <w:pStyle w:val="BookText"/>
        <w:rPr/>
      </w:pPr>
      <w:r>
        <w:rPr>
          <w:rFonts w:ascii="IRNazanin" w:hAnsi="IRNazanin" w:eastAsia="IRNazanin"/>
          <w:color w:val="111111"/>
          <w:sz w:val="28"/>
          <w:sz w:val="28"/>
          <w:szCs w:val="28"/>
          <w:rtl w:val="true"/>
          <w:lang w:bidi="fa-IR"/>
        </w:rPr>
        <w:t xml:space="preserve">است که به وسیله پیامبرش تمامی آن بزرگواران را منصوب به مقام رفيع امامت می نماید و هر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نصوص قرآن و روایات در زمان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شدند و قبل از ولادتشان نام و کینه و القاب شریفشان معلوم گردید و حتی آنانی که لیاقت و شایستگی این مقام ارزشمند را نداشته اند و ادعای مقام امامت میکنند در بیان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درباره امتیاز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صلي الله عليه و آله مِن هذِهِ الاُمَّةِ أحَدٌ ، ولا يُسَوّى بِهِم مَن جَرَت نِعمَتُهُم عَلَيهِ أبَدًا هُمْ أَسَاسُ الدِّينِ وَ عِمَادُ الْيَقِينِ، إِلَيْهِمْ يَفِي‌ءُ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هیچ کس را نمی توان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مقایسه کرد و افرادی که همواره از نعمت وجود ایشان استفاده کردند با آن بزرگواران برابر نیستند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پایه ایمان و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دین غلو می کنند و از حد میگذرند، برای نجات از نابودی به ایشان مراجعه می کنند و آنهایی که عقب مانده اند و شأن و منزلت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 آورده اند، برای نجات از گمراهی به ایشان رجوع و 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امامت خاص ایشان است، وصایت و میراث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این وصایت و خلافت غصب شد هم اینک حق به صاحب حق </w:t>
      </w:r>
    </w:p>
    <w:p>
      <w:pPr>
        <w:pStyle w:val="BookText"/>
        <w:rPr/>
      </w:pPr>
      <w:r>
        <w:rPr>
          <w:rFonts w:ascii="IRNazanin" w:hAnsi="IRNazanin" w:eastAsia="IRNazanin"/>
          <w:color w:val="111111"/>
          <w:sz w:val="28"/>
          <w:sz w:val="28"/>
          <w:szCs w:val="28"/>
          <w:rtl w:val="true"/>
          <w:lang w:bidi="fa-IR"/>
        </w:rPr>
        <w:t>بازگشته و به همان جایگاهی که از آن خارج شده بود، منتقل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سرپرست شما فقط خداست و پیغمبر او و کسانی که ایمان آورده اند و نماز را بر پا داشته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سرپرستی و ولایت بر مردم به خدا و رسول و آنکه در ان حال رکوع زکات داده حکایت از یک حقیقت مهم می کند و آن د سنخیت و شایستگی زکات دهنده با خدا و رسول است مگر ممکن است پس از خدا و رسول ولایت و سرپرستی امت به کسی و تعلق گیرد که سابقه شرک و بت پرستی و ظلم و تعدی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اکثر مفسران قرآن به استناد به روایات وارده شأن نزول این آیه شریفه را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غفاری می گوید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قائِدُ الْبَرَرَةِ وَ قاتِلُ الْكَفَرَةِ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رهبر انسانها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یاری کند، یاری می شود و هر که على را ترک کند خوار می گردد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روزی با پیامبر مشغول خواندن نماز ظهر بودم سائلی در مسجد سئوال کرد و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دستش را به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در مسجد پیامبر، و مهم سئوال کردم و هیچکس مرا دستگیری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رکوع بود با انگشت دست راستش که در آن انگشتری بود به سائل اشاره کرد و انگشتری را از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برابر چشم پیامبر گرامی انجام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از نماز فارغ شد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بدرگاهت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بگشای کارم را آسان و زبانم را باز کن تا سخنم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که از خویشان من است، وزیر من گردان، پشتم را به او قوی کن و او را در کارها شریکم گردان، تو به او وحی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بازویت را به برادرت محکم میکنیم و برای شما قدرتی قرار میدهیم که آنها به شما دسترسی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منم محمد پیامبر و برگزیده تو، خدایا سینه ام را بگشای و کارم را آسان و علی را وزیر من گردان و پشت مرا به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پیامبر تمام نشده بود که جبرئیل از جانب خدا نازل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تا آخر آیه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شماکه اهل ایمان هستید از خدا و رسول و اولی الأمر خویش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خدا و رسول را شناختیم، اولوالامر که خداوند اطاعتشان را همراه اطاعت تو 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آنان جانشینان منند، و پیشوایان مسلمین پس از من، اول ایشان علی بن ابیطالب است و پس از وی حسن و حسین و علی فرزند حسین و محمد فرزند علی که در تورات به باقر معروف است و تو وی را خواهی دید وقتی دیدی سلام مرا به او برسان، و سپس جعفر صادق فرزند محمد و بعد موسی فرزند جعفر و علی فرزند موسی و محمد </w:t>
      </w:r>
    </w:p>
    <w:p>
      <w:pPr>
        <w:pStyle w:val="BookText"/>
        <w:rPr/>
      </w:pPr>
      <w:r>
        <w:rPr>
          <w:rFonts w:ascii="IRNazanin" w:hAnsi="IRNazanin" w:eastAsia="IRNazanin"/>
          <w:color w:val="111111"/>
          <w:sz w:val="28"/>
          <w:sz w:val="28"/>
          <w:szCs w:val="28"/>
          <w:rtl w:val="true"/>
          <w:lang w:bidi="fa-IR"/>
        </w:rPr>
        <w:t>فرزند علی و علی فرزند محمد و حسن فرزند علی و بعد همنام و هم کینه من که حجت خدا و بقیه او در روی زمین و نزد بندگان است و فرزند حسن می باشد که خداوند به دست وی مشرق و مغرب زمین را خواهد گشود و کسی است که از شیعیان و دوستان و خود پنهان خواهد شد، به امامت وی کسی پابرجا نخواهد ماند مگر آنکس که خدا قلبش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 آیا شیعه در غیبت او از وی استفاده خواهد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مرا به پیامبری فرستاده از نور د وی روشنایی میگیرند و از ولایت وی در غیبتش منتفع می شوند مانند استفاده مردم از خورشید، گرچه ابر آن را بپوشاند ه ای جابر این از اسرار مخفی خداوند است و از غیر اهلش پنهان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امانتها را به اهلش بسپارید چنین آمده است که امانت در آیه منصب مقدس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بن خنیس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اَلْإِمَامَ اَلْأَوَّلَ أَنْ يَدْفَعَ إِلَى اَلْإِمَامِ بَعْدَهُ كُلَّ شَيْءٍ عِنْدَهُ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اصول کافی ج ا 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خداوند امام قبلی را فرمان می دهد که آنچه را که از مسائل مهم مهم امامت در اختیار دارد به امام بعد از خود برگرداند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دنیا نمی رود مگر آنکه بداند امام بعد از او و کیست تا وصایایش را به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w:t>
      </w:r>
      <w:bookmarkStart w:id="36" w:name="pg14796_156391"/>
    </w:p>
    <w:p>
      <w:pPr>
        <w:pStyle w:val="Heading2"/>
        <w:numPr>
          <w:ilvl w:val="1"/>
          <w:numId w:val="1"/>
        </w:numPr>
        <w:rPr/>
      </w:pPr>
      <w:bookmarkStart w:id="37" w:name="__RefHeading___Toc1854757_730472459"/>
      <w:bookmarkStart w:id="38" w:name="_Toc12"/>
      <w:bookmarkEnd w:id="36"/>
      <w:bookmarkEnd w:id="37"/>
      <w:r>
        <w:rPr>
          <w:rtl w:val="true"/>
        </w:rPr>
        <w:t>سرمایه امامت و ولایت</w:t>
      </w:r>
      <w:bookmarkEnd w:id="38"/>
    </w:p>
    <w:p>
      <w:pPr>
        <w:pStyle w:val="BookText"/>
        <w:rPr/>
      </w:pPr>
      <w:r>
        <w:rPr>
          <w:rFonts w:ascii="IRNazanin" w:hAnsi="IRNazanin" w:eastAsia="IRNazanin"/>
          <w:color w:val="111111"/>
          <w:sz w:val="28"/>
          <w:sz w:val="28"/>
          <w:szCs w:val="28"/>
          <w:rtl w:val="true"/>
          <w:lang w:bidi="fa-IR"/>
        </w:rPr>
        <w:t>بدون تردید امامت و ولایت سرمایه سعادت انسان در دنیا و آخرت به حساب می آیند و به این دلیل که امامت باطن نبوت و نبوت وابسته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امامت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آن در آن حد اهمیت داشت که خداوند به پیامبرش خطاب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مطلب را یعنی نصب خلافت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نرسانی تبلیغ رسالت و اداء وظیفه نکرده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این امامت و ولایت از لوازم نبوت، بلکه تتمیم مقام نبوت و از اصول دین و ایمان محسوب می شود که معرفت آن مانند معرفت نبوت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بمیرد و امام زمان خود را نشناخته باشد مرده است مانند مردن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او بر هر مسلمان امام شناسی واجب و لازم است و ثانیا شناختن امام مانند معرفت به خدا و رسول از اصول دین و ایمان است و اگر کسی به سراغ دیگران که صلاحیت و لیاقت چنین مقامی را ندارند برود اهل آتش و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شیعیان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نعمت ولایت و ارادت خویش را به آن گرامیان بدانند و باور داشته باشند که سرمایه بزرگی نصیب آنها شده است</w:t>
      </w:r>
    </w:p>
    <w:p>
      <w:pPr>
        <w:pStyle w:val="BookText"/>
        <w:rPr/>
      </w:pPr>
      <w:r>
        <w:rPr>
          <w:rFonts w:ascii="IRNazanin" w:hAnsi="IRNazanin" w:eastAsia="IRNazanin"/>
          <w:color w:val="111111"/>
          <w:sz w:val="28"/>
          <w:sz w:val="28"/>
          <w:szCs w:val="28"/>
          <w:rtl w:val="true"/>
          <w:lang w:bidi="fa-IR"/>
        </w:rPr>
        <w:t xml:space="preserve">مردی از شیعیان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از فقر و تنگدستی شکایت 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 شیعَتِنا و تَدَّعیِ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کُلُّهُم اَغنِیاءُ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از دوستان مایی و اظهار فقر و تنگدستی میکنی با این که تمام شیعیان ما بی نیاز و غنی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تجارت پر فایده ای است که بی نیازت کرده، عرض کرد آن تجارت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ثروتمندان بگوید روی زمین را برای تو پر از نقره میکنم و از تو می خواهم دوستی و ولایت اهل بیت پیغمبر را از قلب خود خارج کنی و نسبت به دشمنان آنها دوستی و محبت پیدا نمایی آیا حاضر می شوی این کار را بکنی؟ عرض کرد نه ای پسر رسول خدا و اگرچه دنیا را پر از طلا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کسی است که سرمایه تو را نداشته باشد، آنگاه حضرت مقداری مال به او بخشید و مرخص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نعمانیه ص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همان گرامی فرمود که روزی عده ای از مردم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حضرت عرض کردند ای پسر رسول خدا بعضی از دوستان ما نزد معاویه رفته اند ولی ما تو را انتخاب کرده و نزد شما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شما پیش از آن چه که معاویه به دوستانتان داده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دنیا نزد شما نیامده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مدتی سر به زیر انداخت،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لَم يُحِبَّنا لِقَرابَةٍ بَينَنا وبَينَهُ ولا لِمَعروفٍ أسدَيناهُ إلَيهِ ، إنَّما أحَبَّنا للّه ولِرَسولِهِ ، فَمَن أحَبَّنا جاءَ مَعَنا يَومَ القِيامَةِ كَهاتَينِ وقَرَنَ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ما دوست بدارد نه به خاطر خویشاوندی و نه به سبب احسانی که به او کرده ایم، بلکه برای خدا و رسولش ما را دوست </w:t>
      </w:r>
    </w:p>
    <w:p>
      <w:pPr>
        <w:pStyle w:val="BookText"/>
        <w:rPr/>
      </w:pPr>
      <w:r>
        <w:rPr>
          <w:rFonts w:ascii="IRNazanin" w:hAnsi="IRNazanin" w:eastAsia="IRNazanin"/>
          <w:color w:val="111111"/>
          <w:sz w:val="28"/>
          <w:sz w:val="28"/>
          <w:szCs w:val="28"/>
          <w:rtl w:val="true"/>
          <w:lang w:bidi="fa-IR"/>
        </w:rPr>
        <w:t>بدارد در قیامت با ما محشور خواهد شد همچون این دو انگشت، آنگاه دو انگشت سبابه خود را کنار هم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اجازه خواست که با او ملاقات کند، آم سلمه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ثابت غلام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یا أبا ثابت بیا و او داخل مجلس ما شد و به او تبریک گفت و بعد پرسید یا أبا ثابت آن موقع که دلها پر ا می زند و از جا کنده می شود دل تو کجا پرواز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 به آن خدایی که جانم در اختیار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رسول الله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لِی مَعَ الحَقِّ وَ الحَقُّ مَعَ عَلِی وَ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علی بن ابیطالب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قرآن است و حق و قرآن با علی هستند و اینها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آلِ مُحَمَّدٍ بَراءَةٌ مِنَ النّارِ ، وحُبُّ آلِ مُحَمَّدٍ جَوازٌ عَلَى الصِّراطِ، والوَلايَةُ لاِلِ مُحَمَّدٍ أمانٌ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معرفت به مقام والای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 از آتش جهنم است و دوستی آن بزرگواران جواز عبور از پل صراط و لي ولایت آن سروران امان از عذاب الهی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تَحْمَدُونَ اللَّهَ تَعَالَی إِذَا کَانَ یَوْمُ الْقِیَامَهًِْ فَدَعَا کُلَّ قَوْمٍ إِلَی مَنْ یَتَوَلَّوْنَهُ وَ فَزِعْنَا إِلَی رَسُولِ اللَّهِ وَ فَزِعْتُمْ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آیا شکر خدا را به خاطر وجود مبارک ائمه بجا نمی آورید؟ فردای قیامت که می شود هر کس را به سوی رهبر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مرادش می خوانند ما به رسول الله پناه می بریم و شما هم به ما پناه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جمعیت بود در این هنگام پیرمردی که تکیه بر عصای د آهنین خود داشت وارد شد بر در خانه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وَ رَحْمَةُ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سکوت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رو به طرف حضار مجلس نموده بر همه سلام کرد و آنها جواب سلامش را دادند آنگاه متوجه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 خود جای ده، به خدا سوگند شما را دوست دارم، دوستان شما را نیز دوست دارم، این علاقه و محبت من نسبت به شما و دوستانتان نه برای طمع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دشمنان شما را دشمن می دارم و از آنها بیزارم این دشمنی و بیزاری که نسبت به آنها ابراز میکنم خدای را شاهد میگیرم نه به واسطه کینه و خصومتی است که بین من و را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حلال بدانید حلال می دانم و آنچه حرام لما بدانید حرام میدانم و انتظار فرج شما خانواده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با این خصوصیت آیا امید و نجاتی برایم هست؟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 او را پیش خواند تا در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شخصی خدمت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همین سئوالی که تو کردی، از ایشان پرسسید، پدرم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بروی بر پیامبر او و علی و امام حسن و امام حسین و علی بن الحسین وارد می شوی، قلبت خنک خواهد شد و دلت از التهاب می افتد و شاد خواهی شد و چشمهایت روشن می گردد، باکرام الكاتبين به خوبی و خوشی روبرو خواهی شد، آنگاه که جانت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دست اشاره به گلوی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زندگی نیز با چیزهایی خواهی دید که باعث روشنی چشمت هست و با ما در مقامی بلند و ارجمند خواهی بود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از شنیدن این مقامات چنان غرق در شادی شد که خواست برای مرتبه دوم عین جملات را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از این جهت عرض کرد ای پسر رسول خدا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خود را تکرار کرد پیرمرد عرض کرد اگر من بمیرم بر پیغمبر و علی و حسن و حسین و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روشن و دلم شاد و قلبم خنک می گردد و کرام الكاتبين را با شادی و خوشی ملاقات میکنم در این هنگام که جانم به گلویم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خدا چشمم را روشن می نماید و با شما در درجه ای بلند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پیرمرد را چنان گریه ای گرفت که مانند ژاله اشک می ریخت و با صدای بلند های های گریه میکرد آن قدر که بر زمین افتاد قطرات پیاپی اشک و ناله های جانگداز می که حاکی از قلب پر از محبت و ولای پیرمرد بود چنان اطرافیان را تحت تأثیر قرار داد که همه با صدای بلند شروع به گریه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پیر مرد نموده و با دست مبارک قطرات اشک از مژگانش می گرفت و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سر بلند نموده و عرض کرد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 را به من ده</w:t>
      </w:r>
    </w:p>
    <w:p>
      <w:pPr>
        <w:pStyle w:val="BookText"/>
        <w:rPr/>
      </w:pPr>
      <w:r>
        <w:rPr>
          <w:rFonts w:ascii="IRNazanin" w:hAnsi="IRNazanin" w:eastAsia="IRNazanin"/>
          <w:color w:val="111111"/>
          <w:sz w:val="28"/>
          <w:sz w:val="28"/>
          <w:szCs w:val="28"/>
          <w:rtl w:val="true"/>
          <w:lang w:bidi="fa-IR"/>
        </w:rPr>
        <w:t>حضرت دست خود را به طرف وی دراز کرد پیرمرد گرفته شروع هم به بوسیدن کرد و بر چشم های خود گذاشت، سینه و شکم خویش را گشود دست آن گرامی را بر روی سینه و شکم خود گذاشت آنگاه از جای حرکت کرده سلام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پیرمرد در حال رفتن دیده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توجه مخصوصی تماشا می کرد پس از آن روی به جمعیت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إِلَي رَجُلٍ مِنْ أَهْلِ الْجَنَّةِ فَلْيَنْظُرْ إِلَي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مایل است مردی از اهل بهشت را ببیند به این و شخص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مجلسی را ندیده بودم که از نظر سوز و گداز و سیلاب اشک شباهت به این مجلس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ابی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که تفسیر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وَرَسُولِهِ وَالنُّورِ الَّذِي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سوگند به خدا که منظور از نور، نور ائمه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ایشان همان نور الهی هستند که نازل نموده، ب ه سوگند به خدا که آنها نور خدا در آسمانها و زمین می باشند و علمی سوگند به خدای اباخالد نور امام در قلب بندگان مؤمن و درخشنده تر از نور، خورشید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اینها و دلهای مؤمنین را نورانی می کنند و البته خداوند نور اهل بیت را </w:t>
      </w:r>
    </w:p>
    <w:p>
      <w:pPr>
        <w:pStyle w:val="BookText"/>
        <w:rPr/>
      </w:pPr>
      <w:r>
        <w:rPr>
          <w:rFonts w:ascii="IRNazanin" w:hAnsi="IRNazanin" w:eastAsia="IRNazanin"/>
          <w:color w:val="111111"/>
          <w:sz w:val="28"/>
          <w:sz w:val="28"/>
          <w:szCs w:val="28"/>
          <w:rtl w:val="true"/>
          <w:lang w:bidi="fa-IR"/>
        </w:rPr>
        <w:t>از هر که بخواهد محجوب می دارد و دلهای این افراد را تاریک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 قسم به خدا تاکسی زمینه قلبش پاکیزه نباشد ما را دوست نخواهد داشت و زیر بار ولایت ما نخواهد رفت و قلب کسی پاکیزه نمی شود مگر آنکه تسلیم ولایت ما اهل بیت شود و هرکس تسلیم ماشد خداوند او را از شدت حساب سلامت می دارد و از فزع بزرگ روز قیامت در امان خواهد بود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9259</Words>
  <Characters>33989</Characters>
  <CharactersWithSpaces>42916</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2026-08-24T17:25:20Z</dcterms:created>
  <dc:creator>ghaemiyeh.com</dc:creator>
  <dc:description/>
  <dc:language>en-US</dc:language>
  <cp:lastModifiedBy/>
  <dcterms:modified xsi:type="dcterms:W3CDTF">2026-08-24T20:55:31Z</dcterms:modified>
  <cp:revision>1</cp:revision>
  <dc:subject/>
  <dc:title>از منظر نهج البلاغه جلد 8</dc:title>
</cp:coreProperties>
</file>

<file path=docProps/custom.xml><?xml version="1.0" encoding="utf-8"?>
<Properties xmlns="http://schemas.openxmlformats.org/officeDocument/2006/custom-properties" xmlns:vt="http://schemas.openxmlformats.org/officeDocument/2006/docPropsVTypes"/>
</file>