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حواشی بحار الانوار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4109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54111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54113_730472459">
            <w:r>
              <w:rPr>
                <w:webHidden/>
                <w:rStyle w:val="IndexLink"/>
                <w:rtl w:val="true"/>
              </w:rPr>
              <w:t xml:space="preserve">حواشی جلد </w:t>
            </w:r>
            <w:r>
              <w:rPr>
                <w:rStyle w:val="IndexLink"/>
              </w:rPr>
              <w:t>1</w:t>
            </w:r>
            <w:r>
              <w:rPr>
                <w:rStyle w:val="IndexLink"/>
                <w:rtl w:val="true"/>
              </w:rPr>
              <w:tab/>
            </w:r>
            <w:r>
              <w:rPr>
                <w:rStyle w:val="IndexLink"/>
              </w:rPr>
              <w:t>7</w:t>
            </w:r>
          </w:hyperlink>
        </w:p>
        <w:p>
          <w:pPr>
            <w:pStyle w:val="Contents2"/>
            <w:tabs>
              <w:tab w:val="clear" w:pos="8743"/>
              <w:tab w:val="right" w:pos="9026" w:leader="dot"/>
            </w:tabs>
            <w:rPr/>
          </w:pPr>
          <w:hyperlink w:anchor="__RefHeading___Toc1854115_730472459">
            <w:r>
              <w:rPr>
                <w:webHidden/>
                <w:rStyle w:val="IndexLink"/>
                <w:rtl w:val="true"/>
              </w:rPr>
              <w:t xml:space="preserve">حواشي جلد </w:t>
            </w:r>
            <w:r>
              <w:rPr>
                <w:rStyle w:val="IndexLink"/>
              </w:rPr>
              <w:t>2</w:t>
            </w:r>
            <w:r>
              <w:rPr>
                <w:rStyle w:val="IndexLink"/>
                <w:rtl w:val="true"/>
              </w:rPr>
              <w:tab/>
            </w:r>
            <w:r>
              <w:rPr>
                <w:rStyle w:val="IndexLink"/>
              </w:rPr>
              <w:t>19</w:t>
            </w:r>
          </w:hyperlink>
        </w:p>
        <w:p>
          <w:pPr>
            <w:pStyle w:val="Contents2"/>
            <w:tabs>
              <w:tab w:val="clear" w:pos="8743"/>
              <w:tab w:val="right" w:pos="9026" w:leader="dot"/>
            </w:tabs>
            <w:rPr/>
          </w:pPr>
          <w:hyperlink w:anchor="__RefHeading___Toc1854117_730472459">
            <w:r>
              <w:rPr>
                <w:webHidden/>
                <w:rStyle w:val="IndexLink"/>
                <w:rtl w:val="true"/>
              </w:rPr>
              <w:t xml:space="preserve">حواشي جلد </w:t>
            </w:r>
            <w:r>
              <w:rPr>
                <w:rStyle w:val="IndexLink"/>
              </w:rPr>
              <w:t>3</w:t>
            </w:r>
            <w:r>
              <w:rPr>
                <w:rStyle w:val="IndexLink"/>
                <w:rtl w:val="true"/>
              </w:rPr>
              <w:tab/>
            </w:r>
            <w:r>
              <w:rPr>
                <w:rStyle w:val="IndexLink"/>
              </w:rPr>
              <w:t>37</w:t>
            </w:r>
          </w:hyperlink>
        </w:p>
        <w:p>
          <w:pPr>
            <w:pStyle w:val="Contents2"/>
            <w:tabs>
              <w:tab w:val="clear" w:pos="8743"/>
              <w:tab w:val="right" w:pos="9026" w:leader="dot"/>
            </w:tabs>
            <w:rPr/>
          </w:pPr>
          <w:hyperlink w:anchor="__RefHeading___Toc1854119_730472459">
            <w:r>
              <w:rPr>
                <w:webHidden/>
                <w:rStyle w:val="IndexLink"/>
                <w:rtl w:val="true"/>
              </w:rPr>
              <w:t xml:space="preserve">حواشي جلد </w:t>
            </w:r>
            <w:r>
              <w:rPr>
                <w:rStyle w:val="IndexLink"/>
              </w:rPr>
              <w:t>4</w:t>
            </w:r>
            <w:r>
              <w:rPr>
                <w:rStyle w:val="IndexLink"/>
                <w:rtl w:val="true"/>
              </w:rPr>
              <w:tab/>
            </w:r>
            <w:r>
              <w:rPr>
                <w:rStyle w:val="IndexLink"/>
              </w:rPr>
              <w:t>43</w:t>
            </w:r>
          </w:hyperlink>
        </w:p>
        <w:p>
          <w:pPr>
            <w:pStyle w:val="Contents2"/>
            <w:tabs>
              <w:tab w:val="clear" w:pos="8743"/>
              <w:tab w:val="right" w:pos="9026" w:leader="dot"/>
            </w:tabs>
            <w:rPr/>
          </w:pPr>
          <w:hyperlink w:anchor="__RefHeading___Toc1854121_730472459">
            <w:r>
              <w:rPr>
                <w:webHidden/>
                <w:rStyle w:val="IndexLink"/>
                <w:rtl w:val="true"/>
              </w:rPr>
              <w:t xml:space="preserve">حواشي جلد </w:t>
            </w:r>
            <w:r>
              <w:rPr>
                <w:rStyle w:val="IndexLink"/>
              </w:rPr>
              <w:t>5</w:t>
            </w:r>
            <w:r>
              <w:rPr>
                <w:rStyle w:val="IndexLink"/>
                <w:rtl w:val="true"/>
              </w:rPr>
              <w:tab/>
            </w:r>
            <w:r>
              <w:rPr>
                <w:rStyle w:val="IndexLink"/>
              </w:rPr>
              <w:t>59</w:t>
            </w:r>
          </w:hyperlink>
        </w:p>
        <w:p>
          <w:pPr>
            <w:pStyle w:val="Contents2"/>
            <w:tabs>
              <w:tab w:val="clear" w:pos="8743"/>
              <w:tab w:val="right" w:pos="9026" w:leader="dot"/>
            </w:tabs>
            <w:rPr/>
          </w:pPr>
          <w:hyperlink w:anchor="__RefHeading___Toc1854123_730472459">
            <w:r>
              <w:rPr>
                <w:webHidden/>
                <w:rStyle w:val="IndexLink"/>
                <w:rtl w:val="true"/>
              </w:rPr>
              <w:t xml:space="preserve">حواشي جلد </w:t>
            </w:r>
            <w:r>
              <w:rPr>
                <w:rStyle w:val="IndexLink"/>
              </w:rPr>
              <w:t>6</w:t>
            </w:r>
            <w:r>
              <w:rPr>
                <w:rStyle w:val="IndexLink"/>
                <w:rtl w:val="true"/>
              </w:rPr>
              <w:tab/>
            </w:r>
            <w:r>
              <w:rPr>
                <w:rStyle w:val="IndexLink"/>
              </w:rPr>
              <w:t>85</w:t>
            </w:r>
          </w:hyperlink>
        </w:p>
        <w:p>
          <w:pPr>
            <w:pStyle w:val="Contents2"/>
            <w:tabs>
              <w:tab w:val="clear" w:pos="8743"/>
              <w:tab w:val="right" w:pos="9026" w:leader="dot"/>
            </w:tabs>
            <w:rPr/>
          </w:pPr>
          <w:hyperlink w:anchor="__RefHeading___Toc1854125_730472459">
            <w:r>
              <w:rPr>
                <w:webHidden/>
                <w:rStyle w:val="IndexLink"/>
                <w:rtl w:val="true"/>
              </w:rPr>
              <w:t xml:space="preserve">حواشي جلد </w:t>
            </w:r>
            <w:r>
              <w:rPr>
                <w:rStyle w:val="IndexLink"/>
              </w:rPr>
              <w:t>7</w:t>
            </w:r>
            <w:r>
              <w:rPr>
                <w:rStyle w:val="IndexLink"/>
                <w:rtl w:val="true"/>
              </w:rPr>
              <w:tab/>
            </w:r>
            <w:r>
              <w:rPr>
                <w:rStyle w:val="IndexLink"/>
              </w:rPr>
              <w:t>93</w:t>
            </w:r>
          </w:hyperlink>
        </w:p>
        <w:p>
          <w:pPr>
            <w:pStyle w:val="Contents2"/>
            <w:tabs>
              <w:tab w:val="clear" w:pos="8743"/>
              <w:tab w:val="right" w:pos="9026" w:leader="dot"/>
            </w:tabs>
            <w:rPr/>
          </w:pPr>
          <w:hyperlink w:anchor="__RefHeading___Toc1854127_730472459">
            <w:r>
              <w:rPr>
                <w:webHidden/>
                <w:rStyle w:val="IndexLink"/>
                <w:rtl w:val="true"/>
              </w:rPr>
              <w:t xml:space="preserve">حواشي جلد </w:t>
            </w:r>
            <w:r>
              <w:rPr>
                <w:rStyle w:val="IndexLink"/>
              </w:rPr>
              <w:t>8</w:t>
            </w:r>
            <w:r>
              <w:rPr>
                <w:rStyle w:val="IndexLink"/>
                <w:rtl w:val="true"/>
              </w:rPr>
              <w:tab/>
            </w:r>
            <w:r>
              <w:rPr>
                <w:rStyle w:val="IndexLink"/>
              </w:rPr>
              <w:t>97</w:t>
            </w:r>
          </w:hyperlink>
        </w:p>
        <w:p>
          <w:pPr>
            <w:pStyle w:val="Contents2"/>
            <w:tabs>
              <w:tab w:val="clear" w:pos="8743"/>
              <w:tab w:val="right" w:pos="9026" w:leader="dot"/>
            </w:tabs>
            <w:rPr/>
          </w:pPr>
          <w:hyperlink w:anchor="__RefHeading___Toc1854129_730472459">
            <w:r>
              <w:rPr>
                <w:webHidden/>
                <w:rStyle w:val="IndexLink"/>
                <w:rtl w:val="true"/>
              </w:rPr>
              <w:t xml:space="preserve">حواشي جلد </w:t>
            </w:r>
            <w:r>
              <w:rPr>
                <w:rStyle w:val="IndexLink"/>
              </w:rPr>
              <w:t>9</w:t>
            </w:r>
            <w:r>
              <w:rPr>
                <w:rStyle w:val="IndexLink"/>
                <w:rtl w:val="true"/>
              </w:rPr>
              <w:tab/>
            </w:r>
            <w:r>
              <w:rPr>
                <w:rStyle w:val="IndexLink"/>
              </w:rPr>
              <w:t>115</w:t>
            </w:r>
          </w:hyperlink>
        </w:p>
        <w:p>
          <w:pPr>
            <w:pStyle w:val="Contents2"/>
            <w:tabs>
              <w:tab w:val="clear" w:pos="8743"/>
              <w:tab w:val="right" w:pos="9026" w:leader="dot"/>
            </w:tabs>
            <w:rPr/>
          </w:pPr>
          <w:hyperlink w:anchor="__RefHeading___Toc1854131_730472459">
            <w:r>
              <w:rPr>
                <w:webHidden/>
                <w:rStyle w:val="IndexLink"/>
                <w:rtl w:val="true"/>
              </w:rPr>
              <w:t xml:space="preserve">حواشي جلد </w:t>
            </w:r>
            <w:r>
              <w:rPr>
                <w:rStyle w:val="IndexLink"/>
              </w:rPr>
              <w:t>10</w:t>
            </w:r>
            <w:r>
              <w:rPr>
                <w:rStyle w:val="IndexLink"/>
                <w:rtl w:val="true"/>
              </w:rPr>
              <w:tab/>
            </w:r>
            <w:r>
              <w:rPr>
                <w:rStyle w:val="IndexLink"/>
              </w:rPr>
              <w:t>119</w:t>
            </w:r>
          </w:hyperlink>
        </w:p>
        <w:p>
          <w:pPr>
            <w:pStyle w:val="Contents2"/>
            <w:tabs>
              <w:tab w:val="clear" w:pos="8743"/>
              <w:tab w:val="right" w:pos="9026" w:leader="dot"/>
            </w:tabs>
            <w:rPr/>
          </w:pPr>
          <w:hyperlink w:anchor="__RefHeading___Toc1854133_730472459">
            <w:r>
              <w:rPr>
                <w:webHidden/>
                <w:rStyle w:val="IndexLink"/>
                <w:rtl w:val="true"/>
              </w:rPr>
              <w:t xml:space="preserve">حواشي جلد </w:t>
            </w:r>
            <w:r>
              <w:rPr>
                <w:rStyle w:val="IndexLink"/>
              </w:rPr>
              <w:t>11</w:t>
            </w:r>
            <w:r>
              <w:rPr>
                <w:rStyle w:val="IndexLink"/>
                <w:rtl w:val="true"/>
              </w:rPr>
              <w:tab/>
            </w:r>
            <w:r>
              <w:rPr>
                <w:rStyle w:val="IndexLink"/>
              </w:rPr>
              <w:t>127</w:t>
            </w:r>
          </w:hyperlink>
        </w:p>
        <w:p>
          <w:pPr>
            <w:pStyle w:val="Contents2"/>
            <w:tabs>
              <w:tab w:val="clear" w:pos="8743"/>
              <w:tab w:val="right" w:pos="9026" w:leader="dot"/>
            </w:tabs>
            <w:rPr/>
          </w:pPr>
          <w:hyperlink w:anchor="__RefHeading___Toc1854135_730472459">
            <w:r>
              <w:rPr>
                <w:webHidden/>
                <w:rStyle w:val="IndexLink"/>
                <w:rtl w:val="true"/>
              </w:rPr>
              <w:t xml:space="preserve">حواشي جلد </w:t>
            </w:r>
            <w:r>
              <w:rPr>
                <w:rStyle w:val="IndexLink"/>
              </w:rPr>
              <w:t>12</w:t>
            </w:r>
            <w:r>
              <w:rPr>
                <w:rStyle w:val="IndexLink"/>
                <w:rtl w:val="true"/>
              </w:rPr>
              <w:tab/>
            </w:r>
            <w:r>
              <w:rPr>
                <w:rStyle w:val="IndexLink"/>
              </w:rPr>
              <w:t>135</w:t>
            </w:r>
          </w:hyperlink>
        </w:p>
        <w:p>
          <w:pPr>
            <w:pStyle w:val="Contents2"/>
            <w:tabs>
              <w:tab w:val="clear" w:pos="8743"/>
              <w:tab w:val="right" w:pos="9026" w:leader="dot"/>
            </w:tabs>
            <w:rPr/>
          </w:pPr>
          <w:hyperlink w:anchor="__RefHeading___Toc1854137_730472459">
            <w:r>
              <w:rPr>
                <w:webHidden/>
                <w:rStyle w:val="IndexLink"/>
                <w:rtl w:val="true"/>
              </w:rPr>
              <w:t xml:space="preserve">حواشي جلد </w:t>
            </w:r>
            <w:r>
              <w:rPr>
                <w:rStyle w:val="IndexLink"/>
              </w:rPr>
              <w:t>13</w:t>
            </w:r>
            <w:r>
              <w:rPr>
                <w:rStyle w:val="IndexLink"/>
                <w:rtl w:val="true"/>
              </w:rPr>
              <w:tab/>
            </w:r>
            <w:r>
              <w:rPr>
                <w:rStyle w:val="IndexLink"/>
              </w:rPr>
              <w:t>139</w:t>
            </w:r>
          </w:hyperlink>
        </w:p>
        <w:p>
          <w:pPr>
            <w:pStyle w:val="Contents2"/>
            <w:tabs>
              <w:tab w:val="clear" w:pos="8743"/>
              <w:tab w:val="right" w:pos="9026" w:leader="dot"/>
            </w:tabs>
            <w:rPr/>
          </w:pPr>
          <w:hyperlink w:anchor="__RefHeading___Toc1854139_730472459">
            <w:r>
              <w:rPr>
                <w:webHidden/>
                <w:rStyle w:val="IndexLink"/>
                <w:rtl w:val="true"/>
              </w:rPr>
              <w:t xml:space="preserve">حواشي جلد </w:t>
            </w:r>
            <w:r>
              <w:rPr>
                <w:rStyle w:val="IndexLink"/>
              </w:rPr>
              <w:t>14</w:t>
            </w:r>
            <w:r>
              <w:rPr>
                <w:rStyle w:val="IndexLink"/>
                <w:rtl w:val="true"/>
              </w:rPr>
              <w:tab/>
            </w:r>
            <w:r>
              <w:rPr>
                <w:rStyle w:val="IndexLink"/>
              </w:rPr>
              <w:t>145</w:t>
            </w:r>
          </w:hyperlink>
        </w:p>
        <w:p>
          <w:pPr>
            <w:pStyle w:val="Contents2"/>
            <w:tabs>
              <w:tab w:val="clear" w:pos="8743"/>
              <w:tab w:val="right" w:pos="9026" w:leader="dot"/>
            </w:tabs>
            <w:rPr/>
          </w:pPr>
          <w:hyperlink w:anchor="__RefHeading___Toc1854141_730472459">
            <w:r>
              <w:rPr>
                <w:webHidden/>
                <w:rStyle w:val="IndexLink"/>
                <w:rtl w:val="true"/>
              </w:rPr>
              <w:t xml:space="preserve">حواشي جلد </w:t>
            </w:r>
            <w:r>
              <w:rPr>
                <w:rStyle w:val="IndexLink"/>
              </w:rPr>
              <w:t>15</w:t>
            </w:r>
            <w:r>
              <w:rPr>
                <w:rStyle w:val="IndexLink"/>
                <w:rtl w:val="true"/>
              </w:rPr>
              <w:tab/>
            </w:r>
            <w:r>
              <w:rPr>
                <w:rStyle w:val="IndexLink"/>
              </w:rPr>
              <w:t>153</w:t>
            </w:r>
          </w:hyperlink>
        </w:p>
        <w:p>
          <w:pPr>
            <w:pStyle w:val="Contents2"/>
            <w:tabs>
              <w:tab w:val="clear" w:pos="8743"/>
              <w:tab w:val="right" w:pos="9026" w:leader="dot"/>
            </w:tabs>
            <w:rPr/>
          </w:pPr>
          <w:hyperlink w:anchor="__RefHeading___Toc1854143_730472459">
            <w:r>
              <w:rPr>
                <w:webHidden/>
                <w:rStyle w:val="IndexLink"/>
                <w:rtl w:val="true"/>
              </w:rPr>
              <w:t xml:space="preserve">حواشي جلد </w:t>
            </w:r>
            <w:r>
              <w:rPr>
                <w:rStyle w:val="IndexLink"/>
              </w:rPr>
              <w:t>16</w:t>
            </w:r>
            <w:r>
              <w:rPr>
                <w:rStyle w:val="IndexLink"/>
                <w:rtl w:val="true"/>
              </w:rPr>
              <w:tab/>
            </w:r>
            <w:r>
              <w:rPr>
                <w:rStyle w:val="IndexLink"/>
              </w:rPr>
              <w:t>159</w:t>
            </w:r>
          </w:hyperlink>
        </w:p>
        <w:p>
          <w:pPr>
            <w:pStyle w:val="Contents2"/>
            <w:tabs>
              <w:tab w:val="clear" w:pos="8743"/>
              <w:tab w:val="right" w:pos="9026" w:leader="dot"/>
            </w:tabs>
            <w:rPr/>
          </w:pPr>
          <w:hyperlink w:anchor="__RefHeading___Toc1854145_730472459">
            <w:r>
              <w:rPr>
                <w:webHidden/>
                <w:rStyle w:val="IndexLink"/>
                <w:rtl w:val="true"/>
              </w:rPr>
              <w:t xml:space="preserve">حواشي جلد </w:t>
            </w:r>
            <w:r>
              <w:rPr>
                <w:rStyle w:val="IndexLink"/>
              </w:rPr>
              <w:t>17</w:t>
            </w:r>
            <w:r>
              <w:rPr>
                <w:rStyle w:val="IndexLink"/>
                <w:rtl w:val="true"/>
              </w:rPr>
              <w:tab/>
            </w:r>
            <w:r>
              <w:rPr>
                <w:rStyle w:val="IndexLink"/>
              </w:rPr>
              <w:t>165</w:t>
            </w:r>
          </w:hyperlink>
        </w:p>
        <w:p>
          <w:pPr>
            <w:pStyle w:val="Contents2"/>
            <w:tabs>
              <w:tab w:val="clear" w:pos="8743"/>
              <w:tab w:val="right" w:pos="9026" w:leader="dot"/>
            </w:tabs>
            <w:rPr/>
          </w:pPr>
          <w:hyperlink w:anchor="__RefHeading___Toc1854147_730472459">
            <w:r>
              <w:rPr>
                <w:webHidden/>
                <w:rStyle w:val="IndexLink"/>
                <w:rtl w:val="true"/>
              </w:rPr>
              <w:t xml:space="preserve">حواشي جلد </w:t>
            </w:r>
            <w:r>
              <w:rPr>
                <w:rStyle w:val="IndexLink"/>
              </w:rPr>
              <w:t>18</w:t>
            </w:r>
            <w:r>
              <w:rPr>
                <w:rStyle w:val="IndexLink"/>
                <w:rtl w:val="true"/>
              </w:rPr>
              <w:tab/>
            </w:r>
            <w:r>
              <w:rPr>
                <w:rStyle w:val="IndexLink"/>
              </w:rPr>
              <w:t>171</w:t>
            </w:r>
          </w:hyperlink>
        </w:p>
        <w:p>
          <w:pPr>
            <w:pStyle w:val="Contents2"/>
            <w:tabs>
              <w:tab w:val="clear" w:pos="8743"/>
              <w:tab w:val="right" w:pos="9026" w:leader="dot"/>
            </w:tabs>
            <w:rPr/>
          </w:pPr>
          <w:hyperlink w:anchor="__RefHeading___Toc1854149_730472459">
            <w:r>
              <w:rPr>
                <w:webHidden/>
                <w:rStyle w:val="IndexLink"/>
                <w:rtl w:val="true"/>
              </w:rPr>
              <w:t xml:space="preserve">حواشي جلد </w:t>
            </w:r>
            <w:r>
              <w:rPr>
                <w:rStyle w:val="IndexLink"/>
              </w:rPr>
              <w:t>19</w:t>
            </w:r>
            <w:r>
              <w:rPr>
                <w:rStyle w:val="IndexLink"/>
                <w:rtl w:val="true"/>
              </w:rPr>
              <w:tab/>
            </w:r>
            <w:r>
              <w:rPr>
                <w:rStyle w:val="IndexLink"/>
              </w:rPr>
              <w:t>177</w:t>
            </w:r>
          </w:hyperlink>
        </w:p>
        <w:p>
          <w:pPr>
            <w:pStyle w:val="Contents2"/>
            <w:tabs>
              <w:tab w:val="clear" w:pos="8743"/>
              <w:tab w:val="right" w:pos="9026" w:leader="dot"/>
            </w:tabs>
            <w:rPr/>
          </w:pPr>
          <w:hyperlink w:anchor="__RefHeading___Toc1854151_730472459">
            <w:r>
              <w:rPr>
                <w:webHidden/>
                <w:rStyle w:val="IndexLink"/>
                <w:rtl w:val="true"/>
              </w:rPr>
              <w:t xml:space="preserve">حواشي جلد </w:t>
            </w:r>
            <w:r>
              <w:rPr>
                <w:rStyle w:val="IndexLink"/>
              </w:rPr>
              <w:t>20</w:t>
            </w:r>
            <w:r>
              <w:rPr>
                <w:rStyle w:val="IndexLink"/>
                <w:rtl w:val="true"/>
              </w:rPr>
              <w:tab/>
            </w:r>
            <w:r>
              <w:rPr>
                <w:rStyle w:val="IndexLink"/>
              </w:rPr>
              <w:t>183</w:t>
            </w:r>
          </w:hyperlink>
        </w:p>
        <w:p>
          <w:pPr>
            <w:pStyle w:val="Contents2"/>
            <w:tabs>
              <w:tab w:val="clear" w:pos="8743"/>
              <w:tab w:val="right" w:pos="9026" w:leader="dot"/>
            </w:tabs>
            <w:rPr/>
          </w:pPr>
          <w:hyperlink w:anchor="__RefHeading___Toc1854153_730472459">
            <w:r>
              <w:rPr>
                <w:webHidden/>
                <w:rStyle w:val="IndexLink"/>
                <w:rtl w:val="true"/>
              </w:rPr>
              <w:t xml:space="preserve">حواشي جلد </w:t>
            </w:r>
            <w:r>
              <w:rPr>
                <w:rStyle w:val="IndexLink"/>
              </w:rPr>
              <w:t>21</w:t>
            </w:r>
            <w:r>
              <w:rPr>
                <w:rStyle w:val="IndexLink"/>
                <w:rtl w:val="true"/>
              </w:rPr>
              <w:tab/>
            </w:r>
            <w:r>
              <w:rPr>
                <w:rStyle w:val="IndexLink"/>
              </w:rPr>
              <w:t>187</w:t>
            </w:r>
          </w:hyperlink>
        </w:p>
        <w:p>
          <w:pPr>
            <w:pStyle w:val="Contents2"/>
            <w:tabs>
              <w:tab w:val="clear" w:pos="8743"/>
              <w:tab w:val="right" w:pos="9026" w:leader="dot"/>
            </w:tabs>
            <w:rPr/>
          </w:pPr>
          <w:hyperlink w:anchor="__RefHeading___Toc1854155_730472459">
            <w:r>
              <w:rPr>
                <w:webHidden/>
                <w:rStyle w:val="IndexLink"/>
                <w:rtl w:val="true"/>
              </w:rPr>
              <w:t xml:space="preserve">حواشي جلد </w:t>
            </w:r>
            <w:r>
              <w:rPr>
                <w:rStyle w:val="IndexLink"/>
              </w:rPr>
              <w:t>22</w:t>
            </w:r>
            <w:r>
              <w:rPr>
                <w:rStyle w:val="IndexLink"/>
                <w:rtl w:val="true"/>
              </w:rPr>
              <w:tab/>
            </w:r>
            <w:r>
              <w:rPr>
                <w:rStyle w:val="IndexLink"/>
              </w:rPr>
              <w:t>193</w:t>
            </w:r>
          </w:hyperlink>
        </w:p>
        <w:p>
          <w:pPr>
            <w:pStyle w:val="Contents2"/>
            <w:tabs>
              <w:tab w:val="clear" w:pos="8743"/>
              <w:tab w:val="right" w:pos="9026" w:leader="dot"/>
            </w:tabs>
            <w:rPr/>
          </w:pPr>
          <w:hyperlink w:anchor="__RefHeading___Toc1854157_730472459">
            <w:r>
              <w:rPr>
                <w:webHidden/>
                <w:rStyle w:val="IndexLink"/>
                <w:rtl w:val="true"/>
              </w:rPr>
              <w:t xml:space="preserve">حواشي جلد </w:t>
            </w:r>
            <w:r>
              <w:rPr>
                <w:rStyle w:val="IndexLink"/>
              </w:rPr>
              <w:t>23</w:t>
            </w:r>
            <w:r>
              <w:rPr>
                <w:rStyle w:val="IndexLink"/>
                <w:rtl w:val="true"/>
              </w:rPr>
              <w:tab/>
            </w:r>
            <w:r>
              <w:rPr>
                <w:rStyle w:val="IndexLink"/>
              </w:rPr>
              <w:t>201</w:t>
            </w:r>
          </w:hyperlink>
        </w:p>
        <w:p>
          <w:pPr>
            <w:pStyle w:val="Contents2"/>
            <w:tabs>
              <w:tab w:val="clear" w:pos="8743"/>
              <w:tab w:val="right" w:pos="9026" w:leader="dot"/>
            </w:tabs>
            <w:rPr/>
          </w:pPr>
          <w:hyperlink w:anchor="__RefHeading___Toc1854159_730472459">
            <w:r>
              <w:rPr>
                <w:webHidden/>
                <w:rStyle w:val="IndexLink"/>
                <w:rtl w:val="true"/>
              </w:rPr>
              <w:t xml:space="preserve">حواشي جلد </w:t>
            </w:r>
            <w:r>
              <w:rPr>
                <w:rStyle w:val="IndexLink"/>
              </w:rPr>
              <w:t>24</w:t>
            </w:r>
            <w:r>
              <w:rPr>
                <w:rStyle w:val="IndexLink"/>
                <w:rtl w:val="true"/>
              </w:rPr>
              <w:tab/>
            </w:r>
            <w:r>
              <w:rPr>
                <w:rStyle w:val="IndexLink"/>
              </w:rPr>
              <w:t>215</w:t>
            </w:r>
          </w:hyperlink>
        </w:p>
        <w:p>
          <w:pPr>
            <w:pStyle w:val="Contents2"/>
            <w:tabs>
              <w:tab w:val="clear" w:pos="8743"/>
              <w:tab w:val="right" w:pos="9026" w:leader="dot"/>
            </w:tabs>
            <w:rPr/>
          </w:pPr>
          <w:hyperlink w:anchor="__RefHeading___Toc1854161_730472459">
            <w:r>
              <w:rPr>
                <w:webHidden/>
                <w:rStyle w:val="IndexLink"/>
                <w:rtl w:val="true"/>
              </w:rPr>
              <w:t xml:space="preserve">حواشي جلد </w:t>
            </w:r>
            <w:r>
              <w:rPr>
                <w:rStyle w:val="IndexLink"/>
              </w:rPr>
              <w:t>25</w:t>
            </w:r>
            <w:r>
              <w:rPr>
                <w:rStyle w:val="IndexLink"/>
                <w:rtl w:val="true"/>
              </w:rPr>
              <w:tab/>
            </w:r>
            <w:r>
              <w:rPr>
                <w:rStyle w:val="IndexLink"/>
              </w:rPr>
              <w:t>227</w:t>
            </w:r>
          </w:hyperlink>
        </w:p>
        <w:p>
          <w:pPr>
            <w:pStyle w:val="Contents2"/>
            <w:tabs>
              <w:tab w:val="clear" w:pos="8743"/>
              <w:tab w:val="right" w:pos="9026" w:leader="dot"/>
            </w:tabs>
            <w:rPr/>
          </w:pPr>
          <w:hyperlink w:anchor="__RefHeading___Toc1854163_730472459">
            <w:r>
              <w:rPr>
                <w:webHidden/>
                <w:rStyle w:val="IndexLink"/>
                <w:rtl w:val="true"/>
              </w:rPr>
              <w:t xml:space="preserve">حواشي جلد </w:t>
            </w:r>
            <w:r>
              <w:rPr>
                <w:rStyle w:val="IndexLink"/>
              </w:rPr>
              <w:t>26</w:t>
            </w:r>
            <w:r>
              <w:rPr>
                <w:rStyle w:val="IndexLink"/>
                <w:rtl w:val="true"/>
              </w:rPr>
              <w:tab/>
            </w:r>
            <w:r>
              <w:rPr>
                <w:rStyle w:val="IndexLink"/>
              </w:rPr>
              <w:t>239</w:t>
            </w:r>
          </w:hyperlink>
        </w:p>
        <w:p>
          <w:pPr>
            <w:pStyle w:val="Contents2"/>
            <w:tabs>
              <w:tab w:val="clear" w:pos="8743"/>
              <w:tab w:val="right" w:pos="9026" w:leader="dot"/>
            </w:tabs>
            <w:rPr/>
          </w:pPr>
          <w:hyperlink w:anchor="__RefHeading___Toc1854165_730472459">
            <w:r>
              <w:rPr>
                <w:webHidden/>
                <w:rStyle w:val="IndexLink"/>
                <w:rtl w:val="true"/>
              </w:rPr>
              <w:t xml:space="preserve">حواشي جلد </w:t>
            </w:r>
            <w:r>
              <w:rPr>
                <w:rStyle w:val="IndexLink"/>
              </w:rPr>
              <w:t>27</w:t>
            </w:r>
            <w:r>
              <w:rPr>
                <w:rStyle w:val="IndexLink"/>
                <w:rtl w:val="true"/>
              </w:rPr>
              <w:tab/>
            </w:r>
            <w:r>
              <w:rPr>
                <w:rStyle w:val="IndexLink"/>
              </w:rPr>
              <w:t>251</w:t>
            </w:r>
          </w:hyperlink>
        </w:p>
        <w:p>
          <w:pPr>
            <w:pStyle w:val="Contents2"/>
            <w:tabs>
              <w:tab w:val="clear" w:pos="8743"/>
              <w:tab w:val="right" w:pos="9026" w:leader="dot"/>
            </w:tabs>
            <w:rPr/>
          </w:pPr>
          <w:hyperlink w:anchor="__RefHeading___Toc1854167_730472459">
            <w:r>
              <w:rPr>
                <w:webHidden/>
                <w:rStyle w:val="IndexLink"/>
                <w:rtl w:val="true"/>
              </w:rPr>
              <w:t xml:space="preserve">حواشي جلد </w:t>
            </w:r>
            <w:r>
              <w:rPr>
                <w:rStyle w:val="IndexLink"/>
              </w:rPr>
              <w:t>28</w:t>
            </w:r>
            <w:r>
              <w:rPr>
                <w:rStyle w:val="IndexLink"/>
                <w:rtl w:val="true"/>
              </w:rPr>
              <w:tab/>
            </w:r>
            <w:r>
              <w:rPr>
                <w:rStyle w:val="IndexLink"/>
              </w:rPr>
              <w:t>263</w:t>
            </w:r>
          </w:hyperlink>
        </w:p>
        <w:p>
          <w:pPr>
            <w:pStyle w:val="Contents2"/>
            <w:tabs>
              <w:tab w:val="clear" w:pos="8743"/>
              <w:tab w:val="right" w:pos="9026" w:leader="dot"/>
            </w:tabs>
            <w:rPr/>
          </w:pPr>
          <w:hyperlink w:anchor="__RefHeading___Toc1854169_730472459">
            <w:r>
              <w:rPr>
                <w:webHidden/>
                <w:rStyle w:val="IndexLink"/>
                <w:rtl w:val="true"/>
              </w:rPr>
              <w:t xml:space="preserve">حواشي جلد </w:t>
            </w:r>
            <w:r>
              <w:rPr>
                <w:rStyle w:val="IndexLink"/>
              </w:rPr>
              <w:t>29</w:t>
            </w:r>
            <w:r>
              <w:rPr>
                <w:rStyle w:val="IndexLink"/>
                <w:rtl w:val="true"/>
              </w:rPr>
              <w:tab/>
            </w:r>
            <w:r>
              <w:rPr>
                <w:rStyle w:val="IndexLink"/>
              </w:rPr>
              <w:t>269</w:t>
            </w:r>
          </w:hyperlink>
        </w:p>
        <w:p>
          <w:pPr>
            <w:pStyle w:val="Contents2"/>
            <w:tabs>
              <w:tab w:val="clear" w:pos="8743"/>
              <w:tab w:val="right" w:pos="9026" w:leader="dot"/>
            </w:tabs>
            <w:rPr/>
          </w:pPr>
          <w:hyperlink w:anchor="__RefHeading___Toc1854171_730472459">
            <w:r>
              <w:rPr>
                <w:webHidden/>
                <w:rStyle w:val="IndexLink"/>
                <w:rtl w:val="true"/>
              </w:rPr>
              <w:t xml:space="preserve">حواشي جلد </w:t>
            </w:r>
            <w:r>
              <w:rPr>
                <w:rStyle w:val="IndexLink"/>
              </w:rPr>
              <w:t>30</w:t>
            </w:r>
            <w:r>
              <w:rPr>
                <w:rStyle w:val="IndexLink"/>
                <w:rtl w:val="true"/>
              </w:rPr>
              <w:tab/>
            </w:r>
            <w:r>
              <w:rPr>
                <w:rStyle w:val="IndexLink"/>
              </w:rPr>
              <w:t>275</w:t>
            </w:r>
          </w:hyperlink>
        </w:p>
        <w:p>
          <w:pPr>
            <w:pStyle w:val="Contents2"/>
            <w:tabs>
              <w:tab w:val="clear" w:pos="8743"/>
              <w:tab w:val="right" w:pos="9026" w:leader="dot"/>
            </w:tabs>
            <w:rPr/>
          </w:pPr>
          <w:hyperlink w:anchor="__RefHeading___Toc1854173_730472459">
            <w:r>
              <w:rPr>
                <w:webHidden/>
                <w:rStyle w:val="IndexLink"/>
                <w:rtl w:val="true"/>
              </w:rPr>
              <w:t xml:space="preserve">حواشي جلد </w:t>
            </w:r>
            <w:r>
              <w:rPr>
                <w:rStyle w:val="IndexLink"/>
              </w:rPr>
              <w:t>31</w:t>
            </w:r>
            <w:r>
              <w:rPr>
                <w:rStyle w:val="IndexLink"/>
                <w:rtl w:val="true"/>
              </w:rPr>
              <w:tab/>
            </w:r>
            <w:r>
              <w:rPr>
                <w:rStyle w:val="IndexLink"/>
              </w:rPr>
              <w:t>285</w:t>
            </w:r>
          </w:hyperlink>
        </w:p>
        <w:p>
          <w:pPr>
            <w:pStyle w:val="Contents2"/>
            <w:tabs>
              <w:tab w:val="clear" w:pos="8743"/>
              <w:tab w:val="right" w:pos="9026" w:leader="dot"/>
            </w:tabs>
            <w:rPr/>
          </w:pPr>
          <w:hyperlink w:anchor="__RefHeading___Toc1854175_730472459">
            <w:r>
              <w:rPr>
                <w:webHidden/>
                <w:rStyle w:val="IndexLink"/>
                <w:rtl w:val="true"/>
              </w:rPr>
              <w:t xml:space="preserve">حواشي جلد </w:t>
            </w:r>
            <w:r>
              <w:rPr>
                <w:rStyle w:val="IndexLink"/>
              </w:rPr>
              <w:t>32</w:t>
            </w:r>
            <w:r>
              <w:rPr>
                <w:rStyle w:val="IndexLink"/>
                <w:rtl w:val="true"/>
              </w:rPr>
              <w:tab/>
            </w:r>
            <w:r>
              <w:rPr>
                <w:rStyle w:val="IndexLink"/>
              </w:rPr>
              <w:t>293</w:t>
            </w:r>
          </w:hyperlink>
        </w:p>
        <w:p>
          <w:pPr>
            <w:pStyle w:val="Contents2"/>
            <w:tabs>
              <w:tab w:val="clear" w:pos="8743"/>
              <w:tab w:val="right" w:pos="9026" w:leader="dot"/>
            </w:tabs>
            <w:rPr/>
          </w:pPr>
          <w:hyperlink w:anchor="__RefHeading___Toc1854177_730472459">
            <w:r>
              <w:rPr>
                <w:webHidden/>
                <w:rStyle w:val="IndexLink"/>
                <w:rtl w:val="true"/>
              </w:rPr>
              <w:t xml:space="preserve">حواشي جلد </w:t>
            </w:r>
            <w:r>
              <w:rPr>
                <w:rStyle w:val="IndexLink"/>
              </w:rPr>
              <w:t>33</w:t>
            </w:r>
            <w:r>
              <w:rPr>
                <w:rStyle w:val="IndexLink"/>
                <w:rtl w:val="true"/>
              </w:rPr>
              <w:tab/>
            </w:r>
            <w:r>
              <w:rPr>
                <w:rStyle w:val="IndexLink"/>
              </w:rPr>
              <w:t>299</w:t>
            </w:r>
          </w:hyperlink>
        </w:p>
        <w:p>
          <w:pPr>
            <w:pStyle w:val="Contents2"/>
            <w:tabs>
              <w:tab w:val="clear" w:pos="8743"/>
              <w:tab w:val="right" w:pos="9026" w:leader="dot"/>
            </w:tabs>
            <w:rPr/>
          </w:pPr>
          <w:hyperlink w:anchor="__RefHeading___Toc1854179_730472459">
            <w:r>
              <w:rPr>
                <w:webHidden/>
                <w:rStyle w:val="IndexLink"/>
                <w:rtl w:val="true"/>
              </w:rPr>
              <w:t xml:space="preserve">حواشي جلد </w:t>
            </w:r>
            <w:r>
              <w:rPr>
                <w:rStyle w:val="IndexLink"/>
              </w:rPr>
              <w:t>34</w:t>
            </w:r>
            <w:r>
              <w:rPr>
                <w:rStyle w:val="IndexLink"/>
                <w:rtl w:val="true"/>
              </w:rPr>
              <w:tab/>
            </w:r>
            <w:r>
              <w:rPr>
                <w:rStyle w:val="IndexLink"/>
              </w:rPr>
              <w:t>307</w:t>
            </w:r>
          </w:hyperlink>
        </w:p>
        <w:p>
          <w:pPr>
            <w:pStyle w:val="Contents2"/>
            <w:tabs>
              <w:tab w:val="clear" w:pos="8743"/>
              <w:tab w:val="right" w:pos="9026" w:leader="dot"/>
            </w:tabs>
            <w:rPr/>
          </w:pPr>
          <w:hyperlink w:anchor="__RefHeading___Toc1854181_730472459">
            <w:r>
              <w:rPr>
                <w:webHidden/>
                <w:rStyle w:val="IndexLink"/>
                <w:rtl w:val="true"/>
              </w:rPr>
              <w:t xml:space="preserve">حواشي جلد </w:t>
            </w:r>
            <w:r>
              <w:rPr>
                <w:rStyle w:val="IndexLink"/>
              </w:rPr>
              <w:t>35</w:t>
            </w:r>
            <w:r>
              <w:rPr>
                <w:rStyle w:val="IndexLink"/>
                <w:rtl w:val="true"/>
              </w:rPr>
              <w:tab/>
            </w:r>
            <w:r>
              <w:rPr>
                <w:rStyle w:val="IndexLink"/>
              </w:rPr>
              <w:t>311</w:t>
            </w:r>
          </w:hyperlink>
        </w:p>
        <w:p>
          <w:pPr>
            <w:pStyle w:val="Contents2"/>
            <w:tabs>
              <w:tab w:val="clear" w:pos="8743"/>
              <w:tab w:val="right" w:pos="9026" w:leader="dot"/>
            </w:tabs>
            <w:rPr/>
          </w:pPr>
          <w:hyperlink w:anchor="__RefHeading___Toc1854183_730472459">
            <w:r>
              <w:rPr>
                <w:webHidden/>
                <w:rStyle w:val="IndexLink"/>
                <w:rtl w:val="true"/>
              </w:rPr>
              <w:t xml:space="preserve">حواشي جلد </w:t>
            </w:r>
            <w:r>
              <w:rPr>
                <w:rStyle w:val="IndexLink"/>
              </w:rPr>
              <w:t>36</w:t>
            </w:r>
            <w:r>
              <w:rPr>
                <w:rStyle w:val="IndexLink"/>
                <w:rtl w:val="true"/>
              </w:rPr>
              <w:tab/>
            </w:r>
            <w:r>
              <w:rPr>
                <w:rStyle w:val="IndexLink"/>
              </w:rPr>
              <w:t>325</w:t>
            </w:r>
          </w:hyperlink>
        </w:p>
        <w:p>
          <w:pPr>
            <w:pStyle w:val="Contents2"/>
            <w:tabs>
              <w:tab w:val="clear" w:pos="8743"/>
              <w:tab w:val="right" w:pos="9026" w:leader="dot"/>
            </w:tabs>
            <w:rPr/>
          </w:pPr>
          <w:hyperlink w:anchor="__RefHeading___Toc1854185_730472459">
            <w:r>
              <w:rPr>
                <w:webHidden/>
                <w:rStyle w:val="IndexLink"/>
                <w:rtl w:val="true"/>
              </w:rPr>
              <w:t xml:space="preserve">حواشي جلد </w:t>
            </w:r>
            <w:r>
              <w:rPr>
                <w:rStyle w:val="IndexLink"/>
              </w:rPr>
              <w:t>37</w:t>
            </w:r>
            <w:r>
              <w:rPr>
                <w:rStyle w:val="IndexLink"/>
                <w:rtl w:val="true"/>
              </w:rPr>
              <w:tab/>
            </w:r>
            <w:r>
              <w:rPr>
                <w:rStyle w:val="IndexLink"/>
              </w:rPr>
              <w:t>337</w:t>
            </w:r>
          </w:hyperlink>
        </w:p>
        <w:p>
          <w:pPr>
            <w:pStyle w:val="Contents2"/>
            <w:tabs>
              <w:tab w:val="clear" w:pos="8743"/>
              <w:tab w:val="right" w:pos="9026" w:leader="dot"/>
            </w:tabs>
            <w:rPr/>
          </w:pPr>
          <w:hyperlink w:anchor="__RefHeading___Toc1854187_730472459">
            <w:r>
              <w:rPr>
                <w:webHidden/>
                <w:rStyle w:val="IndexLink"/>
                <w:rtl w:val="true"/>
              </w:rPr>
              <w:t xml:space="preserve">حواشي جلد </w:t>
            </w:r>
            <w:r>
              <w:rPr>
                <w:rStyle w:val="IndexLink"/>
              </w:rPr>
              <w:t>38</w:t>
            </w:r>
            <w:r>
              <w:rPr>
                <w:rStyle w:val="IndexLink"/>
                <w:rtl w:val="true"/>
              </w:rPr>
              <w:tab/>
            </w:r>
            <w:r>
              <w:rPr>
                <w:rStyle w:val="IndexLink"/>
              </w:rPr>
              <w:t>345</w:t>
            </w:r>
          </w:hyperlink>
        </w:p>
        <w:p>
          <w:pPr>
            <w:pStyle w:val="Contents2"/>
            <w:tabs>
              <w:tab w:val="clear" w:pos="8743"/>
              <w:tab w:val="right" w:pos="9026" w:leader="dot"/>
            </w:tabs>
            <w:rPr/>
          </w:pPr>
          <w:hyperlink w:anchor="__RefHeading___Toc1854189_730472459">
            <w:r>
              <w:rPr>
                <w:webHidden/>
                <w:rStyle w:val="IndexLink"/>
                <w:rtl w:val="true"/>
              </w:rPr>
              <w:t xml:space="preserve">حواشي جلد </w:t>
            </w:r>
            <w:r>
              <w:rPr>
                <w:rStyle w:val="IndexLink"/>
              </w:rPr>
              <w:t>39</w:t>
            </w:r>
            <w:r>
              <w:rPr>
                <w:rStyle w:val="IndexLink"/>
                <w:rtl w:val="true"/>
              </w:rPr>
              <w:tab/>
            </w:r>
            <w:r>
              <w:rPr>
                <w:rStyle w:val="IndexLink"/>
              </w:rPr>
              <w:t>355</w:t>
            </w:r>
          </w:hyperlink>
        </w:p>
        <w:p>
          <w:pPr>
            <w:pStyle w:val="Contents2"/>
            <w:tabs>
              <w:tab w:val="clear" w:pos="8743"/>
              <w:tab w:val="right" w:pos="9026" w:leader="dot"/>
            </w:tabs>
            <w:rPr/>
          </w:pPr>
          <w:hyperlink w:anchor="__RefHeading___Toc1854191_730472459">
            <w:r>
              <w:rPr>
                <w:webHidden/>
                <w:rStyle w:val="IndexLink"/>
                <w:rtl w:val="true"/>
              </w:rPr>
              <w:t xml:space="preserve">حواشي جلد </w:t>
            </w:r>
            <w:r>
              <w:rPr>
                <w:rStyle w:val="IndexLink"/>
              </w:rPr>
              <w:t>40</w:t>
            </w:r>
            <w:r>
              <w:rPr>
                <w:rStyle w:val="IndexLink"/>
                <w:rtl w:val="true"/>
              </w:rPr>
              <w:tab/>
            </w:r>
            <w:r>
              <w:rPr>
                <w:rStyle w:val="IndexLink"/>
              </w:rPr>
              <w:t>363</w:t>
            </w:r>
          </w:hyperlink>
        </w:p>
        <w:p>
          <w:pPr>
            <w:pStyle w:val="Contents2"/>
            <w:tabs>
              <w:tab w:val="clear" w:pos="8743"/>
              <w:tab w:val="right" w:pos="9026" w:leader="dot"/>
            </w:tabs>
            <w:rPr/>
          </w:pPr>
          <w:hyperlink w:anchor="__RefHeading___Toc1854193_730472459">
            <w:r>
              <w:rPr>
                <w:webHidden/>
                <w:rStyle w:val="IndexLink"/>
                <w:rtl w:val="true"/>
              </w:rPr>
              <w:t xml:space="preserve">حواشي جلد </w:t>
            </w:r>
            <w:r>
              <w:rPr>
                <w:rStyle w:val="IndexLink"/>
              </w:rPr>
              <w:t>41</w:t>
            </w:r>
            <w:r>
              <w:rPr>
                <w:rStyle w:val="IndexLink"/>
                <w:rtl w:val="true"/>
              </w:rPr>
              <w:tab/>
            </w:r>
            <w:r>
              <w:rPr>
                <w:rStyle w:val="IndexLink"/>
              </w:rPr>
              <w:t>379</w:t>
            </w:r>
          </w:hyperlink>
        </w:p>
        <w:p>
          <w:pPr>
            <w:pStyle w:val="Contents2"/>
            <w:tabs>
              <w:tab w:val="clear" w:pos="8743"/>
              <w:tab w:val="right" w:pos="9026" w:leader="dot"/>
            </w:tabs>
            <w:rPr/>
          </w:pPr>
          <w:hyperlink w:anchor="__RefHeading___Toc1854195_730472459">
            <w:r>
              <w:rPr>
                <w:webHidden/>
                <w:rStyle w:val="IndexLink"/>
                <w:rtl w:val="true"/>
              </w:rPr>
              <w:t xml:space="preserve">حواشي جلد </w:t>
            </w:r>
            <w:r>
              <w:rPr>
                <w:rStyle w:val="IndexLink"/>
              </w:rPr>
              <w:t>42</w:t>
            </w:r>
            <w:r>
              <w:rPr>
                <w:rStyle w:val="IndexLink"/>
                <w:rtl w:val="true"/>
              </w:rPr>
              <w:tab/>
            </w:r>
            <w:r>
              <w:rPr>
                <w:rStyle w:val="IndexLink"/>
              </w:rPr>
              <w:t>391</w:t>
            </w:r>
          </w:hyperlink>
        </w:p>
        <w:p>
          <w:pPr>
            <w:pStyle w:val="Contents2"/>
            <w:tabs>
              <w:tab w:val="clear" w:pos="8743"/>
              <w:tab w:val="right" w:pos="9026" w:leader="dot"/>
            </w:tabs>
            <w:rPr/>
          </w:pPr>
          <w:hyperlink w:anchor="__RefHeading___Toc1854197_730472459">
            <w:r>
              <w:rPr>
                <w:webHidden/>
                <w:rStyle w:val="IndexLink"/>
                <w:rtl w:val="true"/>
              </w:rPr>
              <w:t xml:space="preserve">حواشي جلد </w:t>
            </w:r>
            <w:r>
              <w:rPr>
                <w:rStyle w:val="IndexLink"/>
              </w:rPr>
              <w:t>43</w:t>
            </w:r>
            <w:r>
              <w:rPr>
                <w:rStyle w:val="IndexLink"/>
                <w:rtl w:val="true"/>
              </w:rPr>
              <w:tab/>
            </w:r>
            <w:r>
              <w:rPr>
                <w:rStyle w:val="IndexLink"/>
              </w:rPr>
              <w:t>399</w:t>
            </w:r>
          </w:hyperlink>
        </w:p>
        <w:p>
          <w:pPr>
            <w:pStyle w:val="Contents2"/>
            <w:tabs>
              <w:tab w:val="clear" w:pos="8743"/>
              <w:tab w:val="right" w:pos="9026" w:leader="dot"/>
            </w:tabs>
            <w:rPr/>
          </w:pPr>
          <w:hyperlink w:anchor="__RefHeading___Toc1854199_730472459">
            <w:r>
              <w:rPr>
                <w:webHidden/>
                <w:rStyle w:val="IndexLink"/>
                <w:rtl w:val="true"/>
              </w:rPr>
              <w:t xml:space="preserve">حواشي جلد </w:t>
            </w:r>
            <w:r>
              <w:rPr>
                <w:rStyle w:val="IndexLink"/>
              </w:rPr>
              <w:t>44</w:t>
            </w:r>
            <w:r>
              <w:rPr>
                <w:rStyle w:val="IndexLink"/>
                <w:rtl w:val="true"/>
              </w:rPr>
              <w:tab/>
            </w:r>
            <w:r>
              <w:rPr>
                <w:rStyle w:val="IndexLink"/>
              </w:rPr>
              <w:t>415</w:t>
            </w:r>
          </w:hyperlink>
        </w:p>
        <w:p>
          <w:pPr>
            <w:pStyle w:val="Contents2"/>
            <w:tabs>
              <w:tab w:val="clear" w:pos="8743"/>
              <w:tab w:val="right" w:pos="9026" w:leader="dot"/>
            </w:tabs>
            <w:rPr/>
          </w:pPr>
          <w:hyperlink w:anchor="__RefHeading___Toc1854201_730472459">
            <w:r>
              <w:rPr>
                <w:webHidden/>
                <w:rStyle w:val="IndexLink"/>
                <w:rtl w:val="true"/>
              </w:rPr>
              <w:t xml:space="preserve">حواشي جلد </w:t>
            </w:r>
            <w:r>
              <w:rPr>
                <w:rStyle w:val="IndexLink"/>
              </w:rPr>
              <w:t>45</w:t>
            </w:r>
            <w:r>
              <w:rPr>
                <w:rStyle w:val="IndexLink"/>
                <w:rtl w:val="true"/>
              </w:rPr>
              <w:tab/>
            </w:r>
            <w:r>
              <w:rPr>
                <w:rStyle w:val="IndexLink"/>
              </w:rPr>
              <w:t>421</w:t>
            </w:r>
          </w:hyperlink>
        </w:p>
        <w:p>
          <w:pPr>
            <w:pStyle w:val="Contents2"/>
            <w:tabs>
              <w:tab w:val="clear" w:pos="8743"/>
              <w:tab w:val="right" w:pos="9026" w:leader="dot"/>
            </w:tabs>
            <w:rPr/>
          </w:pPr>
          <w:hyperlink w:anchor="__RefHeading___Toc1854203_730472459">
            <w:r>
              <w:rPr>
                <w:webHidden/>
                <w:rStyle w:val="IndexLink"/>
                <w:rtl w:val="true"/>
              </w:rPr>
              <w:t xml:space="preserve">حواشي جلد </w:t>
            </w:r>
            <w:r>
              <w:rPr>
                <w:rStyle w:val="IndexLink"/>
              </w:rPr>
              <w:t>46</w:t>
            </w:r>
            <w:r>
              <w:rPr>
                <w:rStyle w:val="IndexLink"/>
                <w:rtl w:val="true"/>
              </w:rPr>
              <w:tab/>
            </w:r>
            <w:r>
              <w:rPr>
                <w:rStyle w:val="IndexLink"/>
              </w:rPr>
              <w:t>431</w:t>
            </w:r>
          </w:hyperlink>
        </w:p>
        <w:p>
          <w:pPr>
            <w:pStyle w:val="Contents2"/>
            <w:tabs>
              <w:tab w:val="clear" w:pos="8743"/>
              <w:tab w:val="right" w:pos="9026" w:leader="dot"/>
            </w:tabs>
            <w:rPr/>
          </w:pPr>
          <w:hyperlink w:anchor="__RefHeading___Toc1854205_730472459">
            <w:r>
              <w:rPr>
                <w:webHidden/>
                <w:rStyle w:val="IndexLink"/>
                <w:rtl w:val="true"/>
              </w:rPr>
              <w:t xml:space="preserve">حواشي جلد </w:t>
            </w:r>
            <w:r>
              <w:rPr>
                <w:rStyle w:val="IndexLink"/>
              </w:rPr>
              <w:t>47</w:t>
            </w:r>
            <w:r>
              <w:rPr>
                <w:rStyle w:val="IndexLink"/>
                <w:rtl w:val="true"/>
              </w:rPr>
              <w:tab/>
            </w:r>
            <w:r>
              <w:rPr>
                <w:rStyle w:val="IndexLink"/>
              </w:rPr>
              <w:t>439</w:t>
            </w:r>
          </w:hyperlink>
        </w:p>
        <w:p>
          <w:pPr>
            <w:pStyle w:val="Contents2"/>
            <w:tabs>
              <w:tab w:val="clear" w:pos="8743"/>
              <w:tab w:val="right" w:pos="9026" w:leader="dot"/>
            </w:tabs>
            <w:rPr/>
          </w:pPr>
          <w:hyperlink w:anchor="__RefHeading___Toc1854207_730472459">
            <w:r>
              <w:rPr>
                <w:webHidden/>
                <w:rStyle w:val="IndexLink"/>
                <w:rtl w:val="true"/>
              </w:rPr>
              <w:t xml:space="preserve">حواشي جلد </w:t>
            </w:r>
            <w:r>
              <w:rPr>
                <w:rStyle w:val="IndexLink"/>
              </w:rPr>
              <w:t>48</w:t>
            </w:r>
            <w:r>
              <w:rPr>
                <w:rStyle w:val="IndexLink"/>
                <w:rtl w:val="true"/>
              </w:rPr>
              <w:tab/>
            </w:r>
            <w:r>
              <w:rPr>
                <w:rStyle w:val="IndexLink"/>
              </w:rPr>
              <w:t>451</w:t>
            </w:r>
          </w:hyperlink>
        </w:p>
        <w:p>
          <w:pPr>
            <w:pStyle w:val="Contents2"/>
            <w:tabs>
              <w:tab w:val="clear" w:pos="8743"/>
              <w:tab w:val="right" w:pos="9026" w:leader="dot"/>
            </w:tabs>
            <w:rPr/>
          </w:pPr>
          <w:hyperlink w:anchor="__RefHeading___Toc1854209_730472459">
            <w:r>
              <w:rPr>
                <w:webHidden/>
                <w:rStyle w:val="IndexLink"/>
                <w:rtl w:val="true"/>
              </w:rPr>
              <w:t xml:space="preserve">حواشي جلد </w:t>
            </w:r>
            <w:r>
              <w:rPr>
                <w:rStyle w:val="IndexLink"/>
              </w:rPr>
              <w:t>49</w:t>
            </w:r>
            <w:r>
              <w:rPr>
                <w:rStyle w:val="IndexLink"/>
                <w:rtl w:val="true"/>
              </w:rPr>
              <w:tab/>
            </w:r>
            <w:r>
              <w:rPr>
                <w:rStyle w:val="IndexLink"/>
              </w:rPr>
              <w:t>457</w:t>
            </w:r>
          </w:hyperlink>
        </w:p>
        <w:p>
          <w:pPr>
            <w:pStyle w:val="Contents2"/>
            <w:tabs>
              <w:tab w:val="clear" w:pos="8743"/>
              <w:tab w:val="right" w:pos="9026" w:leader="dot"/>
            </w:tabs>
            <w:rPr/>
          </w:pPr>
          <w:hyperlink w:anchor="__RefHeading___Toc1854211_730472459">
            <w:r>
              <w:rPr>
                <w:webHidden/>
                <w:rStyle w:val="IndexLink"/>
                <w:rtl w:val="true"/>
              </w:rPr>
              <w:t xml:space="preserve">حواشي جلد </w:t>
            </w:r>
            <w:r>
              <w:rPr>
                <w:rStyle w:val="IndexLink"/>
              </w:rPr>
              <w:t>50</w:t>
            </w:r>
            <w:r>
              <w:rPr>
                <w:rStyle w:val="IndexLink"/>
                <w:rtl w:val="true"/>
              </w:rPr>
              <w:tab/>
            </w:r>
            <w:r>
              <w:rPr>
                <w:rStyle w:val="IndexLink"/>
              </w:rPr>
              <w:t>465</w:t>
            </w:r>
          </w:hyperlink>
        </w:p>
        <w:p>
          <w:pPr>
            <w:pStyle w:val="Contents2"/>
            <w:tabs>
              <w:tab w:val="clear" w:pos="8743"/>
              <w:tab w:val="right" w:pos="9026" w:leader="dot"/>
            </w:tabs>
            <w:rPr/>
          </w:pPr>
          <w:hyperlink w:anchor="__RefHeading___Toc1854213_730472459">
            <w:r>
              <w:rPr>
                <w:webHidden/>
                <w:rStyle w:val="IndexLink"/>
                <w:rtl w:val="true"/>
              </w:rPr>
              <w:t xml:space="preserve">حواشي جلد </w:t>
            </w:r>
            <w:r>
              <w:rPr>
                <w:rStyle w:val="IndexLink"/>
              </w:rPr>
              <w:t>51</w:t>
            </w:r>
            <w:r>
              <w:rPr>
                <w:rStyle w:val="IndexLink"/>
                <w:rtl w:val="true"/>
              </w:rPr>
              <w:tab/>
            </w:r>
            <w:r>
              <w:rPr>
                <w:rStyle w:val="IndexLink"/>
              </w:rPr>
              <w:t>473</w:t>
            </w:r>
          </w:hyperlink>
        </w:p>
        <w:p>
          <w:pPr>
            <w:pStyle w:val="Contents2"/>
            <w:tabs>
              <w:tab w:val="clear" w:pos="8743"/>
              <w:tab w:val="right" w:pos="9026" w:leader="dot"/>
            </w:tabs>
            <w:rPr/>
          </w:pPr>
          <w:hyperlink w:anchor="__RefHeading___Toc1854215_730472459">
            <w:r>
              <w:rPr>
                <w:webHidden/>
                <w:rStyle w:val="IndexLink"/>
                <w:rtl w:val="true"/>
              </w:rPr>
              <w:t xml:space="preserve">حواشي جلد </w:t>
            </w:r>
            <w:r>
              <w:rPr>
                <w:rStyle w:val="IndexLink"/>
              </w:rPr>
              <w:t>52</w:t>
            </w:r>
            <w:r>
              <w:rPr>
                <w:rStyle w:val="IndexLink"/>
                <w:rtl w:val="true"/>
              </w:rPr>
              <w:tab/>
            </w:r>
            <w:r>
              <w:rPr>
                <w:rStyle w:val="IndexLink"/>
              </w:rPr>
              <w:t>485</w:t>
            </w:r>
          </w:hyperlink>
        </w:p>
        <w:p>
          <w:pPr>
            <w:pStyle w:val="Contents2"/>
            <w:tabs>
              <w:tab w:val="clear" w:pos="8743"/>
              <w:tab w:val="right" w:pos="9026" w:leader="dot"/>
            </w:tabs>
            <w:rPr/>
          </w:pPr>
          <w:hyperlink w:anchor="__RefHeading___Toc1854217_730472459">
            <w:r>
              <w:rPr>
                <w:webHidden/>
                <w:rStyle w:val="IndexLink"/>
                <w:rtl w:val="true"/>
              </w:rPr>
              <w:t xml:space="preserve">حواشي جلد </w:t>
            </w:r>
            <w:r>
              <w:rPr>
                <w:rStyle w:val="IndexLink"/>
              </w:rPr>
              <w:t>53</w:t>
            </w:r>
            <w:r>
              <w:rPr>
                <w:rStyle w:val="IndexLink"/>
                <w:rtl w:val="true"/>
              </w:rPr>
              <w:tab/>
            </w:r>
            <w:r>
              <w:rPr>
                <w:rStyle w:val="IndexLink"/>
              </w:rPr>
              <w:t>493</w:t>
            </w:r>
          </w:hyperlink>
        </w:p>
        <w:p>
          <w:pPr>
            <w:pStyle w:val="Contents2"/>
            <w:tabs>
              <w:tab w:val="clear" w:pos="8743"/>
              <w:tab w:val="right" w:pos="9026" w:leader="dot"/>
            </w:tabs>
            <w:rPr/>
          </w:pPr>
          <w:hyperlink w:anchor="__RefHeading___Toc1854219_730472459">
            <w:r>
              <w:rPr>
                <w:webHidden/>
                <w:rStyle w:val="IndexLink"/>
                <w:rtl w:val="true"/>
              </w:rPr>
              <w:t xml:space="preserve">حواشي جلد </w:t>
            </w:r>
            <w:r>
              <w:rPr>
                <w:rStyle w:val="IndexLink"/>
              </w:rPr>
              <w:t>57</w:t>
            </w:r>
            <w:r>
              <w:rPr>
                <w:rStyle w:val="IndexLink"/>
                <w:rtl w:val="true"/>
              </w:rPr>
              <w:tab/>
            </w:r>
            <w:r>
              <w:rPr>
                <w:rStyle w:val="IndexLink"/>
              </w:rPr>
              <w:t>499</w:t>
            </w:r>
          </w:hyperlink>
        </w:p>
        <w:p>
          <w:pPr>
            <w:pStyle w:val="Contents2"/>
            <w:tabs>
              <w:tab w:val="clear" w:pos="8743"/>
              <w:tab w:val="right" w:pos="9026" w:leader="dot"/>
            </w:tabs>
            <w:rPr/>
          </w:pPr>
          <w:hyperlink w:anchor="__RefHeading___Toc1854221_730472459">
            <w:r>
              <w:rPr>
                <w:webHidden/>
                <w:rStyle w:val="IndexLink"/>
                <w:rtl w:val="true"/>
              </w:rPr>
              <w:t xml:space="preserve">حواشي جلد </w:t>
            </w:r>
            <w:r>
              <w:rPr>
                <w:rStyle w:val="IndexLink"/>
              </w:rPr>
              <w:t>58</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8_174721"/>
      <w:bookmarkStart w:id="1" w:name="pg14798_174721"/>
      <w:bookmarkEnd w:id="1"/>
    </w:p>
    <w:p>
      <w:pPr>
        <w:pStyle w:val="Heading2"/>
        <w:numPr>
          <w:ilvl w:val="1"/>
          <w:numId w:val="1"/>
        </w:numPr>
        <w:rPr/>
      </w:pPr>
      <w:bookmarkStart w:id="2" w:name="pg14798_174721"/>
      <w:bookmarkStart w:id="3" w:name="__RefHeading___Toc1854109_73047245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Namazi Shahrood, Ali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النمازی‌الشاهرودی؛ بتحقیق و تصحیح حسن‌بن‌علی النمازی‌الشاهرودی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حسن،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6204186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4111_73047245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تهران ، میدان انقلاب ،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 خیابان شهید وحید نظری ،</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طبقه دوم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66967355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66480882</w:t>
      </w:r>
    </w:p>
    <w:p>
      <w:pPr>
        <w:pStyle w:val="BookText"/>
        <w:rPr/>
      </w:pPr>
      <w:r>
        <w:rPr>
          <w:rFonts w:ascii="Amiri" w:hAnsi="Amiri" w:eastAsia="Amiri" w:cs="Amiri"/>
          <w:color w:val="111111"/>
          <w:sz w:val="28"/>
          <w:sz w:val="28"/>
          <w:szCs w:val="28"/>
          <w:rtl w:val="true"/>
          <w:lang w:bidi="ar-SA"/>
        </w:rPr>
        <w:t>حواشي بحار الأنوار جلد اول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نمازی شاهرودی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نمازی شاهرودی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آوای نور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r>
        <w:rPr>
          <w:rFonts w:eastAsia="IRNazanin" w:cs="IRNazanin"/>
          <w:color w:val="111111"/>
          <w:sz w:val="28"/>
          <w:szCs w:val="28"/>
          <w:rtl w:val="true"/>
          <w:lang w:bidi="fa-IR"/>
        </w:rPr>
        <w:t xml:space="preserve">. </w:t>
      </w:r>
      <w:bookmarkStart w:id="7" w:name="pg14798_17472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54113_730472459"/>
      <w:bookmarkStart w:id="9" w:name="_Toc3"/>
      <w:bookmarkEnd w:id="7"/>
      <w:bookmarkEnd w:id="8"/>
      <w:r>
        <w:rPr>
          <w:rtl w:val="true"/>
        </w:rPr>
        <w:t xml:space="preserve">حواشی جلد </w:t>
      </w:r>
      <w:r>
        <w:rPr/>
        <w:t>1</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تراجمة لوحیه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الأخباریّون و کلماتهم و میزاتهم عن العلماء الأصولیّین المجتهدین في الروضات في ذیل ترجمة الفاضل الجلیل محمّد أمین الأخباريّ الأسترآباديّ؟رح؟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تبلغ تسعة و عشرین 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إلیه و إلی مقتبس الأثر،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الستّة في صحاحهم بجعفر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البخاريّ في صحيحه، مع أنّ البخاريّ احتجّ بمروان بن الحكم وعمران بن حطان وحريز بن عثمان الرحبي، مع أنّ مروان خبيث مشهور، وعمران أثنى في أشعاره ابن ملجم، ويثلب الإمام عليّ بن أبي طالب، وحريز ينتقص عليّا وينال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ملخّصا، كما في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صحيح البخاريّ بعد حذف المكرّرات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w:t>
      </w:r>
    </w:p>
    <w:p>
      <w:pPr>
        <w:pStyle w:val="BookText"/>
        <w:rPr/>
      </w:pPr>
      <w:r>
        <w:rPr>
          <w:rFonts w:ascii="Amiri" w:hAnsi="Amiri" w:eastAsia="Amiri" w:cs="Amiri"/>
          <w:color w:val="111111"/>
          <w:sz w:val="28"/>
          <w:sz w:val="28"/>
          <w:szCs w:val="28"/>
          <w:rtl w:val="true"/>
          <w:lang w:bidi="ar-SA"/>
        </w:rPr>
        <w:t>مسلم بعد حذف المكرّرات أربعة آلاف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في الإحقاق مختلقات البخاريّ ومسلم،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يعني الروح، فإنّه يجد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تمامه في الکافي باب العقل، روی فیه 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حجّة الله علی العباد النبيّ، والحجّة فیما بین العباد و بین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یدلّ علی ذلک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وفي الوسائل عن محاسن البرقيّ بإسناده عن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أوحى الله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أؤاخذ عبادي على قدر ما أعطيتهم 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ينافيه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 فإنّ العقل من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لا ينافيه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باب حقيقة العقل عن إختصاص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العقل من أربعة أشياء من العلم والقدرة والنور والمشيّة بالأمر، فجعله قائماً بالعلم دائماً في الملكوت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رجب البرسيّ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البرسيّ الحلّي رضي الدین رجب بن محمد البرسيّ من عرفاء علماء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أشعاره و أحواله و بیان مدحه و جلالته و کتبه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بعض کتبه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البرس کقفل قریة بین الکوفة و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فضله في مستدرکات علم رجال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في الجعفريّات،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الناس من حشي كتابه الترهات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كما 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الترهاء بضم الفاء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ترهة بضم التاء وفتح الراء المهملة المشدّدة، وهي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بعد العصر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بها الحكمة التي آتاها الله تعالى أنبياءه ورسله وأولياءه لا الأباطيل التي لفّقتها الفلاسفة بأهوائهم وآرائهم ومقائسهم، فإنّ أباطيلهم التي سمّوها الحكمة لا تثمر الخوف من الله، بل تثمر الأمن من العذاب لأنّها تثمر التطوّر والجبر والتوحيد الأفعاليّ، بخلاف الحكمة الإلهيّة فإنّها تورث الخوف وعليها ينطبق الرواية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الحكمة مخافة الله تعالى، المذكورة في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النجفيّ المرعشيّ في تعليقاته على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الحكمة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التي هي تراث اليونانيّين، بل المراد العلم الذي به حياة الأرواح وشفاؤها من الأسقام، وهل هي إلّا العلوم الدينيّة الإسلاميّة والمعتقدات الحقّة وأسرار الكون بشرط اتّخاذها عن الراسخين في العلم الذين من تمسّك بهم فقد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وعلومهم مستفادة من المنابع الإلهيّة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درّ العلّامة المحقّق المولى محمّد طاهر القمّيّ حيث أبان الحقّ في كتابه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العارفين، وأثبت أنّ الحكمة الحقّة هي المتّخذة عن آل الرسول لا ما نسجه الناسجون والحيكة التي تتبدّل وتتغيّر بتلاحق الأفكار والأزمنة؛ إنتهى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تستفاد من الروايات معانٍ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في مقابل النهي،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خبر طارق في وصف الإمام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يا طارق بشر ملكيّ وجسد سماويّ وأمر الهيّ وروح قدسيّ؛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سرّ الله المخزون وأوليائه المقرّبون وأمره بين الكاف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هم الكاف والنون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إكمال الدين عن ابن مهزيار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نحن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تفسير قوله تعالى</w:t>
      </w:r>
      <w:r>
        <w:rPr>
          <w:rFonts w:eastAsia="Amiri" w:cs="Amiri" w:ascii="Amiri" w:hAnsi="Amiri"/>
          <w:color w:val="111111"/>
          <w:sz w:val="28"/>
          <w:szCs w:val="28"/>
          <w:rtl w:val="true"/>
          <w:lang w:bidi="ar-SA"/>
        </w:rPr>
        <w:t>: ««</w:t>
        <w:softHyphen/>
        <w:softHyphen/>
        <w:softHyphen/>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بعد ذلك في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على طبق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 تعرج مع الجاهل على بثّ الحكمة، وأن تذكر له شيئاً من الحقائق ما لم تتحقّق أنّ له قلباً طاهراً لا تعافه الحكمة، فقد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تعلّقوا الجواهر في</w:t>
      </w:r>
    </w:p>
    <w:p>
      <w:pPr>
        <w:pStyle w:val="BookText"/>
        <w:rPr/>
      </w:pPr>
      <w:r>
        <w:rPr>
          <w:rFonts w:ascii="Amiri" w:hAnsi="Amiri" w:eastAsia="Amiri" w:cs="Amiri"/>
          <w:color w:val="111111"/>
          <w:sz w:val="28"/>
          <w:sz w:val="28"/>
          <w:szCs w:val="28"/>
          <w:rtl w:val="true"/>
          <w:lang w:bidi="ar-SA"/>
        </w:rPr>
        <w:t>أعناق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تربة غرساً، ولكلّ بناء أسّاً، وما كلّ رأس يستحقّ التيجان، ولا كلّ طبيعة يستحقّ إفادة البيان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كلب فإن كان لابدّ فاقتصر على مقدار يبلغه فهمه ويسعه ذهنه،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لبّ الثمار معدّ للأنام فالتبن متاح للأنعام، فلبّ الحكمة لذوي الألباب وقشورها للأغنام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 قرينة على أنّ الفضل لطالب علوم الأنبياء لا لغيرهم الذين اقتبسوا جهائل من جهّال وأضاليل من ضلّال وسمّوهم علماً وتسمّى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إن شاء الله تعالى 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الشريعة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أي علم التقوى واليقين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الأسبوع، تسمیة للکلّ باسم 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حجّة وعمرة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الواعظين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ممّا ذكر وغيره معنى الحكمة الشرعيّة وأنّها ليست إلّا الحكمة التي أعطاها الله أنبياءه وأولياءه، وأشرفها وأعلاها ما أعطى لأشرف خلقه محمّد وآله الطيّبين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الأراجيف الّتي لفّقتها الفلاسفة من آرائهم ومقائيسهم فهي الأباطيل التي تنهدم بها أساس شرائع الأنبياء، إذ نتيجتها اتّحاد الخالق والمخلوق، وأنّ الأفعال فعل الله تعالى كما عليه الصوفيّة، وقد أوضحناها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عن السيّاري في التنزيل والتحريف بأسناده عن جويزة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لك فضل، لو نظرت في هذه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سهككم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فيه عن محمّد بن مسلم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في هذا أعني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سهككم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العربيّة يحرّفون الكلم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وفي الوسائل،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يونس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يسع الناس ترك المسألة عمّا يحتاجون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جعفر الأحول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في الکافي بسند صحیح عنه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في مشكوة الأنوار للطبرسيّ في أواخر الكتاب،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عنوان البصريّ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المترشّح لتعلّم الحقائق أن يراعي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نفسه من رديء الأخلاق، تطهّر الأرض للبذر من خبائث النبات، فالطاهر لا يسكن إلّا بيتاً طاهراً وإنّ الملائكة لا تدخل بيتاً فيه 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يقلّل من الاشتغال الدنيويّة ليتوفّر فراغه على العلوم الحقيقيّة،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والفكرة متى توزّعت تكون كجدول تفرّق مائه فينشفه الجوّ وتشربه الأرض فلا يقع به نفع، وإذا جمع بلغ به المزرع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يتكبّر على معلّمه ولا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العليا خير من اليد السفلى، إشارة إلى فضل المعلّم على المتعلّم فحقّ المتعلّم إذا وجد معلّماً ناصحاً أن يأتمر له ولا يتأمّر عليه ولا يراده فيما ليس بصدد تعلّمه، وكفى على ذلك تنبيهاً ما حكى الله</w:t>
      </w:r>
    </w:p>
    <w:p>
      <w:pPr>
        <w:pStyle w:val="BookText"/>
        <w:rPr/>
      </w:pPr>
      <w:r>
        <w:rPr>
          <w:rFonts w:ascii="Amiri" w:hAnsi="Amiri" w:eastAsia="Amiri" w:cs="Amiri"/>
          <w:color w:val="111111"/>
          <w:sz w:val="28"/>
          <w:sz w:val="28"/>
          <w:szCs w:val="28"/>
          <w:rtl w:val="true"/>
          <w:lang w:bidi="ar-SA"/>
        </w:rPr>
        <w:t>عن العبد الصالح أنّه قال لموسى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تَسْئَلْني عَنْ شَيْ‌ءٍ حَتَّى أُحْدِثَ لَكَ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عن مراجعته، وليس ذلك نهياً عمّا حثّ الله تعالى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النهي إنّما هو نهي عن نوع العلم الذي لم يبلغ منزلته بعد، والحثّ إنّما هو عن سؤال تفاصيل ما خفي عليه من النوع الذي هو بصدد تعلّمه، وحقّ من هو بصدد تعلّم علم من العلوم أن لا يصغى إلى الإختلافات المشكّكة والشبهة الملتبسة ما لم يتهذّب في قوانين ما هو بصدده، لئلّا تتولّد له شبهة تصرفه عن التوجّه، فيؤدّي ذلك به إلى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نهى الله تعالى من لم يكن تقوّى في الإسلام عن مخالطة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أَهْواءَ قَوْمٍ قَدْ ضَلُّوا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ولأجل ذلك كره للعامّة أن يجالسوا أهل البدع والأهواء لئلّا يغووهم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فالعاميّ إذا خلا بأهل البدع فكالشاة إذا خلت بالسبع، فأمّا الحكيم فلا بأس بمجالسته إيّاهم، فإنّه جار مجرى سلطان ذي أجناد وعدة وعتاد لا يخاف عليه العدوّ حيثما توجّه، ولهذا جوّز له الاستماع للشبه، بل أوجب </w:t>
      </w:r>
    </w:p>
    <w:p>
      <w:pPr>
        <w:pStyle w:val="BookText"/>
        <w:rPr/>
      </w:pPr>
      <w:r>
        <w:rPr>
          <w:rFonts w:ascii="Amiri" w:hAnsi="Amiri" w:eastAsia="Amiri" w:cs="Amiri"/>
          <w:color w:val="111111"/>
          <w:sz w:val="28"/>
          <w:sz w:val="28"/>
          <w:szCs w:val="28"/>
          <w:rtl w:val="true"/>
          <w:lang w:bidi="ar-SA"/>
        </w:rPr>
        <w:t>عليه أن يتّبع بقدر جهده كلامهم، ويسمع شبههم ليجادلهم ويدافعهم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أفضل المجاهدين، الجهاد جهادان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بالبنان، وجهاد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المعلّم أن يجري متعلّمه منه مجرى بنيه، فإنّه في الحقيقة أشرف من الأبوين، كما قال الإسكندر وقد سئل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أمعلّمك أكرم عليك أم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معلّمي لأنّه سبب حياتي الباقية، ووالدي سبب حياتي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عالم لم يكن له من يفيده العلم، صار كعاقر لا نسل له فيموت ذكره بموته، ومتى استفيد علمه</w:t>
      </w:r>
    </w:p>
    <w:p>
      <w:pPr>
        <w:pStyle w:val="BookText"/>
        <w:rPr/>
      </w:pPr>
      <w:r>
        <w:rPr>
          <w:rFonts w:ascii="Amiri" w:hAnsi="Amiri" w:eastAsia="Amiri" w:cs="Amiri"/>
          <w:color w:val="111111"/>
          <w:sz w:val="28"/>
          <w:sz w:val="28"/>
          <w:szCs w:val="28"/>
          <w:rtl w:val="true"/>
          <w:lang w:bidi="ar-SA"/>
        </w:rPr>
        <w:t>كان في الدنيا موجوداً وإن فقد شخصه،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باقون ما بقي الدهر، أعيانهم مفقودة، وآثارهم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الحكماء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نسلاً يورّثه علمه لا من يورّثه ماله، فإعراض الدنيا أهون عند الأنبياء من أن يشفقوا عليها،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خفت أن لا يراعوا العلم، ولهذا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حقّ أولاد الأب الواحد أن يتحابّوا ويتعاضدوا ولا يتباغضوا، كذلك من حقّ بني العلم الواحد بل الدين الواحد أن يكونوا كذلك، فإخوة الفضيلة فوق إخوة الولادة،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العالم أن يصرف من يريد إرشاده من الرذيلة إلى الفضيلة، بلطف في المقال، وتعريض في الخطاب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والتعريض أبلغ من التصريح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التعريض لا تهتك به سجوف الهيبة ولا يرتفع به ستر الحشمة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للتعريض عبارات مختلفة، فيمكن إيراده على وجوه مختلفة بخلاف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صريح النهي داع إلى الإغراء، ولذلك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نهي الناس عن فتّ البعر لفتّوه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نهينا عنه إلّا وفيه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حقّ المعلّم مع من يفيده العلم أن يقتدي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يطمع في فائدة من جهة من يفيده علماً ثواباً لما يوليه، ويعلم أنّ من باع علماً بعرض دنيويّ فقد ضادّ الله تعالى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تعالى جعل المال خادماً للطعام والملابس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وجعلهما خادمين للبدن، والبدن خادماً للنفس، والنفس خادماً للعلم، فالعلم مخدوم غير خادم، والمال خادم غير مخدوم، فمن جعل العلم ذريعة إلى اكتساب المال فقد جعل ما هو مخدوم غير خادم خادماً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على الحكيم العالم النحرير أن يقتدي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أن ننزّل الناس منازلهم، ونكلّم الناس بقدر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يتصوّر ما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إلى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علوماً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لها حملة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كلّموا الناس بما يعرفون ودعوا ما ينكرون، أتريدون أن يكذب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يحدث قوماً لا تبلغه عقولهم إلّا كان ذلك فتنة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تضعوا الحكمة في غير أهلها فتظلموها، ولا تمنعوها أهلها فتظلموهم، وكن كالطبيب الحاذق يضع دواءَه حيث يعلم أنّه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طلّاب حكمك، كما تتصفّح طلّاب حرمك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جاهل حكيماً عن مسألة من الحقائق فأعرض عنه ولم يجبه،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علماً نافعاً جاء يوم القيامة ملجماً بلجام من 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فأترك اللجام هنا وأذهب، فإذا جاء من يستحقّ ذلك وكتمته فليلجمني به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أَمْوالَكُمُ الَّتي جَعَلَ </w:t>
      </w:r>
    </w:p>
    <w:p>
      <w:pPr>
        <w:pStyle w:val="BookText"/>
        <w:rPr/>
      </w:pPr>
      <w:r>
        <w:rPr>
          <w:rFonts w:ascii="Amiri" w:hAnsi="Amiri" w:eastAsia="Amiri" w:cs="Amiri"/>
          <w:color w:val="111111"/>
          <w:sz w:val="28"/>
          <w:sz w:val="28"/>
          <w:szCs w:val="28"/>
          <w:rtl w:val="true"/>
          <w:lang w:bidi="ar-SA"/>
        </w:rPr>
        <w:t>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نبّه على هذا المعنى، وذلك أنّه لمّا منعنا من تمكين السفيه من المال الذي هو عرض حاضر يأكل منه البرّ والفاجر تفادياً أنّه ربّما يؤدّيه إلى</w:t>
      </w:r>
    </w:p>
    <w:p>
      <w:pPr>
        <w:pStyle w:val="BookText"/>
        <w:rPr/>
      </w:pPr>
      <w:r>
        <w:rPr>
          <w:rFonts w:ascii="Amiri" w:hAnsi="Amiri" w:eastAsia="Amiri" w:cs="Amiri"/>
          <w:color w:val="111111"/>
          <w:sz w:val="28"/>
          <w:sz w:val="28"/>
          <w:szCs w:val="28"/>
          <w:rtl w:val="true"/>
          <w:lang w:bidi="ar-SA"/>
        </w:rPr>
        <w:t>هلاك دنيويّ، فلأن يمنع من تمكينه من حقائق العلوم الذي إذا تناوله السفيه أدّاه إلى ضلال وإضلال فهلاكه أحقّ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واجب على الحكّام إذا وجدوا من السفهاء رشداً أن يرفعوا عنهم الحجر، ويدفعوا إليهم أموالهم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على الحكماء إذا وجدوا من المسترشدين قبولاً أن يدفعوا إليهم العلوم بقدر استحقاقهم، فالعلم قنية يتوصّل بها إلى الحياة الأخرويّة كما أنّ المال قنية يتوصّل بها في المعاونة إلى الحياة الدنيويّة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وباذل العلم لمن لا يستحقّ يستوجب عقوبة، ومانعه من أهله عقوبات،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إنتهى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bookmarkStart w:id="10" w:name="pg14798_1747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854115_730472459"/>
      <w:bookmarkStart w:id="12" w:name="_Toc4"/>
      <w:bookmarkEnd w:id="10"/>
      <w:bookmarkEnd w:id="11"/>
      <w:r>
        <w:rPr>
          <w:rtl w:val="true"/>
        </w:rPr>
        <w:t xml:space="preserve">حواشي جلد </w:t>
      </w:r>
      <w:r>
        <w:rPr/>
        <w:t>2</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في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مسألة واحدة، قلّد يوم القيامة ألف قلادة من نور، وغفر له ألف ذنب، وبني له مدينة من ذهب، وكتب له بكلّ شعرة على جسده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تعلّم بابا من العلم ليعلّمه الناس ابتغاء وجه الله، أعطاه الله أجر سبعين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بابا من العلم، عمل به أو لم يعمل، كان أفضل من أن يصلّي ألف ركعة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الثعلبي في تفسيره مسندا إلى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الألف ستّ صفات من صفات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الإبتداء، فإنّ الله إبتدأ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إبتداء الحروف، والاستواء فهو عادل غير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مستو في ذاته، والانفراد فالله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فرد، واتّصال الخلق بالله والله لا يتّصل بالخلق وكلّهم محتاجون إلى الله والله غنيّ عنهم، فكذلك الألف لا يتّصل بالحروف والحروف</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متّصلة به وهو منقطع من غيره، والله تعالى بائن بجميع صفاته من خلقه، ومعناه من الألفة، فكما أنّ الله تعالى سبب ألفة الخلق فكذلك الألف عليه </w:t>
      </w:r>
    </w:p>
    <w:p>
      <w:pPr>
        <w:pStyle w:val="BookText"/>
        <w:rPr/>
      </w:pPr>
      <w:r>
        <w:rPr>
          <w:rFonts w:ascii="IRNazanin" w:hAnsi="IRNazanin" w:eastAsia="IRNazanin"/>
          <w:color w:val="111111"/>
          <w:sz w:val="28"/>
          <w:sz w:val="28"/>
          <w:szCs w:val="28"/>
          <w:rtl w:val="true"/>
          <w:lang w:bidi="fa-IR"/>
        </w:rPr>
        <w:t>تألّفت الحروف وهو سبب ألفتها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البرهان،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بالحروف المقطّعة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وفي تنبيه الخاطر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داع دعا إلى الهدى فاتّبع فله مثل أجورهم من غير أن ينقص من أجورهم شيء وأيّما داع دعا إلى ضلالة فاتّبع فإنّ عليه مثل أوزار من اتّبعه من غير أن ينقص من أوزارهم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لبّ اللباب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إمّعة أصله أنا معه فكسرت الهمزة وأسكنت النون وأدغمت في الميم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غيري تابع له ولا رأي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الرواية صدر ذكره في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وعن الجعفريّات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المصدر،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ذرب أي فصيح، ولسان ذرب أيضا فاحش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لحدة اللسان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أمالي الشیخ،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خشیة الله مفتاح کلّ حکمة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يوسف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مذكورة في كتاب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في التهذيب كتاب القضاء،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الطبريّ في بشارة المصطفى،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عن المفيد مثله متناً وسنداً، لكن فيه مدرك بن زهير والباقي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نهی الخلیفة عن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کتابته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أحادیث أهل</w:t>
      </w:r>
    </w:p>
    <w:p>
      <w:pPr>
        <w:pStyle w:val="BookText"/>
        <w:rPr/>
      </w:pPr>
      <w:r>
        <w:rPr>
          <w:rFonts w:ascii="IRNazanin" w:hAnsi="IRNazanin" w:eastAsia="IRNazanin"/>
          <w:color w:val="111111"/>
          <w:sz w:val="28"/>
          <w:sz w:val="28"/>
          <w:szCs w:val="28"/>
          <w:rtl w:val="true"/>
          <w:lang w:bidi="fa-IR"/>
        </w:rPr>
        <w:t>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_</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أربعون حدیثا في 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العامّة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_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صحيح مسلم في 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قال العلّامة المجلسيّ في الوجیزة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ثقته و جلالته أجلّ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فيما أفاد العلّامة المامقانيّ؟رح؟ حيث قال بعد نقل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يستفاد من مجموع ما مرّ من الأخبار أنّ الرجل في غاية الجلالة ونهاية النبالة، وله المنزلة العظيمة عند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 أهل أسرارهما وبطانتهما، ومورد ألطافهما الخاصّة وعنايتهما المخصوصة، وأمينهما على ما لا يؤتمن عليه إلّا أوحديّ العدول، فالرجل من أجلّاء الثقات بلا مریة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مدحه المحدّث القمّيّ في منتهى الآمال في فصل معجزات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الكلام في مدحه وجلالته وعظم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التي وردت في ذمّ الإذاعة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الأخبار الراجعة إلى حكم أخذ الأجرة لتعليم القرآن وغيره مذكورة في الوسائل باب الأذان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وباب التجارة،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يأتي في 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أخبار الفریقین في المحدّث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أخبار الفريقين في المحدّث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من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إذا قُرّب إليهم الطعام ليلاً تكلّفوا إنارة المصابيح ليبصروا ما يدخلون بطونهم، ولا يهتمّون بغذاء النفس بأن ينيروا مصابيح ألبابهم بالعلم ليسلموا من لواحق الجهالة والذنوب في إعتقاداتهم وأعمالهم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دعوات الراونديّ 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يتفكّر في</w:t>
      </w:r>
    </w:p>
    <w:p>
      <w:pPr>
        <w:pStyle w:val="BookText"/>
        <w:rPr/>
      </w:pPr>
      <w:r>
        <w:rPr>
          <w:rFonts w:ascii="Amiri" w:hAnsi="Amiri" w:eastAsia="Amiri" w:cs="Amiri"/>
          <w:color w:val="111111"/>
          <w:sz w:val="28"/>
          <w:sz w:val="28"/>
          <w:szCs w:val="28"/>
          <w:rtl w:val="true"/>
          <w:lang w:bidi="ar-SA"/>
        </w:rPr>
        <w:t>مأكوله كيف لا يتفكّر في معقوله، فيجنّب بطنه ما يؤذيه ويودع صدره ما يرديه؛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فينبغي لأهل العلم الإجتناب عن الأخذ من كلمات المبدعين والمعاندين ومخالفي 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فيما ورد عن أهل البيت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ومندوحة عن الرجوع إلى زبرهم وملفّقاتهم ومواعظهم، فإنّك إن غمرت في تيار بحار الأخبار لا تجد حقّاً صدر عن القوم إلّا وفيها ما يشير إليه، بل رأينا كثيراً من الكلمات التي تنسب إليهم هي ممّا سرقوها من معادن الحكمة ونسبوها إلى أنفسهم أو مشايخهم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أبي يعلى الجعفريّ أنّه قال في أوّل كتاب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عبدالملك </w:t>
      </w:r>
    </w:p>
    <w:p>
      <w:pPr>
        <w:pStyle w:val="BookText"/>
        <w:rPr/>
      </w:pPr>
      <w:r>
        <w:rPr>
          <w:rFonts w:ascii="Amiri" w:hAnsi="Amiri" w:eastAsia="Amiri" w:cs="Amiri"/>
          <w:color w:val="111111"/>
          <w:sz w:val="28"/>
          <w:sz w:val="28"/>
          <w:szCs w:val="28"/>
          <w:rtl w:val="true"/>
          <w:lang w:bidi="ar-SA"/>
        </w:rPr>
        <w:t>بن مروان 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كلمة حكمة فاعزها إلى أميرالمؤمنين يعني نفسه فإنّه أحقّ بها وأولى من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النهي عن الإستعانة بهم، فعن مشكوة الأنوار لسبط الطبرسيّ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تستعن بعدوّ لنا حاجة ولا تستطعمه ولا تسئله شربة، أما إنّه ليخلد في النار فيمرّ به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ألست فعلت بك كذا وكذا، فيستحي منه فيستنقذه من النار؛ هذا حال طعام الأجساد فكيف بقوت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الكاشانيّ في الصافيّ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الذي يأخذ عمّن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الطعام يشمل طعام البدن وطعام الرّوح جميعاً، كما أنّ الإنسان يشمل البدن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مأمور بأن ينظر إلى غذائه الجسمانيّ ليعلم أنّه نزل من السماء من عند الله سبحانه بأن صبّ الماء صبّاً إلى آخر</w:t>
      </w:r>
    </w:p>
    <w:p>
      <w:pPr>
        <w:pStyle w:val="BookText"/>
        <w:rPr/>
      </w:pPr>
      <w:r>
        <w:rPr>
          <w:rFonts w:ascii="Amiri" w:hAnsi="Amiri" w:eastAsia="Amiri" w:cs="Amiri"/>
          <w:color w:val="111111"/>
          <w:sz w:val="28"/>
          <w:sz w:val="28"/>
          <w:szCs w:val="28"/>
          <w:rtl w:val="true"/>
          <w:lang w:bidi="ar-SA"/>
        </w:rPr>
        <w:t>الآيات، فكذلك مأمور بأن ينظر إلى غذائه الروحانيّ الذي هو العلم، ليعلم أنّه نزل من السماء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صبّه أمطار الوحي إلى أرض النبوّة وشجرة الرسالة وينبوع الحكمة فأخرج منها حبوب الحقائق وفواكه المعارف ليغتذي بها أرواح القابلين للتربية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الذي يأخذ عمّن يأخذه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له أن يأخذ علمه من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مهابط الوحي وينابيع الحكمة الآخذون علومهم من الله سبحانه، حتّى يصلح لأن يصير غذاء لروحه دون غيرهم ممّن لا رابطة بينه وبين الله تعالى من حيث الوحي والإلهام، فإنّ علومهم إمّا حفظ أقاويل رجال ليس في أقوالهم حجّة وإمّا آلة جدال لا مدخل لها في المحجّة وليس شيء منهما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الشيطان، فلا يصلح غذاء للروح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تفسير الآية ظاهراً لم يتعرّض له وإنّما تعرّض لتأويلها بل التحقيق أنّ </w:t>
      </w:r>
    </w:p>
    <w:p>
      <w:pPr>
        <w:pStyle w:val="BookText"/>
        <w:rPr/>
      </w:pPr>
      <w:r>
        <w:rPr>
          <w:rFonts w:ascii="Amiri" w:hAnsi="Amiri" w:eastAsia="Amiri" w:cs="Amiri"/>
          <w:color w:val="111111"/>
          <w:sz w:val="28"/>
          <w:sz w:val="28"/>
          <w:szCs w:val="28"/>
          <w:rtl w:val="true"/>
          <w:lang w:bidi="ar-SA"/>
        </w:rPr>
        <w:t>كلا المعنيين مراد من اللفظ بإطلاق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سعيد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الغذاء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الأجسام وهو كما ترى، و الثاني غذاء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في تفسير 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العالم وما يخرج منه من العلم، فكما أنّ لطيف الأغذية يصير جزءاً للمغتذي ويكمل به ويسمن من أجله، كذلك العلم يصير جزءاً للنفس يتقوّى به ويتكامل بسببه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بفتح التاء أو ضمّها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تتحرّک أو تحرّک صاحبها علی التکلّم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وبمفاده خبر آخر في 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روايتين في تفسير هذه الآية في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حقّ إلّا ما أخذ من النبيّ وأئمّة الهدى صلوات الله عليهم وكلّما لم يخرج من بيتهم فهو باطل، ودرس القرآن بأخذ علومه وتفسيره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علوم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أشار إلى ذلك ركن الفقهاء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لقطة الحرم </w:t>
      </w:r>
    </w:p>
    <w:p>
      <w:pPr>
        <w:pStyle w:val="BookText"/>
        <w:rPr/>
      </w:pPr>
      <w:r>
        <w:rPr>
          <w:rFonts w:ascii="Amiri" w:hAnsi="Amiri" w:eastAsia="Amiri" w:cs="Amiri"/>
          <w:color w:val="111111"/>
          <w:sz w:val="28"/>
          <w:sz w:val="28"/>
          <w:szCs w:val="28"/>
          <w:rtl w:val="true"/>
          <w:lang w:bidi="ar-SA"/>
        </w:rPr>
        <w:t>في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على من رزقه الله معرفة لسانهم ورموزهم الذي ذكروا فيه إنّه لا يكون الفقيه فقيهاً حتّى تلحن له في القول فيعرف ما تلحن له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مسألة ذبيحة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يخفى على من رزقه الله فهم اللحن في القول أنّ هذا الإختلاف منهم في الجواب ليس إلّا 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حفظ الشيعة بإلقاء الخلاف بينهم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تفسير البرهان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اللحن هاهنا التكلّم بالتعريض والتورية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القول أسلوبه وإمالته إلى جهة تعريض أو تورية، ومنه قيل للمخطئ لاحن، لأنّه يعدل الكلام عن الصواب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موضع آخر عن البيضاويّ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ورواه في ختص،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بن عيسى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المفيد في الإختصاص،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روايات في هذا المعنى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اثنتين منها ذكر عرض الرواية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والله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قال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يعزب عنه منها شيء وأنّه ليتناولها من أطرافها كما يتناول أحدكم من فوق مائدته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ذكرناها في إثبات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الصفّار فی البصائر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تبلغ أربعة بهذا المضمون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والله جند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مقدّمة تفسير البرهان في رواية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وهم شهداء الله في الأرض؛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معاني الأخبار في تفسير العترة أنّ الأئمّة جند الله وحزبه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أقم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الاق الدواة، أي اجعل لها ليقة، وأصلح مدادها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ولاقت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المداد بصوفها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متعدّياً كباب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رأسه عرضاً بأن يجعل له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ورفعها حتّى لا يساوي مع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 الميم عوراء ولا تقبّحها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الأحاديث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يستظهر بها الرجل في حبّنا أهل البيت خير من أربعين ألف دينار يتصدّق به، وأعطاه الله بكلّ حديث ثواب نبيّ، وكان له بكلّ حرف نور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بهذا الحديث الفقه بمعنى الفهم، فإنّه لا يناسب المقام، ولا العلم بالأحكام الشرعيّة عن أدلّتها التفصيليّة، فإنّه مستحدث، بل المراد البصيرة في أمر الدين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والفقيه أكثر ما يأتي في الحديث بهذا المعنى، فالفقيه هو صاحب البصيرة </w:t>
      </w:r>
    </w:p>
    <w:p>
      <w:pPr>
        <w:pStyle w:val="BookText"/>
        <w:rPr/>
      </w:pPr>
      <w:r>
        <w:rPr>
          <w:rFonts w:ascii="Amiri" w:hAnsi="Amiri" w:eastAsia="Amiri" w:cs="Amiri"/>
          <w:color w:val="111111"/>
          <w:sz w:val="28"/>
          <w:sz w:val="28"/>
          <w:szCs w:val="28"/>
          <w:rtl w:val="true"/>
          <w:lang w:bidi="ar-SA"/>
        </w:rPr>
        <w:t>وإليها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العبد كلّ الفقه حتّى يمقت الناس في ذات الله، وحتّى يرى للقرآن وجوهاً كثيرة، ثمّ يقبل على نفسه فيكون لها أشدّ مقتاً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البصيرة إمّا موهبيّة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وهي التي دعا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أرسله إلى اليمن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فقّهه في الدين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كسبيّة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وهي التي أشار إليها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وتفقّه يا بنيّ في الدين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أراده من معنى الفقه لا يخلو من غموض، ولعلّ المراد منه علم الشريعة كما نبّه عليه الجوهريّ، فيكون المعنى في من حفظ على أمّتي أربعين حديثاً فيما يحتاجون إليه في أمر دينهم، وإن لم يكن فقيهاً عالماً بعثه الله يوم القيامة فقيهاً عالماً داخلاً في زمرة الفقهاء، وثوابه كثوابهم بمجرّد حفظ تلك الأحاديث، وإن لم يتفقّه في معانيها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والمعاريض جمع المعراض كما في المنجد، والمعراض التورية عن الشيء بشيء؛ ومن طريق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المعاريض لمندوحة عن الكذب يعني 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جملة منها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_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_</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آخره 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_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_</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الخلیفة عن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أحادیث أهل 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_</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أربعون حدیثا في 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العامّة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_</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علم تاريخهما من القول 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الخبران التامّان من حيث السند مخالفين للكتاب العزيز، ولم يكن أحدهما مخالفاً للعامّة، بل كان كلاهما مخالفين أو كلاهما موافقين مشهورين بينهم، فيمكن أن يقال بجواز العمل بأيّهما شاء من باب التسليم إلّا أن يكون أحدهما مشهوراً بين الأصحاب، فيؤخذ بالمشهور، كما هو المشهور، ويترك النادر الشاذّ الذي لم يعمل عليه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الروايات أنّ الإختلاف والتفرقه منهم لسلامة شيعتهم ولو كانوا متّفقين لأخذهم أعداؤهم، كصاحب الغنم يفرق غنمه لسلامته من الذئاب وهذا الإختلاف في الموسّعات لا في المضيّقات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عدم جواز الإحتجاج بالقرآن في غير النصوص والمحكمات التي لا يحتمل إلّا وجهاً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کإلی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و الکلاء و الماء یحمي أي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حمی السلطان اتخاذ الخلیفة عمر الحمی له و لذویه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الكلام أنّه يجب الفحص والسؤال والتوقّف والإحتياط في الشبهات الحكميّة مطلقاً إلّا بعد الفحص التامّ، فإنّه حينئذ لا يجب الإحتياط ويجري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الشبهات الموضوعيّة من حيث الطهارة والنجاسة والحلّيّة والحرمة فلا يجب التوقّف والإحتياط والسؤال، لكن لا ريب في حسن الإحتياط في الشبهات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الإحتياط في الشبهات سواء كانت حكميّة أو موضوعيّة، وجوبيّة أو تحريميّة، قبل الفحص أو بعده، لكن قبل الفحص يجب الاحتياط والسؤال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الشبهات الموضوعيّة من حيث الطهارة والنجاسة والحليّة والحرمة، لا يجب السؤال والفحص والإحتياط</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تكن الشبهة مقرونة بالعلم الإجمالي، أو كانت ولكن لم تكن الأطراف كلّها مقدورة عنده مورداً لإبتلائه، وأمّا إذا كانت مقرونة بالعلم الإجمالي وكانت أطراف الشبهة محصورة مقدورة له، فإنّه يجب الإجتناب عن الجميع إلّا على النحو الذي ورد في الروايات في كلّ مورد من نحو التصرّف في المال الحلال المختلط بالحرام المجهول قدره ومالكه بعد إخراج خمسه، ومن نحو التصرّف في الثمن إذا اختلطت الميتة والذكيّ بعد بيعهما ممّن يستحلّ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المراد السنّة الصحيحة التي صدرت عنه، وليست إلّا ما وافق قول العترة الطيّبة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ما سنّه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مثل السبع ركعات التي أضافها النبيّ إلى عشر ركعات، وصرّح بكونها سنّة في رواية زرارة و الثاني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أحدث ما ليس في الدين إمضاؤه خصوصاً أو عموماً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روايات العامّة في ذلك، كتاب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_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لله ويصدّق للمؤمنين فإذا شهد عندك المؤمنون فصدّقهم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 فيما أَخْطَأْتُمْ بِهِ وَ لكِنْ ما تَعَمَّدَتْ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الأحزاب،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من الأصول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 فيما أَخْطَأْتُمْ بِهِ وَ لكِنْ ما تَعَمَّدَتْ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بطريق صحيح عن إسحاق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ورواه في 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إجتماع أطراف المشتبهة بالحرام عنده، وغلبة الحرام وجوب الإجتناب عن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وسائر الأخبار الدالّة على الإباحة في مورد الشكّ بالحكم الفعليّ إذا كان منشأ شكّه الشبهة الحكميّة التحريميّة أي الجهل بالحكم الكلّي وكان بعد الفحص ولم يكن مقروناً بالعلم الإجماليّ الذي كان جميع أطرافه مجتمعة عنده، أو كان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شكّه الشبهة الموضوعيّة ولم يقترن بالعلم الإجمالي الذي يكون أطراف الشبهة عنده، في الوسائل،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النجاسات ص</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أبواب لباس المصلّي،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الحجّ،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كتاب التجارة أبواب ما يكتسب به،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وفي أبواب الربا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وأبواب ما يكتسب به 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نسختين من المصدر نفع بالفاء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المجلسيّ؟رح؟ في المرآة في شرح حديث قضية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مرويّ من طرق الخاصّة والعامّة بأسانيد كثيرة، فصار أصلا من الأصول وبه يستدلّون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النسخ يكون اضرار بالهمزة، وأمّا الضرار فيمكن أن يكون مخفّف الاضرار، حذفوا الهمزة تخفيفاً كما حذفوا همزة خذ وكل وهمزة طاعة وغيرهما، ويمكن أن يكون مصدر باب المفاعلة من ضارّ يضارّ، والضرّ والضرر بالفتح مصدر ضرّ يضرّ، كمدّ يمدّ مدّاً ومدداً، والاسم منه الضرّ بالضمّ وهو فعل متعدّ، والضرر أعمّ من الضرر على النفس أو على الغير، والإضرار على الغير، فيكون ذكر الخاصّ بعد العامّ فلا وجه لتوهّم ما في المجمع أنّ الإضرار في بعض النسخ</w:t>
      </w:r>
    </w:p>
    <w:p>
      <w:pPr>
        <w:pStyle w:val="BookText"/>
        <w:rPr/>
      </w:pPr>
      <w:r>
        <w:rPr>
          <w:rFonts w:ascii="IRNazanin" w:hAnsi="IRNazanin" w:eastAsia="IRNazanin"/>
          <w:color w:val="111111"/>
          <w:sz w:val="28"/>
          <w:sz w:val="28"/>
          <w:szCs w:val="28"/>
          <w:rtl w:val="true"/>
          <w:lang w:bidi="fa-IR"/>
        </w:rPr>
        <w:t>غلط؛ انتهى، لأنّه قد عرفت أنّ الضرار مخفّف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ضارّ مسلماً فليس منّا ولسنا منه في الدنيا والآخرة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الفقه في الروضات النضرات رسالة مفردة في أحكام الضرر والضرار والاضطرار، وقد أفاد النراقيّ؟رح؟ في كتاب عوائد الأيّام،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كثيرة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العلل التي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القطّان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يظهر من الروايات تأويلات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الأَمنيّة تكون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أنّه من دخل البيت من المؤمنين مستجيراً به فهو آمن من سخط الله ومن دخل الحرم من الإنسان والحيوان فهو آمن لا يجوز شرعاً أخذه وإيذائه و هذه الروایات 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السبأ، ص</w:t>
      </w:r>
      <w:r>
        <w:rPr>
          <w:rFonts w:eastAsia="IRNazanin" w:cs="IRNazanin"/>
          <w:color w:val="111111"/>
          <w:sz w:val="28"/>
          <w:szCs w:val="28"/>
          <w:lang w:bidi="fa-IR"/>
        </w:rPr>
        <w:t>868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في مجمع البحرين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الذين يتمادون بحجّ الإسلام يسوّفونه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والأخبار الراجعة إلى أهل البدعة في الوسائل،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الأمر بالمعروف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bookmarkStart w:id="13" w:name="pg14798_17475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854117_730472459"/>
      <w:bookmarkStart w:id="15" w:name="_Toc5"/>
      <w:bookmarkEnd w:id="13"/>
      <w:bookmarkEnd w:id="14"/>
      <w:r>
        <w:rPr>
          <w:rtl w:val="true"/>
        </w:rPr>
        <w:t xml:space="preserve">حواشي جلد </w:t>
      </w:r>
      <w:r>
        <w:rPr/>
        <w:t>3</w:t>
      </w:r>
      <w:bookmarkEnd w:id="1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حياة الحيوان أعاجيب وخواصّ له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البردي نبت رخو، ينبت في ديار المصر كثيراً، يمضغ أصله ويتّخذ منه القرطاس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يستفاد منه أنّ القرطاس الذي في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 من نبات البردي ولذلك يجوز عليه السجدة كما هو صريح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إساف ككتاب وسحاب، صنم وضعها عمرو بن يحيى على الصفا، ونائله على المروة وكان يذبح عليهما تجاه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إساف بن عمرو ونائله بنت سهل كانا شخصين من جرهم ففجرا في الكعبة، فمسخا في الحجرين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فعبدتهما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رضي هاذين ما حولهما عن حالهما؛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يستعمل مصدراً وهو المعبّر عنه بالمشيّة، وهو الإبداع والإيجاد، ولا يطلق عليه تعالى؛ وإمّا يستعمل بالمعنى الاسم المصدريّ وهو المشيء والمبدَع والموجَد كلفظ الخلق، فقد يراد منه المصدر وقد يراد منه اسم المصدر بمعنى المخلوق فهو تعالى خالق وبخلقه تحقّق المخلوق، وهو تعالى الشائيّ المريد وبمشيّته تحقّقت الأشياء، فهو تعالى مشيّء الشيء حين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كلّ شيء قائم به، يا من كلّ شيء كائن له، يا من كلّ شيء موجود 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الخطبة الغديريّة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لا مثله شيء وهو مشيّء الشيء الذي ملاء الدهر قدسه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من جسّمه وصوّره وشيّأه وبيّنه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الخلق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 كان لا يشبهه شيء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المعنى الإسم المصدريّ الخالي عن هذا الوصف أعني الحقائق الخارجيّة والثابتات الواقعيّة التي يطلق عليها اسم الشيء، يطلق عليه سبحانه فهو شيء بحقيقة الشيئيّة لا كالأشياء، فإنّ الأشياء كائنات عن مشيّته النافذة، والله كائن بنفسه فليس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جملة وافية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فلسفه</w:t>
      </w:r>
    </w:p>
    <w:p>
      <w:pPr>
        <w:pStyle w:val="BookText"/>
        <w:rPr/>
      </w:pPr>
      <w:r>
        <w:rPr>
          <w:rFonts w:ascii="IRNazanin" w:hAnsi="IRNazanin" w:eastAsia="IRNazanin"/>
          <w:color w:val="111111"/>
          <w:sz w:val="28"/>
          <w:sz w:val="28"/>
          <w:szCs w:val="28"/>
          <w:rtl w:val="true"/>
          <w:lang w:bidi="fa-IR"/>
        </w:rPr>
        <w:t xml:space="preserve">وتصوف، ص </w:t>
      </w:r>
      <w:r>
        <w:rPr>
          <w:rFonts w:eastAsia="IRNazanin" w:cs="IRNazanin"/>
          <w:color w:val="111111"/>
          <w:sz w:val="28"/>
          <w:szCs w:val="28"/>
          <w:lang w:bidi="fa-IR"/>
        </w:rPr>
        <w:t>74</w:t>
      </w:r>
      <w:r>
        <w:rPr>
          <w:rFonts w:eastAsia="IRNazanin" w:cs="IRNazanin"/>
          <w:color w:val="111111"/>
          <w:sz w:val="28"/>
          <w:szCs w:val="28"/>
          <w:rtl w:val="true"/>
          <w:lang w:bidi="fa-IR"/>
        </w:rPr>
        <w:t xml:space="preserve"> _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كلّها مباينة الخالق مع المخلوق مباينة تامّة، وأنّه لا سنخيّة ولا مجانسة بينهما بوجه من الوجوه ولا علّيّة ولا معلوليّة، وأنّ البينونة بينونة </w:t>
      </w:r>
    </w:p>
    <w:p>
      <w:pPr>
        <w:pStyle w:val="BookText"/>
        <w:rPr/>
      </w:pPr>
      <w:r>
        <w:rPr>
          <w:rFonts w:ascii="Amiri" w:hAnsi="Amiri" w:eastAsia="Amiri" w:cs="Amiri"/>
          <w:color w:val="111111"/>
          <w:sz w:val="28"/>
          <w:sz w:val="28"/>
          <w:szCs w:val="28"/>
          <w:rtl w:val="true"/>
          <w:lang w:bidi="ar-SA"/>
        </w:rPr>
        <w:t>الصفة مع الموصوف لا بينونة عزلة واستقلال، وغيوره تحديد لما سواه، وأنّه خلق الأشياء لا من شيء، وكلّ المخلوقات محدثات مبدعات قائمات به تعالى لا معه ولا من دونه هو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خلق الشيء من شيء إذاً لم يكن له انقطاع أبدا، ولم يزل الله ومعه شيء، وأنّه خلق الأشياء كلّها من الماء وأبدع الماء لا من شيء وأنّ الماء أصل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روايات الطينة وبدء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السعداء من الماء العذب الذي صار عذبا بقبول الولاية كما أنّ الأشقياء من الماء الأجاج الذي لم يقبل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بالعرض لا بالذات، كما صرّح به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لعمران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البداء له تعالى وأنّه يمحو ما يشاء ويثبت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أنّه لو خلق الشيء من شيء إذاً لم يكن له انقطاع أبداً، ولم يزل الله ومعه شيء، وأنّه خلق الأشياء كلّها من الماء وأبدع الماء لا من شيء وأنّ الماء أصل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الأطفال فطروا على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فإنّه من الممكن أن يكون المراد التسليم بالولاية، أو يكون المعرفة جزء الولاية، فإنّ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وما نودي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العامّة كما في كتاب التاج الجامع للأصول الخمسة العاميّة،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صحيح البخاريّ،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الخلقة، ثمّ إنّها جعلت للخلقة القابلة لدين الحقّ على الخصوص، و عليه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6" w:name="pg14798_17475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854119_730472459"/>
      <w:bookmarkStart w:id="18" w:name="_Toc6"/>
      <w:bookmarkEnd w:id="16"/>
      <w:bookmarkEnd w:id="17"/>
      <w:r>
        <w:rPr>
          <w:rtl w:val="true"/>
        </w:rPr>
        <w:t xml:space="preserve">حواشي جلد </w:t>
      </w:r>
      <w:r>
        <w:rPr/>
        <w:t>4</w:t>
      </w:r>
      <w:bookmarkEnd w:id="1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جبرئيل رآه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بصورته الأصليّة كما في الروايات الشريفة المرويّة مستفيضةً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صحاح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الناظرة بمعنى المنتظرة، يعني منتظرة ثواب ربّها، كما في نصّ القرآن والرواية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يكون الربّ بمعنى السيّد والمطاع كما في كتب اللغة، وجاء في القرآن في آيتين من سورة يوسف، فالمراد ناظرة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القيامة والجنّة، كما ورد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تحرمني في الجنان رؤيته، أي رؤية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يكون المراد ناظرة إلى الله سبحانه،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القلوب بحقائق الإيمان، لا النظر بالعين الظاهرة ولا بأعين القلوب كما هو واضح، فإنّ المخلوق ليس له آلة ووسيلة وسبيل إلى ذلك بحواسّه الظاهرة والباطنة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أبوقرة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أبي‌قرة مفصّلة منقولة بتمامها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المفصّلة لها صدر وذيل كما نقلها في الإحتجاج وتأتي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 و المعاني التي أثبتها الأشاعرة للباري تعالى عن ذلك، هي الصفات التي زعموها له من أنّه قادر بقدرة وعالم بعلم وحيّ بحياة إلى غير ذلك وزعموا أنّها قديمة حالّة في ذاته فهي زائدة على ذاته؛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والعلم والقدرة من صفات الذات أزليّ وأبديّ بلا حدّ ولا نهاية ولا تعيّن بوجه من الوجوه، علم كلّه، قدرة كلّه، يعلم النظامات الغير المتناهية بالأطوار الغير المتناهية والتقديريّات وما لا يكون وما كان وما هو كائن، علمه بخلقه قبل خلقه كعلمه بعد خلقه لا يزيد ولا ينقص ولا يتبدّل ولا يتغيّر سبحانه عن صفات خلقه، لا يكيّف بكيف ولا يؤيّن بأين والحمد لله كما هو أهله، وحيث أنّ علمه كذلك فلابدّ في تعيين نظام خاصّ من المشيّة والإرادة المحدثة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الرواية علمه تعالى بالتقديريّات وما لا يكون ونظير الآيات التي استدلّ لذلك بها كثير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كيف يذهب إن شاء ولا يذهب ولا يشاء ذلك، وهذا مناف للمعارف البشريّة من العلّة والمعلول وأنّه تعالى هو علّة العلل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الكامل بالعلوم الإلهيّة فقيه أهل البيت الآقا ميرزا محمّد مهديّ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 شأنه عالم بالأشياء إذ لا معلوم، وعلمه بها بنفس ذاته القدّوس في مرتبة ذاته التي هي نفس الأزل والأبد، ولا حدّ ولا نهاية لعلمه كما لا حدّ لذاته سبحانه وتعالى، فهو؟ج؟ عالم بالممكنات ولا ممكن بعد، وجميع أطوار الممكنات ولا طور بعد، وعالم بالنظامات الغير المتناهيّة بأطوار غير متناهيّة التي منها النظام الكائن على نحو التابعيّة إذ لا متبوع فلا علّيّة لعلمه تعالى بالنسبة إلى تحقّق النظام لأنّ تحقّقه برأيه ومشيّته، فهو عالم بجميع الخصوصيّات التقديريّة في النظامات الكائنة وغير الكائنة، وهو عالم بجميعها على النحو الذي يقع قبل أن يكون هناك شيء، فلا واقعيّة لشيء من الممكنات في مرتبة علمه، فالعلم هو المرآة الرائي للغيوب وهو علّام الغيوب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بالعلم المكنون المخزون الذي لا يعلمه إلّا هو، هو العلم الذي عين ذاته القدّوس المقدّس المنزّه عن الحدّ والتعيّن والمعلوم والعلّيّة فمنه البداء والرأي في العلم المبذول إلى ملائكته وأنبيائه وأوليائه في غير المحتوم منه، فإنّ في هذا العلم المبذول أمور محتومة جائية لا محالة، ومنه أمور موقوفة</w:t>
      </w:r>
    </w:p>
    <w:p>
      <w:pPr>
        <w:pStyle w:val="BookText"/>
        <w:rPr/>
      </w:pPr>
      <w:r>
        <w:rPr>
          <w:rFonts w:ascii="IRNazanin" w:hAnsi="IRNazanin" w:eastAsia="IRNazanin"/>
          <w:color w:val="111111"/>
          <w:sz w:val="28"/>
          <w:sz w:val="28"/>
          <w:szCs w:val="28"/>
          <w:rtl w:val="true"/>
          <w:lang w:bidi="fa-IR"/>
        </w:rPr>
        <w:t>يقدم منها ما يشاء ويؤخّر ما يشاء ويمحو ما يشاء ويثبت ما يشاء، وسيجيء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هذه الروایات مع أخبار آخر تبلغ سبعة عشر في الکافي باب البداء منها في الصحیح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في شئ إلّا کان فی علمه قبل أن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یبد له من جهل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أنّه تعالى عالم بكلّ ما يبدو له بعلمه المقدّس المنزّه عن الحدّ </w:t>
      </w:r>
    </w:p>
    <w:p>
      <w:pPr>
        <w:pStyle w:val="BookText"/>
        <w:rPr/>
      </w:pPr>
      <w:r>
        <w:rPr>
          <w:rFonts w:ascii="Amiri" w:hAnsi="Amiri" w:eastAsia="Amiri" w:cs="Amiri"/>
          <w:color w:val="111111"/>
          <w:sz w:val="28"/>
          <w:sz w:val="28"/>
          <w:szCs w:val="28"/>
          <w:rtl w:val="true"/>
          <w:lang w:bidi="ar-SA"/>
        </w:rPr>
        <w:t>والتعيّن، وبعلمه الذي بذله إلى رسوله الأكرم وعيّن فيه ما يقع من النظام برأيه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اليدين كناية عن يد الفضل والإحسان والرحمة، ويد العدل والمؤاخذة والنقمة، يفعل ما يشاء ويرحم من يشاء كيف يشاء، ويؤاخذ من يشاء بما يشاء، يغفر لمن يشاء ويعذّب من يشاء، يقدّم ما يشاء ويؤخّر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قصّة قوم يونس، أراد العذاب ثمّ رحمهم،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لعلّ المراد بالكتاب اللوح المحفوظ، والكتابة هو إثبات نظام خاصّ وتعيينه بحدوده وتحميل علمه، رسوله وأولياؤه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حملة عرشه وحملة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لأنّ البداء لا يكون إلّا من علم غير 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البداء له تعالى شأنه كما هو مفاد الآيات والروايات المتواترات إثبات لبدء الخلق ونفي القدم والأزليّة عن غيره تعالى، فهو ردّ لمقالة محقّقي البشر في معارفهم، وهي القول بكون النظام الكائن هو النظام الأتمّ الذي لابدّ من تحقّقه وجوباً لكونه من لوازم ذات الحقّ تعالى شأنه، ولإمتناع تخلّفه عنه لإمتناع تخلّف المعلول عن علّته التامّة، فأثبتوا بذلك في زعمهم أزليّة العالم </w:t>
      </w:r>
    </w:p>
    <w:p>
      <w:pPr>
        <w:pStyle w:val="BookText"/>
        <w:rPr/>
      </w:pPr>
      <w:r>
        <w:rPr>
          <w:rFonts w:ascii="Amiri" w:hAnsi="Amiri" w:eastAsia="Amiri" w:cs="Amiri"/>
          <w:color w:val="111111"/>
          <w:sz w:val="28"/>
          <w:sz w:val="28"/>
          <w:szCs w:val="28"/>
          <w:rtl w:val="true"/>
          <w:lang w:bidi="ar-SA"/>
        </w:rPr>
        <w:t>وأبديّته مع أنّ هذا شرك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وأثبتوا أيضاً مفاد مقالة اليهود وهي وجوب كون النظام على نهج ما قدّره في التقدير الأوّل، فلا يحدث فيه أمراً، ولا يزيد في الخلق شيئاً، ولا يجوز التغيير والتبديل 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لغة هو نشوء الرأي وظهوره الذي بمعنى الحدوث لا الظهور في مقابل الخفاء والجهل، ففي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 الأمر بدءاً وبداء وبداءة نشأ له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الصحاح، فالمراد كما يظهر من مجموع الروايات الواردة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الرأي والأمر دائماً، فأصل الخلقة كان برأيه وأمره ومشيّته الحادثة من غير وجوب، وكذلك إبقاؤه وإغناؤه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عيّن ما أراد خلقه إلى يوم القيامة بمشيّته وإرادته الغير الأزليّة وتقديره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جميع ذلك قبل الخلق، وجعل علم ذلك الكتاب عند رسوله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ذلك كلّه كان برأيه وأمره من غير وجوب يكون له الأمر والرأي في إنفاذ ما أراد وقدّر وقضى، أو تغييره وتبديله ومحوه وإثباته على ما يشاء قبل كيانه الخارجيّ، ولذلك كان خلفاؤه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لأخبرناكم بما يكون إلى يوم القيامة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منشأ البداء والرأي، الجهل بعواقب الأمور كما هو الغالب في المخلوق كان ذلك نقصاً، وربّنا العليّ القدّوس منزّه عنه، ولذلك صرّحوا بأنّ البداء ليس عن جهل ومن زعم ذلك فابرؤوا منه، بخلاف ما إذا كان لمصالح أخرى كإظهار كمال ذاته وأنّه به يتمّ إطلاق فاعليّته وقدرته، ولا يحتاج في فعله إلى علّة بها تتمّ فاعليّته، وإيضاح عدم انحصار طريق الصلاح عليه أيضاً لكون أفعاله بين العدل والفضل من غير تعيّن شيء منهما، فيعرف الخلق ذلك الكمال فيرجون رحمته وفضله، ويخافون عدله وعقابه، ولا يتخطّوا عن سبيل </w:t>
      </w:r>
    </w:p>
    <w:p>
      <w:pPr>
        <w:pStyle w:val="BookText"/>
        <w:rPr/>
      </w:pPr>
      <w:r>
        <w:rPr>
          <w:rFonts w:ascii="Amiri" w:hAnsi="Amiri" w:eastAsia="Amiri" w:cs="Amiri"/>
          <w:color w:val="111111"/>
          <w:sz w:val="28"/>
          <w:sz w:val="28"/>
          <w:szCs w:val="28"/>
          <w:rtl w:val="true"/>
          <w:lang w:bidi="ar-SA"/>
        </w:rPr>
        <w:t>طاعته، ويدعونه فيزيدهم من فضله، وغير ذلك من المصالح فلا محذور فيه، بل هو كمال لابدّ من ثبوته له تعالى، فالبداء بمعنى الرأي والأمر والتغيير والتبديل والتقديم والتأخير ظهور لهذا الكمال ولا يلزم جهل أو تغيير في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مزيد بيان في ذلك فليراجع إلى ما حرّره الأستاذ المحقّق المدقّق العالم بالعلوم الإلهيّة، والكامل بالمعارف الربّانيّة محيي معالم الدين وماحي آثار المفسدين، وحيد عصره وفريد دهره آية الله العظمى مولانا آقا ميرزا مهديّ إصفهانيّ زاد الله في علوّ درجاته وألحقنا الله به مع محمّد وآله الطيّبين في الدرجات الرفيعة،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ذلك كلّه مع سائر المعارف الإلهيّة في كتابه الشريف وجامعه المنيف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القرآن وحقّ له ذلك الاسم، وفصّل</w:t>
      </w:r>
    </w:p>
    <w:p>
      <w:pPr>
        <w:pStyle w:val="BookText"/>
        <w:rPr/>
      </w:pPr>
      <w:r>
        <w:rPr>
          <w:rFonts w:ascii="Amiri" w:hAnsi="Amiri" w:eastAsia="Amiri" w:cs="Amiri"/>
          <w:color w:val="111111"/>
          <w:sz w:val="28"/>
          <w:sz w:val="28"/>
          <w:szCs w:val="28"/>
          <w:rtl w:val="true"/>
          <w:lang w:bidi="ar-SA"/>
        </w:rPr>
        <w:t>لها الأدلّة العقليّة من الآيات المباركات والروايات المتواترات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بلا 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الکافي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بالإرادة المحدثة أنّ الإرادة مخصّصة أحد الطرفين، فإنّ العلم والقدرة على الطرفين سواء، وما به يرجّح ويختار أحدهما هو الإرادة والمشيّة المخصّصة لأحد الطرفين، وهي لا يكون مثل العلم والقدرة بل تتحقّق بالعلم والقدرة فقط، ولا يحتاج الغنيّ بذاته فيها إلى أمر خارج زائد على ذاته القدّوس السبّوح القادر بالقدرة الغير المتناهية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أنّ إرادة الله تبارك وتعالى ومشيّته من صفات الفعل لا من صفات الذات وأنّها ليست كالعلم والقدرة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w:t>
      </w:r>
    </w:p>
    <w:p>
      <w:pPr>
        <w:pStyle w:val="BookText"/>
        <w:rPr/>
      </w:pPr>
      <w:r>
        <w:rPr>
          <w:rFonts w:ascii="Amiri" w:hAnsi="Amiri" w:eastAsia="Amiri" w:cs="Amiri"/>
          <w:color w:val="111111"/>
          <w:sz w:val="28"/>
          <w:sz w:val="28"/>
          <w:szCs w:val="28"/>
          <w:rtl w:val="true"/>
          <w:lang w:bidi="ar-SA"/>
        </w:rPr>
        <w:t>يَهْدي مَنْ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أنّه لا يصحّ وضع كلمة العلم والقدرة مكان الإرادة في هذه الآيات، فهذا دليل واضح على الفرق كما نبّه عليه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يحكم ما يعلم ويقدر،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علمناه وقدرناه، وإنّ الله يهدي من يعلم ويقدر، وإن علم وقدر بكم سوءاً، وإذا علم الله وقدر بكم سوءاً، وإذا علمنا وقدرنا أن نهلك قرية، وما الله يعلم ويقدر ظلماً وهكذا، والكلّ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حجّة إلهيّة على أنّ الإرادة من صفات الفعل كالتكلّم والخلق والرزق وغيرها، وليست من صفات الذات فتكون كالعلم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يعلم ويقدر على الإذهاب والإتيان وكيفيّته ولا يشاء ذلك، فهذا دليل الفرق حيث تحقّق العلم والقدرة من دون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لَذَهَبَ بِسَمْعِهِمْ وَ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ما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لَجَعَلَ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لَهَداكُمْ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الواضحات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وقدر لذهب بسمعهم، وما فعلوه ولآمن من في الأرض، ولجعل الناس أمّة واحدة، ولهداكم، ولرفعه، فهذا دليل الفرق</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تحقّق العلم </w:t>
      </w:r>
    </w:p>
    <w:p>
      <w:pPr>
        <w:pStyle w:val="BookText"/>
        <w:rPr/>
      </w:pPr>
      <w:r>
        <w:rPr>
          <w:rFonts w:ascii="Amiri" w:hAnsi="Amiri" w:eastAsia="Amiri" w:cs="Amiri"/>
          <w:color w:val="111111"/>
          <w:sz w:val="28"/>
          <w:sz w:val="28"/>
          <w:szCs w:val="28"/>
          <w:rtl w:val="true"/>
          <w:lang w:bidi="ar-SA"/>
        </w:rPr>
        <w:t>والقدرة على الإذهاب وخصوصيّاته ولا يشاؤه أبداً وله العلم والقدرة على التقديريّات والقبائح والممتنعات من دون تحقّق المشيّة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لَبَعَثْنا في كُلِّ قَرْيَةٍ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يَشَإِ اللَّهُ يَخْتِمْ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حقّ أهل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لَطَمَسْنا عَلى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لَمَسَخْناهُمْ عَلى مَكانَتِهِمْ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لَجَعَلْنا مِنْكُمْ مَلائِكَةً فِي الْأَرْضِ يَخْلُفُون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نَخْسِفْ بِهِمُ الْأَرْضَ أَوْ نُسْقِطْ عَلَيْهِمْ كِسَفاً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نَشَأْ نُغْرِقْهُمْ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العلم والقدرة على جزاء الشرط في هذه الآيات ولا إرادة ولا مشيّة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مُلْكَهُ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 وَ 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يَرْحَمُ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يَتُوبُ اللَّهُ عَلى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ذلك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يعلم ويقدر، ويعذّب ويزكّي ويفعل ويرحم ويتوب ويبسط ويفعل ويهدي وينصر من يعلم ويقدر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برهان واضح على أنّ المشيّة ليست من صفات الذات كالعلم والقدرة بل تكون من صفات الفعل كالمتكلّم والخالق والرازق والمريد والمحيي والمميت والحاكم والمنجي والمعيد والمعطي والمفني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الكلينيّ في الكافي، كتاب التوحيد، باباً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الإرادة أنّها من صفات الفعل وذكر سبع روايات لذلك، ثمّ استدلّ على ذلك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بالإرادة الأزليّة وأنّها كالعلم والقدرة نشأ في أهل الإسلام من الفلاسفة </w:t>
      </w:r>
    </w:p>
    <w:p>
      <w:pPr>
        <w:pStyle w:val="BookText"/>
        <w:rPr/>
      </w:pPr>
      <w:r>
        <w:rPr>
          <w:rFonts w:ascii="Amiri" w:hAnsi="Amiri" w:eastAsia="Amiri" w:cs="Amiri"/>
          <w:color w:val="111111"/>
          <w:sz w:val="28"/>
          <w:sz w:val="28"/>
          <w:szCs w:val="28"/>
          <w:rtl w:val="true"/>
          <w:lang w:bidi="ar-SA"/>
        </w:rPr>
        <w:t xml:space="preserve">قبل الإسلام، منهم انبذقلس، وهو من أعاظمهم وكان في سنة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الهبوط، ألف ومأتين سنة قبل 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الملل والنحل و طرائق</w:t>
      </w:r>
    </w:p>
    <w:p>
      <w:pPr>
        <w:pStyle w:val="BookText"/>
        <w:rPr/>
      </w:pPr>
      <w:r>
        <w:rPr>
          <w:rFonts w:ascii="Amiri" w:hAnsi="Amiri" w:eastAsia="Amiri" w:cs="Amiri"/>
          <w:color w:val="111111"/>
          <w:sz w:val="28"/>
          <w:sz w:val="28"/>
          <w:szCs w:val="28"/>
          <w:rtl w:val="true"/>
          <w:lang w:bidi="ar-SA"/>
        </w:rPr>
        <w:t>الحقائق و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ثاليس كان قائلاً بالإرادة الأزليّة وكان في سنة </w:t>
      </w: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الهبوط وكان قبل الميلاد بأزيد من خمس</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مائة عام كما نقله في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الکافي،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یظهر منه أنّ من قال لم یزل مریدا، فقد جعل مرادا لله لم یزل وهذا هو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فلنصرف الكلام إلى البحث في أنّ مشيّته تبارك وتعالى وإرادته من صفات الذات فيكون مثل العلم والقدرة، أو أنّهما من صفات أفعاله تعالى محدثتان كالخالقيّة والرازقيّة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وبالله سبحانه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المعارف الحقّة الإلهيّة أنّ مشيّته تعالى وإرادته من صفات الفعل، لا من صفات الذات فلا يكون مثل العلم والقدرة، فهو تعالى لم يزل عالماً قادراً،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يزل شائياً مريداً، فإنّه قال الرضا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والإرادة من صفات الأفعال فمن زعم أنّ الله لم يزل مريداً شائياً فليس بموحّد؛ ونزيدك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 يَأْتِ بِآخَرينَ وَ كانَ اللَّهُ عَلى ذلِكَ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أنّه تعالى إن لم يشأ لم يذهب والقدرة والعلم على الإذهاب وعدمه متساوية وهما ثابتان للذات والإذهاب معلّق على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أذهب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وقدر أذهب، فهذا دليل الفرق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لَطَمَسْنا عَلى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لَوْنَشاءُ لَمَسَخْناهُمْ عَلى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لَذَهَبَ بِسَمْعِهِمْ وَ أَبْصارِهِمْ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لَسَلَّطَهُمْ عَلَيْكُمْ فَلَقاتَلُوكُمْ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رَبُّنا لَأَنْزَلَ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هذه الآيات أنّ الطمس والمسخ والهداية والإرائة والإذهاب والتسليط ودخول المسجد الحرام والرفع والإنزال والإيمان كلّها مشروط على مشيّته تبارك وتعالى، ولا يتحقّق المشروط إلّا عند شرطه، فإن شاء يتحقّق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في ذلك كلّه هو المشيّة والإرادة لا العلم والقدرة والحياة مثلاً والعلم والقدرة ثابتان قبل المشيئة ونسبة العلم والقدرة إلى هذه الأفعال ونقايضها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فبمشيّته تعالى يختار هذه الأفعال مثلاً، وإن لم يشأ لم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يختر،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 القيّوم له العلم والقدرة على إذهاب ما أوحى وكيفيّة الإذهاب وعدمه، فالعلم والقدرة ثابتان على شيء لا يكون أبداً، فهو العالم بما كان وما يكون وما لا يكون كما هو صريح الروايات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إن شاء طمس ومسخ وهدى وأرى وأذهب وسلّط ورفع وأنزل وهكذا، ولا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إن علم وقدر طمس ومسخ وهدى وأرى وأذهب وسلّط وهكذا، فهذا دليل واضح على الفرق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بكلّ شيء عليم قدير،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اللهشاء مريد لكلّ شيء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المشيّة والشيء بالمعنى المصدريّ فعل الله تعالى، وبالمعنى الإسم المصدريّ الحاصل من المصدر الكائنات </w:t>
      </w:r>
    </w:p>
    <w:p>
      <w:pPr>
        <w:pStyle w:val="BookText"/>
        <w:rPr/>
      </w:pPr>
      <w:r>
        <w:rPr>
          <w:rFonts w:ascii="Amiri" w:hAnsi="Amiri" w:eastAsia="Amiri" w:cs="Amiri"/>
          <w:color w:val="111111"/>
          <w:sz w:val="28"/>
          <w:sz w:val="28"/>
          <w:szCs w:val="28"/>
          <w:rtl w:val="true"/>
          <w:lang w:bidi="ar-SA"/>
        </w:rPr>
        <w:t>المكوّنة بالمشيّة، فالأوّل سبب وعلّة للثاني، فإطلاق اسم السبب على المسبّب كإطلاق الخلق على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تحقّق الثاني لا يمكن إلّا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واقعيّة الأشياء وحقيقتها ليست إلّا التحقّق بالمشيّة، فمشيّيء الشيء ومنشئه هو الله تعالى بمشيّته التي ليست إلّا بكمال ذاته القدّوس، ولا يؤثّر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ذكرنا ظهر معنى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الأشياء بالمشيّة وخلق المشيّة بنفسها، يعني خلق الله الأشياء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الشيء بمعنى اسم المصدر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بالمشيّة، والمشيّة بالمعنى المصدريّ فعل الله محدثة ليست بقديم وهي مجعولة بنفسها ليس لتحقّقها مشيّة أخرى إذاً لتسلسلت فيكون مخلوقيّة المشيّة بنفس ذاته القدوس وبكمال ذاته الأعلى، لا مدخليّة لتحقّقها أمر آخر غير الربّ تعالى وتقدّس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العلم والقدرة على الواقعيّة واللاواقعيّة سواء ولا حدّ ولا تعيّن ولا حصر بنظام خاصّ، بل له العلم والقدرة على النظامات الغير المتناهية بأطوار الغير المتناهيّة والتقديريّات والقبايح، مثلاً يعلم كيف يظلم إن أراد الظلم ويقدر عليه لكن لا يريد ظلماً أبداً ولهذا يحمد، فلا يمكن تحقّق نظام إلّا بالرأي والمشيّة وهو المخصّص لطرفي الفعل والترك، فلا بدّ من المشيّة فلو فرض كون المشيّة والإرادة من صفات الذات يلزم الشرك لأنّ المشيّة والإرادة لا تنفكّان عن المشاء والمراد فيكون معه مراداً ومشاءاً لم يزل كما نبّه عليه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بحمد الله تعالى أنّ المشيّة محدثة كما قاله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المرويّ في كا ويد وسن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و التوحيد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ومشيّته هما مختلفان أو متّفقان؟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علم الله فقولك إن شاء الله دليل على أنّه لم يشأ فإذا شاء كان الذي شاء كما شاء، وعلم الله </w:t>
      </w:r>
    </w:p>
    <w:p>
      <w:pPr>
        <w:pStyle w:val="BookText"/>
        <w:rPr/>
      </w:pPr>
      <w:r>
        <w:rPr>
          <w:rFonts w:ascii="Amiri" w:hAnsi="Amiri" w:eastAsia="Amiri" w:cs="Amiri"/>
          <w:color w:val="111111"/>
          <w:sz w:val="28"/>
          <w:sz w:val="28"/>
          <w:szCs w:val="28"/>
          <w:rtl w:val="true"/>
          <w:lang w:bidi="ar-SA"/>
        </w:rPr>
        <w:t>سابق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انفكاك المشيّة عن العلم إنّا نجد من أنفسنا العلم والقدرة على أشياء وأمور لإنشائها ولا نريدها، مثلاً لنا العلم والقدرة على قطع العبادة وقاطعها ولإنشائه ولا نريده، ولنا العلم والقدرة على الكفر والريب والشكّ في الله وكذا الرياء في العبادة ولا نشاء شيئاً من ذلك إن شاء الله تعالى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المشيّة محدثة كما عليه صريح الروايات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IRNazanin" w:hAnsi="IRNazanin" w:eastAsia="IRNazanin"/>
          <w:color w:val="111111"/>
          <w:sz w:val="28"/>
          <w:sz w:val="28"/>
          <w:szCs w:val="28"/>
          <w:rtl w:val="true"/>
          <w:lang w:bidi="fa-IR"/>
        </w:rPr>
        <w:t>والتحقيق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صفة الخالقيّة لا من شيء مختصّة بالله تعالى ومن صفات فعله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الخالقيّة من شيء فتطلق على غيره تعالى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خلق الله الأشياء وصنعها من شيء وهو الماء، وخلق الماء 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وعيسى یخلق من الطين، وكلّ صانع فمن شيء صنع، وصانع الأشياء لا من شيء صنع،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الشئ لا من شيء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 و التوحيد مثله إلّا أنّه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الاسم والمعنى</w:t>
      </w:r>
    </w:p>
    <w:p>
      <w:pPr>
        <w:pStyle w:val="BookText"/>
        <w:rPr/>
      </w:pPr>
      <w:r>
        <w:rPr>
          <w:rFonts w:ascii="Amiri" w:hAnsi="Amiri" w:eastAsia="Amiri" w:cs="Amiri"/>
          <w:color w:val="111111"/>
          <w:sz w:val="28"/>
          <w:sz w:val="28"/>
          <w:szCs w:val="28"/>
          <w:rtl w:val="true"/>
          <w:lang w:bidi="ar-SA"/>
        </w:rPr>
        <w:t xml:space="preserve">فقد أشرك وعبد اثنين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ورواه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هو المتفرّد بالذات والأحد هو المتفرّد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أعمّ مورداً لإطلاقه على من يعقل وغيره بخلاف الأحد فإنّه لا يطلق إلّا على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يدخل في العدد بخلاف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قلت فلان لا يقاومه واحد، جاز أن يقال لكنّه يقاومه اثنان، مثلاً بخلاف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يستعمل في الإثبات والأحد في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نظيره 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المعروفيّة ولو كانت بنفسه خلاف ذاته القدّوس الغالب القاهر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النهج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جزّاه فقد جهله، ومن جهله فقد أشار إليه؛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بصنع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المذكورة في هذا المجلّد، ص</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مستعمل في القرآن والأخبار، وهو بمعنى الظهور والإنكشاف</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وتجلّيه سبحانه وتعالى عبارة عن ظهوره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المنزّه عن المعقوليّة والمعلوميّة والمحدوديّة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بآياته وآثاره، وبخلقته خلقه ظهر لقلوبهم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بآياته التي تكون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المذكورة في الملاحم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هو نظير ما في روايات العهد والميثاق من قولهم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عالم الذرّ وأخذ العهد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أراهم نفسه وعاينوا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وجّههم إلى نفسه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فأنساهم رؤيته وأثبت المعرفة في قلوبهم فيكون تجلّيه لخلقه إرائته نفسه القدّوس المنزّهة عن المحدوديّة والمعلوميّة والمدركيّة بالحواسّ الظاهرة والباطنة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الهامش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عدّ أبا إسحاق الهمدانيّ في عداد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منه اسم بوجه في باب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وأمّا المعرفة فمن صنع الله تعالى، أثبت المعرفة في قلوب البشر في عالم الذرّ حين أراهم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دلّك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أسماء الله تعالى الحيّ، وهو الحيّ قبل كلّ حيّ والحيّ بعد كلّ حيّ ومنه وبه حياة كلّ حيّ والحيّ الذي لم يرث الحياة من حيّ والحيّ الذي لم يزل ولا يزال حيّاً، بلا كيف ولا أين، ولا كان في شيء، لم يتغيّر ولم يتبدّل، ولا يزيد ولا ينقص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bookmarkStart w:id="19" w:name="pg14798_17477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854121_730472459"/>
      <w:bookmarkStart w:id="21" w:name="_Toc7"/>
      <w:bookmarkEnd w:id="19"/>
      <w:bookmarkEnd w:id="20"/>
      <w:r>
        <w:rPr>
          <w:rtl w:val="true"/>
        </w:rPr>
        <w:t xml:space="preserve">حواشي جلد </w:t>
      </w:r>
      <w:r>
        <w:rPr/>
        <w:t>5</w:t>
      </w:r>
      <w:bookmarkEnd w:id="2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قال العلّامة الفهّامة وحيد عصره وفريد دهره العالم بالعلوم القرآنيّة والمؤیّد بالتأييدات الربّانيّة مولانا الأعظم وأستاذنا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مهديّ الإصفهانيّ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في علوّ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الحديث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شبهة الجبر والتفويض من الشبهات العضال التي عجز جلّ أكابر البشر عن حلّها بحيث لا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إستغناء المخلوق عن الحقّ تعالى شأنه واستقلاله في الفاعليّة، أو من نسبة الأفعال كلّها إلى الحقّ تعالى فإنّ الأوّل شرك و الثاني كفر، بل التزموا بأحد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وأعاظم الحكماء والعرفاء اختاروا صحّة نسبة الأفعال كلّها إلى الحقّ المتعال وسمّوه التوحيد الأفعاليّ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الشريعة المقدّسة فقد جاء في حلّها بما يبهر العقول من تذكّره إلى فقر الفاعل في ذاته وأفعاله إلى الحقّ في عين إمتناع نسبة الأفعال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الكلام أنّ البشر من حيث ذاته وقواه لا شيئيّة له بذاته بوجه من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حتّی الشيئيّة الماهويّة، بل هو حيث الشيئيّة والكون بالغير، فحيث ذاته صرف الفقر والعجز والموت والجهل، ولكنّ الله الذي هو مشيّء الأشياء </w:t>
      </w:r>
    </w:p>
    <w:p>
      <w:pPr>
        <w:pStyle w:val="BookText"/>
        <w:rPr/>
      </w:pPr>
      <w:r>
        <w:rPr>
          <w:rFonts w:ascii="Amiri" w:hAnsi="Amiri" w:eastAsia="Amiri" w:cs="Amiri"/>
          <w:color w:val="111111"/>
          <w:sz w:val="28"/>
          <w:sz w:val="28"/>
          <w:szCs w:val="28"/>
          <w:rtl w:val="true"/>
          <w:lang w:bidi="ar-SA"/>
        </w:rPr>
        <w:t>ومكوّنها، شيّئه وكوّنه وملّكه الحياة والعلم والعقل والقوة والقدرة، في عين كونه تعالى أملك بكلّها حال تمليكه إيّاها، فلا استقلال له بوجه من الوجوه ولا إستغناء له عنه تعالى، فلا تفويض، لاحتياجه في ذاته وقواه في كلّ الآنات إليه تعالى وإلى حوله وقوّته وإلطافه وإمداده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العبد مالك بالحقيقة لتلك الكمالات والنعمات بتمليكه تعالى، يكون نسبة الأفعال إليه تعالى خلاف مالكيّة العبد للرأي والإختيار، وحيث إنّ مالكيّة الرأي المخصّص للطرفين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القدرة على الطرفين، ولا يكون مرجّح أحدهما غير الرأي، ولا يتوقّف الرأي إلّا على القدرة ولا ينشأ ولا يتحقّق إلّا بها ومنها، فلا جبر، ويمتنع عليه شيء من التوفيقات والخذلانات في تحقّق الفعل أو تركه للخلف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ثانية من تأمّل في القرآن والروايات المتواترة، يرى أنّها تذكرة إلى ما هو الظاهر لكلّ أحد من فقره الذاتيّ ووجد أنّه الحياة والعلم والشعور والقوّة والرأي مرّة وفقدانه أخرى، وإلى تحقّق أفعاله المقدورة عن رأيه المخصّص لأحد الطرفين بعد فرض المرجّحات والمقتضيات لأحد الطرفين، ولظهور ذلك يحكمون بحسن أفعالهم وقبحها وإستحقاق الثناء والمدح والعقاب والقدح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مدافع البول إذا لم يسلب قدرته، مع أنّ فيه اقتضاء دفع البول، يكون دفعه أو حبسه عن رأيه فبرأيه ومشيّته يدفع أو يمنع، وصدور المقتضى ليس إلّا عن رأيه ومشيّته، ولا يقع المقتضى عن المقتضي قهرا وجبرا، كما هو واضح</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ثالثة التصريح بالاستطاعة في الآيات والروايات، عين التذكّر بالقدرة الظاهرة لكلّ أحد، والتصريح بأنّها ملك الله تعالى يملكها العبد بتمليكه تعالى وهو أملك منه، نفي التفويض بمعانيه، فإنّ توهّم كون الإستطاعة والقدرة عين ذات الإنسان، هو الكفر، وتوهّم كونها لله ولنفسه معا، هو الشرك، وتوهّم أنّ القدرة المفاضة عليه مطلقة لا يملكها الحقّ، ويكون له الأمر والمشيّة والإرادة على </w:t>
      </w:r>
    </w:p>
    <w:p>
      <w:pPr>
        <w:pStyle w:val="BookText"/>
        <w:rPr/>
      </w:pPr>
      <w:r>
        <w:rPr>
          <w:rFonts w:ascii="Amiri" w:hAnsi="Amiri" w:eastAsia="Amiri" w:cs="Amiri"/>
          <w:color w:val="111111"/>
          <w:sz w:val="28"/>
          <w:sz w:val="28"/>
          <w:szCs w:val="28"/>
          <w:rtl w:val="true"/>
          <w:lang w:bidi="ar-SA"/>
        </w:rPr>
        <w:t>الإطلاق هو عزل الحقّ عن السلطنة، فلابدّ من نفي الكلّ والقول بأنّه المالك المملك لما ملكهم، والقادر على ما عليه أقدرهم، وهم مستطيعون بالله لا مع الله ولا من دون الله، كما هو صريح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قوام القدرة بمالكيّة الرأي المخصّص لأحد الطرفين، فعند القدرة يتحقّق المالكيّة، فلو صدر الفعل أو الترك بالرأي فهو المختار في الفعل والترك، وتكون العلّة في الفاعليّة والتخصيص رأي الفاعل لا غير، فلو كانت غير رأيه يكون مكرها أو مجبورا أو مضطرّا وعناوين الإختيار والإكراه والإضطرار كثيرة في الآيات، والأخبار، وإختلاف المفاهيم الثلاثة وأحكامها وآثارها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أردنا نقله من إفاداته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نفي الجبر وإثبات الإختيار في الأفعال الصادرة عن العباد أنّ كلّ عاقل لا يشكّ في الفرق بين الحركات الإختياريّة والإضطراريّة، فإنّ العاقل يفرق بالضرورة بين ما يقدر عليه كالحركة يمنة ويسرة والبطش باليد إختيارا، وبين الحركة الإضطراريّة كالوقوع من فوق وحركة المرتعش وحركة النبض، وهذا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حكم الضرورة في حسن مدح المحسن وقبح ذمّه، وحسن ذمّ المسيء و قبح مدحه، فإنّ كلّ عاقل يحكم بحسن مدح من يفعل الطاعات ويبالغ في الإحسان وقبح ذمّه، كما أنّهم يحكمون بقبح مدح المسيء الظالم الجائر الغاصب</w:t>
      </w:r>
    </w:p>
    <w:p>
      <w:pPr>
        <w:pStyle w:val="BookText"/>
        <w:rPr/>
      </w:pPr>
      <w:r>
        <w:rPr>
          <w:rFonts w:ascii="Amiri" w:hAnsi="Amiri" w:eastAsia="Amiri" w:cs="Amiri"/>
          <w:color w:val="111111"/>
          <w:sz w:val="28"/>
          <w:sz w:val="28"/>
          <w:szCs w:val="28"/>
          <w:rtl w:val="true"/>
          <w:lang w:bidi="ar-SA"/>
        </w:rPr>
        <w:t>القاتل الممتنع من الخير، ومن مدحه على ذلك يعدّ سفيها ويكون ملوما، ويعلم بالضرورة قبح المدح والذمّ على كونه طويلا أو قصيرا أو ذكرا أو أنثى أو خنثى، فيعلم بالضرورة جريان المدح والذمّ في الأفعال الإختياريّة دون غيرها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 أن تلوم العبد عليه، فهو منه، وما لم تستطع أن تلوم العبد عليه، فهو من فعل الله تعالى، يقول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لم فسقت؟ لم شربت الخمر؟ لم زنيت؟ فهذا فعل العبد،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w:t>
      </w:r>
    </w:p>
    <w:p>
      <w:pPr>
        <w:pStyle w:val="BookText"/>
        <w:rPr/>
      </w:pPr>
      <w:r>
        <w:rPr>
          <w:rFonts w:ascii="IRNazanin" w:hAnsi="IRNazanin" w:eastAsia="IRNazanin"/>
          <w:color w:val="111111"/>
          <w:sz w:val="28"/>
          <w:sz w:val="28"/>
          <w:szCs w:val="28"/>
          <w:rtl w:val="true"/>
          <w:lang w:bidi="fa-IR"/>
        </w:rPr>
        <w:t>لم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فعل الله تعالى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استغفرت الله منه، فهو منك، وكلّما حمدت الله عليه، فهو منه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الأفعال فعل الله تعالى، لكان التكليف بفعل الطاعات وإجتناب السيّئات قبيحا، لأنّا غير قادرين على ذلك، فإن خلق فينا فعل الطاعة كان واجب الحصول، وإن لم يخلقه كان ممتنع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العبد قادرا على الفعل والترك كانت أفعاله جارية مجرى حركة الجمادات، فكما أنّه لا يصحّ تكليف الجمادات كذلك لا يصحّ التكليف،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مخالفة الكتاب العزيز ونصوصه والآيات الكثيرة الدالّة على استناد الأفعال إلينا، كقوله تعالى حكاية عن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ظَلَمْتُم أَنْفُسَكُم باتِّخَاذِكُمُ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بَرِئٌ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لِعَمَلِكُم 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وصفه بالعدل من نسب إليه ذنوب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إليه ما نهی عنه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الآيات في ذلك، ما نزل من مدح المؤمن على إيمانه وما وعده من الثواب وذمّ الكافر على كفره وما أوعده من العقاب، وهذا من الواضحات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الدالّة على الإختيار، الآيات النازلة في ذمّ العباد على الكفر </w:t>
      </w:r>
    </w:p>
    <w:p>
      <w:pPr>
        <w:pStyle w:val="BookText"/>
        <w:rPr/>
      </w:pPr>
      <w:r>
        <w:rPr>
          <w:rFonts w:ascii="Amiri" w:hAnsi="Amiri" w:eastAsia="Amiri" w:cs="Amiri"/>
          <w:color w:val="111111"/>
          <w:sz w:val="28"/>
          <w:sz w:val="28"/>
          <w:szCs w:val="28"/>
          <w:rtl w:val="true"/>
          <w:lang w:bidi="ar-SA"/>
        </w:rPr>
        <w:t>والمعاصي،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والإنكار والتوبيخ مع العجز عنه محال،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 النَّاسَ أَنْ يُؤْمِنُوا إِذْ جَائَهُمُ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رجلا لو حبس آخر في بيت بحيث لا يمكنه الخروج عنه،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التصرّف في حوائجي؟ لكان قبيحا،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عَلَيْهِم لَو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عَنْكَ لِمَ أَذِنْتَ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مع أنّه ما فعله،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يصحّ أن يخلق فيهم الكفر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ويخلق فيهم لبس</w:t>
      </w:r>
    </w:p>
    <w:p>
      <w:pPr>
        <w:pStyle w:val="BookText"/>
        <w:rPr/>
      </w:pPr>
      <w:r>
        <w:rPr>
          <w:rFonts w:ascii="Amiri" w:hAnsi="Amiri" w:eastAsia="Amiri" w:cs="Amiri"/>
          <w:color w:val="111111"/>
          <w:sz w:val="28"/>
          <w:sz w:val="28"/>
          <w:szCs w:val="28"/>
          <w:rtl w:val="true"/>
          <w:lang w:bidi="ar-SA"/>
        </w:rPr>
        <w:t>الحقّ بالباطل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تلبسون الحقّ بالباطل؟ وصدّهم عن سواء السبيل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تصدّون عن سبيل الله؟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في ذلك، الآيات الكثيرة الدالّة على تخيير العباد في أفعالهم وتعليقها بمشيّتهم،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التكليف بغير المقدور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في ذلك ما أمر الله تعالى العباد بالأفعال والمسارعة إليها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يعقل الأمر بما يكونون عاجزين غير قادرين، ولا يصحّ النهي عمّا لا يستطيع تركه، وهل يكون أحد أقبل للعذر الصحيح من الله تعالى فإن اعتذر العبد يوم القيامة بالعذر الصحيح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قدرت وإنّك منعتنا </w:t>
      </w:r>
    </w:p>
    <w:p>
      <w:pPr>
        <w:pStyle w:val="BookText"/>
        <w:rPr/>
      </w:pPr>
      <w:r>
        <w:rPr>
          <w:rFonts w:ascii="Amiri" w:hAnsi="Amiri" w:eastAsia="Amiri" w:cs="Amiri"/>
          <w:color w:val="111111"/>
          <w:sz w:val="28"/>
          <w:sz w:val="28"/>
          <w:szCs w:val="28"/>
          <w:rtl w:val="true"/>
          <w:lang w:bidi="ar-SA"/>
        </w:rPr>
        <w:t>عن الطاعة، مع أنّه لم يقدر على قول المجبرة، يكون معذورا بالعذر الصحيح، فلا يجوز عذابه ولا عذاب أحد أبدا، وهذا خلاف قول أهل الملل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 ذكرى لمن كان له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من الله تعالى وليست منه، فلا ينبغي للكريم أن يعذّب عبده بما لم يكتسبه، وإمّا تكون من الله والعبد، فلا ينبغي للشريك القويّ أن يعذّب الشريك الضعيف، وإمّا تكون من العبد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فالأوّلان باطلان للعذاب، فثبت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الإستدلال عقليّ نبّه عليه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يذنب ويحمل ذنبه على الله تعالى من الخمسة الذين لا تطفى نيرانهم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رسالة الإهليلجة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من جلّ عن الصفات ومن نزّه نفسه عن أفعال خلقه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أبو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أفعال العباد أ هي مخلوقة 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خالقا لما تبرّأ منها،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بَرِئٌ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البراءة من خلق ذواتهم، وإنّما برأ من شركهم وقبائحهم؛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إستدلال عقليّ وبطلان الأوّلين واضح بأدلّة ثبوت العذاب وبقي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العامّة كما في كتاب التاج،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قبل الخوض في تحقيق ذلك ذكر الآيات المربوطة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 فَتَنْفُخُ فِيهَا فَتَكُونُ طَيْراً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حكاية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أَخْلُقُ لَكُمْ مِنَ الطِّينِ كَهَيْئَةِ الطَّيْرِ فَأَنْفُخُ فِيهِ فَيَكُونُ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وَتَخْلُقُونَ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الآيات أنّ أفعال العباد</w:t>
      </w:r>
    </w:p>
    <w:p>
      <w:pPr>
        <w:pStyle w:val="BookText"/>
        <w:rPr/>
      </w:pPr>
      <w:r>
        <w:rPr>
          <w:rFonts w:ascii="Amiri" w:hAnsi="Amiri" w:eastAsia="Amiri" w:cs="Amiri"/>
          <w:color w:val="111111"/>
          <w:sz w:val="28"/>
          <w:sz w:val="28"/>
          <w:szCs w:val="28"/>
          <w:rtl w:val="true"/>
          <w:lang w:bidi="ar-SA"/>
        </w:rPr>
        <w:t>وحركاتهم واقعة بقدرتهم وإختيارهم فهم خالقون لها، ولا إشكال فيه، وما في الآيات من أنّه تعالى خالق كلّ شيء فهو منصرف عن أفعال العباد إلى أجسامهم ويشهد لذلك صدر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وَالأَرْضِ قُلْ اللهُ قُلْ أَفَاتَّخَذْتُهُمْ مِنْ دُونِ اللهِ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مَاذَا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 الَّتِي لَمْ يُخْلَقْ مِثْلُهَا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المشتملة على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يَخْلُقُونَ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آلهتهم التي يدعون من دون الله، كما في سورة النحل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يَدْعُونَ مِنْ دُونِ اللهِ لا يَخْلُقونَ شَيْئاً وَهُمْ يُخْلَقُونَ أَمْوَاتٌ غَيْرُ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قوله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يَخْلُقُ كَمَنْ لَا يَخْلُقُ 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لتنزّهه تعالی عن خلق أفعال عباده تبرّیه عنها، فلو کان خالقها لما تبرّأ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التفصیل فراجع إلی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فلسفه و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الشیخ المفید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أفعال العباد أ هي مخلوقة 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خالقاً لها لما تبرّأ منها، و قد 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البرائة من خلق ذواتهم و إنّما تبرّأ من شرکهم و قبائحهم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الخالقيّة لا من شيء مختصّة بالله تعالى ومن صفات</w:t>
      </w:r>
    </w:p>
    <w:p>
      <w:pPr>
        <w:pStyle w:val="BookText"/>
        <w:rPr/>
      </w:pPr>
      <w:r>
        <w:rPr>
          <w:rFonts w:ascii="Amiri" w:hAnsi="Amiri" w:eastAsia="Amiri" w:cs="Amiri"/>
          <w:color w:val="111111"/>
          <w:sz w:val="28"/>
          <w:sz w:val="28"/>
          <w:szCs w:val="28"/>
          <w:rtl w:val="true"/>
          <w:lang w:bidi="ar-SA"/>
        </w:rPr>
        <w:t>فعله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الخالقيّة من شيء فتطلق على غيره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خلق الله الأشياء وصنعها من شيء وهو الماء وخلق الماء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يخلق من الطين وكلّ صانع فمن شيء صنع وصانع الأشياء لا من شيء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الشيء لا من شيء إلّا الله؛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المثنّى كما في ل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 من طرق العامّة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الإحقاق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_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_</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مقدّمة تفسير البرهان نقلا من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 والكافر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البصير </w:t>
      </w:r>
    </w:p>
    <w:p>
      <w:pPr>
        <w:pStyle w:val="BookText"/>
        <w:rPr/>
      </w:pP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الأخبار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أولوا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وبعلّته فيما روي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للناس أربعة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ظاهرتان يرى بهما أمور الدنيا، وعينان باطنتان يرى بهما أمور الآخرة، وإن شيعتنا أصحاب أربعة أعين، ومخالفينا أعمى الله منهم العينين الباطنتين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روی السیّد في فلاح السائل،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ظهر ضفدع عقرباً یعبر بها في نيل مصر من جانب إلى جانب الذي كنت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بها طرف الماء نزلت العقرب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فتبعتها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العقرب شأنا و إذا جاءت إلى أصل شجرة فصعدت إلى غصن قد تدلى على وجه شابّ قائم تحت الشجرة فضربت تلك العقرب ذنب حيّة ضربة وقعت الحيّة ميّتة، فاستعظمت ذلك و جئت إلى الشابّ فأيقظته و قلت انظر إلى ما قد سلّمك الله منه و 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قائما و الجليل يحرسه ممّا يلاقي في حندس الظلم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ورواه العامّة في صحاحهم كما في كتاب التاج الجامع لأصولهم،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الفضل بن شاذان النيشابوريّ في كتاب الإيضاح،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المعتزلة الذين يقولون في التوحيد وعذاب القبر والميزان والصراط مثل قول الجهميّة،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يقض ولم يقدر علينا خيراً ولا شرّاً ولا قضاء ولا قدراً،ويقولون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تخلقا بعد،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شئنا زاد الله في </w:t>
      </w:r>
    </w:p>
    <w:p>
      <w:pPr>
        <w:pStyle w:val="BookText"/>
        <w:rPr/>
      </w:pPr>
      <w:r>
        <w:rPr>
          <w:rFonts w:ascii="Amiri" w:hAnsi="Amiri" w:eastAsia="Amiri" w:cs="Amiri"/>
          <w:color w:val="111111"/>
          <w:sz w:val="28"/>
          <w:sz w:val="28"/>
          <w:szCs w:val="28"/>
          <w:rtl w:val="true"/>
          <w:lang w:bidi="ar-SA"/>
        </w:rPr>
        <w:t>الخلق وإن شئنا لم يزد، لأنّ سبب النشأ والولد إلينا، إن شئنا فعلنا وإن لم نشأ لم نفعل،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يخلق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يكون ما لا يشاء الله وإنّ الله لا يشاء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يشاء إلّا ما يحبّ فلزمهم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الكلاب والخنازير، إنّ الله يحبّهما 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يشأهما ولم يخلقهما فيكونون بذلك قد صدقوا المجوس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فيهم واصل بن عطا كان يجلس إلى الحسن البصريّ فلمّا ظهر الإختلاف خرج عن الفريقين فطرده الحسن، فاعتزل عنه وتبعه عمرو بن عبيد وجمع فسمّوا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للأبدان كالأقوات، والباطنة للأرواح كالعلوم والمعارف، ولذلك أريد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الطعام الظاهر والطعام الباطن، ظاهره لظاهره وباطنه لباطنه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المرعشيّ في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وببالي أنّ أوّل من تفوّه بذلك هو الشيخ أبوالحسن الأشعريّ قدوة الأشاعرة وتبعه المتأخرّون والصوفيّة من العامّة، ثمّ سرت إلى صوفيّة الشيعة حتّى الآن، وما دروا أنّها كلمة مسمومة من قلب مريض يسند أفعال العباد إليه تعالى وهذا لا يلائم مبنى الإماميّة وما ورثوها من الأئمّة الطاهرين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يستلزم الجبر، بل واضح أنّ في الخلق مؤثّرات ومتأثّرات، وكلّ ذلك مؤثّرات ومتأثّرات بالله لا مع الله ولا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أنّه حقّ القول والقضاء من الله أنّ المؤمن والمتّقي يسعد بدخول الجنّة، كما أنّ من كذّب و عصى يشقى بالعذاب، فإنّ العذاب على من كذّب وتولّى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أنّ الأعمال سبب للشقاوة فبحسن إختياره أعمال الخير سعد وبسوء إختياره للشرّ 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إختلاف السعيد والشقيّ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وبعبارة أخرى الطيّب والخبيث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بالعرض لا بالذات، فإنّ أصل الأشياء الماء،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أخبار الطينة والميثاق وأخبار عرض الولاية وأخبار بدء الخلق أنّه عرض الولاية على الماء، فما قبل صار عذبا فراتاً، وما لم يقبل صار ملحاً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الماء والإختلاف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عمران الصابيّ أنّه خلق خلقاً مختلفاً بأعراض وحدود مختلفة؛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تعالى البداء في ذلك كلّه بأن يمحوه من الأشقياء ويكتبه في السعداء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الَّذينَ أَساؤُا السُّواى أَنْ كَذَّبُوا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فيدخلوا في</w:t>
      </w:r>
    </w:p>
    <w:p>
      <w:pPr>
        <w:pStyle w:val="BookText"/>
        <w:rPr/>
      </w:pPr>
      <w:r>
        <w:rPr>
          <w:rFonts w:ascii="Amiri" w:hAnsi="Amiri" w:eastAsia="Amiri" w:cs="Amiri"/>
          <w:color w:val="111111"/>
          <w:sz w:val="28"/>
          <w:sz w:val="28"/>
          <w:szCs w:val="28"/>
          <w:rtl w:val="true"/>
          <w:lang w:bidi="ar-SA"/>
        </w:rPr>
        <w:t>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سوء العاقبة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المستفيضة الواردة في بيان خلقة الإنسان في الرحم أنّه إذا تمّت الأربعة أشهر،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تعالى ما يريد من ذلك ذكراً أو أنثى، مؤمناً أو كافراً، أسود أو أبيض، شقيّاً أو سعيداً، وأحواله وما يصيبه من صحّة أو عافية أو بلاء ومرض </w:t>
      </w:r>
    </w:p>
    <w:p>
      <w:pPr>
        <w:pStyle w:val="BookText"/>
        <w:rPr/>
      </w:pPr>
      <w:r>
        <w:rPr>
          <w:rFonts w:ascii="Amiri" w:hAnsi="Amiri" w:eastAsia="Amiri" w:cs="Amiri"/>
          <w:color w:val="111111"/>
          <w:sz w:val="28"/>
          <w:sz w:val="28"/>
          <w:szCs w:val="28"/>
          <w:rtl w:val="true"/>
          <w:lang w:bidi="ar-SA"/>
        </w:rPr>
        <w:t>وأجله والميثاق الذي أخذه منه في عالم الذرّ، ويكتبانه بين عينيه، ويقول الله تعالى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اشترطا لي البداء في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ويعرف ذلك كلّه المتوسّمون 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نظروا إلى كلّ أحد يرون ما قدّر له ويعلمون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الروايات في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ذكرنا ظهر معنى هذا الخبر فيحمل على ظاهره مع ثبوت البداء له تعالى، فلا إشكال فيه على أساس المعارف الإلهيّة، ولا يحتاج إلى التأويل والقول بأنّ المراد من بطن الأمّ بطن الأرض حين يدخل في قبره، فإنّ الأرض أمّه يعني أصله الذي خلق منها،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بالسعادة الراحة والنعمة والصحّة وسائر نعمات الدنيا ويقابله الشقاوة يعني الضيق والزحمة والضنك والمحنة والمرض والآفات الدنيويّة، كما استعمل في القرآن في سورة طه خطاباً منه تعالى لآدم وحواء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يُخْرِجَنَّكُما مِنَ الْجَنَّةِ فَتَشْقى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الأخبار المبيّنة لما يكون من السعادة والشقاوة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ترتفع الشقاوة بالدعاء لقوله تعالى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أَكُنْ</w:t>
      </w:r>
    </w:p>
    <w:p>
      <w:pPr>
        <w:pStyle w:val="BookText"/>
        <w:rPr/>
      </w:pPr>
      <w:r>
        <w:rPr>
          <w:rFonts w:ascii="Amiri" w:hAnsi="Amiri" w:eastAsia="Amiri" w:cs="Amiri"/>
          <w:color w:val="111111"/>
          <w:sz w:val="28"/>
          <w:sz w:val="28"/>
          <w:szCs w:val="28"/>
          <w:rtl w:val="true"/>
          <w:lang w:bidi="ar-SA"/>
        </w:rPr>
        <w:t>بِدُعائِكَ رَبِّ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إعانته تعالى ونصره وتوفيقه وإلقاء الملك في أذن قلب العبد اليمنى كنداء المنادي رجلاً يا رجلا تعال مثلاً، فإذا ناداه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لم يناده لم يجب مع أنّه يقدر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دون نداء، فافهم واغتنم وهذا مثل التوفيق</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من الله توجيه الأسباب نحو مطلوب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واستوفقت الله أي سألته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ويظهر من جميع الآيات أنّ إضلاله تعالى للفسّاق والكفّار والمجرمين جزاء لفسقهم وكفرهم وجرمهم وإسرافهم، فراجع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النازلة في الهداية والضلالة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سورة الإسراء، ص</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و فیه قرائة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أمرنا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أنّه تعالى يصرفهم عن الآيات لتكبّرهم عن الحقّ مجازاة كما يلعنهم بكفرهم، بل الصرف هو طردهم عن الحقّ والرحمة وهذا هو اللعن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فلمّا مالوا عن الحقّ والطاعة، أمال الله قلوبهم عن الإيمان والخير جزاءاً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ذلك أنّا لا نملك مع الله شيئا أبدا فلا شريك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نملك من دون الله شيئاً، بل نملك بالله تعالى ما هو أملك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المالكون بتمليكه لا بذاتنا فإذا لم يملك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ملك العباد القوّة </w:t>
      </w:r>
    </w:p>
    <w:p>
      <w:pPr>
        <w:pStyle w:val="BookText"/>
        <w:rPr/>
      </w:pPr>
      <w:r>
        <w:rPr>
          <w:rFonts w:ascii="Amiri" w:hAnsi="Amiri" w:eastAsia="Amiri" w:cs="Amiri"/>
          <w:color w:val="111111"/>
          <w:sz w:val="28"/>
          <w:sz w:val="28"/>
          <w:szCs w:val="28"/>
          <w:rtl w:val="true"/>
          <w:lang w:bidi="ar-SA"/>
        </w:rPr>
        <w:t>والقدرة على أعمال فهم الذين يفعلون ويعملون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فالأفاعيل صادرة منّا مسندة إلينا ولا إسناد لها إليه تعالى؛ فلا جبر، لأنّا نملك القوّة والقدرة على الفعل والترك؛ ولا تفويض، لأنّه أملك بما ملّكنا، يفيض ما شاء كيف شاء، ولو انقطع فيضه مات فوراً، يمدّ هؤلاء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في هذا الباب روايات تدلّ على أنّ معرفة الله تعالى من صنع الله تعالى، ليس للعباد فيها صنع ولم يكلّفوا بها، ولم يجعل لهم إليها سبيلاً بل فطرهم الله تعالى على معرفته وصبغهم عليها، وعرّفهم نفسه القدوس في عالم الذرّ والميثاق فقال</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ولذلك إن سئلتهم من خلق السموات والأرض ليقولنّ الله، كما شرحناه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الكافي باب أنّه تعالى لا يعرف إلّا به روايات لذلك، وذكر الصدوق في كتابه التوحيد في باب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إلّا به عشرة روايات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من العوالم التي نطقت بها القرآن والروايات المتواترة عالم الذرّ والميثاق</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الآيات في ذلك قوله تعالى في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أخرج الله ذرّيّة آدم من صلب آدم وصيغة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كون بعضهم في ظهر بعض فأخرج من جميع الظهور ما كان فيه، وبالجملة كلّ الأخلاف في ظهور الأسلاف إلى </w:t>
      </w:r>
    </w:p>
    <w:p>
      <w:pPr>
        <w:pStyle w:val="BookText"/>
        <w:rPr/>
      </w:pPr>
      <w:r>
        <w:rPr>
          <w:rFonts w:ascii="Amiri" w:hAnsi="Amiri" w:eastAsia="Amiri" w:cs="Amiri"/>
          <w:color w:val="111111"/>
          <w:sz w:val="28"/>
          <w:sz w:val="28"/>
          <w:szCs w:val="28"/>
          <w:rtl w:val="true"/>
          <w:lang w:bidi="ar-SA"/>
        </w:rPr>
        <w:t>يوم القيامة أخرج الله من ظهر آدم بني آدم إلى يوم القيامة من ظهور الأسلاف من يأتون من الأخلاف، فمن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نشويّة لكون الأكثر في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فطرة الخلق علی التوحید بسند صحیح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أخرج من ظهر آدم ذريته إلى يوم القيامة فخرجوا كالذرّ فعرفهم و أراهم نفسه و لولا ذلك لم يعرف أحد ربّه؛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ورواه العلّامة النجفيّ المرعشيّ في تذييلاته على إحقاق الحقّ عن جماعة من أعلام العامّة كما فيه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الروايات الكثيرة المتواترة فوق حد التواتر لا ينكرها إلّا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وأمير المؤمنين وأئمّة الهدى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جملة وافرة من الآيات والروايات في ذلك في كتابنا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جمع من الرواة كتاب الأظلّة كما في رجال النجاشيّ،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كثير الهاشميّ، وعليّ بن أبي صالح محمّد الحنّاط الكوفيّ، ومحمّد بن سنان،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الأزديّ،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بن عبدالله الأشعريّ القمّيّ الثقة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في التوحيد كما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أوّل الحديث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نقل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سبعة وستّين خبراً، والروايات</w:t>
      </w:r>
    </w:p>
    <w:p>
      <w:pPr>
        <w:pStyle w:val="BookText"/>
        <w:rPr/>
      </w:pPr>
      <w:r>
        <w:rPr>
          <w:rFonts w:ascii="IRNazanin" w:hAnsi="IRNazanin" w:eastAsia="IRNazanin"/>
          <w:color w:val="111111"/>
          <w:sz w:val="28"/>
          <w:sz w:val="28"/>
          <w:szCs w:val="28"/>
          <w:rtl w:val="true"/>
          <w:lang w:bidi="fa-IR"/>
        </w:rPr>
        <w:t xml:space="preserve">المربوطة بعالم الذرّ والميثاق كثيرة متواترة فوق حدّ التواتر لا ينكرها إلّا جاهل، قد ذكرنا جملة وافرة من الآيات والروایات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 وتصوّف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الروايات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_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_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_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تفسیر العیّاشيّ خمس عشرة روایة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تفسیر العیّاشيّ خمس عشرة روایة في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الواردة في بيان عالم الذرّ والميثاق من طريق العامّة في كتاب التاج، كتاب التفسير، سورة الأعراف،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ومناقب ابن المغازليّ، 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القاضي نور الله في إحقاقه،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والثلاثون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الجمهور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متى سمّي عليّ </w:t>
      </w:r>
    </w:p>
    <w:p>
      <w:pPr>
        <w:pStyle w:val="BookText"/>
        <w:rPr/>
      </w:pPr>
      <w:r>
        <w:rPr>
          <w:rFonts w:ascii="Amiri" w:hAnsi="Amiri" w:eastAsia="Amiri" w:cs="Amiri"/>
          <w:color w:val="111111"/>
          <w:sz w:val="28"/>
          <w:sz w:val="28"/>
          <w:szCs w:val="28"/>
          <w:rtl w:val="true"/>
          <w:lang w:bidi="ar-SA"/>
        </w:rPr>
        <w:t>أميرالمؤمنين ما أنكروا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ومحمّد</w:t>
      </w:r>
    </w:p>
    <w:p>
      <w:pPr>
        <w:pStyle w:val="BookText"/>
        <w:rPr/>
      </w:pPr>
      <w:r>
        <w:rPr>
          <w:rFonts w:ascii="Amiri" w:hAnsi="Amiri" w:eastAsia="Amiri" w:cs="Amiri"/>
          <w:color w:val="111111"/>
          <w:sz w:val="28"/>
          <w:sz w:val="28"/>
          <w:szCs w:val="28"/>
          <w:rtl w:val="true"/>
          <w:lang w:bidi="ar-SA"/>
        </w:rPr>
        <w:t>نبيّكم وعليّ أميركم؛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المرعشيّ دام ظلّه 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الحديث بعض أعلام القوم ونحن نشير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صاحب الفردوس في الباب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اللوامع،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وساقه مثله إلى قوله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الله آدم ونفخ الروح فيه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أربع روايات بهذا المفاد وفي ثلاثة منها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ومحمّد نبيّكم وعليّ وليّكم وأميركم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من کلمات العامّة وأسماء رواة أحادیث عالم الذرّ من طرقهم في تفسیر المیزان في ذیل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من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التناسخ لو قلنا إنّ هذه الأبدان عين الأبدان الذرّيّة التي جعل الله الأرواح فيها وأخذ منهم الميثاق والأبدان الذرّيّة هي المنقولة من الأصلاب إلى الأرحام محفوظة إلى أن يشاء الله إخراجها إلى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ونزيدك على ما تقدّم 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الآيتين واضحة الدلالة في ذلك، مضافاً إلى تفسير العترة الطاهرة، خليفتي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المتمسّك منهم بهما لن يضلّ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فالثابت منهما أنّه تعالى أعطاهم العقل والقدرة والإختيار فعرّفهم نفسه وأشهدهم على أنفسهم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وأنساهم الموقف والمشاهدة، فالمنسيّ المشاهدة والموقف والثابت المعرفة وبها تتمّ الحجّة وفي الدنيا هم غفلوا عنها واشتغلوا بالدنيا، فأرسل تعالى أنبيائه لرفع الغفلة والتذكّر إلى المعرفة الثابتة في قلوبهم،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القرآن ذكر وتذكرة وذكرى للبشر، والرسول إنّما هو مذكّر وبذلك تمّت الحجّة وعظمت النعمة وبصرف النسيان لا يصحّ الإنكار كما أنّا في عالم الرؤيا ننسى الدنيا وما ومن فيها أفيصحّ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نحن في الدنيا غافلون وناسون، جاء الأنبياء لرفع الغفلة والنسيان وليس لنا قياس الخلق كلّهم بأنفسنا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يذكرها أحد ولا يقدر عليه أحد، مع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نِعْمَةَ اللَّهِ عَلَيْكُمْ وَ ميثاقَهُ الَّذي واثَقَكُمْ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النَّشْأَةَ الْأُولى فَلَوْ 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يكلّف الله خلقه بما لا يقدرون؟ 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فواتر إليهم أنبيائه ليستأدوهم ميثاق فطرته ويذكرونهم منسيّ نعمته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درست بن أبي منصور، عن مسمع،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ولد الزنيّة؛ لا خير في شعره، ولا في بشره، ولا في شيء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وفي الجعفريّات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ومثله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الروايتين أنّه ما لم يعرّفهم فهو موضوع عنهم ولا يحتجّ عليهم به ويشهد له ما سيأتي في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ونقل هذه الرواية من طرق العامّة بألفاظ مختلفة،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وكتاب الإحقاق،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وكتاب التاج الجامع للأصول،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سعيد وكذا في البرهان و 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الظاهر من الآيات والروايات المباركات والأدلّة العقليّة، تعميم التكاليف الفرعيّة لكلّ من أقرّ بالدعوة الظاهريّة من الشهادة بالوحدانيّة والرسالة، وغيرهم</w:t>
      </w:r>
    </w:p>
    <w:p>
      <w:pPr>
        <w:pStyle w:val="BookText"/>
        <w:rPr/>
      </w:pPr>
      <w:r>
        <w:rPr>
          <w:rFonts w:ascii="Amiri" w:hAnsi="Amiri" w:eastAsia="Amiri" w:cs="Amiri"/>
          <w:color w:val="111111"/>
          <w:sz w:val="28"/>
          <w:sz w:val="28"/>
          <w:szCs w:val="28"/>
          <w:rtl w:val="true"/>
          <w:lang w:bidi="ar-SA"/>
        </w:rPr>
        <w:t>مكلّفون بالأصول أعني الإيمان بالله وبرسوله، ثمّ التكاليف الفرعيّة، كما إختاره الكاشانيّ في الوافي، وصاحب الحدائق في باب غسل الجنابة، والمحدّث الأمين الأسترآباديّ وغيرهم، واحتجّوا بذلك بوجوه ستّة عقليّة ونقليّة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تكليف غيرهم وهو دليل العدم، كما هو المسلّم </w:t>
      </w:r>
    </w:p>
    <w:p>
      <w:pPr>
        <w:pStyle w:val="BookText"/>
        <w:rPr/>
      </w:pPr>
      <w:r>
        <w:rPr>
          <w:rFonts w:ascii="Amiri" w:hAnsi="Amiri" w:eastAsia="Amiri" w:cs="Amiri"/>
          <w:color w:val="111111"/>
          <w:sz w:val="28"/>
          <w:sz w:val="28"/>
          <w:szCs w:val="28"/>
          <w:rtl w:val="true"/>
          <w:lang w:bidi="ar-SA"/>
        </w:rPr>
        <w:t>بينهم، والدليل الذي أقاموا عليل،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تكليف ما لا يطاق، إذ تكليف الجاهل بما هو جاهل به تصوّراً وتصديقاً عين تكليف ما لا يطاق، وهو ممّا منعته الأدلّة العقليّة والنقليّة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ينقل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أحداً ممّن دخل في الإسلام أن يقضي صلاته وصيامه، وأن يغتسل من الجنابة بعد الإسلام، ولو أمر بذلك لنقل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روي من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لمن أراد الدخول في الإسلام، فخبر عامّيّ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الخطاب في الآيات القرآنيّة بالذين آمنوا، وورود يا أيّها الناس في بعض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يحمل على المؤمنين حمل المطلق على المقيّد والعامّ على الخاصّ، كما هو القاعدة المسلّمة بينهم؟قهم؟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طلب العلم على كلّ مسلم فراجع البحار،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توقّف التكليف على الإقرار والتصديق بالشهادتين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باب معرفة الإمام بسند صحيح بالإتفاق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معرفة الإمام منكم واجبة على جميع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أجمعين رسولاً وحجّة لله على جميع خلقه في أرضه، فمن آمن بالله وبمحمّد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واتبعه وصدّقه، فإنّ معرفة الإمام منّا واجبة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يؤمن بالله وبرسوله ولم</w:t>
      </w:r>
    </w:p>
    <w:p>
      <w:pPr>
        <w:pStyle w:val="BookText"/>
        <w:rPr/>
      </w:pPr>
      <w:r>
        <w:rPr>
          <w:rFonts w:ascii="Amiri" w:hAnsi="Amiri" w:eastAsia="Amiri" w:cs="Amiri"/>
          <w:color w:val="111111"/>
          <w:sz w:val="28"/>
          <w:sz w:val="28"/>
          <w:szCs w:val="28"/>
          <w:rtl w:val="true"/>
          <w:lang w:bidi="ar-SA"/>
        </w:rPr>
        <w:t>يتبعه ولم يصدّقه ويعرف حقّهما، فكيف يجب عليه معرفة الإمام وهو لا يؤمن بالله ورسوله ويعرف حقّهما؛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صريح الدلالة في أنّه متى لم تجب معرفة الإمام قبل الإيمان بالله وبرسوله، فبطريق أولى معرفة سائر الفروع التي هي متلقّاة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الكاشانيّ في الوافي في شرح هذه الصحيحة بالإتّفاق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دلالة على أنّ الكفّار ليسوا مكلّفين بشرائع الإسلام كما هو الحقّ </w:t>
      </w:r>
    </w:p>
    <w:p>
      <w:pPr>
        <w:pStyle w:val="BookText"/>
        <w:rPr/>
      </w:pPr>
      <w:r>
        <w:rPr>
          <w:rFonts w:ascii="Amiri" w:hAnsi="Amiri" w:eastAsia="Amiri" w:cs="Amiri"/>
          <w:color w:val="111111"/>
          <w:sz w:val="28"/>
          <w:sz w:val="28"/>
          <w:szCs w:val="28"/>
          <w:rtl w:val="true"/>
          <w:lang w:bidi="ar-SA"/>
        </w:rPr>
        <w:t>خلافاً لما اشتهر بين متأخّري أصحابنا؛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الاحتجاج عن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الزنديق الذي جاء مستدلّاً بآيات اشبهت عليه،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ما قيّدهم به الإقرار بالوحدانيّة والربوبيّة وشهادة أن لا إله إلّا الله، فلمّا أقرّوا بذلك تلاه بالإقرار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والشهادة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انقادوا لذلك، فرض عليهم الصلاة ثمّ الصوم ثمّ الحجّ؛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القمّيّ في تفسيره في سورة السجدة مسنداً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المشركين زكاة أموالهم وهم يشركون 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جعلت فداك، فسّره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للمشركين الذين أشركوا بالإمام الأوّل وهم بالأئمّة الآخرين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أبان إنّما دعا الله العباد إلى الإيمان به، فإذا آمنوا بالله وبرسوله افترض عليهم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الكاشانيّ في تفسير الصافي بعد 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ما هو التحقيق عندي من أنّ الكفّار غير مكلّفين بالأحكام الشرعيّة ما داموا</w:t>
      </w:r>
    </w:p>
    <w:p>
      <w:pPr>
        <w:pStyle w:val="BookText"/>
        <w:rPr/>
      </w:pPr>
      <w:r>
        <w:rPr>
          <w:rFonts w:ascii="Amiri" w:hAnsi="Amiri" w:eastAsia="Amiri" w:cs="Amiri"/>
          <w:color w:val="111111"/>
          <w:sz w:val="28"/>
          <w:sz w:val="28"/>
          <w:szCs w:val="28"/>
          <w:rtl w:val="true"/>
          <w:lang w:bidi="ar-SA"/>
        </w:rPr>
        <w:t>باقين على الكفر؛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بعد 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الخبر على أنّ المشركين بالله غير مكلّفين بالفروع، والمخالفين مكلّفون بها، وهو خلاف المشهور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بريد العجليّ،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فَإِنْ تَنازَعْتُمْ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المؤمنين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فإن </w:t>
      </w:r>
    </w:p>
    <w:p>
      <w:pPr>
        <w:pStyle w:val="BookText"/>
        <w:rPr/>
      </w:pPr>
      <w:r>
        <w:rPr>
          <w:rFonts w:ascii="Amiri" w:hAnsi="Amiri" w:eastAsia="Amiri" w:cs="Amiri"/>
          <w:color w:val="111111"/>
          <w:sz w:val="28"/>
          <w:sz w:val="28"/>
          <w:szCs w:val="28"/>
          <w:rtl w:val="true"/>
          <w:lang w:bidi="ar-SA"/>
        </w:rPr>
        <w:t>خفتم تنازعاً في الأمر فارجعوا إلى الله وإلى الرسول وأولی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وكيف يأمرهم بطاعة أولی الأمر ويرخّص لهم في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ذلك للمأمورين الذين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ورواه الكافي مفرّقاً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الستّة مع الروايات الأربعة استدلّ بها في الحدائق، ونزيدك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إبليس أكان من الملائكة؟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في مخاطبة المؤمنين، أيدخل في هذه المنافقون؟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هذه المنافقون والضلّال وكلّ من أقرّ بالدعوة الظاهرة؛ الكافي مسنداً عن جميل مثله؛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ليس من الملائكة؛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أنا وهو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والله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ما ندب الله إليه المؤمنين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ذلك المنافقون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والضلّال وكلّ من أقرّ بالدعوة الظاهرة، وكان إبليس ممّن أقرّ بالدعوة الظاهرة معهم؛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إفترض الله على المؤمنين؛ ج</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واجبة على كلّ مسلم؛ الخبر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زكاة 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الزكاة التي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المؤمنين مع الصلاة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أَقيمُوا </w:t>
      </w:r>
    </w:p>
    <w:p>
      <w:pPr>
        <w:pStyle w:val="BookText"/>
        <w:rPr/>
      </w:pPr>
      <w:r>
        <w:rPr>
          <w:rFonts w:ascii="Amiri" w:hAnsi="Amiri" w:eastAsia="Amiri" w:cs="Amiri"/>
          <w:color w:val="111111"/>
          <w:sz w:val="28"/>
          <w:sz w:val="28"/>
          <w:szCs w:val="28"/>
          <w:rtl w:val="true"/>
          <w:lang w:bidi="ar-SA"/>
        </w:rPr>
        <w:t>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بعض أصحابنا،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للمؤمنين خاصّة؛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تجمع الضلّال والمنافقين وكلّ من أقرّ بالدعوة الظاهرة؛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عن بعض أصحابه،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لجماعة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للمؤمنين خاصّة؛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حفص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تجري على القول والعمل فما أكثر من يشهد له المؤمنون بالإيمان ويجري عليه أحكام المؤمنين وهو عند الله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من أجرى عليه أحكام المؤمنين بظاهر قوله وعمله؛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مسائل الجاثليق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ليلة من شهر رمضان صيامه فرض واجب على كلّ مؤمن إلّا من كان مريضاً أو على سفر؛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العلّامة في المنتهى على ما حكاه في الحدائق بآيات غير تامّة الدلالة مخدوشة بما عرفت، فإنّ المطلقات مقيّدات بغيرها وورود الروايات فيها على تفسير بخلاف ما يترائى في بدء النظر منها فلا يجوز الإستدلال بآية مفسّرة في الروايات بخلاف ظاهرها، فراجع إلى الحدائق وإلى عوائد الأيّام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798_174801"/>
      <w:bookmarkStart w:id="23" w:name="pg14798_174801"/>
      <w:bookmarkEnd w:id="2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pg14798_174801"/>
      <w:bookmarkStart w:id="25" w:name="__RefHeading___Toc1854123_730472459"/>
      <w:bookmarkStart w:id="26" w:name="_Toc8"/>
      <w:bookmarkEnd w:id="24"/>
      <w:bookmarkEnd w:id="25"/>
      <w:r>
        <w:rPr>
          <w:rtl w:val="true"/>
        </w:rPr>
        <w:t xml:space="preserve">حواشي جلد </w:t>
      </w:r>
      <w:r>
        <w:rPr/>
        <w:t>6</w:t>
      </w:r>
      <w:bookmarkEnd w:id="2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في هذه الآية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دلالة على بطلان القول، بالإحباط لأنّه لو كان أحد العملين محبطاً لم يكن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 الخلط يستعمل في الجمع مع الامتزاج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لو كان القائل بالإحباط أراد أنّ كلّ ذنب وسيّء محبط لأعمال الخير، وأمّا لو أراد البعض فلا، ويحمل هذا الخلط على غير الذنوب المحبطة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هذه الروايات وغيرها إنّ حقيقة الموت والنوم خروج الروح عن البدن والفرق أنّ في حال النوم يبقى العلاقة الرابطة بين الروح والبدن بخلاف الموت، فإنّه لا يبقى ويقطع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أمّتي بالطعن والطاعون؛ الطعن القتل بالرماح،</w:t>
      </w:r>
    </w:p>
    <w:p>
      <w:pPr>
        <w:pStyle w:val="BookText"/>
        <w:rPr/>
      </w:pPr>
      <w:r>
        <w:rPr>
          <w:rFonts w:ascii="IRNazanin" w:hAnsi="IRNazanin" w:eastAsia="IRNazanin"/>
          <w:color w:val="111111"/>
          <w:sz w:val="28"/>
          <w:sz w:val="28"/>
          <w:szCs w:val="28"/>
          <w:rtl w:val="true"/>
          <w:lang w:bidi="fa-IR"/>
        </w:rPr>
        <w:t>والطاعون المرض العامّ والوباء</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الموت الكثير،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بثر وورم مؤلم جدّاً </w:t>
      </w:r>
    </w:p>
    <w:p>
      <w:pPr>
        <w:pStyle w:val="BookText"/>
        <w:rPr/>
      </w:pPr>
      <w:r>
        <w:rPr>
          <w:rFonts w:ascii="Amiri" w:hAnsi="Amiri" w:eastAsia="Amiri" w:cs="Amiri"/>
          <w:color w:val="111111"/>
          <w:sz w:val="28"/>
          <w:sz w:val="28"/>
          <w:szCs w:val="28"/>
          <w:rtl w:val="true"/>
          <w:lang w:bidi="ar-SA"/>
        </w:rPr>
        <w:t>يخرج من لهيب ويسوّد ما حوله أو يخضرّ ويحصل منه خفقان القلب والقيء ويخرج في المرافق والاباط؛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البرهان،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وفي تفسير البرهان سورة السجدة ص</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 للموت ثلاثة آلاف سكرة، كلّ سكرة منها أشدّ من ألف ضربة 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من الحكايات المتعلّقة بأحوال المحتضرين في منتخب التواريخ،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Amiri" w:hAnsi="Amiri" w:eastAsia="Amiri" w:cs="Amiri"/>
          <w:color w:val="111111"/>
          <w:sz w:val="28"/>
          <w:sz w:val="28"/>
          <w:szCs w:val="28"/>
          <w:rtl w:val="true"/>
          <w:lang w:bidi="ar-SA"/>
        </w:rPr>
        <w:t>و نظيره رواية الكافي، بحار،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الروايات الواردة عن طريق العامّة في حضور الرسول 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 فإن كان محبّاً لهم يرفق به؛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جملة من الحکایات المتعلّقة بأحوال المحتضرین في منتخب التواریخ،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850</w:t>
      </w:r>
      <w:r>
        <w:rPr>
          <w:rFonts w:eastAsia="IRNazanin" w:cs="IRNazanin"/>
          <w:color w:val="111111"/>
          <w:sz w:val="28"/>
          <w:szCs w:val="28"/>
          <w:rtl w:val="true"/>
          <w:lang w:bidi="fa-IR"/>
        </w:rPr>
        <w:t xml:space="preserve">_ </w:t>
      </w:r>
      <w:r>
        <w:rPr>
          <w:rFonts w:eastAsia="IRNazanin" w:cs="IRNazanin"/>
          <w:color w:val="111111"/>
          <w:sz w:val="28"/>
          <w:szCs w:val="28"/>
          <w:lang w:bidi="fa-IR"/>
        </w:rPr>
        <w:t>857</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ويأتي هذه الرواية في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أحوال القبر والبرزخ وسؤال الملكين من روايات العامّة في كتاب التاج الجامع للأصول،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 أبوحامد محمّد بن محمّد الطوسيّ الشافعيّ المعروف بحجّة الإسلام صاحب التصانيف المعروفة منها إحياء العلوم الذي اختصره أخوه أحمد الغزاليّ وهذّبه المحقّق الكاشانيّ صاحب الوافي وسمّاه محجّة البيضاء في تهذيب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أبوالفرج ابن الجوزيّ الحنبليّ الفاضل المطّلع الخبير، الذي كان له يد طولى في التفسير والحديث والفقه وفي كلّ العلوم، في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أبوحامد الغزاليّ فصنّف لهم أي الصوفيّة، كتاب الإحياء على طريقة القوم وملأه</w:t>
      </w:r>
    </w:p>
    <w:p>
      <w:pPr>
        <w:pStyle w:val="BookText"/>
        <w:rPr/>
      </w:pPr>
      <w:r>
        <w:rPr>
          <w:rFonts w:ascii="Amiri" w:hAnsi="Amiri" w:eastAsia="Amiri" w:cs="Amiri"/>
          <w:color w:val="111111"/>
          <w:sz w:val="28"/>
          <w:sz w:val="28"/>
          <w:szCs w:val="28"/>
          <w:rtl w:val="true"/>
          <w:lang w:bidi="ar-SA"/>
        </w:rPr>
        <w:t>بالأحاديث الباطلة، وهو لا يعلم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الكتب كتب بدع وضلالات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كتاب تلبيس ابليس،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أبوحامد الغزاليّ في كتاب الإحياء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الشيوخ في بداية إرادته يكسل عن القيام، فألزم نفسه القيام على رأسه طول الليل لتسمح نفسه بالقيام عن طوع</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 بعضهم حبّ المال بأن باع جميع ماله ورماه في البحر إذا خاف </w:t>
      </w:r>
    </w:p>
    <w:p>
      <w:pPr>
        <w:pStyle w:val="BookText"/>
        <w:rPr/>
      </w:pPr>
      <w:r>
        <w:rPr>
          <w:rFonts w:ascii="Amiri" w:hAnsi="Amiri" w:eastAsia="Amiri" w:cs="Amiri"/>
          <w:color w:val="111111"/>
          <w:sz w:val="28"/>
          <w:sz w:val="28"/>
          <w:szCs w:val="28"/>
          <w:rtl w:val="true"/>
          <w:lang w:bidi="ar-SA"/>
        </w:rPr>
        <w:t>من تفرقته على الناس وعونة الجود ورياء البذل وكان بعضهم يستأجر من يشتمه على ملأ من الناس ليعوّد نفسه الحلم، وكان آخر يركب البحر في الشتاء عند اضطراب الموج ليصير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جميع هؤلاء عندي أبوحامد كيف حكى هذه الأشياء ولم ينكرها وكيف ينكرها وقد أتى بها في معرض التعليم، وقال قبل أن يورد هذه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للشيخ أن ينظر إلى حالة المبتدي فإن رأى معه مالا فاضلا عن قدر حاجته أخذه وصرفه في الخير وفرغ قلبه منه حتّى لا يلتفت إليه، وإن رأى الكبرياء قد غلب عليه أمره أن يخرج إلى السوق للكدّ ويكلّفه السؤال والمواظبة على ذلك، وإن رأى الغالب عليه البطالة إستخدمه في بيت الماء وتنظيفه وكنس المواضع القذرة وملازمة المطبخ ومواضع الدخان، وإن رأى شره الطعام غالباً عليه ألزمه الصوم، وإن رآه عزباً ولم تنكسر شهوته بالصوم أمره أن يفطر ليلة على الماء دون الخبز وليلة على الخبز دون الماء ويمنعه اللحم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لأتعجّب من أبي حامد كيف يأمر بهذه الأشياء التي تخالف الشريعة وكيف يحلّ القيام على الرأس طول الليل فينعكس الدم إلى وجهه</w:t>
      </w:r>
    </w:p>
    <w:p>
      <w:pPr>
        <w:pStyle w:val="BookText"/>
        <w:rPr/>
      </w:pPr>
      <w:r>
        <w:rPr>
          <w:rFonts w:ascii="IRNazanin" w:hAnsi="IRNazanin" w:eastAsia="IRNazanin"/>
          <w:color w:val="111111"/>
          <w:sz w:val="28"/>
          <w:sz w:val="28"/>
          <w:szCs w:val="28"/>
          <w:rtl w:val="true"/>
          <w:lang w:bidi="fa-IR"/>
        </w:rPr>
        <w:t>ويورثه ذلك مرضاً شديداً وكيف يحلّ رمي المال في البحر وقد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إضاعة المال وهل يحلّ سبّ مسلم بلا سبب وهل يجوز للمسلم أن يستأجر على ذلك وكيف يجوز ركوب البحر زمان إضطرابه وذلك زمان قد سقط فيه الخطاب بأداء الحجّ وكيف يحلّ السؤال لمن يقدر أن يكتسب فما ارخص ما باع أبوحامد الغزاليّ الفقه بالتصوّف</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أبوحامد الغزالي عن ابن الكرينيّ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محلّة فعرفت فيها بالصلاح، فدخلت الحمّام وغيّبت عليّ ثياباً فاخرة فسرقتها ولبستها، ثمّ لبست مرقعتي فوقها وخرجت فجعلت أمشي قليلاً قليلاً </w:t>
      </w:r>
    </w:p>
    <w:p>
      <w:pPr>
        <w:pStyle w:val="BookText"/>
        <w:rPr/>
      </w:pPr>
      <w:r>
        <w:rPr>
          <w:rFonts w:ascii="Amiri" w:hAnsi="Amiri" w:eastAsia="Amiri" w:cs="Amiri"/>
          <w:color w:val="111111"/>
          <w:sz w:val="28"/>
          <w:sz w:val="28"/>
          <w:szCs w:val="28"/>
          <w:rtl w:val="true"/>
          <w:lang w:bidi="ar-SA"/>
        </w:rPr>
        <w:t>فلحقوني فنزعوا مرقعتي وأخذوا الثياب وصفعوني، فصرت بعد ذلك أعرف بلصّ الحمام فسكنت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كانوا يروّضون أنفسهم حتّى يخلّصهم الله من النظر إلى الخلق، ثمّ من النظر إلى النفس وأرباب الأحوال ربّما عالجوا أنفسهم بما لا يفتى به الفقيه مهما رأوا صلاح قلوبهم ثمّ يتداركون ما فرّط منهم من صورة التقصير كما فعل هذا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أخرج أبا حامد من دائرة الفقه بتصنيفه كتاب الاحياء فليته لم يحك فيه مثل هذا الذي لا يحلّ والعجب أنّه يحكيه ويستحسنه ويسمّى أصحابه أرباب أحوال وأيّ حالة أقبح وأشدّ من حال من يخالف الشرع ويرى المصلحة في المنهيّ عنه وكيف يجوز أن يطلب صلاح القلوب بفعل المعاصي أو قد عدم في الشريعة ما يصلح قلبه حتّى يستعمل ما لا يحلّ فيها، وكيف يحلّ للمسلم أن يعرض نفسه لأن يقال عنه سارق وهل يجوز أن يقصد وهن دينه ومحو ذلك عند شهداء الله في الأرض، ثمّ كيف يجوز التصرّف في مال الغير بغير</w:t>
      </w:r>
    </w:p>
    <w:p>
      <w:pPr>
        <w:pStyle w:val="BookText"/>
        <w:rPr/>
      </w:pPr>
      <w:r>
        <w:rPr>
          <w:rFonts w:ascii="Amiri" w:hAnsi="Amiri" w:eastAsia="Amiri" w:cs="Amiri"/>
          <w:color w:val="111111"/>
          <w:sz w:val="28"/>
          <w:sz w:val="28"/>
          <w:szCs w:val="28"/>
          <w:rtl w:val="true"/>
          <w:lang w:bidi="ar-SA"/>
        </w:rPr>
        <w:t>إذنه، ثمّ في نصّ مذهب أحمد والشافعيّ إنّ من سرق من الحمام ثياباً عليها حافظ وجب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فعجبي من هذا الفقيه المستلب عن الفقه بالتصوّف أكثر من تعجّبي من هذا المستلب الثياب؛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أنّه رأى الله تعالى في المنام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الشيطان يكلّمني؟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الله المحيط بجهاتك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ذلك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 الخرافيّة في حقّه من جعل يده في يد سيّد المرسلين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كتابه إحياء العلوم،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 كعثمان، موضع بين مكّة والمدينة، يذكر ويؤنّث، بينه وبين مكّة مرحلتان ونونه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مزامير جمع مزمار وهو الآلة التي يزمّر فيها، وزمّر يعني غنّى بالنفخ في القصب، كذا 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الرجل يزمر من باب ضرب زمراً، إذا ضرب المزمار وهو بالكسر قصبة يزمر بها، والجمع مزامير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لأمحق المعازف والمزامير؛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أوّل السطر لا في آخره</w:t>
      </w:r>
    </w:p>
    <w:p>
      <w:pPr>
        <w:pStyle w:val="BookText"/>
        <w:rPr/>
      </w:pPr>
      <w:r>
        <w:rPr>
          <w:rFonts w:ascii="Amiri" w:hAnsi="Amiri" w:eastAsia="Amiri" w:cs="Amiri"/>
          <w:color w:val="111111"/>
          <w:sz w:val="28"/>
          <w:sz w:val="28"/>
          <w:szCs w:val="28"/>
          <w:rtl w:val="true"/>
          <w:lang w:bidi="ar-SA"/>
        </w:rPr>
        <w:t>المراد من محمّد بن عليّ، محمّد بن حنفيّة بقرينة ما تقدّم 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وما في الخصال أبواب الخمسة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الجلوديّ هو عبدالعزيز بن يحيى الجلوديّ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هذا الخبر في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التقى الرجال بالرجال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7" w:name="pg14798_17480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854125_730472459"/>
      <w:bookmarkStart w:id="29" w:name="_Toc9"/>
      <w:bookmarkEnd w:id="27"/>
      <w:bookmarkEnd w:id="28"/>
      <w:r>
        <w:rPr>
          <w:rtl w:val="true"/>
        </w:rPr>
        <w:t xml:space="preserve">حواشي جلد </w:t>
      </w:r>
      <w:r>
        <w:rPr/>
        <w:t>7</w:t>
      </w:r>
      <w:bookmarkEnd w:id="2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أظهرناها حتّى رآها الكفّار،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الشيء أي أظهرته والمصدر بفتح الفاء وسكون العين بمعنى الإظهار، ومنه عرض الأعمال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صلوات الله عليهم،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كؤداً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أمام هذا الخلق ألف عقبة كئود أهونها الموت، كما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الثعلبيّ في تفسیره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مات علی حبّ آل محمّد مات مغفورا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شریف رواه أعلام العامّة أکثر من عشرین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 xml:space="preserve">_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في ثواب الأعمال بإسناده عن أحمد بن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المغيرة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في ذكر الركبان يوم القيامة رواها أعلام العامّة أيضاً،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بأنّ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على ناقة من الجنّة وعلى رأسه تاج من نور وبيده لواء الحمد من طريق العامّة في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وحدیث مجيء الرکبان عند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و استدلالهم لذلک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تسع روايات في شهادة الأرض يوم القيامة بالأعمال، وفي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بهاربن عمّار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بهاربن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30" w:name="pg14798_17481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854127_730472459"/>
      <w:bookmarkStart w:id="32" w:name="_Toc10"/>
      <w:bookmarkEnd w:id="30"/>
      <w:bookmarkEnd w:id="31"/>
      <w:r>
        <w:rPr>
          <w:rtl w:val="true"/>
        </w:rPr>
        <w:t xml:space="preserve">حواشي جلد </w:t>
      </w:r>
      <w:r>
        <w:rPr/>
        <w:t>8</w:t>
      </w:r>
      <w:bookmarkEnd w:id="3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الخصال الذي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برواية بشارة المصطفى، ج</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وبرواية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الإسراء،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مع إختلاف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الوساطة من العزيز المقرّب من الحاكم والسلطان للمقصّرين في العفو عنهم ورفع المؤاخذة والإحسان والتفضّل منه إليهم، وهذا أمر دائر عند عقلاء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ممّا سيأتي في هذا المجلّد 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البيان مأخوذ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وفي البرهان سورة النبأ، ص</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ستّ روايات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ورواه العامّة مثله كما في التاج،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وأخبار العامّة في جواز الشفاعة لمن مات على الإسلام، وإنتفائها عن غيرهم،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p>
    <w:p>
      <w:p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الرحم، و الأمانة، و نبيّكم، و أهل بيته، كما عن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الجعفريّات بسنده الشريف،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شفع شفاعة حسنة، أو أمر بمعروف، فإنّ الدالّ على الخير كفاعله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وبمعناه من طريق العامّة كتاب 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وذلك من طريق العامّة في كتاب 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هذا الخبر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 عدّه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أو اثنتی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الوسائل،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الجهاد بأسانید متعدّدة عن الصادق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خیول الغزاة في الدنیا خیولهم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نهر أبيض من اللبن وأحلى من العسل، شرب منه الحسين صلوات الله عليه وأصحابه، كما في مدينة المعاجز،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في بعض الروايات أنّ أصلها في دار النبيّ، لأنّ دارهما واحد و هما من شجرة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ط کمباني مسیرة أربعین ألف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خبر عفراء الجنّيّة وقد ذكرنا في المستدرك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الحصباء صغار الحصى؛ كما في المجمع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العامّة في کتاب إحقاق الحقّ،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رواية أبواب الجنّة و النار من طريق العامّة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العامّة في كتاب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 رواه العامّة كما في كتاب التاج،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من تلك الطينة فليس منّا و لا من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هذه الرواية في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الخبر في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هذه الرواية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الخبر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يعني دار يسلّم عليهم الملائكة الذين يدخلون عليهم من كلّ باب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أو يفيضنّ بمعنى إلى أن، يعني لتسألنّ الله إلى أن يفيضنّ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الله وإلّا يقيض أي يقدر ويشدّد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الخروج مأخوذ من الخراج بالضمّ، و هو ما یخرج من القروح و الجروح؛ و لعلّه مصحّف فروج کما </w:t>
      </w:r>
    </w:p>
    <w:p>
      <w:pPr>
        <w:pStyle w:val="BookText"/>
        <w:rPr/>
      </w:pPr>
      <w:r>
        <w:rPr>
          <w:rFonts w:ascii="IRNazanin" w:hAnsi="IRNazanin" w:eastAsia="IRNazanin"/>
          <w:color w:val="111111"/>
          <w:sz w:val="28"/>
          <w:sz w:val="28"/>
          <w:szCs w:val="28"/>
          <w:rtl w:val="true"/>
          <w:lang w:bidi="fa-IR"/>
        </w:rPr>
        <w:t>هو هکذا في مواضع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إحصاؤها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النساء،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ويمكن تأويل السعير بعداوة الأئمّة لعناية السبب والمسبّب، وأصحاب السعير هم المخالفون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بالمهملتين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نار نورها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لتلك النار بما يميّزها من نيران الدنيا وبين هولها وفظاعة أمرها إذ كان النور لا ينفكّ عن شيء من نيران المعهودة وكون نورها ظلمة ممّا يهول النفس ويروع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بالنار فنفخ عليها ألف عام حتّى ابيضّت، ثمّ نفخ عليها ألف عام حتّى احمرّت، ثمّ نفخ عليها ألف عام حتّى اسودّت فهي سوداء مظلمة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وهيّنها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الشيء سهل 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وبعيدها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المراد بالبعيد ما يستبعد وقوعه، والمعنى أنّ ما تستبعد العقول من أمرها قريب الوقوع فيها لا بعد فيه، وبه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البعيد منها مكاناً لا يمنعه بعده من إصابة حرّها وعذابها بل هو قريب بالنسبة إليها، كما روي لو أنّ رجلاً كان بالمشرق وجهنّم بالمغرب ثمّ كشف عن غطاء منها لغلت جمجمته، وفي رواية لو كان أحدكم بالمشرق وكان النار بالمغرب ثمّ كشف عنها لخرج دماغ أحدكم من منخريه من 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تلميحاً إلى قوله تعالى في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يَسْتَعْجِلُونَكَ بِالْعَذابِ 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محيطة بهم الآن، تنزيلاً لشيء سيقع عن قريب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نار يأكل بعضها بعض؛ الأكل حقيقة بلع الطعام بعد مضغه وهنا</w:t>
      </w:r>
    </w:p>
    <w:p>
      <w:pPr>
        <w:pStyle w:val="BookText"/>
        <w:rPr/>
      </w:pPr>
      <w:r>
        <w:rPr>
          <w:rFonts w:ascii="Amiri" w:hAnsi="Amiri" w:eastAsia="Amiri" w:cs="Amiri"/>
          <w:color w:val="111111"/>
          <w:sz w:val="28"/>
          <w:sz w:val="28"/>
          <w:szCs w:val="28"/>
          <w:rtl w:val="true"/>
          <w:lang w:bidi="ar-SA"/>
        </w:rPr>
        <w:t>استعير للإحراق صال على قرنه 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رحمته واشفقت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وتكرير ذكر النار مع أنّ المراد بها نار واحدة للإيذان بأنّ كلّ واحدة من الصفات المذكورة هايلة خطيرة جديرة بأن يفرد لها موصوف مستقل ولا تجعل كلّها لموصوف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الصالقة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الصارفة بها، والصريف أن يشدّ ناباً على ناب فيصوّتا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الأخبار بعقارب النار وحيّاتها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 الأخبار في كلّ فقارة من ذنب ذلك العقرب من السمّ أربعون، قلّة كلّ عقرب منهنّ قدر البغلة الموكفة يلدغ الرجل فينسي حرّ جهنّم من حرارة لدغتها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لجنّهم ساحلاً كساحل البحر فيه هوامّ حيات كالبخت، وعقارب كالبغال الدهم نعوذ بالله منها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 يقال له غَسّاق فيه ثلاثون </w:t>
      </w:r>
    </w:p>
    <w:p>
      <w:pPr>
        <w:pStyle w:val="BookText"/>
        <w:rPr/>
      </w:pPr>
      <w:r>
        <w:rPr>
          <w:rFonts w:ascii="Amiri" w:hAnsi="Amiri" w:eastAsia="Amiri" w:cs="Amiri"/>
          <w:color w:val="111111"/>
          <w:sz w:val="28"/>
          <w:sz w:val="28"/>
          <w:szCs w:val="28"/>
          <w:rtl w:val="true"/>
          <w:lang w:bidi="ar-SA"/>
        </w:rPr>
        <w:t xml:space="preserve">وثلاثمائة قصر، في كلّ قصر ثلاثون وثلاثمائة بيت، في كلّ بيت ثلاثون وثلاثمائة عقرب، في حُمَة كلّ عقرب ثلاثون وثلاثمائة قلّة سمّ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واستهديك لما باعد منها،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التوفيق للطاعة الموجبة للنجاة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 بمعنى أبعد وفيه تلميح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قال مولانا الحسن العسكريّ صلوات الله عليه لأبي هاشم الجعفريّ في رواية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علمائهم شرار خلق الله على وجه الأرض، لأنّهم يميلون إلى الفلسفة</w:t>
      </w:r>
    </w:p>
    <w:p>
      <w:pPr>
        <w:pStyle w:val="BookText"/>
        <w:rPr/>
      </w:pPr>
      <w:r>
        <w:rPr>
          <w:rFonts w:ascii="Amiri" w:hAnsi="Amiri" w:eastAsia="Amiri" w:cs="Amiri"/>
          <w:color w:val="111111"/>
          <w:sz w:val="28"/>
          <w:sz w:val="28"/>
          <w:szCs w:val="28"/>
          <w:rtl w:val="true"/>
          <w:lang w:bidi="ar-SA"/>
        </w:rPr>
        <w:t xml:space="preserve">والتصوّف، وأيم الله إنّهم من أهل العدول والتحرّف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وتمام الحديث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 وتصوف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 جاء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المرضيّون صلوات الله عليهم لإبطال الفلسفة اليونانيّة والحكمة البشريّة كما نسب ذلك إلى قمر سماء الفقاهة صاحب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رسول الله إلّا لإبطال الفلسفة، كما سيأتي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القرآن والعترة الطاهرة خليفتا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الحقّة الإلهيّة في الخطب والأدعية والأحاديث الواردة عن النبيّ والعترة، حفظها أهلها وعلّموها طالبها، واقتبسوها من أهلها، وبيّنوها في كتبهم، وقاموا بردّ الفلسفة البشريّة، واقتبسوا الحكمة الإلهيّة من بيوت النبوّة والرسالة، ومعدن العلوم الإلهيّة الربّانيّة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أصحاب الأئمة صلوات الله عليهم الذين اقتبسوا العلوم الإلهيّة من مواليهم، وقاموا تبعاً لمواليهم في الردّ على الفلسفة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الجليل يطعن على الفلاسفة، كما نقله الكشّي في كتابه، وذكره في البحار،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وهو من أجلّاء أصحاب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ولهشام هذا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 الأجسام، وكتاب الردّ على الزنادقة، وكتاب الردّ على أصحاب الطبائع، وكتاب الردّ على أرسطاطاليس، كما ذكرها النجاشيّ في رجاله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كتاب فهرسته،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الفضل بن شاذان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والفقيه المتكلّم النبيل، صنّف مائة وثمانين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الفلاسفة، كما نقله النجاشيّ في رجاله،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ونحوه الشيخ في الفهرست، 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وهو من أجلّاء أصحاب الرضا والجواد والهادي صلوات الله عليهم، توفّي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عليّ بن أحمد الكوفيّ المتوفّی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أرسطاطاليس، وكتاب الردّ على من يقول أنّ المعرفة من قبل الموجود، كما قاله النجاشيّ،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عليّ بن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أهل المنطق، وكتاب الردّ على الفلاسفة، وكتاب الردّ على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هلال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وله كتاب الردّ على من ردّ آثار الرسول واعتمد نتائج العقول، كما ذكره النجاشيّ،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الحسن بن موسى النوبختيّ، قال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الأبحاث الواردة الغفيرة على حكماء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الجوزيّ في كتاب تلبيس إبليس، فصل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كما في السفينة، ثمّ ذكر كلماته وسيأتي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الصدوق؟رح؟ في مفتتح كمال الدين حيث طعن عليهم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تهافت الفلاسفة، كما نقله فهرست منتجب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جوابات الفيلسوف في الإتّحاد، وكتاب الردّ على أصحاب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حمزة بن عليّ بن زهرة الحسينيّ، له كتاب في نقض شبه الفلاسفة، كما نقله العلّامة المامقانيّ عن العلّامة الشيخ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المولى محمّد طاهر القميّ العلّامة المحقّق،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القدر والمرتبة في الردّ على حكمة الفلاسفة وغيرها من الكتب، ورسالة في الردّ</w:t>
      </w:r>
    </w:p>
    <w:p>
      <w:pPr>
        <w:pStyle w:val="BookText"/>
        <w:rPr/>
      </w:pPr>
      <w:r>
        <w:rPr>
          <w:rFonts w:ascii="Amiri" w:hAnsi="Amiri" w:eastAsia="Amiri" w:cs="Amiri"/>
          <w:color w:val="111111"/>
          <w:sz w:val="28"/>
          <w:sz w:val="28"/>
          <w:szCs w:val="28"/>
          <w:rtl w:val="true"/>
          <w:lang w:bidi="ar-SA"/>
        </w:rPr>
        <w:t>على الصوفيّة، كما ذكره في جامع الرواة،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الحسن بن محمّد بن عبدالله الطيّبي، كان شديد الردّ على الفلاسفة، مظهراً فضائحهم مع استيلائهم حينئذ، كما ذكره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الكامل والعالم العامل جامع المعقول والمنقول المولى محمّدباقر بن محمّدباقر الهزار جريبيّ الغرويّ في إجازته المبسوطة للعلّامة بحرالعلوم طاب ثراهما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بالكدّ في تحصيل المقامات العالية الأخرويّة، سيّما الجدّ في نشر أحاديث أهل بيت النبّوة والعصمة صلوات الله وسلامه عليهم، ورفض العلائق الدنيّة الدنيويّة، وإيّاه وصرف نقد العمر العزيز في العلوم المموّهة الفلسفيّة، فإنّها كسراب بقيعة يحسبه الظمآن 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قال العلّامة النوريّ في 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من الإجازة الموجودة عنده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 في التحذّر عنهم وعن طائفة أخرى تعدّ من إخوتهم، قال في إجازته للعالم العامل السيّد عبدالكريم سبط المحدّث الجزائريّ بعد كلام له في اعتناء السلف بالأحاديث ورعايتها دراية ورواية وحفظاً ما لفظه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فخلّف من بعدهم خلف أضاعوا الصلوات واتبعوا الشهوات وجانبوا العلم </w:t>
      </w:r>
    </w:p>
    <w:p>
      <w:pPr>
        <w:pStyle w:val="BookText"/>
        <w:rPr/>
      </w:pPr>
      <w:r>
        <w:rPr>
          <w:rFonts w:ascii="Amiri" w:hAnsi="Amiri" w:eastAsia="Amiri" w:cs="Amiri"/>
          <w:color w:val="111111"/>
          <w:sz w:val="28"/>
          <w:sz w:val="28"/>
          <w:szCs w:val="28"/>
          <w:rtl w:val="true"/>
          <w:lang w:bidi="ar-SA"/>
        </w:rPr>
        <w:t>والعلماء وباينوا الفضل والفضلاء؛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من اتّخذ العلم ظهريّاً، والعلماء سخريّاً، وأولئك هم العوامّ؛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سمّى جهالة اكتسبها من رؤساء الكفر والضلالة، المنكرين للنبوّة والرسالة حكمة وعلماً، واتّخذ من سبقه إليها أئمّة وقادة، يقتفي آثارهم ويتبع منارهم، يدخل فيها، دخلوا وإن خالف نصّ الكتاب، ويخرج عمّا خرجوا وإن كان ذلك هو الحقّ الصواب، فهذا من أعداء الدين والسعاة في هدم شريعة سيّد المرسلين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أبو محمّد الخوارزميّ، كما في معجم البلدان،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فإنّ له كلاماً في ذمّ الشهرستانيّ صاحب كتاب الملل والنحل؛ إلى أن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لإعراضه عن نور الشريعة، وإشتغاله بظلمات الفلسفة، وقد كان بيننا محاورات ومفاوضات، فكان يبالغ في نصرة مذاهب الفلاسفة والذبّ عنهم، وقد حضرت عدّة مجالس من وعظه، فلم يكن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من المسائل الشرعيّة، فراجع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الكامل ركن الفقهاء صاحب الجواهر في الفقه كما في كتاب السلسبيل،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الجليل الحاج ميرزا أبو الحسن الإصطهباناتيّ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بعض تلامذة صاحب الجواهر أنّه في مجلس درسه جاء بعض أهل العلم وفي يده كتاب من الفلسفة، فسأل عنه عمّا في يده، فلمّا رآه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محمّد من عند الله إلّا لإبطال هذه الخرافات والمزخرفات؛ إنتهى</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العلّامة المجلسيّ في مواضع كثيرة من البحار وقال في أوّل المرآة بعد ذكر الآراء المتشتّتة والأهواء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سمّى جهالة أخذها من حثالة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الكفر والضلالة، المنكرين لشرائع النبوّة وقواعد الرسالة حكمة، واتخذ من سبقه في تلك الحيرة والعمى </w:t>
      </w:r>
    </w:p>
    <w:p>
      <w:pPr>
        <w:pStyle w:val="BookText"/>
        <w:rPr/>
      </w:pPr>
      <w:r>
        <w:rPr>
          <w:rFonts w:ascii="Amiri" w:hAnsi="Amiri" w:eastAsia="Amiri" w:cs="Amiri"/>
          <w:color w:val="111111"/>
          <w:sz w:val="28"/>
          <w:sz w:val="28"/>
          <w:szCs w:val="28"/>
          <w:rtl w:val="true"/>
          <w:lang w:bidi="ar-SA"/>
        </w:rPr>
        <w:t xml:space="preserve">أئّمة، يوالي من والاهم ويعادي من عاداهم، ويفدي بنفسه من اقتفى آثارهم، ويبذل نفسه في إذلال من أنكر آراءهم وأفكارهم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الفيض الكاشانيّ صاحب الوافي وغيره في كتاب قرّة العين المطبوعة في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إخواني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هداكم الله كما هداني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إنّي ما</w:t>
      </w:r>
    </w:p>
    <w:p>
      <w:pPr>
        <w:pStyle w:val="BookText"/>
        <w:rPr/>
      </w:pPr>
      <w:r>
        <w:rPr>
          <w:rFonts w:ascii="Amiri" w:hAnsi="Amiri" w:eastAsia="Amiri" w:cs="Amiri"/>
          <w:color w:val="111111"/>
          <w:sz w:val="28"/>
          <w:sz w:val="28"/>
          <w:szCs w:val="28"/>
          <w:rtl w:val="true"/>
          <w:lang w:bidi="ar-SA"/>
        </w:rPr>
        <w:t>اهتديت إلّا بنور الثقلين وما اقتديت إلّا بالأئمّة المصطفين، وبرئت إلى الله ممّا سوى هدى الله، فإنّ الهدى هدى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متكلّمم ونه متفلسف ونه متصوّف ونه متكلّف، بلكه مقلّد قرآن وحديث پیغمبر، وتابع أهل بيت آن سرور، از سخنان حيرت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افزاى طوائف أربع ملول و كرانه، و از ما سوای قرآن مجيد و حديث أهل بيت و آنچه به اين دو آشنا نباشد بيگانه؛</w:t>
      </w:r>
    </w:p>
    <w:p>
      <w:pPr>
        <w:pStyle w:val="BookText"/>
        <w:rPr/>
      </w:pPr>
      <w:r>
        <w:rPr>
          <w:rFonts w:ascii="IRNazanin" w:hAnsi="IRNazanin" w:eastAsia="IRNazanin"/>
          <w:color w:val="111111"/>
          <w:sz w:val="28"/>
          <w:sz w:val="28"/>
          <w:szCs w:val="28"/>
          <w:rtl w:val="true"/>
          <w:lang w:bidi="fa-IR"/>
        </w:rPr>
        <w:t>من هر چه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همه از ياد من برفت</w:t>
      </w:r>
    </w:p>
    <w:p>
      <w:pPr>
        <w:pStyle w:val="BookText"/>
        <w:rPr/>
      </w:pPr>
      <w:r>
        <w:rPr>
          <w:rFonts w:ascii="Amiri" w:hAnsi="Amiri" w:eastAsia="Amiri" w:cs="Amiri"/>
          <w:color w:val="111111"/>
          <w:sz w:val="28"/>
          <w:sz w:val="28"/>
          <w:szCs w:val="28"/>
          <w:rtl w:val="true"/>
          <w:lang w:bidi="ar-SA"/>
        </w:rPr>
        <w:t>إلّا حديث دوست كه تكرار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كنم</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وبمفاده في رسالته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الجليل المرجع الدينيّ السيّد أبوالحسن الأصفهانيّ في كتاب الوسيلة 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العلماء انصرف إلى علماء الشريعة فلا يشمل غيرهم كعلماء الطبّ والنجوم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في نظره أنّ علماء الحكمة كعلماء النجوم ليسوا بعلماء الشريعة، وكتبهم ليست كتب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الجليل الحاجّ شيخ مجتبى القزوينيّ في كتابه بيان الفرقان خصوصاً في المجلّد الرابع منه في الخاتمة،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 العلماء في ذمّ الفلاسفة والعرفاء المتصوّفة والكتب التي صنّفت في ردّهم وذمّهم، 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الطبرسيّ في تفسير سورة الفيل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الخوئيّ المرجع الدينيّ في مقدّمته على تفسير القرآن </w:t>
      </w:r>
    </w:p>
    <w:p>
      <w:pPr>
        <w:pStyle w:val="BookText"/>
        <w:rPr/>
      </w:pPr>
      <w:r>
        <w:rPr>
          <w:rFonts w:ascii="IRNazanin" w:hAnsi="IRNazanin" w:eastAsia="IRNazanin"/>
          <w:color w:val="111111"/>
          <w:sz w:val="28"/>
          <w:sz w:val="28"/>
          <w:szCs w:val="28"/>
          <w:rtl w:val="true"/>
          <w:lang w:bidi="fa-IR"/>
        </w:rPr>
        <w:t>المسمّى بالبيان الطبعة الثانية،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فراجع إليه وإلى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زندگانى آقاى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إعلاميّة آية الله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مثل عقيده فلسفه كه ضدّ أصول اسلام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عقيده كفر وشرك</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ورود الفلسفة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عن ابن أبي الحديد في تفصيله فضائل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يحبّه أهل الذمّة على تكذيبهم بالنبوّة، وتعظّمه الفلاسفة على معاندتهم لأهل الملّة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ذمّهم أكثر من أن تحصى، ذكرنا جملة وافرة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صرّحت بأنّ من طلب العلم والهداية من غير القرآن أضلّه الله، ومن طلب علوم القرآن من غير العترة الطاهرة فقد هلك وأهلك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عليّ القرآن، وهو الذي من خالفه ضلّ ومن ابتغى علمه عند غير عليّ هلك؛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طلب الهدى في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كذّبني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وغيره، فراجع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السلسبيل،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أناساً من المسلمين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بكتف فيها كتب بعض ما يقوله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بها ضلالة قوم أن يرغبوا عمّا جاء به نبيّهم إلى ما جاء به غير نبيّهم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فيما فصل وأفاد العلّامة المرجع الدينيّ في هذا الزمان شهاب الدين المرعشيّ في تذييلاته الشريفة على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المتصوّفة وفرقهم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والفلاسفة حوكة الآراء الفاسدة والموهومات </w:t>
      </w:r>
    </w:p>
    <w:p>
      <w:pPr>
        <w:pStyle w:val="BookText"/>
        <w:rPr/>
      </w:pPr>
      <w:r>
        <w:rPr>
          <w:rFonts w:ascii="Amiri" w:hAnsi="Amiri" w:eastAsia="Amiri" w:cs="Amiri"/>
          <w:color w:val="111111"/>
          <w:sz w:val="28"/>
          <w:sz w:val="28"/>
          <w:szCs w:val="28"/>
          <w:rtl w:val="true"/>
          <w:lang w:bidi="ar-SA"/>
        </w:rPr>
        <w:t>الكاسدة قطّاع طريق الأنبياء والمرسلين وخلفائهم المرضيّين، عصمنا الله تعالى</w:t>
      </w:r>
    </w:p>
    <w:p>
      <w:pPr>
        <w:pStyle w:val="BookText"/>
        <w:rPr/>
      </w:pPr>
      <w:r>
        <w:rPr>
          <w:rFonts w:ascii="Amiri" w:hAnsi="Amiri" w:eastAsia="Amiri" w:cs="Amiri"/>
          <w:color w:val="111111"/>
          <w:sz w:val="28"/>
          <w:sz w:val="28"/>
          <w:szCs w:val="28"/>
          <w:rtl w:val="true"/>
          <w:lang w:bidi="ar-SA"/>
        </w:rPr>
        <w:t>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كتاب تلبيس إبليس، فصل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 إبليس على أقوام من أهل ملّتنا فدخل عليهم من باب قوّة ذكائهم وفطنتهم، فأراهم أنّ الصواب أتباع الفلاسفة، لكونهم حكماء قد صدرت منهم أفعال وأقوال دلّت على نهاية الذكاء وكمال الفطنة، كما ينقل من حكمة سقراط وبقراط وأفلاطون وأرسطاطاليس وجالينوس، وهؤلاء قد كانت لهم علوم هندسيّة ومنطقيّة وطبيعيّة، واستخرجوا بفطنهم أموراً خفيّة، إلّا أنّهم لمّا تكلّموا في الإلهيّات خلطوا، ولذلك اختلفوا فيها ولم يختلفوا في الحسّيّات والهندسيّات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لهؤلاء المتأخّرين في أمّتنا أنّ أولئك الحكماء كانوا ينكرون الصانع، ويدفعون الشرائع، ويعتقدونها نواميس وحيلا، فصدقوا فيما حكي لهم عنهم، ورفضوا شعار الدين، وأهملوا الصلوات، ولابسوا المحذورات، واستهانوا بحدود الشرع، وخلعوا ربقة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والنصارى أعذر منهم لكونهم أولئك متمسّكين بشرائع دلّت عليها معجزات؛ إنتهى</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الأجلّ صاحب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العالم الفاضل وقدوة أرباب الفضائل الثقة النقة الصالح الزكي المولى النبيل الربّانيّ السيّد أبوالقاسم بن السيّد معصوم الحسينيّ الإشكوريّ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تعالى شأنه وصانه عمّا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عنفوان الشباب في بلدة قزوين منذ أربع سنين مشغولاً بتحصيل الكلام وحكمة اليونانيّين مجتنباً عن كتب الفقهاء والأصوليّين، إلى أن ساعدني التوفيق إلى زيارة سيدي ومولاي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فحضرت مجالس بحث الفقهاء والأصوليّين، وكنت أرى مطالبهم أوهن من بيت العنكبوت، فعزمت العود ثانياً على قراءة الحكمة، </w:t>
      </w:r>
    </w:p>
    <w:p>
      <w:pPr>
        <w:pStyle w:val="BookText"/>
        <w:rPr/>
      </w:pPr>
      <w:r>
        <w:rPr>
          <w:rFonts w:ascii="Amiri" w:hAnsi="Amiri" w:eastAsia="Amiri" w:cs="Amiri"/>
          <w:color w:val="111111"/>
          <w:sz w:val="28"/>
          <w:sz w:val="28"/>
          <w:szCs w:val="28"/>
          <w:rtl w:val="true"/>
          <w:lang w:bidi="ar-SA"/>
        </w:rPr>
        <w:t>فقرأت أيّاماً إلهيّات الأسفار للمولى صدرا عند بعض المتألّهين، ثمّ تردّدت في أمري فتفألّت بالقرآن المبين، فكان أوّل ما رأيت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فوهن عزمي أيّاما من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أردت العود ثالثاً فرأيت في عالم الطيف أنّ القيامة قد قامت، ورأيت لمّة من الناس حيارى وأخرى معذّبين بأنواع العذاب، وتبيّن أنّه لا بأس عليّ وعلى صاحب كان معي،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أنظر إلى الجحيم وعذابها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منها ولا أصاحبك، فبادرت عليها وسرت في الحشر حتّى رأيت الجحيم كبئر عميق في أطرافها الأربعة أربعة من الملائكة على عواتقهم أعمدة تشتعل منها النار، فدنوت إلى واحد منهم، فصاح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الدار فليست هي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جلدي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آخذ منها جذوة لرفع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استخراجها منها، وإنّما كان غرضي النظر إليها والإطّلاع على من كان فيها، فسعى معي في حاجتي فما قدرنا على إنجاحها، ثمّ صاح عليّ ثانياً، فرجعت قهقرى لهيبته إلى مسافة، ثمّ استدبرته مقداراً آخر، ثمّ استقبلتهم لأنظر ما يصنعون، فرأيتهم أخرجوا من جهنّم رجلا أسود طويلاً مشوّه الخلقة يخرج من منافذ أعضائه شعلات من نار، ثمّ أسندوه إلى حائط وضربوا على رأسه وصدره ويده وسائر أعضائه مسامير من حديدة محمّاة، ثمّ شقّوا صدره وأدخلوا إحدى يديه فيه، وأخرجوها من ظهره وناولوه من ظهره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أقرأ والكتاب على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 عنقه واحد وقلبه إلى ظهره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 في قراءة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فسمعت منه حكاية الوجود والماهية، ثمّ ضربوا على رأسه أعمدة من نار وأسقطوه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هذا الرجل الخبيث؟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بهمنيار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إلى المراد، وهجرت مموّهات أهل الفساد، </w:t>
      </w:r>
    </w:p>
    <w:p>
      <w:pPr>
        <w:pStyle w:val="BookText"/>
        <w:rPr/>
      </w:pPr>
      <w:r>
        <w:rPr>
          <w:rFonts w:ascii="Amiri" w:hAnsi="Amiri" w:eastAsia="Amiri" w:cs="Amiri"/>
          <w:color w:val="111111"/>
          <w:sz w:val="28"/>
          <w:sz w:val="28"/>
          <w:szCs w:val="28"/>
          <w:rtl w:val="true"/>
          <w:lang w:bidi="ar-SA"/>
        </w:rPr>
        <w:t>وشرعت في تحصيل زاد المعاد، ومعرفة كلام شفعاء يوم التناد، أعاذنا الله تعالى من الجحد والعناد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_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33" w:name="pg14798_17483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854129_730472459"/>
      <w:bookmarkStart w:id="35" w:name="_Toc11"/>
      <w:bookmarkEnd w:id="33"/>
      <w:bookmarkEnd w:id="34"/>
      <w:r>
        <w:rPr>
          <w:rtl w:val="true"/>
        </w:rPr>
        <w:t xml:space="preserve">حواشي جلد </w:t>
      </w:r>
      <w:r>
        <w:rPr/>
        <w:t>9</w:t>
      </w:r>
      <w:bookmarkEnd w:id="3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ورواه العامّة كما في كتاب التاج الجامع للأصول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الآية قرينة واضحة على التأويل المذكور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في البرهان،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مقدّمة البرهان أوّله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زيارة صفوان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إسرائيل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المائدة،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90</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النساء،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فرض صحّته لا ينافي ما نقل عنه من طرق العامّة من كلماته الموزونة المنقولة في تفسير نور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حرمة الغصب والتصرّف في مال الغير بغير إذنه ورضاه عقليّ والشارع أرشد وذكّرهم بحكم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 توجب لمحمّد نبوّة لو كانت له بيوت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ذلك كثيرة في لئالي الأخبار في الباب الثامن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bookmarkStart w:id="36" w:name="pg14798_17483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854131_730472459"/>
      <w:bookmarkStart w:id="38" w:name="_Toc12"/>
      <w:bookmarkEnd w:id="36"/>
      <w:bookmarkEnd w:id="37"/>
      <w:r>
        <w:rPr>
          <w:rtl w:val="true"/>
        </w:rPr>
        <w:t xml:space="preserve">حواشي جلد </w:t>
      </w:r>
      <w:r>
        <w:rPr/>
        <w:t>10</w:t>
      </w:r>
      <w:bookmarkEnd w:id="3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من طرق العامّة في نزول الجام لهم من الجنّة وفيها فاكهة الجنّة فلمّا صار في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مثل ذلك، وهكذا في يد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أخرى فيها مكاتبة ملك الروم إلى عمر وفيها مسائله وعجزه وجواب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الرواية رجحان السبّ والبراءة عند التقيّة لحفظ دمه؛ كما صنع عمّار فنزل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المجمع،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أربعة عشر مع اختلاف مع ما ذكر، وهذا الخبر أصحّ 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كالعود والطنبور، وواحده معزف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والقيان جمع 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متولّد بين الورشان والحمام،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متولّد بين الفاختة والحمامة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صاحب الدعائم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في إصبعه خاتم من حديد،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حلية أهل النار فاقذفه عنك أما إنّي أجد ريح المجوسيّة وسنّتها فيك، فرماه وتختّم بخاتم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إصبعك في النار ما كان فيها هذا 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أتّخذ خاتما؟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فاتّخذه إن شئت من ورق ولا تبلغ به مثقالاً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غرر الحکم،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والغلوّ فينا، قولوا إنّا مربوبون، واعتقدوا في فضلنا 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ثوبه عن ساقيه،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النعم طیب الولادة ففی الأخبار من أحبّنا فلیحمد الله علی أوّل النعم،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معاني الأخبار،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فی علل الصدوق، 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الروايات الكثيرة من طرق العامّة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لا تسألوني ولن تسألوا بعدي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تفوّه بهذا المقال أحد بعد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فُضح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ستّة ذكرهم العلّامة الأمينيّ في 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وكذا في كتاب فضائل الخمسة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اختصاصه بهذه الكلمة فيه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موارده فيه إلى ص</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أحوال العرب بعد إبراهيم وقبل ظهور الإسلام في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نقل رواية عن الكافي عن أبي بصير،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الكافي عن سعيد الأعرج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إليهما وإلى شرح نهج البلاغة للخوئيّ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الهواء متحرّكاً ليس لذاته ولا من لوازم ذاته، وإلّا لدامت الحركة بدوام ذاته، فلابدّ أن يكون بتحريك الفاعل المختار، وهو الله؟ج؟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أمّا الروایات الدالّة علی جواز الحلف مطلقا عند الضرورة لدفع الظلم عن نفسه أو عن أخیه تقدّمت عدّة منها في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علی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حرّمه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عذاب الآخرة، فلا ينافي ما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العالم الجدار أوحى الله تبارك وتعالى إلى موسى إنّي مجازي الأبناء بسعي الآباء، إن خيراً فخيراً وإن شرّاً فشرّاً، المحمول علی عذاب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تستفاد ممّا تقدّم معانٍ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مقابل النهي،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خبر طارق في وصف الإمام،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يا طارق، بشر ملكيّ وجسد سماويّ وأمر إلهيّ وروح قدسيّ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فهم سرّ الله المخزون وأوليائه المقرّبون وأمره بين الكاف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هم الكاف والنون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إكمال الدين، عن ابن مهزيار،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يجوز أن تذبح المسلمة والخصيّ فضلا عن </w:t>
      </w:r>
    </w:p>
    <w:p>
      <w:pPr>
        <w:pStyle w:val="BookText"/>
        <w:rPr/>
      </w:pPr>
      <w:r>
        <w:rPr>
          <w:rFonts w:ascii="Amiri" w:hAnsi="Amiri" w:eastAsia="Amiri" w:cs="Amiri"/>
          <w:color w:val="111111"/>
          <w:sz w:val="28"/>
          <w:sz w:val="28"/>
          <w:szCs w:val="28"/>
          <w:rtl w:val="true"/>
          <w:lang w:bidi="ar-SA"/>
        </w:rPr>
        <w:t>الخنثى والمجبوب والجنب والحائض وولد المسلم وإن كان طفلا إذا أحسن ذلك والأعمى وولد الزنا والأغلف، ولا إشكال بل يمكن تحصيل الإجماع عليه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النصوص، كما في الوسائل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هو الأجر على شيء يفعله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والجعالة مثلّثة والجعيلة جمعها جعائل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العامل؛ كذا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الجعل کصرد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الخنافس و یسمّی أباجعوان، و هو دویبة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في حیاة الحیوان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له، فارجع ألیهما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التحفة له خواصّ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سمعتموه ينشد الشعر في المساجد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إنّما نصبت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الكراهة في إنشاد الضالّة والشعر لرواية عليّ بن جعفر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الشهيد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ببعيد حمل إباحة إنشاد الشعر على ما يقل منه وتكثر منفعته، كبيت حكمة أو شاهد على لغة في كتاب الله أو سنّة نبيّه وشبهه لأنّه من المعلوم أنّ النبيّ كان ينشد بين يديه البيت والأشعار في المسجد ولم ينكر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به 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ومراثي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ملخّصا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بالأشعار في الخطب، وكانت غالبا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من إنشاد المدّاحين كحسّان وغيره أشعارهم عندهم، ولأنّ مدحهم عبادة عظيمة والمسجد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المنع بالشعر 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والمنع محمول على الكراهة أو عدم الاضطرار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قضاياه في كتاب منتخب التواريخ 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وفي الناسخ،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ظهوره في سنة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أحواله وأباطيله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کذا في المحاسن باب الدفع عن نفسک من أبواب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وبعد ذلك كما في المناقب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إليك إلّا أخبرتني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أبومحمّد فقال الآن جئت به وما كان ليخرج مثل هذا إلّا من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دعا بالنار وأحرق جميع ما كان ألّفه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كتاب الغدير،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bookmarkStart w:id="39" w:name="pg14798_17484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854133_730472459"/>
      <w:bookmarkStart w:id="41" w:name="_Toc13"/>
      <w:bookmarkEnd w:id="39"/>
      <w:bookmarkEnd w:id="40"/>
      <w:r>
        <w:rPr>
          <w:rtl w:val="true"/>
        </w:rPr>
        <w:t xml:space="preserve">حواشي جلد </w:t>
      </w:r>
      <w:r>
        <w:rPr/>
        <w:t>11</w:t>
      </w:r>
      <w:bookmarkEnd w:id="4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في البرهان،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الآية أي يتكلّمون بالعربيّة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بالعمالقة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والعمالقة من ولد عمليق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لاوز ابن ارم بن سام بن نوح وهم أمم تفرّقوا في البلاد، وفي الفقيه العمالقة الجبابرة الذين كانوا بالشام من بقيّة قوم نوح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السمات دعا يوشع عليهم حين حاربوه فأصبحوا 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نقل في البرهان سورة الحجر، ص</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شريفة مفصّلة في خلقة آدم عن كتاب تحفة الإخوان للسيّد بن طاووس لم يذكرها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الجزء التاسع باسناده عن محمّد بن مسلم،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دانجوج كما في 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حبّ مختلط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وحبّة ويسئله أيّ شيء هذا وجعل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جبرئيل أخبرني أنّ الله علّمك اسم كلّ شيء كما علّم آدم الأسماء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البصائر في أوّل الجزء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مسلم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فيطر من اليمن فوضعه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هذه وما هذه؟ فأخذ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أنّ الله تبارك وتعالى علّمك الأسماء كلّها كما علّم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إحتجاج آدم وموسى في صحيح البخاريّ،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كتاب التوحيد،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ما يأتي في هذا المجلّد، 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طريق العامّة كتاب الغدير،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وفي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وفي مستدرك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مكارم الطبرسيّ عن ابن‌عباس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آدم زوّده الله من ثمار الجنّة وعلّمه صنعة كلّ شيء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في مقدّمة تفسیر البرهان عن تفسیر العیّاشي،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القمّيّ في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وصيّ آدم، وهو هبة الله بن آدم، ولد بعد هابيل بخمس سنين ولم يعقّب ولد أبيه غيره، وإليه تنتهي أنساب الناس، وعاش سبعمأة </w:t>
      </w:r>
    </w:p>
    <w:p>
      <w:pPr>
        <w:pStyle w:val="BookText"/>
        <w:rPr/>
      </w:pPr>
      <w:r>
        <w:rPr>
          <w:rFonts w:ascii="IRNazanin" w:hAnsi="IRNazanin" w:eastAsia="IRNazanin"/>
          <w:color w:val="111111"/>
          <w:sz w:val="28"/>
          <w:sz w:val="28"/>
          <w:szCs w:val="28"/>
          <w:rtl w:val="true"/>
          <w:lang w:bidi="fa-IR"/>
        </w:rPr>
        <w:t>واثنتی عشرة سنة، وقيل ألف سنة وأربعين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شيث أوّل ولد ولد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ويافث ولد بعده، أنزل الله لهما حورتين من الجنّة إحداهما نزلة والأخرى منزلة، فزوّج نزلة شيث ومنزلة يافث، فولد لشيث غلام وليافث جارية فتزاوجا وصار النسل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فتزوّج يافث ابنة من الجانّ فما كان في الناس من جمال وحسن خلق فهو من الحوراء، وما كان من سوء الخلق فهو من ابنة الجانّ؛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صريح الروايات حرمة تزويج الأخوات على الإخوة في كلّ الشرائع جرى بها القلم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بدء النسل كان من تزويج عدّة من حور الجنّة بعدة من ذكور أولاد آدم، وعدّة من الجنّيّة بعدة آخر من بني آدم، فلمّا توالدوا وكبروا وتزاوجوا، فكثر النسل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في البحار،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هذه الروايات روايتان في البحار،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الاحتجاج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محمولتان على التقيّة لاشتهار ذلك بين العامّة، كما أشار في الروايات الأولى أن ذلك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حاضت</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 بعدم التنافي بين هذه الرواية وبين 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أوّل دم وقع على وجه الأرض مشيمة حوّاء حين ولدت قابيل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دم الحيض يحبس لغذاء الولد، وحين الولادة يقذف فيصير 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نحوه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الناسخ أنّه ولد سنة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وتوفّي آدم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أحواله في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دعاء رجب المرويّ في الإقبال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إدريس عدد النجوم و الحساب و السنين و الشهور و أوقات الأزمان و مكلّم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الابن و الزوجة عن الأهلیّة بعدم المتابعة کابن نوح و امراة لوط؛ 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من أهلي،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 أَهْلَهُ إِلاَّ امْرَأَتَهُ قَدَّرْناها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محمّد بن بحر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الخبر مع صدره في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798_174851"/>
      <w:bookmarkStart w:id="43" w:name="pg14798_174851"/>
      <w:bookmarkEnd w:id="4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pg14798_174851"/>
      <w:bookmarkStart w:id="45" w:name="__RefHeading___Toc1854135_730472459"/>
      <w:bookmarkStart w:id="46" w:name="_Toc14"/>
      <w:bookmarkEnd w:id="44"/>
      <w:bookmarkEnd w:id="45"/>
      <w:r>
        <w:rPr>
          <w:rtl w:val="true"/>
        </w:rPr>
        <w:t xml:space="preserve">حواشي جلد </w:t>
      </w:r>
      <w:r>
        <w:rPr/>
        <w:t>12</w:t>
      </w:r>
      <w:bookmarkEnd w:id="4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التوبة،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الرواية في أمالي الصدوق،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إضافيّ بالنسبة إلى ولد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ولا ينافي ذلك ما ورد من نحو ذلك في حقّ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الحنّان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p>
    <w:p>
      <w:pPr>
        <w:pStyle w:val="BookText"/>
        <w:rPr/>
      </w:pPr>
      <w:r>
        <w:rPr>
          <w:rFonts w:ascii="IRNazanin" w:hAnsi="IRNazanin" w:eastAsia="IRNazanin"/>
          <w:color w:val="111111"/>
          <w:sz w:val="28"/>
          <w:sz w:val="28"/>
          <w:szCs w:val="28"/>
          <w:rtl w:val="true"/>
          <w:lang w:bidi="fa-IR"/>
        </w:rPr>
        <w:t>حدیث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الحنّان و المنّان،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الحنّان هو الذي یقبل علی من أعرض عنه، و المنّان هو الذي یبدأ بالنوافل قبل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فالحنّان مشدّد، من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حكي أنّها تعلّمت العلم والعبادة من يعقوب حتّى صارت عالمة فقيهة أفضل من بمصر من الرجال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المائدة،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في تفسير البرهان سورة رواية مفصّلة في ذلك نقلها من تحفة الإخوان تأليف سيّد ابن طاوس؟رح؟ لم يذكرها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وفي تفسير البرهان سورة ص، ص</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مفصّلة في أحوال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الصدف،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شعيباً عاش أربعمائة سنة، فلمّا حضرته الوفاة سأله ملك الموت كيف رأيت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لها بابان، دخلت من واحد</w:t>
      </w:r>
    </w:p>
    <w:p>
      <w:pPr>
        <w:pStyle w:val="BookText"/>
        <w:rPr/>
      </w:pPr>
      <w:r>
        <w:rPr>
          <w:rFonts w:ascii="IRNazanin" w:hAnsi="IRNazanin" w:eastAsia="IRNazanin"/>
          <w:color w:val="111111"/>
          <w:sz w:val="28"/>
          <w:sz w:val="28"/>
          <w:szCs w:val="28"/>
          <w:rtl w:val="true"/>
          <w:lang w:bidi="fa-IR"/>
        </w:rPr>
        <w:t>وخرجت من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مدفنه قرب بلد شوشتر مزار معروف</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أربعمائة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bookmarkStart w:id="47" w:name="pg14798_17485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854137_730472459"/>
      <w:bookmarkStart w:id="49" w:name="_Toc15"/>
      <w:bookmarkEnd w:id="47"/>
      <w:bookmarkEnd w:id="48"/>
      <w:r>
        <w:rPr>
          <w:rtl w:val="true"/>
        </w:rPr>
        <w:t xml:space="preserve">حواشي جلد </w:t>
      </w:r>
      <w:r>
        <w:rPr/>
        <w:t>13</w:t>
      </w:r>
      <w:bookmarkEnd w:id="4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عصا أخرى، ويمكن أن يعطيه جبرئيل حين توجّه تلقاء مدين موقّتاً ثمّ ردّه إلى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وتمام الخبر يأتي في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الباطن الذي فوقه الجلد الظاهر من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العلويّ المصريّ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هذا فرعون ذو الأوتاد مع عناده وكفره وعتوّه وإذعانه الربوبيّة لنفسه وعلمك بأنّه لا يتوب ولا يرجع، استجبت </w:t>
      </w:r>
    </w:p>
    <w:p>
      <w:pPr>
        <w:pStyle w:val="BookText"/>
        <w:rPr/>
      </w:pPr>
      <w:r>
        <w:rPr>
          <w:rFonts w:ascii="Amiri" w:hAnsi="Amiri" w:eastAsia="Amiri" w:cs="Amiri"/>
          <w:color w:val="111111"/>
          <w:sz w:val="28"/>
          <w:sz w:val="28"/>
          <w:szCs w:val="28"/>
          <w:rtl w:val="true"/>
          <w:lang w:bidi="ar-SA"/>
        </w:rPr>
        <w:t>له دعائه وأعطيته سؤله؛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هذه الرواية في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مع زيادة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صارت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آسية إمراة فرعون كلّما أراد فرعون أن يمسّها تمثّلت له شيطانة يقاربها، وكذلك عمر مع أمّ‌كلثوم؛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وفي البرهان سورة المائدة،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العامّة في صحاحهم كما في كتاب التاج،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لرضى الأبناء بأفعال الآباء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من الهامش</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الأوّل وعليّ بن الحسن هو عليّ بن الحسن بن عليّ بن فضّال لأنه روى هذه الرواية بهذا السند في كتاب المحاسن باب السلق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الجعفریّات بسنده الشریف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للمؤمنین و المؤمنات في کلّ یوم خمسا و عشرین مرّة نزع الله الغلّ من صدره و کتبه الله 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في أسفل الرمح ويقابله السنان، وإن شئت أن تعرف من عمل بهذه الوصيّة فراجع أحوال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وصلاتهم جماعة روحي و أرواح العالمين لهم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798_174861"/>
      <w:bookmarkStart w:id="51" w:name="pg14798_174861"/>
      <w:bookmarkEnd w:id="5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pg14798_174861"/>
      <w:bookmarkStart w:id="53" w:name="__RefHeading___Toc1854139_730472459"/>
      <w:bookmarkStart w:id="54" w:name="_Toc16"/>
      <w:bookmarkEnd w:id="52"/>
      <w:bookmarkEnd w:id="53"/>
      <w:r>
        <w:rPr>
          <w:rtl w:val="true"/>
        </w:rPr>
        <w:t xml:space="preserve">حواشي جلد </w:t>
      </w:r>
      <w:r>
        <w:rPr/>
        <w:t>14</w:t>
      </w:r>
      <w:bookmarkEnd w:id="54"/>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جمع الروايات أن يقال بتطويل عمره أو تعدّده كتعدّد إسماعيل، فإنّ أحدهما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إسماعيل بن حزقيل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بالحاء المهملة مع الذال المعجمة بمعنى خذفت بالمعجمات يعني رميت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يجري في هذه الأمّة كلمّا جرى في الأمم السالفة فيجري </w:t>
      </w:r>
    </w:p>
    <w:p>
      <w:pPr>
        <w:pStyle w:val="BookText"/>
        <w:rPr/>
      </w:pPr>
      <w:r>
        <w:rPr>
          <w:rFonts w:ascii="Amiri" w:hAnsi="Amiri" w:eastAsia="Amiri" w:cs="Amiri"/>
          <w:color w:val="111111"/>
          <w:sz w:val="28"/>
          <w:sz w:val="28"/>
          <w:szCs w:val="28"/>
          <w:rtl w:val="true"/>
          <w:lang w:bidi="ar-SA"/>
        </w:rPr>
        <w:t>ذلك على ما فعل أعداء الأئمّة بذريّة النبيّ ومسخ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وارد إذا كان المراد من اللعن المسخ، لكن فيه منع إذ ليس فيه إلّا اللعن وهو أعمّ 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ولادة سليمان كان في سنة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الهبوط، وولادة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سنة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وكان بينهما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وهذا بحسب تاريخ ناسخ التواريخ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بالشکر تدوم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الروانديّ في أوّل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حينئذ ببيت المقدس، فقال 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بيت المقدس والموضع الذي فيه عرشها باليمن مسيرة خمس</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مائة فرسخ ذاهباً وخمس</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مائة فرسخ راجعاً فأتاه به وصيّه من هذه المسافة قبل أن يرتدّ إليه طرفه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لأنّه من الممكن أن يكون سبأ اسم رجل، ثمّ صار اسماً للقرية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أبوعرب اليمن كلّها، وهو سبأ بن يشحب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سمّيت مدينة مسارب المسمّاة بمازن سبأ وهو قرب اليمن بينها </w:t>
      </w:r>
    </w:p>
    <w:p>
      <w:pPr>
        <w:pStyle w:val="BookText"/>
        <w:rPr/>
      </w:pPr>
      <w:r>
        <w:rPr>
          <w:rFonts w:ascii="Amiri" w:hAnsi="Amiri" w:eastAsia="Amiri" w:cs="Amiri"/>
          <w:color w:val="111111"/>
          <w:sz w:val="28"/>
          <w:sz w:val="28"/>
          <w:szCs w:val="28"/>
          <w:rtl w:val="true"/>
          <w:lang w:bidi="ar-SA"/>
        </w:rPr>
        <w:t>وبين صنعاء مسيرة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مدينة بلقيس باليمن وهي ملكة سبأ؛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في سنة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الهبوط ونسبه ينتهي إلى إسماعيل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ذلك مع قضاياه في الناسخ،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ورواه البرقيّ في المحاسن في باب عقاب اللواتي مع اللواتي عن أبيه، عن ابن أبي‌عمير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المحاسن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في سنة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ینتهي إلی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ذلک مع قضایاه في‌الناسخ،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موضعين آخرين ابن أبي‌سعيد المكاري وتمام الخبر في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ذمّ الحاکة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 عشرة أجزاء تسعة في‌الحاکة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البرهان، مريم ص</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مریم ص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ومن طريق العامّة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الأنبياء على ولاية الرسول والإمام،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يؤخذ من الكنز الخمس،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وفي كتاب التاج،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الرقيم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قصّة أصحاب الكهف وما يتعلّق بهم في الروضات،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وفي الناسخ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الهبوط وص</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كان ظهوره في سنة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الهبوط كما في الناسخ، وقضاياه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ولادة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ضعف السند روى هذه القصّة الكلينيّ وغيره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يذكرا المصافحة كما في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ولا يقاس به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كانت من قواعد النساء وله أزيد من سبعين سنة فراجع التاريخ، ولعلّ المصافحة ليس بمعناها المتبادر بل تكون كناية عن بدوّ إحسانه ولطفه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نبيّ</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صلّى فيه ألف نبيّ، فيستحبّ فيه صلاة ستّ ركعات </w:t>
      </w:r>
    </w:p>
    <w:p>
      <w:pPr>
        <w:pStyle w:val="BookText"/>
        <w:rPr/>
      </w:pPr>
      <w:r>
        <w:rPr>
          <w:rFonts w:ascii="Amiri" w:hAnsi="Amiri" w:eastAsia="Amiri" w:cs="Amiri"/>
          <w:color w:val="111111"/>
          <w:sz w:val="28"/>
          <w:sz w:val="28"/>
          <w:szCs w:val="28"/>
          <w:rtl w:val="true"/>
          <w:lang w:bidi="ar-SA"/>
        </w:rPr>
        <w:t>في أصل الصومعة؛ إنتهى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أحجار بناء البیت لا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الهرّ بالكسر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والجمع هررة وزان قرد وقردة، ويقع على الذكر والأنثى وقد يدخلون الهاء في المؤنث؛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هرر</w:t>
      </w:r>
      <w:r>
        <w:rPr>
          <w:rFonts w:eastAsia="Amiri" w:cs="Amiri" w:ascii="Amiri" w:hAnsi="Amiri"/>
          <w:color w:val="111111"/>
          <w:sz w:val="28"/>
          <w:szCs w:val="28"/>
          <w:rtl w:val="true"/>
          <w:lang w:bidi="ar-SA"/>
        </w:rPr>
        <w:t xml:space="preserve">») </w:t>
      </w:r>
      <w:bookmarkStart w:id="55" w:name="pg14798_17486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854141_730472459"/>
      <w:bookmarkStart w:id="57" w:name="_Toc17"/>
      <w:bookmarkEnd w:id="55"/>
      <w:bookmarkEnd w:id="56"/>
      <w:r>
        <w:rPr>
          <w:rtl w:val="true"/>
        </w:rPr>
        <w:t xml:space="preserve">حواشي جلد </w:t>
      </w:r>
      <w:r>
        <w:rPr/>
        <w:t>15</w:t>
      </w:r>
      <w:bookmarkEnd w:id="5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روى العامّة أنّ الله تعالى سمّى الخمسة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أسماء من أسمائه، كما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نظيره بتمامه في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هذه الرواية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البجلي، عن أحمد بن محمّد البرقيّ، عن ابن أبي‌نجران، عن عاصم بن حميد، عن الثمالي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وتمامه بنقل آخر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خلقي</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 ذلك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مدينة المعاجز،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كريمة غريبة كالدرّ في وصف خلقة النبيّ وآله المعصومين وجوامع فضائلهم وأنّه لولاهم ما خلق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العامّة من طرقهم 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آدم أبا البشر ونفخ فيه من روحه التفت آدم يمنة العرش، فإذا في النور خمسة أشباح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ولدك، لولاهم ما خلقتك، هؤلاء خمسة شققت لهم خمسة أسماء من أسمائي لولاهم ما خلقت الجنّة والنار ولا العرش ولا الكرسيّ ولا السماء ولا الأرض ولا الملائكة ولا الإنس ولا الجنّ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الرواية بعينها في الإحقاق،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الروايات الواردة من طرقهم فيه فی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مجمع النورين للفاضل المرندي؟رح؟،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 كما ذكره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بحر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ضياء العالمين للشيخ أبي الحسن الجدّ الأمّي للشيخ محمد حسن صاحب الجواهر بزيادة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كتاب المرندي،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مفصّل فروى بعضه هنا وبعضه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في مواضع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الهامش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ثمّ العجب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مسند كأنّه لم ينظر إلى صدر الرواية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مع اختلاف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العصفريّ هو الصحيح كما يأتي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لذلك أنّ الخير كلّه من جنود العقل والعقل من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الخير كنتم أوّله وأصله وفرعه ومعدنه ومأواه ومنتهاه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الروايات التي ذكر فيها أسامي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أو بعضها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بن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من أحواله في المنتهى،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وكذا في دائرة المعارف، و الناسخ،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تتمّة لأشعار ابن الزبعريّ وتمامه في هذا المجلّد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في الناسخ،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وروى أبوهريرة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فبكى وأبكى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صحيحه وابن ماجة في سننه وأبوداود في سننه والنسائيّ،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الذين رووا عنهم كلّهم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المتكلم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غلبه في الفضل والمزيّة؛ ويحتمل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الفصل والفرق؛ أو بمعنى الإيضاح والبيان والأوّل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ما يتعلّق به، الناسخ،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الروايات المنقولة من طرق العامّة في قصّة بحيرا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أبي‌طالب في طريق الشام،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 تفصيله ص</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الوسائل عن الکافي و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بالجزع الیمانيّ فإنّه یردّ کید مردة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العامّة في كتبهم منها في كتاب التاج،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bookmarkStart w:id="58" w:name="pg14798_17487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854143_730472459"/>
      <w:bookmarkStart w:id="60" w:name="_Toc18"/>
      <w:bookmarkEnd w:id="58"/>
      <w:bookmarkEnd w:id="59"/>
      <w:r>
        <w:rPr>
          <w:rtl w:val="true"/>
        </w:rPr>
        <w:t xml:space="preserve">حواشي جلد </w:t>
      </w:r>
      <w:r>
        <w:rPr/>
        <w:t>16</w:t>
      </w:r>
      <w:bookmarkEnd w:id="6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العامّة فضائل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التاج الجامع لأصول الصحاح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الفضائل،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فضل السيّدة خديجة بنت خويلد؟رضها؟ سبعة أحاديث في فضلها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إستهزاء العامّة بهذه الرواية الشريفة وزياداتهم المتخلقة عليه الّتي لا صلة لها بالموضوع، وافتراؤهم أنّه دفع خاتمه إلى أبي بكر أن يكتب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إله‌إلّا الله فدفعه أبوبكر إلى النقّاش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إله‌إلّا الله محمّد رسول الله، فكتب عليه، فلمّا جاء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أبوبكر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كذب الرواية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لامّتك</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المقطّعة في أوائل سور القرآن المردفة بذكر القرآن أو الكتاب، كما هو المستفاد من كلمات مولانا الإمام السجّاد صلوات </w:t>
      </w:r>
    </w:p>
    <w:p>
      <w:pPr>
        <w:pStyle w:val="BookText"/>
        <w:rPr/>
      </w:pPr>
      <w:r>
        <w:rPr>
          <w:rFonts w:ascii="Amiri" w:hAnsi="Amiri" w:eastAsia="Amiri" w:cs="Amiri"/>
          <w:color w:val="111111"/>
          <w:sz w:val="28"/>
          <w:sz w:val="28"/>
          <w:szCs w:val="28"/>
          <w:rtl w:val="true"/>
          <w:lang w:bidi="ar-SA"/>
        </w:rPr>
        <w:t>الله وسلامه عليه في دعاء عيد الفطر في البحار، ج</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تِلْكَ آياتُ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الله، والكلّ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يدلّ على نفي الوقوع ولا يدلّ على نفي القدرة، وهكذا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ولا يحتاج أن يقال إنّه ظاهر في قبل النبوّة كما قاله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على الظاهر أو مشترك ولا وجه لحمله عن النهي فإنّه دعوى بلا دليل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الوقوع لا نفي القدرة، ويظهر من ذيل الآية حكمته وأنّه لعدم ارتياب المبطلين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كمبا،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عن إسماعيل بن أبي‌زياد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العيون،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والصحيح عن أبيه موسى بن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في بكائه،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أجسادهم من جنس أرواح المؤمنين، وهذا موافق للروايات الّتي تدلّ على أنّ أرواح المؤمنين خلقت من فاضل طينة أبدانهم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النهي بعد حمله على الكراهة إلّا لرجل في الدين لرواية إسحاق بن عمّار المذكورة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بغير السادات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بمعناه اللّغوي مطلق النظافة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رمصاء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رمصت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منها الرمص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أبيض في مجرى الدمع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تدخل الجنّة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26/342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قال في المواضع الثلاثة راجع إلى العرش أو خالق العرش، وضمير شهدا راجع إلى الملكين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اللّهمّ إنّي أسألك بحقّ محمّد وآل محمّد فاستجاب الله تعالى له،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غلط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كمبا وفي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61" w:name="pg14798_17488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854145_730472459"/>
      <w:bookmarkStart w:id="63" w:name="_Toc19"/>
      <w:bookmarkEnd w:id="61"/>
      <w:bookmarkEnd w:id="62"/>
      <w:r>
        <w:rPr>
          <w:rtl w:val="true"/>
        </w:rPr>
        <w:t xml:space="preserve">حواشي جلد </w:t>
      </w:r>
      <w:r>
        <w:rPr/>
        <w:t>17</w:t>
      </w:r>
      <w:bookmarkEnd w:id="6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الخلیفة في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الإسهاء والإنامة في مورد خاص لا يتعدّى منه إلى غيره أو يحمل على التقيّة، وكيف كان لا ينافي ما في بعض الروايات من أنّ نوم الإمام ويقظته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واكتفى المحدّث الجليل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الهداة بذكر عشرين وسبعمائة معجزة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فصّلنا ذلك كلّه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علم 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الإسراء، 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تمامه في الكافي باب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جملة منها مع رواتها من طرق العامّة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المدينة وأطعمه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ثلاثين وسقاً، وتوفّی زمن عثمان، وقيل في سنة</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وفي سيرة ابن هشام،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ركانة بن عبد يزيد بن هاشم بن المطلب بن عبد مناف، وساق قريباً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المجلّد 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إشكال في هذه الرواية لأنّه من الواضح أن تكلّمه كان بإعجاز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المجلسيّ؟رح؟ في باب معجزاته في الحیوانات ونعم ما قال في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يستبعد كلام الحمار من يؤمن بالقرآن وبكلام هدهد والنمل وغيرهما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تركبك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بالدنيا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4798_174887"/>
      <w:bookmarkStart w:id="65" w:name="pg14798_174887"/>
      <w:bookmarkEnd w:id="6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pg14798_174887"/>
      <w:bookmarkStart w:id="67" w:name="__RefHeading___Toc1854147_730472459"/>
      <w:bookmarkStart w:id="68" w:name="_Toc20"/>
      <w:bookmarkEnd w:id="66"/>
      <w:bookmarkEnd w:id="67"/>
      <w:r>
        <w:rPr>
          <w:rtl w:val="true"/>
        </w:rPr>
        <w:t xml:space="preserve">حواشي جلد </w:t>
      </w:r>
      <w:r>
        <w:rPr/>
        <w:t>18</w:t>
      </w:r>
      <w:bookmarkEnd w:id="6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رواه العامّة كما في كتاب التاج الجامع لأصول العامّة، باب فضائل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شدّة سلطنته علی ابن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نقله في 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الصدوق و الخصال و قصص الأنبیاء مع زيادة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قسم غنيمة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أرك عدلت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افتوك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في كتاب البيان والتعريف الجزء الأوّل،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 قلبك</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الجزء الثاني،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من طرق العامّة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 ص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وأمّا الروايات الواردة من طرق العامّة في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بالمغيبات فكثيرة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في كتاب التاج الجامع للأصول من العامّة طبع مصر في المجلّد الثالث في باب 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ذكر علمه بالغيب والمغيبات وذكر الروايات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في كتاب فضائل الخمسة للعلّامة الفيروزآباديّ،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فصّل الكلام في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الروايات من طرق العامّة كما فيه ص</w:t>
      </w: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وعن السيّد ابن طاوس في كتاب الفتن والملاحم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يجري على جامع براثا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مسجد براثا وإبطال الحجّ وظهور صدق كلامه في سنة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هدمه وتعطيل الحجّ وما وقع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ويأتي في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تقدّم في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جبرئيل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ألف مرّة، وفي حديث آخر أنّه نزل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مرّة و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مرّة وعلى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وعشرين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 وتتبّع المعاب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تلمزوا الناس فيلمزونكم فتكونوا في حكم من لمز نفسه؛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أمالي الشيخ،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ذلک من طرق العامّة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ميكائيل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لتعدّد المعراج فمرّة أذّن و أقام جبرئيل، و أخرى أذّن جبرئيل وأقام ميكائيل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المسجد الأقصى وبيت المقدس قال ما محصوله الملتقط من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وسطها الصخرة الّتي تزار وتحتها مغارة تنزل إليها بعدة درج يصلّى فيها، وداخل الصخرة ثمانون عموداً وقبّة الصخرة ملبّسة بصفائح الرصاص عليها ثلاثة آلاف صفيحة واثنان و تسعون، ومن فوق ذلك صفائح النحاس مطلية بالذهب وحجر الصخرة ثلاثة وثلاثون ذراعاً في سبعة وعشرين، والمغارة الّتي تحت الصخرة تسع تسعاً وستّين نفساً وتسرج في الصخرة أربع ومأة وستّون قنديلاً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هي صخرة عجيبة غريبة معلّقة في وسط المسجد منقطعة من جوانبها الستّة لا يمسكها إلّا الّذي يمسك السماء، وفي أعلاها من طرف الجنوب موضع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فيها ليلة المعراج لمّا أراد أن يركب البراق وهو واقف عليها، ولها ميل إلى تلك الجهة، وفي طرفها الآخر أثر أصابع الملائكة الذين أمسكوها بأيديهم في تلك الليلة المباركة؛ كلّ ذلك عين ما ذكره صاحب كتاب الفرائد و تلخيص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الأخبار أنّ صخرة بيت المقدس أقرب جميع مواضع الأرض إلى السماء بثمانية عشر ميلاً وهي المقصودة بالمكان القريب في الآية الشريفة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 انتهى ما نقلنا من الروضات ولا أضمن صحّتها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 xml:space="preserve">») </w:t>
      </w:r>
      <w:bookmarkStart w:id="69" w:name="pg14798_17489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1854149_730472459"/>
      <w:bookmarkStart w:id="71" w:name="_Toc21"/>
      <w:bookmarkEnd w:id="69"/>
      <w:bookmarkEnd w:id="70"/>
      <w:r>
        <w:rPr>
          <w:rtl w:val="true"/>
        </w:rPr>
        <w:t xml:space="preserve">حواشي جلد </w:t>
      </w:r>
      <w:r>
        <w:rPr/>
        <w:t>19</w:t>
      </w:r>
      <w:bookmarkEnd w:id="7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نصرة أبي طالب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 ولساناً، وذبّه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أكثر من أن يذكر، ولقد صدق ابن أبي الحديد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أبوطالب وابنه</w:t>
      </w:r>
    </w:p>
    <w:p>
      <w:pPr>
        <w:pStyle w:val="BookText"/>
        <w:rPr/>
      </w:pPr>
      <w:r>
        <w:rPr>
          <w:rFonts w:ascii="Amiri" w:hAnsi="Amiri" w:eastAsia="Amiri" w:cs="Amiri"/>
          <w:color w:val="111111"/>
          <w:sz w:val="28"/>
          <w:sz w:val="28"/>
          <w:szCs w:val="28"/>
          <w:rtl w:val="true"/>
          <w:lang w:bidi="ar-SA"/>
        </w:rPr>
        <w:t>لما مثل الدين شخص فقاما</w:t>
      </w:r>
    </w:p>
    <w:p>
      <w:pPr>
        <w:pStyle w:val="BookText"/>
        <w:rPr/>
      </w:pPr>
      <w:r>
        <w:rPr>
          <w:rFonts w:ascii="Amiri" w:hAnsi="Amiri" w:eastAsia="Amiri" w:cs="Amiri"/>
          <w:color w:val="111111"/>
          <w:sz w:val="28"/>
          <w:sz w:val="28"/>
          <w:szCs w:val="28"/>
          <w:rtl w:val="true"/>
          <w:lang w:bidi="ar-SA"/>
        </w:rPr>
        <w:t>فذاك بمكّة آوى وحامى</w:t>
      </w:r>
    </w:p>
    <w:p>
      <w:pPr>
        <w:pStyle w:val="BookText"/>
        <w:rPr/>
      </w:pPr>
      <w:r>
        <w:rPr>
          <w:rFonts w:ascii="Amiri" w:hAnsi="Amiri" w:eastAsia="Amiri" w:cs="Amiri"/>
          <w:color w:val="111111"/>
          <w:sz w:val="28"/>
          <w:sz w:val="28"/>
          <w:szCs w:val="28"/>
          <w:rtl w:val="true"/>
          <w:lang w:bidi="ar-SA"/>
        </w:rPr>
        <w:t>وذاك بيثرب جسّ الحماما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 الحماما؛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اقتدى بهما في ذلك سيّدنا ومولانا العبّاس بن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نصرته لابن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ومواساته له، فأشبه فعّاله فعّال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قول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تحسبونا خاذلين محمّداً</w:t>
      </w:r>
    </w:p>
    <w:p>
      <w:pPr>
        <w:pStyle w:val="BookText"/>
        <w:rPr/>
      </w:pPr>
      <w:r>
        <w:rPr>
          <w:rFonts w:ascii="Amiri" w:hAnsi="Amiri" w:eastAsia="Amiri" w:cs="Amiri"/>
          <w:color w:val="111111"/>
          <w:sz w:val="28"/>
          <w:sz w:val="28"/>
          <w:szCs w:val="28"/>
          <w:rtl w:val="true"/>
          <w:lang w:bidi="ar-SA"/>
        </w:rPr>
        <w:t>لدى غربة منّا ولا متقرّب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قول نافلته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نجل النبيّ الطاهر الأمين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ولعلّ إلى ذلك أشير في زيارته المنقولة عن الشيخ المفيد </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فألحقك الله بدرجة آبائك في دار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حمزة البصريّ في كتابه في أشعار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بردة السلميّ، عن الحسن بن ما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ميثم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أبو طالب عبد المطّلب في كلّ أحواله حتّى خرج من الدنيا وهو على ملّته، وأوصاني أن أدفنه في قبره، فأخبرت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فواره، وأنفذ لما أمرك به فغسلته وكفنته وحملته إلى الحجون، ونبشت قبر عبد المطّلب، فرفعت الصفيح عن لحده، فإذا هو موجّه إلى القبلة، فحمدت الله تعالى على ذلك ووجّهت الشيخ وأطبقت الصفيح عليهما، فأنا وصيّ الأوصياء، وورثت خير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عليّ ولا عبد أحد من آبائه غير الله تعالى، إلى أن توفّاهم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يظهر من رؤيا فاطمة بنت أسد، وتعبيرها أنّ طالبا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ليلة المبيت ونزول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يعقوب بن الفضل، عن عبدالرحمن بن العبّاس، فإنّ المذكور في الرجال هو يعقوب بن الفضل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في السنة الأولى من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الهامش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الصحيح كما في مواضع عديدة ذكرنا في مستدركات علم رجال الحديث في ترجمة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798_174899"/>
      <w:bookmarkStart w:id="73" w:name="pg14798_174899"/>
      <w:bookmarkEnd w:id="7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pg14798_174899"/>
      <w:bookmarkStart w:id="75" w:name="__RefHeading___Toc1854151_730472459"/>
      <w:bookmarkStart w:id="76" w:name="_Toc22"/>
      <w:bookmarkEnd w:id="74"/>
      <w:bookmarkEnd w:id="75"/>
      <w:r>
        <w:rPr>
          <w:rtl w:val="true"/>
        </w:rPr>
        <w:t xml:space="preserve">حواشي جلد </w:t>
      </w:r>
      <w:r>
        <w:rPr/>
        <w:t>20</w:t>
      </w:r>
      <w:bookmarkEnd w:id="7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شهداء أحد وأساميهم،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أسامي شهداء أحد،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و تفسير البرهان و نور الثقلين محمّد بن أحمد بن ثابت بدل أحمد بن محمّد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وكراع الغميم بالغين المعجمة كما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بينه وبين المدينة نحو مائة وسبعين ميلاً وبينه وبين مكّة نحو ثلاثين ميلاً، ومن عسفان إليه ثلاثة أميال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 قول نائب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 من السماء فتخطفني الطير أو تهوي بي الريح في مكان سحيق أحبّ إليّ من أن أقول في دين الله تعالى برأيي ومن عند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جهجاه بن سعيد الغفاريّ من أهل بيعة الشجرة الذين رضي الله عنهم ورضوا عنه بنصّ القرآن الكريم، وهو ممّن عارض عثمان في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كتاب التاج تفسير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الحديبیة 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الأكثر هي بئر بقرب مكّة على طريق جدّة دون مرحلة، ثمّ أطلق على الموضع،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في الحلّ ونصفه في الحرم؛ انتهى</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حديبية كدويهية وقد يشدّد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بقرب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xml:space="preserve">») </w:t>
      </w:r>
      <w:bookmarkStart w:id="77" w:name="pg14798_17490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1854153_730472459"/>
      <w:bookmarkStart w:id="79" w:name="_Toc23"/>
      <w:bookmarkEnd w:id="77"/>
      <w:bookmarkEnd w:id="78"/>
      <w:r>
        <w:rPr>
          <w:rtl w:val="true"/>
        </w:rPr>
        <w:t xml:space="preserve">حواشي جلد </w:t>
      </w:r>
      <w:r>
        <w:rPr/>
        <w:t>21</w:t>
      </w:r>
      <w:bookmarkEnd w:id="7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هذه الرواية في مواضع أخری وفيه عبدالرزّاق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بشا،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والسلاسل بضمّ السين الأولى وكسر الثانية ماء بأرض الجذام و به سمّيت الغزوة والمشهورة بفتح السين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الدخل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بمعنی الدغل و المکر و الخدعة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الدخل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بفتح الدال و ضمّها و سکون الخاء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یخرج من مستغلاته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الراجعة إليهم في البرهان سورة التوبة،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روى في كتاب التاج في تفسير سورة المنافقين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أمّتي اثنى عشر منافقاً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حذيفة يعرفهم بأسمائهم أخبره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كلام ابن أثير في أسد الغابة ولذلك لا يصلّي عمر على جنازة حتّى يحضر حذيفة للصلاة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رواه مسلم في صحيحه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روايتين، وكذا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في صحیحه، ص</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روایتین، و کذا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البخاري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وذكر قصّة العقبة وما جرى من المنافقين في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غزوة تبوك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تمامه تقدّم 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الروايات في ذلك من طرق العامّة متواترة ذكرها فی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_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وذكرها أيضا في كتاب التاج الجامع للأصول الستّة العامّة في كتاب التفسير، تفسير سورة البراءة، وفي صحيح البخاريّ،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الكامل ابن الأثیر،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 حجّ أبي بکر،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 المدينة إلى مكّة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 عليّا وأمره بقراءة سورة براءة على المشركين، فعاد أبو بكر وقال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 يبلّغ عنّي إلّا أنا أو رجل منّي ألا ترضى يا أبا بكر إنّك كنت معي في الغار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السيرة النبويّة لمفتي الشافعيّة بمكّة في هامش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أبو بكر من المدينة إلى مكّة للحجّ فنزلت سورة براءة، فقيل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بها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عنّي إلّا رجل من أهل بيتي، ثمّ دعا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بصدر براءة وأذّن في الناس يوم النحر إذا اجتمعوا بمنى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العامّة في ذلك، ملحقات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العامّة كما في 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هذه الرواية ابن إدريس؟رح؟ في آخر السرائر من كتاب معاوية بن عمّار واستطرفها منه واختصرها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80" w:name="pg14798_17490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1854155_730472459"/>
      <w:bookmarkStart w:id="82" w:name="_Toc24"/>
      <w:bookmarkEnd w:id="80"/>
      <w:bookmarkEnd w:id="81"/>
      <w:r>
        <w:rPr>
          <w:rtl w:val="true"/>
        </w:rPr>
        <w:t xml:space="preserve">حواشي جلد </w:t>
      </w:r>
      <w:r>
        <w:rPr/>
        <w:t>22</w:t>
      </w:r>
      <w:bookmarkEnd w:id="8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وراجع كتاب التاج الجامع لأصول العامّة،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بأهل الوقوف؟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وقد رجع فلا تقولوا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 آخر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 المدينة لا تعطينّ سعداً ولابن عمر من الفيء شيئاً، فأمّا أسامة بن زيد فإنّي قد عذرته في اليمين الّتي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إشارة إلی حلفه أن لا یقاتل من یشهد الشهادتین حین قتل مسلما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تخلّف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الكشّي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أسامة بن زيد في برد أحمر حبرة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الكذّابين والوضّاعين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 غير النابغة الذبيانيّ، أبوامامة زياد بن معاوية الّذي كان من أشراف الشعراء من أصحاب المعلّقات، ويفد على النعمان وأصاب من أمواله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الجاهليّة ولم يدرك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الجعديّ أسنّ منه لأنّه كان مع المنذر بن محرق، والذبيانيّ مع النعمان بن المنذر بن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السفينة أشعار الجعديّ الدالّة على كونه من أصحاب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الروایة المفصّلة المنقولة عن الحولاء العطارة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حقوق الزوجین مذکورة في دار السلام،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 مستدرک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و بعضه في روضة الکافي،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مستدرک السفینة،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ينكسفان لموت أحد أي لمحض الموت، بل إذا كان بسبب سوء أفعال الأمّة واستحقاق العذاب والتخويف أمكن أن ينكسفا لذلك، كما في شهادة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عايشة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كامل البهائيّ وعنه كيفيّة</w:t>
      </w:r>
    </w:p>
    <w:p>
      <w:pPr>
        <w:pStyle w:val="BookText"/>
        <w:rPr/>
      </w:pPr>
      <w:r>
        <w:rPr>
          <w:rFonts w:ascii="Amiri" w:hAnsi="Amiri" w:eastAsia="Amiri" w:cs="Amiri"/>
          <w:color w:val="111111"/>
          <w:sz w:val="28"/>
          <w:sz w:val="28"/>
          <w:szCs w:val="28"/>
          <w:rtl w:val="true"/>
          <w:lang w:bidi="ar-SA"/>
        </w:rPr>
        <w:t>هلاكها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عكس العامّة الأمر بغضاً له، ونقل في صحيح البخاريّ،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ما جاء في إجازة خبر الواحد الصدوق في الأذان عن عبدالله 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ينادي بليل، فكلوا واشربوا حتّى ينادي ابن أمّ‌مكتوم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من المعذّبين في الله تعالى الّذين نزل فيهم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هاجَرُوا مِنْ بَعْدِ ما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تمام الرواية في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نقل في القاموس،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تسع 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وسلمى، وسلامة بنات عميس، وميمونة، وأمّ الفضل، ولبابة الصغرى، وعصمة، وهزيلة، وغرة بنات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وأمّهنّ كلّهنّ هند بنت عوف التي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أصهارا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وترجيحه نقل الإستيعاب على الرواية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قصّة أبي‌ذرّ في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فيما أفاد العلّامة المامقانيّ حيث قال بعد نقل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يستفاد من مجموع ما مرّ من الأخبار أنّ الرجل في غاية الجلالة ونهاية النبالة، وله المنزلة العظيمة عند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 أهل أسرارهما وبطانتهما، ومورد ألطافهما الخاصّة وعنايتهما المخصوصة، وأمينهما على ما لا يؤتمن عليه إلّا أوحديّ العدول 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مدحه المحدّث القمّيّ في منتهى الآمال فصل معجزات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الكلام في مدحه وجلالته وعظم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كلمة سنة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عن أبيه، عن محمّد بن الحسين، عن الحسن بن محبوب، عن الحرث وساقه 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توفّي بالمدائن سنة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lang w:bidi="fa-IR"/>
        </w:rPr>
        <w:t>36</w:t>
      </w:r>
      <w:r>
        <w:rPr>
          <w:rFonts w:eastAsia="IRNazanin" w:cs="IRNazanin"/>
          <w:color w:val="111111"/>
          <w:sz w:val="28"/>
          <w:szCs w:val="28"/>
          <w:rtl w:val="true"/>
          <w:lang w:bidi="fa-IR"/>
        </w:rPr>
        <w:t>_</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وعمره حينئذ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وقيل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وقيل أكثر لما قيل من أنّه كان منتظراً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مائة سنة؛ قاله العلّامة المامقانيّ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كتاب التاج،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صدره في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قضايا أبي ذرّ مع عثمان وتسييره إيّاه إلى الربذة،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تعبّده قبل البعثة، وسبقه في الإسلام، وثباته على المبدأ،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وفور علمه وجلالته وكلمات العامّة في تمجيده وتعظيم شأنه،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صدقه وزهده وطرق النبويّ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w:t>
      </w:r>
    </w:p>
    <w:p>
      <w:pPr>
        <w:pStyle w:val="BookText"/>
        <w:rPr/>
      </w:pPr>
      <w:r>
        <w:rPr>
          <w:rFonts w:ascii="Amiri" w:hAnsi="Amiri" w:eastAsia="Amiri" w:cs="Amiri"/>
          <w:color w:val="111111"/>
          <w:sz w:val="28"/>
          <w:sz w:val="28"/>
          <w:szCs w:val="28"/>
          <w:rtl w:val="true"/>
          <w:lang w:bidi="ar-SA"/>
        </w:rPr>
        <w:t>أصدق من أبي‌ذرّ، وأنّه شبيه عيسى بن مريم في زهده وتواضعه،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رواة حديث الغدير 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في فضله وجلالته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النبيّ الأعظم إلى أبي‌ذرّ وبيانه له ما يجري عليه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فضائله وفواضله وعلمه وتقواه، والنظرات في تسييره إلى الربذة،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جناية التاريخ في الإمساك عن التبسّط في أحواله،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الجانين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البلاذريّ،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جرير الطبريّ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الأثير في الكامل،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كثير، ص</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أبي‌ذرّ في الأموال،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أبوذرّ ورميه بالإشتراكيّة وبالشيوعيّة،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مبادئ الشيوعيّة والإشتراكيّة،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يدعو إلى ضدّ الشيوعيّة،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الأموال،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وقع له مع كعب الأحبار في محضر عثمان،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السنّة توافق رأي أبي‌ذرّ،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في الكلمات حول أبي‌ذرّ،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نقمة الصحابة على من آذى أباذرّ،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وعهده إليه، 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الأحاديث المتعاضدة لرأيه،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بوفاته ودفنه،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رواه من طريق العامّة في كتاب التاج الجامع للأصول،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ثلاثاً فأعطاني اثنتين ومنعني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أن لا يهلك أمّتي بالسنة فأعطانيها، وسألته ألّا يهلك أمّتي بالغرق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يسلّط عليهم عدوّاً من 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فأعطانيها، وسألته ألّا يجعل بأسهم بينهم، فمنعنيها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وأبوداود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صحيح البخاريّ،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العلم في باب كتابة العلم،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بالنبيّ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بكتاب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 وعندنا كتاب الله حسبنا، فاختلفوا وكثر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ولا ينبغي عندي التنازع فخرج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وبين كتابه؛ ورواه فيه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كتاب الجهاد باب هل يستشفع إلى أهل الذمّة،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وكذا في باب إخراج اليهود من جزيرة العرب،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ورواه ابن أثير في كامله،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في باب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ووفاته؛ وكذا في السيرة الحلبيّة،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ذكر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وكذا في صحيح البخاريّ،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 مرض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المفصّلة المنقولة عن الحولاء العطّارة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حقوق الزوجين مذكورة في دارالسلام،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 مستدرك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وبعضه في الكافي كما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bookmarkStart w:id="83" w:name="pg14798_17491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1854157_730472459"/>
      <w:bookmarkStart w:id="85" w:name="_Toc25"/>
      <w:bookmarkEnd w:id="83"/>
      <w:bookmarkEnd w:id="84"/>
      <w:r>
        <w:rPr>
          <w:rtl w:val="true"/>
        </w:rPr>
        <w:t xml:space="preserve">حواشي جلد </w:t>
      </w:r>
      <w:r>
        <w:rPr/>
        <w:t>23</w:t>
      </w:r>
      <w:bookmarkEnd w:id="8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یتعلّق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لکلّ زمان إمام؛ 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ورواه في المناقب،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بشا،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في التوسّل بهم وبأحبّائه تبارك وتعالى من طرق العامّة،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وكتاب التاج الجامع للأصول الستّة العامّة،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الاستسقاء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التوسّل إلى الله تعالى بأحبّائه، ثمّ ذكر الروايات النبويّة في</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 شرح الوسيلة والمقام المحمود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سطر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أمّا الروايات الّتي فيها أسامي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 ومناقبهم كلّ واحد بعد الآخر من طرق أعلام العامّة في إحقاق الحقّ،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روايات العامّة في ذلك نقلها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فضائل العترة الطاهرة المستفادة من حديث الثقلين حيث جعلوا قرناء للكتاب العزيز كثيرة، نشير إلى بعضها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وأعلمهم لإرجاع جميع الأمّة إلى يوم القيامة إليهم؛ وإنّ الأمّة محتاجة إلى العترة والعترة مستغنية عن الأمّة؛ وإنّ العترة معصومون من الخطأ والكفر والشرك والمعصية، لأنّ التمسّك بهم مع القرآن مؤمّن من الضلالة وضمان الرسول لعدم ضلالة الأمّة لمن تمسّك بهما وهما لن يفترقا إلى يوم القيامة؛ وإنّ العترة لذلك علماء بجميع علوم القرآن تأويلها وتنزيلها وظاهرها وباطنها، فهم خليفة الله ورسوله في الأمّة لا غيرهم، والأمان من الضلالة في ظلّ التمسّك بهم ولا تخلو الأرض منهم إلى يوم القيامة؛ وغير ذلك ممّا فصّلناه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من طريق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 الدين بعمر بن الخطّاب، فأسلم ولا يدلّ على مدحه لما نقل من صحيح البخاريّ،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يؤيّد الدين بالرجل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وكذا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بين الخاصّة والعامّة، وبعض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العلّامة نجم الدين العسكريّ في كتابه المعدّ لذكر حديث السفينة نقل من طرق العامّة مع تعيين مواضع مصادره ما زاد عن حدّ التواتر بل عن مائة حديث، فراجع إليه،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وولديها عضداي وأنا وبعلها كالضوء من الضوء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w:t>
      </w:r>
    </w:p>
    <w:p>
      <w:pPr>
        <w:pStyle w:val="BookText"/>
        <w:rPr/>
      </w:pPr>
      <w:r>
        <w:rPr>
          <w:rFonts w:ascii="Amiri" w:hAnsi="Amiri" w:eastAsia="Amiri" w:cs="Amiri"/>
          <w:color w:val="111111"/>
          <w:sz w:val="28"/>
          <w:sz w:val="28"/>
          <w:szCs w:val="28"/>
          <w:rtl w:val="true"/>
          <w:lang w:bidi="ar-SA"/>
        </w:rPr>
        <w:t>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الروايات من طرق العامّة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سلام على آل محمّد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ثمانية عشر رواية عنهم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العامّة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الذكر محمّد وعليّ وفاطمة والحسن </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العنکبوت، ص</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ولكن روى القمّيّ في تفسيره في آخر سورة الجاثية بإسناده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لم ينطق ولا ينطق ولكن رسول الله هو الناطق بالكتاب،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بكتابنا ينطق عليكم بالحقّ؛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النهج، خ</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أوصیائهم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و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النمل، ص</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البرهان، ص</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الأعراف، ص</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ص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عمران،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وروايات العامّة في أنّ من اصطفاه الله وأورثه كتابه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ذلك من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وهو خبر مفصّل شريف رواه أعلام العامّة أكثر من عشرين نفراً، كما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وإختصاص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الخمسة الطيّبة 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العامّة أخبار تمثّل الأمّة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استغفاره لشيعة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الإسلام نسبة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أيّها الناس، دينكم دينكم فإنّ السيّئة فيه خير من الحسنة في غيره، وإنّ السيّئة فيه تغفر، وإنّ الحسنة في غيره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سوره الأحزاب، ص</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بضمّ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وهي الاستيلاء مع ضبط وتمكّن من التصرّف،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بآل ابراهيم في هذه الآية آل محمّد أئمّة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آتاهم الله الكتاب والحكمة وآتاهم الله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الله تعالى ملكهم بقوله عظيماً، ولم يصف ملك داود وسليمان ويوسف وطالوت كما أخبر عنهم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بالملك العظيم وجوب إطاعة الأشياء كلّها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أعطاه الله تعالى هذا الملك العظيم، فيكون ملكاً بفتح الميم وكسر اللام في الدنيا والآخرة فيكونون ملوكاً كما أخبر تبارك وتعالى عنهم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جَعَلَكُمْ مُلُوكاً وَ آتاكُمْ ما لَمْ يُؤْتِ</w:t>
      </w:r>
    </w:p>
    <w:p>
      <w:pPr>
        <w:pStyle w:val="BookText"/>
        <w:rPr/>
      </w:pPr>
      <w:r>
        <w:rPr>
          <w:rFonts w:ascii="Amiri" w:hAnsi="Amiri" w:eastAsia="Amiri" w:cs="Amiri"/>
          <w:color w:val="111111"/>
          <w:sz w:val="28"/>
          <w:sz w:val="28"/>
          <w:szCs w:val="28"/>
          <w:rtl w:val="true"/>
          <w:lang w:bidi="ar-SA"/>
        </w:rPr>
        <w:t>أَحَداً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الله ورسوله واضح لا خلاف فيه، ولا يلزم التنافي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أولي الأمر، فالعامّة قائلون بوجوب إطاعة صاحب الأمر والإمارة والرئاسة بهذه الآية، ولو كان الأمير فاسقاً ظالماً باغياً عادياً آثماً غافلاً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الإثنا عشريّة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الأمر فقط الأئمّة الإثنا عشر صلوات الله عليهم، لا يشاركهم في ذلك أحد غيرهم، وهم الّذين قرن الله تعالى طاعتهم بطاعته وطاعة رسوله، ويدلّ على صدق كلام الشيعة العقل والكتاب والسنّة وإجماع الإماميّة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أولو الأمر معصومين من الخطأ أمكن أن يكون حكمهم مخالفاً لحكم الله ورسوله عمداً أو جهلاً أو سهواً، فيلزم التنافي والتناقض، يأمر الله ورسوله بشيء وينهون عنه، وينهى الله ورسوله عن شيء </w:t>
      </w:r>
    </w:p>
    <w:p>
      <w:pPr>
        <w:pStyle w:val="BookText"/>
        <w:rPr/>
      </w:pPr>
      <w:r>
        <w:rPr>
          <w:rFonts w:ascii="Amiri" w:hAnsi="Amiri" w:eastAsia="Amiri" w:cs="Amiri"/>
          <w:color w:val="111111"/>
          <w:sz w:val="28"/>
          <w:sz w:val="28"/>
          <w:szCs w:val="28"/>
          <w:rtl w:val="true"/>
          <w:lang w:bidi="ar-SA"/>
        </w:rPr>
        <w:t>ويأمرون به، فيلزم التناقض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يحكم العقل بوجوب تعيين أولي الأمر على الرسول، كما يجب عليه تعيين الصلاة والزكاة والحجّ وغيره، لأنّه لو لم يعيّن لادّعاها آل فلان وآل فلان، ويكون لهم الحجّة على الله والرسول، فلإقامة الحجّة على الناس لابدّ أن يعيّن ويقيم الحجّة عليهم، كما فعل كثيراً وبلّغهم ذلك وأتمّ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الشريفة الدالّة على النهي عن إطاعة الفاسق والعاصي والآثم والظالم والغافل والجاهل،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الْكافِرينَ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حاكياً</w:t>
      </w:r>
    </w:p>
    <w:p>
      <w:pPr>
        <w:pStyle w:val="BookText"/>
        <w:rPr/>
      </w:pPr>
      <w:r>
        <w:rPr>
          <w:rFonts w:ascii="Amiri" w:hAnsi="Amiri" w:eastAsia="Amiri" w:cs="Amiri"/>
          <w:color w:val="111111"/>
          <w:sz w:val="28"/>
          <w:sz w:val="28"/>
          <w:szCs w:val="28"/>
          <w:rtl w:val="true"/>
          <w:lang w:bidi="ar-SA"/>
        </w:rPr>
        <w:t>عن أهل النار</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فمنع من إطاعة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خاصّ،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إطاعة الأكثر مضلّة له، فبالنسبة إلى غيره أولى بألف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 وَ 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وَ 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أَهْواءَ قَوْمٍ قَدْ ضَلُّوا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وفي سورة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الآيات</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مقتضى الجمع بين الآيات بحمل العامّ على الخاصّ، والمطلق على المقيّد أن يكون أولو الأمر منزّهين مطهّرين عن المعاصي والآثام والظلم والإضلال والإسراف على نفسه وغيره، ومعصومين من الخطأ ومتابعة الهوى، هذه نتيجة حمل المطلق على المقيّد، والعامّ على الخاصّ، ووجه رفع التنافي والإختلاف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أنّ الباغي والعادي المضطرّ إن لم يحلّ لهما الميتة ولا لحم الخنزير ولا الدم، ولم يرخّص الله لهما أكل شيء من الميتة والدم ولحم الخنزير، فهل يعقل أنّ الله الّذي لم يرخّص لهما أكل شيء من ذلك، ولم يأذن لهما أكل لقمة من الميتة ولحم الخنزير، أن يأذن ويأمر بإطاعتهما، كلّا لا يكون</w:t>
      </w:r>
    </w:p>
    <w:p>
      <w:pPr>
        <w:pStyle w:val="BookText"/>
        <w:rPr/>
      </w:pPr>
      <w:r>
        <w:rPr>
          <w:rFonts w:ascii="Amiri" w:hAnsi="Amiri" w:eastAsia="Amiri" w:cs="Amiri"/>
          <w:color w:val="111111"/>
          <w:sz w:val="28"/>
          <w:sz w:val="28"/>
          <w:szCs w:val="28"/>
          <w:rtl w:val="true"/>
          <w:lang w:bidi="ar-SA"/>
        </w:rPr>
        <w:t>أبداً،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لا يجيز للمسافر بالسفر الحرام التقصير والإفطار، فكيف يأمر بإطاعته وهذا الأمير الظالم ومن يعينه ليس لهما القصر والإفطار، فكيف يكون لهما وجوب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 البخاريّ كتاب الجهاد،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السمع والطاعة للإمام بسندين، عن ابن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حقّ ما لم يؤمر بالمعصية، فإذا أمر بالمعصية فلا سمع ولا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ممّا ذكرنا أنّ المراد بالأمر في الآية، الإمامة والولاية الحقّة الإلهيّة والخلافة الربّانيّة، والأمر الإلهيّ والروح القدسيّ، وصاحبها هو الّذي تتنزّل الملائكة والروح في ليلة القدر عليه من كلّ أمر، وهم أولو الأمر الّذين يستنبطون ويستخرجون علوم القرآن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ولا يعقل وجوب الردّ إليهم بدون إيجاب إطاعتهم فيما يقولون، وهم المؤيّدون المختصّون بالروح من الأمر المذكور في الآيات</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الآيتين أنّ أولي الأمر هم العلماء المستنبطون منهم، يستنبطون الأحكام من القرآن إذ ليس لنا ما يستنبط منه الأحكام غير القرآن </w:t>
      </w:r>
    </w:p>
    <w:p>
      <w:pPr>
        <w:pStyle w:val="BookText"/>
        <w:rPr/>
      </w:pPr>
      <w:r>
        <w:rPr>
          <w:rFonts w:ascii="IRNazanin" w:hAnsi="IRNazanin" w:eastAsia="IRNazanin"/>
          <w:color w:val="111111"/>
          <w:sz w:val="28"/>
          <w:sz w:val="28"/>
          <w:szCs w:val="28"/>
          <w:rtl w:val="true"/>
          <w:lang w:bidi="fa-IR"/>
        </w:rPr>
        <w:t>في كلّ مورد التنازع والإختلاف، وهم بعض المؤمنين لا كلّهم بالضرورة والوجدان، وصريح القرآن وهذا البعض العالم المستنبط أولو الأمر منهم، وهم العترة الهادية الّذين هم عدل القرآن في حديث الثقلين، الّذين أرجع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إليهما إلى يوم القيامة، وإن زعمت أنّهم غير العترة فلم ما أرجع الرسول إليهم ولم ما ضمّهم إلى العترة في حديث الثقلين، وهل ذلك الغير من الأمّة، وواضح تكليف الأمّة من</w:t>
      </w:r>
    </w:p>
    <w:p>
      <w:pPr>
        <w:pStyle w:val="BookText"/>
        <w:rPr/>
      </w:pPr>
      <w:r>
        <w:rPr>
          <w:rFonts w:ascii="Amiri" w:hAnsi="Amiri" w:eastAsia="Amiri" w:cs="Amiri"/>
          <w:color w:val="111111"/>
          <w:sz w:val="28"/>
          <w:sz w:val="28"/>
          <w:szCs w:val="28"/>
          <w:rtl w:val="true"/>
          <w:lang w:bidi="ar-SA"/>
        </w:rPr>
        <w:t>حديث الثقلين إلى يوم القيامة، وهل يمكن أن يتوهّم أنّه ليس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والأخبار فهي زائدة عن حدّ التواتر، فيها التصريح بأنّ أولي الأمر هم الأئمّة الإثنا عشر المعصومون صلوات الله وسلامه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والعلّامة المدنيّ الكاشانيّ المعاصر دام بقائه في كتاب إثبات الخلافة،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طرق العامّة خمسة وعشرين رواية مع تعيين المدارك والموضع والطبع وخصوصيّاتها، وكلّها تدلّ على أنّ اولي الأمر في الآية عليّ بن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 وأولاده الطيّبين، مضافة إلى ما نقل من مجلّد الثالث من كتاب إحقاق الحقّ،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الروايات النبويّة الكثيرة في أنّ من أطاع عليّاً فقد أطاع الله ومن عصاه فقد عصى الله، في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ونحوه فيه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روایات العامّة المشکوة فاطمة، و المصباح الحسن و الحسین، و الزجاجة یعني فاطمة، تکون کوکباً درّيّاً، توقد من شجرة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یهودیّة و لا نصرانيّة یکاد زیتها یضيء یکاد العلم أن ینطق منها، نور علی نور إمام بعد 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يأتي 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وفي النبويّ المنقول في مدينة المعاجز،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يضيء لأهل الأرض ووجه يضيء لأهل السماء وعليهما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 الذي يلي السماوات مكتوب الله نور السموات، وأمّا الكتابة الّتي تلي أهل الأرض عليّ نور الأرضين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 البرهان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فرات بن إبراهيم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بيت الله والبيت العتيق وبيت الرحمة و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البيت المعمور؛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يونس بن ظبيان في كتاب رجالنا ذكرنا كلام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البيت المعمور الّذي 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وكذا في ج</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الروايات من طرق العامّة في هذه الآية أنّ بيت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الآية الكريمة أنّ الله تعالى ورسوله والمؤمنين يرون الأعمال كلّها، والفرق أنّ الله تعالى يراها بذاته القدّوس، والرسول والمؤمنين يرونها بإرائة الله لهم، والمراد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الأعمال لأنّه لو كان المراد بعضها لما كان </w:t>
      </w:r>
    </w:p>
    <w:p>
      <w:pPr>
        <w:pStyle w:val="BookText"/>
        <w:rPr/>
      </w:pPr>
      <w:r>
        <w:rPr>
          <w:rFonts w:ascii="IRNazanin" w:hAnsi="IRNazanin" w:eastAsia="IRNazanin"/>
          <w:color w:val="111111"/>
          <w:sz w:val="28"/>
          <w:sz w:val="28"/>
          <w:szCs w:val="28"/>
          <w:rtl w:val="true"/>
          <w:lang w:bidi="fa-IR"/>
        </w:rPr>
        <w:t>مدحاً، فإنّ الفسّاق والكفّار يرون بعض الأعمال، مع أنّه لا يناسب البعض في حقّه تعالى، فحينئذ لو كان المراد بالمؤمنين كلّهم يكون كذباً واضحاً، فإنّ كلّ المؤمنين لا يرون كلّ الأعمال بالضرورة، فالمراد هو البعض، وذلك البعض بتفسير من عنده علم الكتاب العترة الطاهرة أحد الثقلين الّذين أمرنا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 الأئمّة الهداة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الروايات المتواترة، وإنّما ادخل سين الاستقبال لأنّ ما لم يحدث لا تتعلّق به الرؤية،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تعملونه يراه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المطلقات مع الروايات الّتي تقول إنّ الأعمال تعرض عليهم يوم الإثنين والخميس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نهج البلاغة للعلّامة الخوئيّ،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مراتب الظلم تعاطي الصغائر، ثمّ أظلم منه من يتعاطى الكبائر، وهما ظالمان على أنفسهما، ثمّ أظلم منهما من أضرّ بعباد الله وهكذا إلى أن ينتهي إلى الكفر والجحود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وأذية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المعصومين، وأعظم الظلمة الأوّل والثاني، وبنو أميّة، وقتلة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 ورأس الجميع الأوّلان، وهما الأساس لذلك كلّه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فإنّ الولاية وصاحبها مفتاح معالم الدين أصوله وفروعه وهو الدليل عليها وبهم صلوات الله عليهم عرف الله وعبد الله، فكان كلّها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الصيد في</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جوف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فصّلت، ص</w:t>
      </w:r>
      <w:r>
        <w:rPr>
          <w:rFonts w:eastAsia="IRNazanin" w:cs="IRNazanin"/>
          <w:color w:val="111111"/>
          <w:sz w:val="28"/>
          <w:szCs w:val="28"/>
          <w:lang w:bidi="fa-IR"/>
        </w:rPr>
        <w:t>961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1101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مثنى وفرادى بدلاً من ضمير تقوموا، فيكون الخطاب لهما وللإمام فرداً بعد فرد، وتكون كلمة الطاعة مصدراً مضافاً إلى الفاعل فيكون المعنى قوما يا رسول الله و يا أميرالمؤمنين مثنى ويا أيّها الأئمّة فرادى، وأطيعا مثنى وأطيعوا الله فرادى لإقامة الدين وتبليغه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الخطاب للناس فيكون قيامهم لأمر الله بإطاعتهم إيّاهما مثنى وإطاعة الأئمّة فرادى، فيكون المصدر مضافاً إلى مفعوله، وهذا أنسب لصدر الآية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w:t>
      </w:r>
      <w:r>
        <w:rPr>
          <w:rFonts w:eastAsia="Amiri" w:cs="Amiri" w:ascii="Amiri" w:hAnsi="Amiri"/>
          <w:color w:val="111111"/>
          <w:sz w:val="28"/>
          <w:szCs w:val="28"/>
          <w:rtl w:val="true"/>
          <w:lang w:bidi="ar-SA"/>
        </w:rPr>
        <w:t xml:space="preserve">») </w:t>
      </w:r>
      <w:bookmarkStart w:id="86" w:name="pg14798_17493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1854159_730472459"/>
      <w:bookmarkStart w:id="88" w:name="_Toc26"/>
      <w:bookmarkEnd w:id="86"/>
      <w:bookmarkEnd w:id="87"/>
      <w:r>
        <w:rPr>
          <w:rtl w:val="true"/>
        </w:rPr>
        <w:t xml:space="preserve">حواشي جلد </w:t>
      </w:r>
      <w:r>
        <w:rPr/>
        <w:t>24</w:t>
      </w:r>
      <w:bookmarkEnd w:id="8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ومن طرق العامّة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وروى الحافظ الكبير الحاكم الحسكانيّ الحنفيّ في كتابه شواهد التنزيل عشرين رواية استدلّ بها على أنّ الصراط المستقيم في سورة الحمد وغيرها،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وبتقريب آخر واضح عند الكلّ شمول خطاب القرآن لعامّة المؤمنين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زمان، فالمؤمنون كافّة امروا بالكون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واضح أنّه ليس المراد من الكون مع أجسامهم، بل المراد لزوم طريقتهم وإطاعتهم ومتابعتهم </w:t>
      </w:r>
    </w:p>
    <w:p>
      <w:pPr>
        <w:pStyle w:val="BookText"/>
        <w:rPr/>
      </w:pPr>
      <w:r>
        <w:rPr>
          <w:rFonts w:ascii="IRNazanin" w:hAnsi="IRNazanin" w:eastAsia="IRNazanin"/>
          <w:color w:val="111111"/>
          <w:sz w:val="28"/>
          <w:sz w:val="28"/>
          <w:szCs w:val="28"/>
          <w:rtl w:val="true"/>
          <w:lang w:bidi="fa-IR"/>
        </w:rPr>
        <w:t>في أقوالهم وأفعالهم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على المؤمنين كافّة أن يتبعوا ويطيعوا الصادقين في نيّاتهم وأقوالهم وأفعالهم في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يخلوا من أن يكون المراد من الصادقين، الصادقين في كلّ أقوالهم وأفعالهم ونيّاتهم فيكونون معصومين من الخطاء والزلل،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زكی عمله؛ أو يكفي الصدق في بعضها، فيشمل أكثر الناس إن لم يشمل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فالأفراد الأوّلون مرادون في الآية قطعاً بلا خلاف، بل الإجماع من الكلّ على شمول الآية لهذا الأفراد، وإنّما الخلاف في أنّهم بشرط لا، فلا يدخل في الآية أحد غيرهم، أو أنّهم داخلون لا بشرط فيشمل الصادقين في البعض؟ فنأخذ بمورد الإتّفاق والمتيقّن وندع المشكوك الّذي مورد الخلاف وعلى من ادّعى دخولهم في الآية إقامة الدليل، وأنّى لهم وإقامة الدليل على وجوب متابعة من يكون صادقاً في بعض الأقوال والأفعال وفي بعضها يكون كاذباً، والكاذب يكون ملعوناً غير مؤمن وله عذاب أليم، كما هو صريح الآيات الكريمة ويصير عاصياً آثماً فاسقاً ظالماً وقد نهى الله عن الكون مع الظالمين والفاسقين والكاذبين وإطاعتهم والجلوس في مجالسهم، فكيف يأمر باطاعتهم ومتابعتهم،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حكاية عن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المراد أن يكونوا صادقين في جميع الأقوال والأفعال وهم الّذين يجب</w:t>
      </w:r>
    </w:p>
    <w:p>
      <w:pPr>
        <w:pStyle w:val="BookText"/>
        <w:rPr/>
      </w:pPr>
      <w:r>
        <w:rPr>
          <w:rFonts w:ascii="Amiri" w:hAnsi="Amiri" w:eastAsia="Amiri" w:cs="Amiri"/>
          <w:color w:val="111111"/>
          <w:sz w:val="28"/>
          <w:sz w:val="28"/>
          <w:szCs w:val="28"/>
          <w:rtl w:val="true"/>
          <w:lang w:bidi="ar-SA"/>
        </w:rPr>
        <w:t>متابعتهم والكون معهم على الإطلاق لا في شيء خاصّ، والآية مطلقة وإطلاق وجوب الإتّباع يلزم أن يكون المطاع والمتّبع معصوماً مأموناً من الخطأ والزلل كما عرفت</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الناس لا يعلمون بواطن الأمور وعواقبها لابدّ من تنصيص علّام </w:t>
      </w:r>
    </w:p>
    <w:p>
      <w:pPr>
        <w:pStyle w:val="BookText"/>
        <w:rPr/>
      </w:pPr>
      <w:r>
        <w:rPr>
          <w:rFonts w:ascii="IRNazanin" w:hAnsi="IRNazanin" w:eastAsia="IRNazanin"/>
          <w:color w:val="111111"/>
          <w:sz w:val="28"/>
          <w:sz w:val="28"/>
          <w:szCs w:val="28"/>
          <w:rtl w:val="true"/>
          <w:lang w:bidi="fa-IR"/>
        </w:rPr>
        <w:t>الغيوب بلسان رسوله عليهم، وليس النصّ من الله ورسوله على أحد غير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من الآيات والروايات المتواترات كآية التبليغ والولاية والمباهلة والتطهير وغيرها وحديث الغدير والمنزلة والطير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والروايات بهذا المعنى من طرق العامّة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تفسير الحسنة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في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رضا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أحد من أهل بيته النار ويدخلون الجنّة كما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المخلوق بدل المخلوقين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البرهان، الاعراف، ص</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برهط من الشيعة هنا غير الإماميّة، ولعلّ المراد بهم الخوارج </w:t>
      </w:r>
    </w:p>
    <w:p>
      <w:pPr>
        <w:pStyle w:val="BookText"/>
        <w:rPr/>
      </w:pPr>
      <w:r>
        <w:rPr>
          <w:rFonts w:ascii="Amiri" w:hAnsi="Amiri" w:eastAsia="Amiri" w:cs="Amiri"/>
          <w:color w:val="111111"/>
          <w:sz w:val="28"/>
          <w:sz w:val="28"/>
          <w:szCs w:val="28"/>
          <w:rtl w:val="true"/>
          <w:lang w:bidi="ar-SA"/>
        </w:rPr>
        <w:t>الّذين كانوا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عليه، منهم ابن ملجم قرين عاقر الناقة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من طريق العامّة رواه الحافظ ابوالقاسم الحسكانيّ في شواهد التنزيل،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سفيان بن عيينة،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أطلقوا للناس تعليم الإيمان ولم يطلقوا تعليم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من ذمومهم ومثالبهم في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بحسب الروايات،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التهذيب،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موثق،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الجدي في قفاك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الفقيه باب القبلة، 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السفر ولا أهتدي</w:t>
      </w:r>
    </w:p>
    <w:p>
      <w:pPr>
        <w:pStyle w:val="BookText"/>
        <w:rPr/>
      </w:pPr>
      <w:r>
        <w:rPr>
          <w:rFonts w:ascii="IRNazanin" w:hAnsi="IRNazanin" w:eastAsia="IRNazanin"/>
          <w:color w:val="111111"/>
          <w:sz w:val="28"/>
          <w:sz w:val="28"/>
          <w:szCs w:val="28"/>
          <w:rtl w:val="true"/>
          <w:lang w:bidi="fa-IR"/>
        </w:rPr>
        <w:t>إلى القبلة باللّيل؟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الكوكب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على يمينك، وإذا كنت في طريق الحجّ فاجعله بين كتفيك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ورواهما في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الروایة الأولی، والّذي نقله في الأصل نحوه، ولعلّهما واحد ولم یزیدا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عليّ</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صاحب بستان الكرامة أنّه روی أنّ جبرئيل كان جالساً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 جبرئيل وعظّمه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حقّ تعليمه حين خلقه </w:t>
      </w:r>
    </w:p>
    <w:p>
      <w:pPr>
        <w:pStyle w:val="BookText"/>
        <w:rPr/>
      </w:pPr>
      <w:r>
        <w:rPr>
          <w:rFonts w:ascii="Amiri" w:hAnsi="Amiri" w:eastAsia="Amiri" w:cs="Amiri"/>
          <w:color w:val="111111"/>
          <w:sz w:val="28"/>
          <w:sz w:val="28"/>
          <w:szCs w:val="28"/>
          <w:rtl w:val="true"/>
          <w:lang w:bidi="ar-SA"/>
        </w:rPr>
        <w:t>الله وسأله من أنا ومن أنت؟ فتحيّر فظهر 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الأنوار وعلّمه الجواب وقال،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الجليل واسمك الجميل، وأنا العبد الذليل واسمي جبرئيل؛ انتهى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تأتي 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جابر، عن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النبويّة من طرق العامّة في أنّ الله تعالى خلق النبيّ وعليّاً من نور واحد قبل أن يخلق آدم بآلاف عام وأنّ نورهما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وكتاب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وعن العيّاشيّ،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موالاة فلان وفلان وظالمي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أمالي الشيخ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سخط الله عليه إلّا يجد بغضنا على قلبه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البحر و البحار بالإمام مذکور في‌مقدّمة تفسیر البرهان و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الإمام بمنزلة البحر لا ینفد ما عنده و عجائبه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غاية المرام سبعة أحاديث من طريق العامّة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 نزل في الخمسة الطيّبة، وكذا الروايات الكثيرة من طرق العامّة في ذلك 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 وإلى 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 الإحقاق،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هذه الآية مع الروايات الواردة من طريق الخاصّة والعامّة الدالّة على أنّها نزلت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في البرهان سورة الأعراف، ص</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المؤمنون، ص</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تشريفيّة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وروح الله وناقة الله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ونقل في غاية المرام روايات عن طريق العامّة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أنّه صلوات الله عليه أفضل الخلايق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w:t>
      </w:r>
    </w:p>
    <w:p>
      <w:pPr>
        <w:pStyle w:val="BookText"/>
        <w:rPr/>
      </w:pPr>
      <w:r>
        <w:rPr>
          <w:rFonts w:ascii="Amiri" w:hAnsi="Amiri" w:eastAsia="Amiri" w:cs="Amiri"/>
          <w:color w:val="111111"/>
          <w:sz w:val="28"/>
          <w:sz w:val="28"/>
          <w:szCs w:val="28"/>
          <w:rtl w:val="true"/>
          <w:lang w:bidi="ar-SA"/>
        </w:rPr>
        <w:t>أوعى القلوب كلّها فقلبه خير القلوب كلّها فيكون قلب الله الواعي، ولشرافته نسب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روايتين في الكافي باب نوادر كتاب التوحيد،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أجلّ وأكرم من أن يظلم، ولكنّ الله جعل ظلم أوليائه ظلم نفسه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الکافي باب نکت و نتف في الولایة، 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أعزّ و أمنع من أن يظلم أو أن ينسب نفسه إلى ظلم و لكن الله خلطنا بنفسه فجعل ظلمنا ظلمه و ولايتنا ولايته ثمّ أنزل بذلك قرآنا على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هذه في البرهان سورة آل عمران،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یأتي في مستدرک سفینة البحار ذیل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التفویض بالآيات و الروایات المتواترات للنبيّ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ميّاح المدائنيّ ذكره جشّ 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يعرف برسالة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محمّد بن محمّد قال حدّثنا ابوغالب أحمد بن محمّد قال حدّثنا محمّد بن جعفر الرزّاز، عن القاسم بن الربيع الصحّاف، عن محمّد بن سنان، عن ميّاح بها، وقال أبوغالب الزراريّ في رسالته في تعداد كتبه رسالة صباح المدائنيّ قال حدّثني بها أبوالعبّاس الرزّاز، عن القاسم بن الربيع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وأبوالعبّاس هو محمّد بن جعفر الرزّاز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36/403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شيء يتوجّه به وإليه وإطلاق وجه الله على الرسول والإمام بعناية أنّهم الوسائط والوسائل بين الخالق والمخلوق، وهم أوعية مشيّة الله وإرادة الربّ في مقادير أموره تهبط إليهم وتصدر من بيوتهم، وبهم يتوجّه إلى الله ومن أراد الله بدء بهم ومن وحّده قبل عنهم ومن قصده توجّه بهم وبهم عرف الله وبهم عبد الله ولولاهم ما عرف الله وما عبد، فتدبّر واغتنم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مقدّمة تفسير البرهان في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رسول الله وأميرالمؤمنين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والوسطى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طائعين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تنافي بين الظاهر والباطن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ورواه العامّة عن ابن عبّاس كما في شواهد التنزيل للحافظ الحسكانيّ،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أطلق الحمر المستنفرة على المخالفين كما في مقدّمة تفسير البرهان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w:t>
      </w:r>
    </w:p>
    <w:p>
      <w:pPr>
        <w:pStyle w:val="BookText"/>
        <w:rPr/>
      </w:pPr>
      <w:r>
        <w:rPr>
          <w:rFonts w:ascii="Amiri" w:hAnsi="Amiri" w:eastAsia="Amiri" w:cs="Amiri"/>
          <w:color w:val="111111"/>
          <w:sz w:val="28"/>
          <w:sz w:val="28"/>
          <w:szCs w:val="28"/>
          <w:rtl w:val="true"/>
          <w:lang w:bidi="ar-SA"/>
        </w:rPr>
        <w:t>تفسیر قمّيّ و البرهان،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الآية قرينة واضحة على التأويل المذكور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البرهان أوّله 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زيارة صفوان لعليّ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إسرائيل الأمّة؛ 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وروى ابن المغازلي في مناقبه،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ثمّ قرأ آية</w:t>
      </w:r>
    </w:p>
    <w:p>
      <w:pPr>
        <w:pStyle w:val="BookText"/>
        <w:rPr/>
      </w:pPr>
      <w:r>
        <w:rPr>
          <w:rFonts w:ascii="IRNazanin" w:hAnsi="IRNazanin" w:eastAsia="IRNazanin"/>
          <w:color w:val="111111"/>
          <w:sz w:val="28"/>
          <w:sz w:val="28"/>
          <w:szCs w:val="28"/>
          <w:rtl w:val="true"/>
          <w:lang w:bidi="fa-IR"/>
        </w:rPr>
        <w:t>المباهلة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الأبناء الحسن والحسين، والنساء فاطمة الزهراء، والأنفس النبيّ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هذه الرواية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والتواضع</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التسليم؟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الإخبات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باب التسليم </w:t>
      </w:r>
      <w:bookmarkStart w:id="89" w:name="pg14798_17494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1854161_730472459"/>
      <w:bookmarkStart w:id="91" w:name="_Toc27"/>
      <w:bookmarkEnd w:id="89"/>
      <w:bookmarkEnd w:id="90"/>
      <w:r>
        <w:rPr>
          <w:rtl w:val="true"/>
        </w:rPr>
        <w:t xml:space="preserve">حواشي جلد </w:t>
      </w:r>
      <w:r>
        <w:rPr/>
        <w:t>25</w:t>
      </w:r>
      <w:bookmarkEnd w:id="9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يستفاد ذلك أيضاً من أخبار العامّة؛ كما في 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الروايات مادّة الأرواح من علّيّين أو سجّين، كما ظهر مادّة أبدانهم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خلق الأرواح قبل الأجساد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لها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مقدّمة تفسير البرهان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أحبار الدهر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الزيارات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حبر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أمّا ما يدلّ من الروايات على أنّ أوّل المخلوقات الماء فمؤوّل بهم أو محمول على أوّليّته بالنسبة إلى العناصر والأفلاك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العقل فهو أوّل خلق من الروحانيّين، وهو من أشعّة نوره فلا ينافي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تقدّم من الحروف أنّ أوّل الخلق الحروف، فيمكن أن يكون المراد الأوّل بالنسبة إلى الكلمات فإنّ الكلمات مركّبة من الحروف، أو يؤوّل بالنبيّ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كلمات الله التامّات، 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النقطة، أنا الخطّ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والحروف مبدأ الكلمات والنقطة مبدأ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هذه الروایات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 الروح مشترك لفظاً بين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أعظم من جبرئيل وميكائيل، وليس من الملائكة لم يكن مع أحد إلّا مع محمّد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إطلاق الملك عليه في بعض الروايات باعتبار أنّه مخلوق مملوك 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الرواية الرضويّة أنّه عمود من نور بينهم وبين الله تعالى وتقّدم ذلك كلّه هنا في ذيل الآيات</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يعني الروح الطاهر المقدس، وهو جبرئيل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 بالروح الأمين كما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ويؤيّد به المؤمنون، به خافوا الله، وبه الأمر والعدل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 كَلِمَتُهُ أَلْقاها إِلى مَرْيَمَ وَ 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الإنسان وبه يدبّ ويدرج ويجامع، ويقال له روح البدن والروح الحيواني، وهو الذي خلق من علّيين أو من سجّين، وخلق قبل الأبدان بألفي عام، فله المادّة والمدّة وليس بمجرّد عنهما، وهو الذي يعرضه الحياة والموت والقوة والشهوة والعقل والعلم، واستمداده من الدم، فلو جمد الدم لفارق عن البدن، وهو كهيئة الجسد، يخرج حال النوم، ويراه في النوم كصورته في اليقظة، ويرى الرؤيا وبعد اليقظة يخبر عنها ويتكلّم باللسان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كذا وكذا، مع أنّ البدن وحواسّه حال النوم خامدة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لهذا الروح ثقل ولا وزن وقد يقال لها النفس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لعدم تجرّده وأنّه ليس من سنخ العقل والعلم والقدرة ما ورد في النفس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عقلي إنّ العقل لأمّار بالسوء، فيستفاد تباينها، وكذا</w:t>
      </w:r>
    </w:p>
    <w:p>
      <w:pPr>
        <w:pStyle w:val="BookText"/>
        <w:rPr/>
      </w:pPr>
      <w:r>
        <w:rPr>
          <w:rFonts w:ascii="Amiri" w:hAnsi="Amiri" w:eastAsia="Amiri" w:cs="Amiri"/>
          <w:color w:val="111111"/>
          <w:sz w:val="28"/>
          <w:sz w:val="28"/>
          <w:szCs w:val="28"/>
          <w:rtl w:val="true"/>
          <w:lang w:bidi="ar-SA"/>
        </w:rPr>
        <w:t>يصحّ اتصاف النفس باللوّامة، ولا يصحّ توصيف العقل بذلك كما هو واضح بنور العقل والعلم والفهم</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خلقة النطفة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ملكين خلّاقين يخلقان في الأرحام ما يشاء، يقتحمان في بطن المرأة من فم المرأة فيصلان إلى الرحم، وفيها الروح القديمة المنقولة في أصلاب الرجال وأرحام النساء، فينفخان فيها روح الحياة والبقاء، ويشقّان له </w:t>
      </w:r>
    </w:p>
    <w:p>
      <w:pPr>
        <w:pStyle w:val="BookText"/>
        <w:rPr/>
      </w:pPr>
      <w:r>
        <w:rPr>
          <w:rFonts w:ascii="Amiri" w:hAnsi="Amiri" w:eastAsia="Amiri" w:cs="Amiri"/>
          <w:color w:val="111111"/>
          <w:sz w:val="28"/>
          <w:sz w:val="28"/>
          <w:szCs w:val="28"/>
          <w:rtl w:val="true"/>
          <w:lang w:bidi="ar-SA"/>
        </w:rPr>
        <w:t>السمع والبصر وجميع الجوارح؛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روح الحياة يعرض على الروح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روح الحياة بروح العقل كما في رواية الكافي عن مولانا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دية السقط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طرحته وهو نسمة مخلّقة له عظم ولحم مرتّب الجوارح قد نفخ فيه روح العقل فإنّ عليه دية كاملة؛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لنا معنى آخر للروح غير ما قلنا، فتدبّر فيما ذكرنا حتّى يظهر لك عدم صحّة ما قالوا في معاني الروح وأنّها نشئت من كلمات العامّة في تفسير الآيات فراجعها وراجع كتاب مفردات القرآن وكتاب غريب القرآن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توهم من قوله في ذيل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من ذاته تعالى، فأجاب بأنّ الله أحد صمد ليس له جوف حتّى يخرج منه شيء وإنّما الروح مخلوق أعظم من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في قلوب الرسل والمؤمنين يعني الأئمّة صلوات</w:t>
      </w:r>
    </w:p>
    <w:p>
      <w:pPr>
        <w:pStyle w:val="BookText"/>
        <w:rPr/>
      </w:pPr>
      <w:r>
        <w:rPr>
          <w:rFonts w:ascii="Amiri" w:hAnsi="Amiri" w:eastAsia="Amiri" w:cs="Amiri"/>
          <w:color w:val="111111"/>
          <w:sz w:val="28"/>
          <w:sz w:val="28"/>
          <w:szCs w:val="28"/>
          <w:rtl w:val="true"/>
          <w:lang w:bidi="ar-SA"/>
        </w:rPr>
        <w:t>الله وسلامه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وفي رواية أخرى للقمّيّ المرويّة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وروح القدس على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جعفر بن محمّد بن شريح،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عملاً ولا ينظر اليهم ولا تفتح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ادّعى إمامة من الله </w:t>
      </w:r>
    </w:p>
    <w:p>
      <w:pPr>
        <w:pStyle w:val="BookText"/>
        <w:rPr/>
      </w:pPr>
      <w:r>
        <w:rPr>
          <w:rFonts w:ascii="Amiri" w:hAnsi="Amiri" w:eastAsia="Amiri" w:cs="Amiri"/>
          <w:color w:val="111111"/>
          <w:sz w:val="28"/>
          <w:sz w:val="28"/>
          <w:szCs w:val="28"/>
          <w:rtl w:val="true"/>
          <w:lang w:bidi="ar-SA"/>
        </w:rPr>
        <w:t>وليس بإمام، أو رجل كذب إماماً من الله، أو رجل زعم أنّ لفلان وفلان سهماً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في إثبات الهداة،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في الوافي عن الفقیه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مدينة المعاجز،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أسواق سرّ من رأى يمشي ولا ظلّ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ينافي ذلك ما روي من عدّ عدم الفيء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الثلاثة التي لم تكن في أحد غيره، فإنّه ناظر إلى أفراد الرعيّة لا الإمام، فإنّه مثله إلّا في النبّوة والزواج كما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السراج علی الإمام؛ كما في بعض الزيارات؛ و كذا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السراج المضيئة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كلمات العامّة في صفات الإمام و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من الموضوعات كما عن جماعة من المحقّقين مثل كتاب المزيل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أبي‌سعيد الخزّاز من كبار الصوفيّة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النجم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ابن‌عساكر عن أبي‌سعيد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ذي‌النون، و قيل عن الجنيد أيضاً فراجع لشرح ذلك وأساميهم إلى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في ذيل الصفحة كلمات العلّامة النجفيّ المرعشيّ؟رح؟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والعقليّة على عصمة النبيّ والإمام كثيرة، منها الآيات الكريمة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آية التطهير كما تقدّم فإنّه إن صدر منهم معصية في عمرهم لم يشهد الله بطهارتهم، و منها آية إطاعة أولى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بإسناده، عن هشام بن الحكم في بيان معنى أنّ الامام لا يكون إلّا معصوماً،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هو الممتنع بالله من جميع محارم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 مخاطباً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والظلم إمّا عظيم وإمّا غير عظيم، فالعظيم هو الشرك،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العظيم إمّا ظلم بنفسه وإمّا بغيره،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بمعصوم فقد يكون ظالماً إمّا لنفسه وإمّا لغيره والشرك ظلم عظيم على نفسه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يهده الله كيف يكون هادياً للأمّة، وكيف يكون الظالم إماماً متبوعاً،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الظالم الذي لم يهده الله ولا يهديه ولا يحبّه ونهى عن الركون والميل إليه كيف يجعله الله تعالى إماماً هادياً مطاعاً ومن لا يفلحه الله كيف يكون إماماً،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لِلْقَوْمِ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الروايات الشريفة المتواترة الناصّة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أحاديث الثقلين المتّفقة المتواترة في كتب الفريقين فإنّ النبيّ أمر بالتمسّك بالقرآن والعترة وضمن الهداية وعدم الضلالة لمن تمسّك بهما، فلو لم تكن العترة معصوماً لم يؤمّن خطائه وحينئذ لا يكون التمسّك بهم أماناً من الضلالة كما بيّنّا في أوّل كتاب اثبات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وهذه الروايات من طرق العامّة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وفي غرر الحكم،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والغلوّ فينا، قولوا إنّا مربوبون واعتقدوا في فضلنا ما شئتم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اثبات الهداة،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خرائج الراوندي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خلق فجلست ناحية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أغفلهم عند من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عباد مخلوقون، لي ربّ أعبده إن لم أعبده عذّبني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فيك إلّا قولك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إجعلونا عبيداً مربوبين وقولوا فينا ما شئتم إلّا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وراثة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التفويض في أمر الدين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الأئمّة المعصومين صلوات الله عليهم قطعيّ من الآيات الشريفة المفسّرة من كلام الرسول والعترة الطاهرة والروايات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 رواية العيون عن مولانا الرضا صلوات الله عليه المرويّة 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أنّه إذا حكم الله تعالى بحرمة شيء أو حلّيّته أو فرضه،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ليحرّم ما احلّ الله ولا ليحلّل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ليغيّر فرائض الله تعالى، كان متّبعاً مؤدّياً وذلك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غير ذلك الموارد يوحي إليه أن يحكم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شيء آخر مثل ما حكم الله بحرمة الخمر بعينه وحرّم رسول الله بوحي الله إليه كلّ مسكر، وفرض الله عشر ركعات وفرض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ركعات وأضافها إلى العشر فصارت سبع عشرة ركعة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الأئمّة المعصومون يكونون بالنسبة إلى الرسول كما يكون الرسول بالنسبة إلى الله تعالى، لا يرخّصون فيما حرّم رسول الله ولا فيما فرضه، بل في غير الموارد الإلزاميّة من الله والرسول لهم الأمر والنهي في الموسّعات لا في المضيّقات التي صدر التضييق والإلزام من الله أو من الرسول؛ فراجع،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تِبْياناً لِكُلِّ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إثبات التفويض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أنحاء البيان الآيات التي وردت في إيجاب إطاعة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إلى الله تعالى إلّا وقدأمرتكم به، وما من شيء يبعّدكم عن الله إلّا وقد نهيتكم عنه، مع ما ورد في إثبات التفويض لأئمّة الهدى لأنّه من أنحاء البيان إيجابه تعالى إطاعة أولي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p>
    <w:p>
      <w:pPr>
        <w:pStyle w:val="BookText"/>
        <w:rPr/>
      </w:pPr>
      <w:r>
        <w:rPr>
          <w:rFonts w:ascii="Amiri" w:hAnsi="Amiri" w:eastAsia="Amiri" w:cs="Amiri"/>
          <w:color w:val="111111"/>
          <w:sz w:val="28"/>
          <w:sz w:val="28"/>
          <w:szCs w:val="28"/>
          <w:rtl w:val="true"/>
          <w:lang w:bidi="ar-SA"/>
        </w:rPr>
        <w:t>عليّاً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لخلقه وأمر بطاعته وجعله الله بمنزلة نفس رسول الله في آية المباهلة ولا يثبت البيان من الرسول لكلّ واحد واحد من المخاطبين بل يكفي البيان لبعضهم وارجاع سائر الناس إليه كما ارجع في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هذه الروايات 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الآيات رسول الله إذا ذهب الله به لابدّ أن يأتي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4798_174955"/>
      <w:bookmarkStart w:id="93" w:name="pg14798_174955"/>
      <w:bookmarkEnd w:id="9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pg14798_174955"/>
      <w:bookmarkStart w:id="95" w:name="__RefHeading___Toc1854163_730472459"/>
      <w:bookmarkStart w:id="96" w:name="_Toc28"/>
      <w:bookmarkEnd w:id="94"/>
      <w:bookmarkEnd w:id="95"/>
      <w:r>
        <w:rPr>
          <w:rtl w:val="true"/>
        </w:rPr>
        <w:t xml:space="preserve">حواشي جلد </w:t>
      </w:r>
      <w:r>
        <w:rPr/>
        <w:t>26</w:t>
      </w:r>
      <w:bookmarkEnd w:id="9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إثبات الهدی،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خرائج الراونديّ، 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 خلق فجلست ناحية،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أغفلهم عند من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عباد مخلوقون، لي ربّ أعبده إن لم أعبده عذّبني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فيك إلّا قولك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إجعلونا عبيدا مربوبين وقولوا فينا ما شئتم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العلّامة الخوئي في شرح نهج البلاغة،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بإسناده عن يونس بن رباط،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تعليم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ألف باب، كلّ باب يفتح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ذلك لشيعتكم ومواليكم؟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 بابان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يروی من فضلكم من ألف ألف باب إلّا باب أو بابان؟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عسيتم أن ترووا من فضلنا ما تروون من فضلنا إلّا ألفا غير معطوفة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مستدرک السفینة،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المعطّلة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 ص</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يعني مقاصده ومراده في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الدالّة على هذا المعنى رواها أعلام العامّة في كتبهم المعتبرة،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لفظ رسول الله معناه اللغويّ فيشمل الملك، فلا ينافيه 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من مستدرك السفينة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الدميريّ في حياة الحيوان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أربعة أشهر من أولاد المعز وفصلت عن أمّها والذكر جفر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عن ابن‌قتيبة في كتابه أدب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الجفر جلد جفر كتب فيه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البيت كلّ ما يحتاجون إلى علمه وكلّ ما يكون إلى يوم القيامة، وإلى هذا الجفر أشار ابوالعلاء المعرّي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عجبوا لأهل البيت لما آتاهم علمهم في مسك جفر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الفریقین في المحدّث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مستدرک السفینة،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المجتبى والمرتضى من الرسل، لأنّه أفضل الرسل بالضرورة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والآيات الدالّة على إثبات علم الغيب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ولأوصيائه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قريبة إلى الثلاثين، ذكرناها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بالعدوان والتشنيع بدل بالعدل والتشيّع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صريح كلامه أنّ ما أنكره هو العلم الذاتيّ لا العلم المستفاد من الله ورسوله؟صل؟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عن حمدويه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كلمات العلّامة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الأمور الخمسة المذكورة في الآية الشريفة في شرحه على نهج البلاغة،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خطبة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الخطبة في أنّ العلم بالأمور الخمسة المعدودة في الآية علم الغيب الذي لا يعلمه أحد إلّا</w:t>
      </w:r>
    </w:p>
    <w:p>
      <w:pPr>
        <w:pStyle w:val="BookText"/>
        <w:rPr/>
      </w:pPr>
      <w:r>
        <w:rPr>
          <w:rFonts w:ascii="Amiri" w:hAnsi="Amiri" w:eastAsia="Amiri" w:cs="Amiri"/>
          <w:color w:val="111111"/>
          <w:sz w:val="28"/>
          <w:sz w:val="28"/>
          <w:szCs w:val="28"/>
          <w:rtl w:val="true"/>
          <w:lang w:bidi="ar-SA"/>
        </w:rPr>
        <w:t>الله وأنّ ما أخبر به من خبر الأتراك ونحوه من الأمور الآتية ليس من علم الغيب وإنّما علم الغيب هو العلم بالأمور الخمسة ونقل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نفي علم الغيب عمّا أخبر به مع أنّك قد عرفت أنّ الغيب عبارة عمّا غاب عن الخلق علمه وخفي مأخذه زماناً أو مكاناً أو نفساً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يصلح حصر علم الغيب في الأمور الخمسة فإنّه بعد ما كان </w:t>
      </w:r>
    </w:p>
    <w:p>
      <w:pPr>
        <w:pStyle w:val="BookText"/>
        <w:rPr/>
      </w:pPr>
      <w:r>
        <w:rPr>
          <w:rFonts w:ascii="Amiri" w:hAnsi="Amiri" w:eastAsia="Amiri" w:cs="Amiri"/>
          <w:color w:val="111111"/>
          <w:sz w:val="28"/>
          <w:sz w:val="28"/>
          <w:szCs w:val="28"/>
          <w:rtl w:val="true"/>
          <w:lang w:bidi="ar-SA"/>
        </w:rPr>
        <w:t>المدار على التعلّم من ذي علم فلا تفاوت بين تلك الأمور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 في تحقيق المقام وجعل الأدلّة على ثلاثة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علم الغيب بالله ونفيه عمّن سواه مثل عدّة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دلّ بعلم المدبّرات من الملائكة بأوقات وقوع الحوادث وما دلّ بعلم ملك الموت بأوقات الآجال وما دلّ على إخبار الأنبياء بالمغيبات، وما دلّ على علم النبيّ والأئمّة بما كان وما يكون وما هو كائن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التفصيل وبه يجمع بين الطائفتين ويقيّد إطلاقهما أو يخصّص عمومهما، ووجه الجمع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بالأدلّة الحاصرة للغيب في الله سبحانه النافية عن غيره أنّه سبحانه عالم به بذاته لا يعلمه غيره، كذلك فيكون المراد بالأدلّة الثانية أنّ غيره تعالى يعلم الغيب بعلم مستفاد منه بوحي أو إلهام أو نكت في القلوب ونقر في الأسماع أو غير ذلك من جهات العلم واستدلّ على ذلك بقوله سبحانه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عدّة من الروايات الواردة في تفسير الآية وما يناسب</w:t>
      </w:r>
    </w:p>
    <w:p>
      <w:pPr>
        <w:pStyle w:val="BookText"/>
        <w:rPr/>
      </w:pPr>
      <w:r>
        <w:rPr>
          <w:rFonts w:ascii="Amiri" w:hAnsi="Amiri" w:eastAsia="Amiri" w:cs="Amiri"/>
          <w:color w:val="111111"/>
          <w:sz w:val="28"/>
          <w:sz w:val="28"/>
          <w:szCs w:val="28"/>
          <w:rtl w:val="true"/>
          <w:lang w:bidi="ar-SA"/>
        </w:rPr>
        <w:t xml:space="preserve">ذلك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الثاني أكثر وأوفر وأبسط ممّا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هو غيب عند الكلّ مخفي مكفوف عن الكلّ وقسم هو غيب عند بعض وشهادة عند آخر، والأوّل قد يعبّر عنه بالعلم المكفوف المخزون وعليه يحمل الأدلّة الدالّة على الاختصاص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بالعلم المبذول إلى الملائكة والأنبياء والمرسلين والأوصياء المرضيّين وعليه يحمل الأدلّة المثبتة </w:t>
      </w:r>
    </w:p>
    <w:p>
      <w:pPr>
        <w:pStyle w:val="BookText"/>
        <w:rPr/>
      </w:pPr>
      <w:r>
        <w:rPr>
          <w:rFonts w:ascii="Amiri" w:hAnsi="Amiri" w:eastAsia="Amiri" w:cs="Amiri"/>
          <w:color w:val="111111"/>
          <w:sz w:val="28"/>
          <w:sz w:val="28"/>
          <w:szCs w:val="28"/>
          <w:rtl w:val="true"/>
          <w:lang w:bidi="ar-SA"/>
        </w:rPr>
        <w:t>لعلمهم بالغيب، ثمّ ذكر جملة من الروايات الواردة في أنّ لله علمين، وذكر بعض الكلمات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الأدلّة الحاصرة لعلم الغيب بالله على الخمسة المذكورة في الآية، والأدلّة المثبتة له على غيره تعالى على ما سوى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لهذا على كلام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ومرسلة القمّيّ ورواية الخصال عن أبي أسامة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البصائر عن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المذكورات في كتاب اثبات ولايت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يشكل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أشياء كثيرة أخبروا بأنّهم لا يعلمونها وليست من هذه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أخبروا بكثير من هذه الأمور الخمسة كما هو واضح لمن تتبّع الأخبار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إخبارات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أخبار إخبارهم بآجال النّاس والأخبار الدالّة على علمهم بالمنايا والبلايا والأنساب، وعلمهم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يموتون، وبعلمهم بما في الأرحام وبما يصيبون ويكتسبون وبنزول المطر فوق حدّ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الإمام لو لم يعلم ما يصيبه وإلى ما يصير، فليس ذلك بحجّة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التفصّي عن هذين الإشكالين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فبحمل ما أخبروا بأنّهم لا يعلمونه على أنّهم لا يعلمونه من تلقاء أنفسهم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الثاني بنقل كلمات العلّامة المجلسيّ؟رح؟ في البحار في باب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يعلمون الغيب ومعناه في آخر الباب بعد نقل الآيات والأخبار ونقلناه بتمامه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 في وصف الاتراك حين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بعلم غيب، وإنّما هو تعلم من </w:t>
      </w:r>
    </w:p>
    <w:p>
      <w:pPr>
        <w:pStyle w:val="BookText"/>
        <w:rPr/>
      </w:pPr>
      <w:r>
        <w:rPr>
          <w:rFonts w:ascii="Amiri" w:hAnsi="Amiri" w:eastAsia="Amiri" w:cs="Amiri"/>
          <w:color w:val="111111"/>
          <w:sz w:val="28"/>
          <w:sz w:val="28"/>
          <w:szCs w:val="28"/>
          <w:rtl w:val="true"/>
          <w:lang w:bidi="ar-SA"/>
        </w:rPr>
        <w:t xml:space="preserve">ذي 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المقابلة علم الغيب المنفي هو الذاتيّ الذي ليس بالتعلّم والمثبت هو العلم الحاصل من التعلّم، والمراد من نفي العلم بالأمور الخمسة نفي العلم الّذي ليس من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عنوان الكلام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أئمّة الشيعة بالغيب؛ ثمّ ذكر كلمات بعض النصّاب في الطعن على الشيعة في ذلك وأجاب عنه بأحسن جواب وأثبت إمكانه بالآيات، ونقل الكلمات في ذلك، وإنّ مدار التكليف على العلم من الأسباب الظاهريّة وعدم جواز العمل على وفق علم الغيب، ثمّ ذكر قضايا علم الأنبياء بالمغيبات حسب الآيات النازلة في ذكر قصصهم وكذا الحال في علم الملائكة، ثمّ بيّن عدم لزوم المشاركة من أحد لعلمه تعالى، فإنّ علمه تعالى ذاتيّ مطلق بلا حدّ ولا نهاية، وغيره محدود عرضيّ له بدء ونهاية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الآيات في ذلك وأنّ الجاهل بجهله توهّم الشرك، ثمّ ذكر روايات أئمّة العامّة على علم أميرالمؤمنين عليّ بن 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وما يكون إلى يوم القيامة، ثمّ ذكر روايات وحكايات من كتبهم للإثبات ورفع الإستبعاد،</w:t>
      </w:r>
    </w:p>
    <w:p>
      <w:pPr>
        <w:pStyle w:val="BookText"/>
        <w:rPr/>
      </w:pPr>
      <w:r>
        <w:rPr>
          <w:rFonts w:ascii="Amiri" w:hAnsi="Amiri" w:eastAsia="Amiri" w:cs="Amiri"/>
          <w:color w:val="111111"/>
          <w:sz w:val="28"/>
          <w:sz w:val="28"/>
          <w:szCs w:val="28"/>
          <w:rtl w:val="true"/>
          <w:lang w:bidi="ar-SA"/>
        </w:rPr>
        <w:t>فراجع إليه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والعلّامة الشيخ محمّد باقر المحموديّ في كتابه نهج السعادة في مستدرك نهج البلاغة في الجزء الأوّل،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إثبات علم الغيب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بالآيات والروايات، وأجاب عن الشبهات فراجع إليه، فإنّه فصّل وأجاد إلى 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الكامل ميرزا تقي الطباطبائيّ التبريزيّ في حاشيته على القوانين في مبحث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يشكّ في علمهم صلوات الله </w:t>
      </w:r>
    </w:p>
    <w:p>
      <w:pPr>
        <w:pStyle w:val="BookText"/>
        <w:rPr/>
      </w:pPr>
      <w:r>
        <w:rPr>
          <w:rFonts w:ascii="Amiri" w:hAnsi="Amiri" w:eastAsia="Amiri" w:cs="Amiri"/>
          <w:color w:val="111111"/>
          <w:sz w:val="28"/>
          <w:sz w:val="28"/>
          <w:szCs w:val="28"/>
          <w:rtl w:val="true"/>
          <w:lang w:bidi="ar-SA"/>
        </w:rPr>
        <w:t>عليهم بالمغيبات و إطّلاعهم على السرائر و الخفيّات مع ما ثبت ضرورة من كونهم مخازن علم الله وحملة كتابه وفيه تبيان كلّ شيء وهم الإمام المبين وكلّ شيء أحصاه الله فيه وقد تظافرت الأخبار وتواترت بأنّ عندهم صلوات الله عليهم علم ما كان وعلم ما يكون، ولو أردنا إيراد الأخبار الواردة في هذا الباب لخرجنا عن مقصد الكتاب؛ إلى آخر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كلامه الشريف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علم غيب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عمر في هذه الآية وأنّ هذه الخمسة مفاتيح الغيب، وكلمات الجاهل الغافل فيها في كتاب التاج الجامع للأصول العامّة،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ونقله في صحيح البخاريّ في كتاب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يظهر من الروايات المباركات أنّ العرش اسم علم وقدرة، والرسول وخلفائه المعصومون صلوات الله عليهم حملة عرشه، فهم حملة علمه وقدرته وفي العرش تمثال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فتمثال كلّ شيء فيه وهو العرش الذي فيه تمثال كلّ شيء وحيث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فيعلمون ما خلق الله تعالى ما كان وما يكون إلى يوم القيامة ويقدرون بقدرة الله التي أعطاهم على كلّ شيء وهذا الملك العظيم الذي أعطاهم الله وحمّلهم الله عرشه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الصفّار في البصائر،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متعدّدة وكذا رواه ابن قولويه القمّيّ في كامل الزيارة،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سبعة فيها الصحاح والمعتبر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ولقد كتبت مفصّلاً إخبارات الأئمّة صلوات الله عليهم بالمغيبات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 والحمد لله ربّ العالمين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العلّامة الجليل الورع الثقة النبيل السيّد هاشم البحرانيّ في كتابه الشريف مدينة المعاجز أكثر من ستّمائة رواية في إخبارات الأئمّة الإثنی عشر صلوات الله وسلامه عليهم بالمغيبات أزيد من ثمانين عن مولانا أميرالمؤمنين صلوات الله عليه، وأزيد من العشرة عن مولانا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أزيد من العشرة عن مولانا أبي عبدالله الحسين صلوات الله وسلامه عليه، وأزيد من خمس عشرة عن مولانا الإمام السجّاد صلوات الله عليه، وأزيد من ثلاثين عن مولانا الباقر</w:t>
      </w:r>
    </w:p>
    <w:p>
      <w:pPr>
        <w:pStyle w:val="BookText"/>
        <w:rPr/>
      </w:pPr>
      <w:r>
        <w:rPr>
          <w:rFonts w:ascii="Amiri" w:hAnsi="Amiri" w:eastAsia="Amiri" w:cs="Amiri"/>
          <w:color w:val="111111"/>
          <w:sz w:val="28"/>
          <w:sz w:val="28"/>
          <w:szCs w:val="28"/>
          <w:rtl w:val="true"/>
          <w:lang w:bidi="ar-SA"/>
        </w:rPr>
        <w:t>صلوات الله عليه، وأزيد من ستّين عن مولانا الصادق سلام الله عليه، وأزيد من الخمسين عن مولانا الكاظم صلوات الله عليه، وأزيد من تسعين عن مولانا الرضا صلوات الله وسلامه عليه، وأزيد من الثلاثين عن مولانا الجواد صلوات الله وسلامه عليه، وأزيد من الخمسين عن مولانا الهادي صلوات الله عليه، وأزيد من مائة عن مولانا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وأزيد من ثمانين عن مولانا الحجّة المنتظر صلوات الله وسلامه عليه وعلى آبائه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المفيد؟رح؟ في الإرشاد في فصول جملة ممّا استفاض عن أميرالمؤمنين صلوات الله عليه من إخباره عن الغايبات والكائن قبل كونه،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العامّة كما في كتاب التاج الجامع للأصول،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كتاب الزهد،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في بعض الروايات عنه بالمنار والمصباح والكلّ واحد، وقد فصّلنا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علم غيب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ورواه الكشّي،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معك في المصر</w:t>
      </w:r>
    </w:p>
    <w:p>
      <w:pPr>
        <w:pStyle w:val="BookText"/>
        <w:rPr/>
      </w:pP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السطر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نقلها في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هذه الرواية 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الباسل بدل المرسل كما تقدّم في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ونقلها العامّة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رواه في الكافي باب أنّ الأئمّة ولاة أمر الله بسند آخر صحيح عن فضالة بن أيّوب، عن عبدالله بن أبي يعفور مع 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وقال الصدوق في أوّل الهداية في باب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يعتقد أنّ كلّ فضل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فقد آتاه الله الإمام إلّا النبوّة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 مجمع النورين للمرندي،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97" w:name="pg14798_17496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854165_730472459"/>
      <w:bookmarkStart w:id="99" w:name="_Toc29"/>
      <w:bookmarkEnd w:id="97"/>
      <w:bookmarkEnd w:id="98"/>
      <w:r>
        <w:rPr>
          <w:rtl w:val="true"/>
        </w:rPr>
        <w:t xml:space="preserve">حواشي جلد </w:t>
      </w:r>
      <w:r>
        <w:rPr/>
        <w:t>27</w:t>
      </w:r>
      <w:bookmarkEnd w:id="9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بهذا المضمون روايات كثيرة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مكشوف بدل و هو غير مكشوف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ذكر العالم الجليل السيّد هاشم البحرانيّ؟رح؟ في كتاب مدينة المعاجز </w:t>
      </w: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والمحدّث الجليل الشيخ الحرّ العامليّ صاحب كتاب وسائل الشيعة في إثبات الهداة اكتفى بذكر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للأئمّة الإثنی عشر صلوات الله عليهم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وقد شرحنا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إرادة الرسول والأئمّة صلوات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عليهم في الأشياء كلّها، واستدللنا عليه بالآيات والروايات وفصّلنا مواضع نفوذ إرادة 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 وبسطنا </w:t>
      </w:r>
    </w:p>
    <w:p>
      <w:pPr>
        <w:pStyle w:val="BookText"/>
        <w:rPr/>
      </w:pPr>
      <w:r>
        <w:rPr>
          <w:rFonts w:ascii="Amiri" w:hAnsi="Amiri" w:eastAsia="Amiri" w:cs="Amiri"/>
          <w:color w:val="111111"/>
          <w:sz w:val="28"/>
          <w:sz w:val="28"/>
          <w:szCs w:val="28"/>
          <w:rtl w:val="true"/>
          <w:lang w:bidi="ar-SA"/>
        </w:rPr>
        <w:t>الكلام فيه بحمد الله تعالى ومنّه وتوفيقه، وما توفيقي إلّا بالله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السيّد السند والحبر المعتمد السيّد هاشم البحرانيّ في كتابه مدينة المعاجز ذكر أحاديث موارد إحياء أئمّة الهدى صلوات الله عليهم الأموات أكثر من خمسين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ذكرته وشرحته مع الأدلّة والبراهين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صحّة ذلك كلّه الحديث المتواتر بين الفريقين المنقول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في هذه الأمّة كلّما جرى في الأمم السالفة، 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الأمم السالفة فإنّه يكون في هذه الأمّة مثله حذو النعل بالنعل والقذّة بالقذّة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وما يرتبط بهذه السورة وقضاياها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 مصافحة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الروضات،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الخبر إلى هنا في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فضائل الشيعة،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كمبا،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سبب هذه معرفة الإمام و ولایته فاطلقت علی المسبّب، و قد تطلق علی السبب کما في الروایات المفسِّرة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 بمعرفة الإمام و اجتناب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وتمام الكلام في هذه الآية من العلّامة النراقيّ في كتاب عوائد الأيّام،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 أخبار العامّة في ذلك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صلوة و لم يصلّ على محمّد وآله فيها فلا تقبل صلوته وكذا من دعا ولم يصلّ عليهم لم يستجب دعائه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راجع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بتمامها في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للإمام كلّ شيء،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جملة من ذمومهم و مثالبهم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_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ويظهر من الآيات والروايات إطلاق الخبيث على جملة من الأقوال والأموال والأشخاص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الخبيث ضدّ الطيب وهو الشيء الرديّ والخسيس الدنيّ، محسوساً كان كما تقدّم، أو معقولاً كالعقائد الباطلة الخبيثة، والأخلاق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والقبائح العقليّة، والمساوي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كان يوم فصل طينة الطيبة من الطينة الخبيثة، ويوم يميز الله الخبيث من الطيب، وهو اليوم الذي يجعل الله الخبيث بعضه على بعض فيركمه جميعاً فيجعله في جهنّم، يجعل الخبيثات للخبيثين والخبيثين للخبيثات ويجمعه في دار الخباثة وهي النار، وكذلك يجعل الطيّبات للطيّبين والطيّبين للطيّبات فيجمعه ويلحقه بدار الطيّبين وهي دار السلام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مجملة من المعارف الحقّة المستفادة من القرآن والأخبار الراجعة إلى الطينة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للإطّلاع على بعضها إلى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الروايات من طرق العامّة أنّ الله تعالى أخذ حبّ عليّ بن أبيطالب على البشر والشجر والثمر والبذر، فما أجاب إلى حبّه عذب وطاب ومن لم يجب خبث ومرّ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فضائل الخمسة،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 قال في المرآة،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الحديث الرابع من باب أنّ الأئمّة يعلمون متى يموتون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 يعلم أسباب التقديرات الواقعيّة يمكنه الفرار عن المحذورات ويكلّف به، وأمّا من كان عالماً بجميع الحوادث فكيف يكلّف الفرار، وإلّا يلزم عدم وقوع شيء من التقديرات فيه، 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مكلّفين بالعمل بهذا العلم في أكثر التكاليف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صلوات الله عليه كانا يعرفان المنافقين ويعلمان سوء عقائدهم، ولم يكونوا مكلّفين بالاجتناب عنهم وترك معاشرتهم</w:t>
      </w:r>
    </w:p>
    <w:p>
      <w:pPr>
        <w:pStyle w:val="BookText"/>
        <w:rPr/>
      </w:pPr>
      <w:r>
        <w:rPr>
          <w:rFonts w:ascii="Amiri" w:hAnsi="Amiri" w:eastAsia="Amiri" w:cs="Amiri"/>
          <w:color w:val="111111"/>
          <w:sz w:val="28"/>
          <w:sz w:val="28"/>
          <w:szCs w:val="28"/>
          <w:rtl w:val="true"/>
          <w:lang w:bidi="ar-SA"/>
        </w:rPr>
        <w:t>وعدم مناكحتهم، أو قتلهم وطردهم ما لم يظهر منهم شيء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الظفر بمعاوية وبقاء ملكه بعده لم يصر سبباً لأن يترك قتاله، بل كان يبذل في ذلك غاية جهده إلى أن استشهد مع أنّه كان يخبر بشهادته و إستيلاء معاوية بعده على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بغدر أهل العراق به وأنّه يستشهد هناك مع أولاده وأقاربه وأصحابه، ويخبر بذلك مراراً ولم يكن مكلّفاً بالعمل بهذا العلم بل كان مكلّفاً بالعمل بظاهر الأمر حيث بذلوا نصرتهم وكاتبوه وراسلوه ووعدوه البيعة وبايعوا مسلم بن عقيل؟رض؟؛ إنتهى</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القدرة كالكلام في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التكليف وتنجّزه القدرة والعلم بالمكلّف به، وواضح أنّ المراد منهما لعامّة المكلّفين هو الحاصل من الأسباب المتعارفة العاديّة لا العلم والقدرة المفاضة من طريق الوحي والإلهام،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ما في الوسائل باب قضاء صلاة الكسوف من الرواية الدالّة على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و أنا في الحمّام، فعلمت بعد ما خرجت فلم أقض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بالعلم العاديّ فلم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توضية وليّ العصر أباه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الصلاة حيث لم يقدر بنفسه أن يباشر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وتغسيل الغلمان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وأكله بيضاً فأخبره الغلام بأنّ فيه ما فيه، فقائه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لأبي بصير في دم الدمل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أغسل ثوبي حتّى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كما في 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أبول أصابني أم ماء إذا</w:t>
      </w:r>
    </w:p>
    <w:p>
      <w:pPr>
        <w:pStyle w:val="BookText"/>
        <w:rPr/>
      </w:pPr>
      <w:r>
        <w:rPr>
          <w:rFonts w:ascii="IRNazanin" w:hAnsi="IRNazanin" w:eastAsia="IRNazanin"/>
          <w:color w:val="111111"/>
          <w:sz w:val="28"/>
          <w:sz w:val="28"/>
          <w:szCs w:val="28"/>
          <w:rtl w:val="true"/>
          <w:lang w:bidi="fa-IR"/>
        </w:rPr>
        <w:t>لم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وقضايا شكايات الناس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الحكّام، فإنّه عند بلوغها يتأثّر، ويقول ما يقول، ويأمر بالعزل، وقبل البلوغ كان كأنّه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إعلام الأعرابيّ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مسلم، فلمّا أعلمه تأثّر وأظهر 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تأثّر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بلوغه شهادة عمّه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رواية حكم الخضخضة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 بما يفعله ما 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آكل الربا ومستحلّه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أمكنني الله منه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أيدي من لو قدرت لقطعتها؛ إلى غير ذلك</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أنّ علم الإمامة الخاصّ بهم وكذا قدرتهم على الممكنات ليسا مورداً لإثبات التكاليف الظاهريّة ومناط ثبوت الأحكام 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الطباطبائيّ التبريزيّ الميرزا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القوانين مبحث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لا يعاملون الناس إلّا بالنحو المتعارف بينهم في العلم والقدرة والفقر والغنى وجميع الحالات، فإنّ من المقطوع الضروريّ أنّهم كانوا يعاشرون الناس معاشرة بعضهم مع بعض سواء كان في العلم أو غيره ولم يكونوا مأمورين بالسياسة منهم بعلمهم اللدنّي الذي علمهم الله وكانوا لا يظهرون العلم ولا يدّعونه إلّا إذا حصل من أحد الأسباب الظاهريّة والطرق العاديّة المتعارفة بين الناس كالرؤية وإخبار الغير ونحوهما، وإذا لم يكن طريق متعارف لم يكونوا ليظهروا العلم بل كانوا يكتمونه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أنّ الله تعالى قد جرت عادته في تبليغ الأحكام وإرسال الرسل وتقريب الناس إلى الطاعة وتبعيدهم عن المعصية بمعاملتهم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تعالى إذا أرسل نبيّاً لا يسمع ظهوره فوراً لجميع أهل العالم بل كان ظهوره وبلوغ خبره كبلوغ سائر الحوادث تدريجاً بالأسباب العادية مع أنّه قادر لإسماعه من دون الأسباب العادية، وكذلك الكلام في تبليغاتهم فإنّه ليس إلّا على النحو المتعارف، وكذلك سياستهم مع الرعيّة فإنّه لم يكن ليقطع سارقاً إلّا بعد إقراره وإقامة البيّنة، وكذا لم يكن ليحدّ حدّاً ويحكم حكماً إلّا بالإيمان والأقارير والبيّنات، وكذا في باب الأمر بالمعروف والنهي عن المنكر إذا أتى رجل منكراً في عقر داره لم يقع منه حدّ طبق علمه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تأمّل في أنّ النبيّ وأوصياءه صلوات الله عليهم لم يكونوا مكلّفين بالمشي على مقتضى علمهم اللدنّيّ إلّا فيما ينافي أمر الإمامة، وعند الإعجاز لإزالة الشكّ والريب؛ إنتهى ملخّصاً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لما قلنا من أنّ المناط في ثبوت الأحكام الشرعية القدرة والعلم على الوجه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يصلّي مثلاً فرأى بعينه رجلاً أو صبيّاً سقط في الماء أو النار أو البئر أو هجم عليه ظالم يقدر على دفعه وأمثال ذلك يجب عليه </w:t>
      </w:r>
    </w:p>
    <w:p>
      <w:pPr>
        <w:pStyle w:val="BookText"/>
        <w:rPr/>
      </w:pPr>
      <w:r>
        <w:rPr>
          <w:rFonts w:ascii="Amiri" w:hAnsi="Amiri" w:eastAsia="Amiri" w:cs="Amiri"/>
          <w:color w:val="111111"/>
          <w:sz w:val="28"/>
          <w:sz w:val="28"/>
          <w:szCs w:val="28"/>
          <w:rtl w:val="true"/>
          <w:lang w:bidi="ar-SA"/>
        </w:rPr>
        <w:t>قطع الصلاة وحفظهما عن التلف، هذا إذا رأى بعينه الظاهرة فيتنجز عليه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عدم وجوب ذلك على الإمام فيما يرى ويعلم بعين الولاية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فالتكاليف التي يشترط فيها الرؤية لا تتنجز إلّا بما رآه بالعين الظاهرة، أو علمه بالنحو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قضايا عاشوراء، لم يقدر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البشريّة التي هي مناط التكاليف على إسقاء أولاده وإخوانه وأهل بيته وأصحابه، ولا على حفظهم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المدّة التي تزيد على ألف سنة يرى المنكرات والجنايات وتسلّط الظالمين على شيعتهم، فلم يمكنه دفع الظالم عن المظلوم ولا الجانيّ عن المجني ولا إماتة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لذلك كتاب مقتل الحسين للسيّد عبد الرزاق المقرّم،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شرحناه بما لا مزيد عليه،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 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التهلكة إن كان من الله ورسوله وأوصيائه فهو المتّبع نفياً أو إثباتاً مثل الأمر بالجهاد والدفاع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تشخيصها بعهدة المكلّف، فإذا رآها مهلكة ولم يأمر الشارع بالدخول فيها لمصلحة أهمّ من حفظ النفس فلا يجوز له إلقاء نفسه في التهلكة وإذا لم يراها مهلكة بل رآها سعادة فالمتّبع نظره؛ 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کتاب المزار باب الزیارات مسنداً عن عطیة </w:t>
      </w:r>
    </w:p>
    <w:p>
      <w:pPr>
        <w:pStyle w:val="BookText"/>
        <w:rPr/>
      </w:pPr>
      <w:r>
        <w:rPr>
          <w:rFonts w:ascii="IRNazanin" w:hAnsi="IRNazanin" w:eastAsia="IRNazanin"/>
          <w:color w:val="111111"/>
          <w:sz w:val="28"/>
          <w:sz w:val="28"/>
          <w:szCs w:val="28"/>
          <w:rtl w:val="true"/>
          <w:lang w:bidi="fa-IR"/>
        </w:rPr>
        <w:t>الأبزاريّ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تمکث جثّة نبيّ و لا وصيّ نبيّ في الأرض أکثر من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الروايات النبويّة من طرق العامّة في أنّ النجوم أمان لأهل الأرض من الغرق، و أهل بيتي أمان لأمّتي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 الخلق إليكم و حسابهم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إياب الخلق جميعاً، وإليّ حساب الخلق جميعاً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إلينا إياب هذا الخلق وعلينا حسابهم، فما كان لهم من ذنب بينهم وبين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حتمنا على الله في تركه لنا فأجابنا إلى ذلك، وما كان بينهم وبين الناس استوهبناه منهم وأجابوا إلى ذلك وعوّضهم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نهج البلاغة،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خطبة الشقشقيّة أدلّة وافیة شافیة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إحقاق الحقّ،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ممّا يشهد على إمامتهم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w:t>
      </w:r>
    </w:p>
    <w:p>
      <w:pPr>
        <w:pStyle w:val="BookText"/>
        <w:rPr/>
      </w:pPr>
      <w:r>
        <w:rPr>
          <w:rFonts w:ascii="IRNazanin" w:hAnsi="IRNazanin" w:eastAsia="IRNazanin"/>
          <w:color w:val="111111"/>
          <w:sz w:val="28"/>
          <w:sz w:val="28"/>
          <w:szCs w:val="28"/>
          <w:rtl w:val="true"/>
          <w:lang w:bidi="fa-IR"/>
        </w:rPr>
        <w:t>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يظهر منه أنّ الأولى بالرّجل مقدّم على غيره، وقام الإجماع من المسلمين على إنحصار الخلافة في عليّ وأبي‌بكر، ومن الواضحات أولويّة عليّ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وأقربيّته من غيره لأنّه أخوه في الدنيا والآخرة ولأنّه بمنزلة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المباهلة بلا خلاف وآية الولاية وآية التطهير وغير ذلك ممّا اتّفق عليه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كتاب التاج الجامع لأصول</w:t>
      </w:r>
    </w:p>
    <w:p>
      <w:pPr>
        <w:pStyle w:val="BookText"/>
        <w:rPr/>
      </w:pPr>
      <w:r>
        <w:rPr>
          <w:rFonts w:ascii="IRNazanin" w:hAnsi="IRNazanin" w:eastAsia="IRNazanin"/>
          <w:color w:val="111111"/>
          <w:sz w:val="28"/>
          <w:sz w:val="28"/>
          <w:szCs w:val="28"/>
          <w:rtl w:val="true"/>
          <w:lang w:bidi="fa-IR"/>
        </w:rPr>
        <w:t>العامّة في باب فضائل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الخطبة الشقشقيّة أدلّة وافية شافية لذلك، وكتاب إحقاق الحقّ،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 xml:space="preserve">») </w:t>
      </w:r>
      <w:bookmarkStart w:id="100" w:name="pg14798_17497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854167_730472459"/>
      <w:bookmarkStart w:id="102" w:name="_Toc30"/>
      <w:bookmarkEnd w:id="100"/>
      <w:bookmarkEnd w:id="101"/>
      <w:r>
        <w:rPr>
          <w:rtl w:val="true"/>
        </w:rPr>
        <w:t xml:space="preserve">حواشي جلد </w:t>
      </w:r>
      <w:r>
        <w:rPr/>
        <w:t>28</w:t>
      </w:r>
      <w:bookmarkEnd w:id="10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40/126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العامّة في ذلك،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من مستدرك السفينة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ورووه في كتاب التاج الجامع للأصول للعامّة،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وكذا في كتاب التفسير آخر سورة المائدة؛ و صحيح البخاريّ،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كيفيّة الحشر وفيه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الحوض إلى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وفيه كتاب الفتن،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وفي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لا ترجعوا بعدي كفّاراً، وفيه النبويّ لا ترتدّوا بعدي كفّاراً؛ و صحيح مسلم، كتاب الطهارة في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إطالة الغرة والتحجيل في الوضوء،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وفيه كتاب الفضائل، باب إثبات حوض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بمفاده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ظهر الإشكال في إطلاق كلام المجلسيّ بعد نقله الأخبار الكثيرة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الأخبار يظهر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w:t>
      </w:r>
    </w:p>
    <w:p>
      <w:pPr>
        <w:pStyle w:val="BookText"/>
        <w:rPr/>
      </w:pPr>
      <w:r>
        <w:rPr>
          <w:rFonts w:ascii="Amiri" w:hAnsi="Amiri" w:eastAsia="Amiri" w:cs="Amiri"/>
          <w:color w:val="111111"/>
          <w:sz w:val="28"/>
          <w:sz w:val="28"/>
          <w:szCs w:val="28"/>
          <w:rtl w:val="true"/>
          <w:lang w:bidi="ar-SA"/>
        </w:rPr>
        <w:t>بأيّهم إقتديتم إهتديتم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مفترياتهم، كما اعترف بكونه موضوعاً شارح الشفاء وضعّف روايته، وكذا ابن حزم والحافظ زين الدين العراقيّ،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لا نحتاج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المفتريات، بل نقول على فرض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 أن يراد به كلّ الأصحاب أو البعض، والأوّل باطل بالضرورة، لأنّ فيهم المنافق والفسّاق والضلال وهم الذين غيّروا وأحدثوا ويذادون عن حوضه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فتعيّن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 مجمل متشابه لابدّ أن يؤخذ بالقدر المتيقّن وهم أهل بيته الذين نزل فيهم آية التطهير باتّفاق المسلمين وكذا سورة هل أتى وهم كسفينة نوح من ركبها نجا ومن تخلّف عنهم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لذلك أيضاً كتاب إحقاق الحقّ،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وكتاب الاحتجاج بالتاج،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أحوال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ورووا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مع عليّ يدور معه حيثما دار، فالاقتداء بعليّ وعترته مقطوع المراد والباقي مشكوك فيه، بل مقطوع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روى العامّة افتراق الأمّة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وسبعين فرقة، كما في كتاب التاج الجامع للأصول،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هذه الرواية في ج</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مسلم المجاشعي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أبوسفيان من أشدّاء الكفّار، أسلم ظاهراً خوفاً من القتل، وهو من أصول </w:t>
      </w:r>
    </w:p>
    <w:p>
      <w:pPr>
        <w:pStyle w:val="BookText"/>
        <w:rPr/>
      </w:pPr>
      <w:r>
        <w:rPr>
          <w:rFonts w:ascii="Amiri" w:hAnsi="Amiri" w:eastAsia="Amiri" w:cs="Amiri"/>
          <w:color w:val="111111"/>
          <w:sz w:val="28"/>
          <w:sz w:val="28"/>
          <w:szCs w:val="28"/>
          <w:rtl w:val="true"/>
          <w:lang w:bidi="ar-SA"/>
        </w:rPr>
        <w:t>الشجرة الخبيثة الملعونة في القرآن، وله ولفروع هذه الشجرة الخبيثة باب من أبواب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وابنه معاوية قاتل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وابنه يزيد قاتل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إلى النار في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العامّة في ذمّه وأحواله،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المختلقة في مدحه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مثالبه وأنّه من أئمّة الكفر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مدحه 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وفي 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مدحه في</w:t>
      </w:r>
    </w:p>
    <w:p>
      <w:pPr>
        <w:pStyle w:val="BookText"/>
        <w:rPr/>
      </w:pPr>
      <w:r>
        <w:rPr>
          <w:rFonts w:ascii="IRNazanin" w:hAnsi="IRNazanin" w:eastAsia="IRNazanin"/>
          <w:color w:val="111111"/>
          <w:sz w:val="28"/>
          <w:sz w:val="28"/>
          <w:szCs w:val="28"/>
          <w:rtl w:val="true"/>
          <w:lang w:bidi="fa-IR"/>
        </w:rPr>
        <w:t>الجعفريّات،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أسامة بن زيد أصابه شجّ في جبهته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 الدم ثمّ يمجّه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حديثه في الولاية كتاب الغدير،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كيفية بدء غصب الخلافة وأفعال أهل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وفي صحيح البخاري،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اختلاف المهاجرين والأنصار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 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نفعل، 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ولكنّا الأمراء وأنتم الوزراء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ما جرى من الظلم والعدوان على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bookmarkStart w:id="103" w:name="pg14798_17498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854169_730472459"/>
      <w:bookmarkStart w:id="105" w:name="_Toc31"/>
      <w:bookmarkEnd w:id="103"/>
      <w:bookmarkEnd w:id="104"/>
      <w:r>
        <w:rPr>
          <w:rtl w:val="true"/>
        </w:rPr>
        <w:t xml:space="preserve">حواشي جلد </w:t>
      </w:r>
      <w:r>
        <w:rPr/>
        <w:t>29</w:t>
      </w:r>
      <w:bookmarkEnd w:id="10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في مستدرک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أبوقحافة اسمه عثمان بن عامر القرشي التّيمي، قيل أسلم يوم فتح مكّة وبلغ من العمر سبع وتسعين سنة وأمره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بالخضاب كما عن أسد الغابة لإبن أثير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 والدي أبي بكر وما اختلق فيه،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أسامي المعمّرين من الصحابة الذين كانوا أسنّ من أبي بكر، كتاب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التاج،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جاءت إلى أبي بكر تطلب</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الفدك فنقل أبوبكر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ويقرب منه فيه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في باب فرض الخمس ما يقرب منه وفي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 أبابكر، فلم تزل مهاجرة حتّى توفّيت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ورأيته في صحيح البخاريّ،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في باب فرض الخمس،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زيادة فلمّا توفّيت، دفنها زوجها عليّ ليلاً ولم يؤذن بها أبابكر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وسائر الروايات في ذلك وأنّ فاطمة كانت غضباء على أبي بكر، وأنّه دفنها زوجها ليلاً، ولم يصل عليها أبوبكر، وأنّ رواتها تبلغ عشرة من أعلام العامّة، كما فيه،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وإعتذار الخليفة إلى الصدّيقة الطاهرة، وما تشهد على صحّة ذلك فيه،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ورواها العامّة كما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أخرى لها فيه،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العامّة كما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وخطبة أخرى لها فيه،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تفصيلها من طرق العامّة وأسامي رواتها،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عمر بن الخطّاب فدكاً على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وإقطاع مروان بن الحكم فدكاً في أيّام عثمان ولمّا ولّی معاوية أقطع مروان بن الحكم ثلث الفدك وأقطع لعمرو بن عثمان ثلثها وليزيد ثلثها وذلك بعد موت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يزالوا يتداولونها حتّى خلصت لمروان بن الحكم أيّام خلافته فوهبها لابنه عبد العزيز، فوهبها عبدالعزيز لإبنه عمر بن عبدالعزيز، ولمّا ولّى عمر بن عبدالعزيز الخلافة خطب وردّها إلى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عمر بن عبدالعزيز 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وأسامي من غصب بعده ومن ردّ فيه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ومكاتبة المأمون في ردّ فدك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وما فعل المتوكّل في ذلك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ممّا نقم الناس على عثمان إقطاعه الفدك لمروان والكلمات في ذلك في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وتعداد من ردّ الفدك ومن غصب في تتمّة المنتهى،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 و منه الحدیث لک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ورواتها من العامّة، والخاصّة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تُسمّى بالشقشقيّة وقد كثر الكلام حولها، فأثبتها مهرة الفنّ من الفريقين ورأوها من خطب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فلا يسمع أذن قول الجاهل بأنّها من كلام الشريف الرضيّ، وقد رواها غير واحد في القرون الأولى، قبل أن تنعقد لسيّدنا الرضيّ نطفة، كما جائت </w:t>
      </w:r>
    </w:p>
    <w:p>
      <w:pPr>
        <w:pStyle w:val="BookText"/>
        <w:rPr/>
      </w:pPr>
      <w:r>
        <w:rPr>
          <w:rFonts w:ascii="Amiri" w:hAnsi="Amiri" w:eastAsia="Amiri" w:cs="Amiri"/>
          <w:color w:val="111111"/>
          <w:sz w:val="28"/>
          <w:sz w:val="28"/>
          <w:szCs w:val="28"/>
          <w:rtl w:val="true"/>
          <w:lang w:bidi="ar-SA"/>
        </w:rPr>
        <w:t>بإسناد معاصريه والمتأخّرين عنه من غير طريقه وإليك أمّة من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عبدالحميد الحمّاني المتوفّی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طريق الجلودي في العلل والمعاني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الخزاعيّ 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إلى أن أبلغهم إلى ثمانية وعشرين رجلاً من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الغدير،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استناد نهج البلاغة روى هذه الخطبة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الشقشقيّة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بن خالد البرقيّ، صاحب كتاب المحاسن وإبراهيم بن محمّد الثقفيّ في كتاب 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يقرء ملك على وزن خشن يعني سلطان جوارحك قلبك؛ أو يجعل فعل الماضي والجوارح مفعوله والقلب فاعله؛ أو يجعل فعل أمر من باب التفعيل،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قلبك ملكاً ومالكاً للجوارح فيكون ملّكت القلب على</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bookmarkStart w:id="106" w:name="pg14798_17499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854171_730472459"/>
      <w:bookmarkStart w:id="108" w:name="_Toc32"/>
      <w:bookmarkEnd w:id="106"/>
      <w:bookmarkEnd w:id="107"/>
      <w:r>
        <w:rPr>
          <w:rtl w:val="true"/>
        </w:rPr>
        <w:t xml:space="preserve">حواشي جلد </w:t>
      </w:r>
      <w:r>
        <w:rPr/>
        <w:t>30</w:t>
      </w:r>
      <w:bookmarkEnd w:id="10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الآخرة بالدنيا واضحة من معارف القرآن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رسم الآخرة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موافق لقوله تعالى في وصف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ذلك من طريق العامّة إلّا أنّه فيه ولد منها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كلمات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أبوحسن،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لافتضحنا، وأمثال ذلك من موارد اعترافه بالعجز والجهل في كتاب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فضائله المختلقة في كتاب الاحتجاج بالتاج وكتاب الهادي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وموارد رجوعه إلى رأي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قوله عند الاحتضار، كلّه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وذكر في القاموس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في ذلك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ولعلّ وجه التأويل يظهر من التأمّل في نسبه وأنّ الزنا شرك الشيطان، فإنّه كما نسب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جدّه خاله ووالده</w:t>
      </w:r>
    </w:p>
    <w:p>
      <w:pPr>
        <w:pStyle w:val="BookText"/>
        <w:rPr/>
      </w:pPr>
      <w:r>
        <w:rPr>
          <w:rFonts w:ascii="Amiri" w:hAnsi="Amiri" w:eastAsia="Amiri" w:cs="Amiri"/>
          <w:color w:val="111111"/>
          <w:sz w:val="28"/>
          <w:sz w:val="28"/>
          <w:szCs w:val="28"/>
          <w:rtl w:val="true"/>
          <w:lang w:bidi="ar-SA"/>
        </w:rPr>
        <w:t>وأمّه أخته وعمّته</w:t>
      </w:r>
    </w:p>
    <w:p>
      <w:pPr>
        <w:pStyle w:val="BookText"/>
        <w:rPr/>
      </w:pPr>
      <w:r>
        <w:rPr>
          <w:rFonts w:ascii="Amiri" w:hAnsi="Amiri" w:eastAsia="Amiri" w:cs="Amiri"/>
          <w:color w:val="111111"/>
          <w:sz w:val="28"/>
          <w:sz w:val="28"/>
          <w:szCs w:val="28"/>
          <w:rtl w:val="true"/>
          <w:lang w:bidi="ar-SA"/>
        </w:rPr>
        <w:t>أجدر أن يبغض الوصيّ وأن</w:t>
      </w:r>
    </w:p>
    <w:p>
      <w:pPr>
        <w:pStyle w:val="BookText"/>
        <w:rPr/>
      </w:pPr>
      <w:r>
        <w:rPr>
          <w:rFonts w:ascii="Amiri" w:hAnsi="Amiri" w:eastAsia="Amiri" w:cs="Amiri"/>
          <w:color w:val="111111"/>
          <w:sz w:val="28"/>
          <w:sz w:val="28"/>
          <w:szCs w:val="28"/>
          <w:rtl w:val="true"/>
          <w:lang w:bidi="ar-SA"/>
        </w:rPr>
        <w:t>ينكر يوم الغدير بيعته</w:t>
      </w:r>
    </w:p>
    <w:p>
      <w:pPr>
        <w:pStyle w:val="BookText"/>
        <w:rPr/>
      </w:pPr>
      <w:r>
        <w:rPr>
          <w:rFonts w:ascii="Amiri" w:hAnsi="Amiri" w:eastAsia="Amiri" w:cs="Amiri"/>
          <w:color w:val="111111"/>
          <w:sz w:val="28"/>
          <w:sz w:val="28"/>
          <w:szCs w:val="28"/>
          <w:rtl w:val="true"/>
          <w:lang w:bidi="ar-SA"/>
        </w:rPr>
        <w:t>وشرح ذلك في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شرح النهج للخوئي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سورة 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الزمر، ص</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الشيطانان في ظاهر القرآن وباطنه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العطاس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العطسة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35/371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قد يجيء الربّ بمعنى الملك، ومنه قول يوسف كما حكاه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 فَأَنْساهُ الشَّيْطانُ ذِكْرَ رَبِّهِ فَلَبِثَ فِي السِّجْنِ بِضْعَ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 الربّ في الأولى بمعنى الملك، قاله للذي ظنّ أنّه ناج منهما، وذلك حين أوّل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الربّ تعالى يعني نسي يوسف عن ذكر ربّه حين راجع إلى غيره، فيكون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يوسف؛ أو يكون بمعنى الصاحب، يعني نسي الذي نجا ذكر صاحبه يوسف عند الملك؛ أو يكون بمعنى الملك يعني نسي ذكره عند الملك فيكون الضمير راجعاً إلى الذي ظنّ أنّه ناج منهما؛ فتدبّر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 الرَّسُولُ قالَ ارْجِعْ إِلى رَبِّكَ فَسْئَلْهُ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أَحَدُكُما فَيَسْقي رَبَّهُ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يجيء الربّ بمعنى المالك، ومنه قول عبدالمطلب في قصّة أصحاب</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الآبال وللبيت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العرب في بركة عقد عنق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ربّه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آداب المائدة وغسل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بربّ البيت لكي ينشط الأضياف؛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القائل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يربّني رجل من قريش أحبّ إليّ من أن يربّني </w:t>
      </w:r>
    </w:p>
    <w:p>
      <w:pPr>
        <w:pStyle w:val="BookText"/>
        <w:rPr/>
      </w:pPr>
      <w:r>
        <w:rPr>
          <w:rFonts w:ascii="Amiri" w:hAnsi="Amiri" w:eastAsia="Amiri" w:cs="Amiri"/>
          <w:color w:val="111111"/>
          <w:sz w:val="28"/>
          <w:sz w:val="28"/>
          <w:szCs w:val="28"/>
          <w:rtl w:val="true"/>
          <w:lang w:bidi="ar-SA"/>
        </w:rPr>
        <w:t>رجلٌ من هوازن،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يملكني ويصير لي ربّاً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فيروز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أمرني أن آتيه بك،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خبّرني أنّ ربّك قتل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يجيء بمعنى المطاع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من كلمات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بمعنى السائس والمدبّر والمصلح والسيّد كما في المنجد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تقدّم يظهر معنى كلام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دابّة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الأرض الذي تسكن الأرض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وفاروقها ورِبّيّها وذوقرنيها؛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وجد،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أبوذرّ في حقّ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لربّيّ الأرض الذي يسكن إليها وتسكن إليه، ولو قد فارقتموه لأنكرتموا الأرض وأنكروكم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لزرّ الأرض وربّيّ هذه الأمّة، لو قد فقدتموه لانكرتموا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الشيء بتقديم الزاء</w:t>
      </w:r>
    </w:p>
    <w:p>
      <w:pPr>
        <w:pStyle w:val="BookText"/>
        <w:rPr/>
      </w:pP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يقوم به، كما 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بتقديم الراء 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رزّ الأرض أي عمادها؛ انتهى</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صحيحان وعلى ذلك يصحّ تأويل كلمة ربّ في بعض الآيات 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كقوله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الْكافِرُ عَلى رَبِّهِ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الثاني يكون على أميرالمؤمنين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ونقله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هو ذوالثدية،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الجدات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30/697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 آخر</w:t>
      </w:r>
    </w:p>
    <w:p>
      <w:pPr>
        <w:pStyle w:val="BookText"/>
        <w:rPr/>
      </w:pPr>
      <w:r>
        <w:rPr>
          <w:rFonts w:ascii="Amiri" w:hAnsi="Amiri" w:eastAsia="Amiri" w:cs="Amiri"/>
          <w:color w:val="111111"/>
          <w:sz w:val="28"/>
          <w:sz w:val="28"/>
          <w:szCs w:val="28"/>
          <w:rtl w:val="true"/>
          <w:lang w:bidi="ar-SA"/>
        </w:rPr>
        <w:t>اجتهاد الخليفة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وفي سيرة ابن هشام،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يمت، وكلمات أبي بكر في ردّه ومنعه وقرائته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الأكاذيب المفتراة على الشيعة في هذا المجال من جهّال أهل التسنّن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وجوابهم من كتب السنّة والشيعة،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موسى جار الله عليهم، فيه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من نصّ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ونزولها في المتعة، وذكره مصادر كتب الصحاح من العامّة وتفاسيرهم، وأبلغه إلى ثمانية عشر مصدراً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حدود المتعة من كتب كثيرة من العامة، وأبلغها إلى ثلاثة عشر كتاباً وغيرها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في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 على خمسة وعشرين حديثاً في الصحاح والمسانيد يدرسنا بأنّ المتعة كانت مباحة في صدر الإسلام، وكان الناس تعمل بها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 ردحاً من خلافة عمر، فنهى عنها عمر في آخر أيّامه، وأنّه أوّل من نهى عنها، فعلى الباحث أن يراجع لذلك إلى </w:t>
      </w:r>
    </w:p>
    <w:p>
      <w:pPr>
        <w:pStyle w:val="BookText"/>
        <w:rPr/>
      </w:pPr>
      <w:r>
        <w:rPr>
          <w:rFonts w:ascii="Amiri" w:hAnsi="Amiri" w:eastAsia="Amiri" w:cs="Amiri"/>
          <w:color w:val="111111"/>
          <w:sz w:val="28"/>
          <w:sz w:val="28"/>
          <w:szCs w:val="28"/>
          <w:rtl w:val="true"/>
          <w:lang w:bidi="ar-SA"/>
        </w:rPr>
        <w:t>صحيح البخاريّ و صحيح مسلم و مسند أحمد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أسامي المراجع إلى تسعة عشر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أسامي الصحابة والتابعين القائلين بحلّيّة المتعة وعدم نسخها مع وقوفهم على نهي عمر، وأبلغ الأسامي إلى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الخليفة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حلّيته والأقاويل في ذلك، وفي نهي عمر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من طرقهم في حلّيّتها، ومنها ما في 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المتعتين مشتركاً فيه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وأنا أنهى عنهما وأعاقب</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الطبريّ في المستبين،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أنا محرّمهنّ ومعاقب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وحيّ على خير العمل في الأذان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أسامي الصحابة والتابعين القائلين بالإباحة وكلمات أخلافهم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دعاويهم النسخ المنسوجة وإبطالها إلى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حلّية المتعة بالكتاب، وكلمات علمائهم ومفسّريهم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عثمان في متعة الحجّ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فضل بن شاذان في كتاب الإيضاح،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عمر عن متعة النساء، ونقل عن فقهائهم وعلمائهم من الصحابة والتابعين أنّهم عملوا بها واستحلّوها على عهد رسول الله وبعده إلى زمن عمر، ثمّ نقل رواياتهم فيه ص</w:t>
      </w:r>
      <w:r>
        <w:rPr>
          <w:rFonts w:eastAsia="IRNazanin" w:cs="IRNazanin"/>
          <w:color w:val="111111"/>
          <w:sz w:val="28"/>
          <w:szCs w:val="28"/>
          <w:lang w:bidi="fa-IR"/>
        </w:rPr>
        <w:t>433</w:t>
      </w:r>
      <w:r>
        <w:rPr>
          <w:rFonts w:eastAsia="IRNazanin" w:cs="IRNazanin"/>
          <w:color w:val="111111"/>
          <w:sz w:val="28"/>
          <w:szCs w:val="28"/>
          <w:rtl w:val="true"/>
          <w:lang w:bidi="fa-IR"/>
        </w:rPr>
        <w:t xml:space="preserve"> _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ومتعة الحجّ من 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روى تمتّع الأصحاب في 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رأي الخليفة في المعترفة بالزنا،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صحيح البخاريّ باب التيمّم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رأي عمر في فاقد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الصلاة لا التيمّم، كما في صحيح البخاريّ و صحيح مسلم، باب التيمّم،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جهل الخليفة بالغسل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جهل الخليفة بحكم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الخليفة في بيت المقدس والروايات بأنّها من الثلاثة المساجد التي تشدّ اليها الرحال،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وما يتعلّق به في </w:t>
      </w:r>
    </w:p>
    <w:p>
      <w:pPr>
        <w:pStyle w:val="BookText"/>
        <w:rPr/>
      </w:pPr>
      <w:r>
        <w:rPr>
          <w:rFonts w:ascii="Amiri" w:hAnsi="Amiri" w:eastAsia="Amiri" w:cs="Amiri"/>
          <w:color w:val="111111"/>
          <w:sz w:val="28"/>
          <w:sz w:val="28"/>
          <w:szCs w:val="28"/>
          <w:rtl w:val="true"/>
          <w:lang w:bidi="ar-SA"/>
        </w:rPr>
        <w:t>الناسخ،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فتاوي عمر وجهالاته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اجتهاد الخليفة في البكاء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حكم الخليفة في المرآة المغنّية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رأي الخليفة في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الخليفة في ليلة القدر وعجزه وسؤاله عن ابن عبّاس وأصحاب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بينهم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الغدير،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bookmarkStart w:id="109" w:name="pg14798_17500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1854173_730472459"/>
      <w:bookmarkStart w:id="111" w:name="_Toc33"/>
      <w:bookmarkEnd w:id="109"/>
      <w:bookmarkEnd w:id="110"/>
      <w:r>
        <w:rPr>
          <w:rtl w:val="true"/>
        </w:rPr>
        <w:t xml:space="preserve">حواشي جلد </w:t>
      </w:r>
      <w:r>
        <w:rPr/>
        <w:t>31</w:t>
      </w:r>
      <w:bookmarkEnd w:id="11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إجتهاد الخليفة في الطلاق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الخليفة في حدّ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إجتهاد الخليفة في صلوة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في أنّ الخليفة أوّل من أعال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الخليفة في امرأة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قال في أوائل كتاب 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تفقّد قوماً تخلّفوا عن بيعته عند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اليهم عمر، فجاء فناداهم وهم في دار عليّ، فأبوا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فبايعوا إلاّ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وليعلم أنّ خبر الاحراق قد رواه غير ابن قتيبة ممّن لا يحتمل التشيّع في حقّه؛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أحمد بن محمّد القرطبي المالكي المشهور بابن عبد ربّه الأندلسيّ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أكابر علماء السنّة، في المجلّد الثاني من كتاب العقد الفريد وهو من الكتب الممتّعة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تخلّفوا عن بيعة أبي بكر عليّ والعبّاس والزبير، فقعدوا في بيت فاطمة،حتّى بعث إليهم أبوبكر عمر بن الخطّاب ليخرجهم من بيت فاطمة،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على أن يضرم عليهم الدار، فلقيته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فيما دخلت به الأمّة، فخرج عليّ حتّى دخل على أبي بكر فبايعه؛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ونقل الفاضل في كتابه المسمّى بالرسول الأعظم مع خلفائه،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تهديد عمر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داره إن لم يبايع ثبت بالنصوص المتواترة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عليه أكثر المؤرّخين، فقد جاء في كلّ من الإمامة والسياسة،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وشرح النهج لابن أبي الحديد،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أبي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اعلام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الأموال لأبي عبيد،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اجتهاد الخليفة في الخمر وآياتها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من طرق العامّة في شدّة حرمة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رأي الخليفة في القصاص والدية في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واحدوثة معاوية في الديات فيه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إتمام عثمان الصلوة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رأي الخليفة،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العامّة في وجوب القصر في السفر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السنّة،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الخليفة في صلوة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تقديم عثمان الخطبة على صلوة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بعدها ص</w:t>
      </w: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رأي الخلیفة في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الخليفة في الجمع بين الأختين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وكذا معاوية فيه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رأي الخليفة في ردّ الأخوين الأمّ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رأي الخليفة في صيد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30/688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رأي الخليفة في قرائة الصلوة وتركه القرائة والروايات المنقولة من طرق العامّة في وجوب قرائة سورة الحمد، وذكر آراء الأئمّة الأربعة في ذلك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رأي الخليفة في عدّة 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الكلمات من العامّة حوال الحديث المختلق للعشرة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تجارب الأمم لابن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هرب بنو أميّة لحقوا بمكّة فاجتمعوا </w:t>
      </w:r>
    </w:p>
    <w:p>
      <w:pPr>
        <w:pStyle w:val="BookText"/>
        <w:rPr/>
      </w:pPr>
      <w:r>
        <w:rPr>
          <w:rFonts w:ascii="IRNazanin" w:hAnsi="IRNazanin" w:eastAsia="IRNazanin"/>
          <w:color w:val="111111"/>
          <w:sz w:val="28"/>
          <w:sz w:val="28"/>
          <w:szCs w:val="28"/>
          <w:rtl w:val="true"/>
          <w:lang w:bidi="fa-IR"/>
        </w:rPr>
        <w:t>إلى عايشة وكانوا ينتظرون أي يلي الأمر طلحة لأنّ هوى عايشة كان معه وكانت من قبل تشنع على عثمان ويحضّ عليه وتخرج راكبة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قميصه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ما بلى وقد بلى دينه، اقتلوا نعثلاً قتل الله نعثلاً، فلمّا صار الأمر إلى عليّ كرهته وعادت إلى مكّة بعد أن كانت متوجّهة إلى مدينة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الخليفة قتل مظلوماً فاطلبوا بدم عثمان، فأوّل من استجاب لها عبدالله بن عامر ثمّ قام سعيد بن العاص والوليد بن عقبة وسائر بني أميّة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كلماتها في حقّ عثمان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و روي حديث المناشدة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الإحتجاجات بحدیث الغدیر و غیره علی العامّة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_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رؤياه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أميّة وغيرهم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في مروان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قرأنا مسلمين بالتخفيف كما هو المشهور، يكون الإسلام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قرأنا مسلّمين من باب التفعيل كما عليه الروايات فهو أوضح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bookmarkStart w:id="112" w:name="pg14798_175009"/>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1854175_730472459"/>
      <w:bookmarkStart w:id="114" w:name="_Toc34"/>
      <w:bookmarkEnd w:id="112"/>
      <w:bookmarkEnd w:id="113"/>
      <w:r>
        <w:rPr>
          <w:rtl w:val="true"/>
        </w:rPr>
        <w:t xml:space="preserve">حواشي جلد </w:t>
      </w:r>
      <w:r>
        <w:rPr/>
        <w:t>32</w:t>
      </w:r>
      <w:bookmarkEnd w:id="11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قوّة إیمانه و کماله و أنّه من رؤساء الشیعة و لا تحتاج إلی إثبات صلاحه إلی الإستشهاد بقول إبن أثیر و غیره و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مدحه ما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كتاب الإرشاد تصنيف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تنكر منّا قريش غير أنّا أهل بيت شيّد الله فوق بنيانهم بنياننا، وأعلى فوق رؤوسهم رؤوسنا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الخطبه شکایته عمّن تقدّمه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العامّة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كتاب التاج الجامع لأصول العامّة،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النبويّة في ذلك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جرائم الزبير العظيمة وقضاياه الوخيمة في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آخر، و ج </w:t>
      </w:r>
      <w:r>
        <w:rPr>
          <w:rFonts w:eastAsia="IRNazanin" w:cs="IRNazanin"/>
          <w:color w:val="111111"/>
          <w:sz w:val="28"/>
          <w:szCs w:val="28"/>
          <w:lang w:bidi="fa-IR"/>
        </w:rPr>
        <w:t>32/619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الروايات النبويّة الراجعة إلى قتال يومي الجمل وصفين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الروايات من طرق العامّة في ذلك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وإحداث معاوية أذان العيدين، وفیه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ورأي الخليفة في صوم الدهر وإنكاره في نقل، وفي نقل آخر أنّه يصوم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من طرقهم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_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في ذلك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سالمكم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الروايات النبويّة من طرق العامّة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إخواننا بنو أميّة فقادة أدبة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المأدبة أي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قضاياه يوم صفّين وما يدّل على حسنه وكماله،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یتعلّق بذلک فی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وراجع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هممنا بالسير إلى هؤلاء القوم الذين عملوا في عباد الله بغير ما أنزل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مخنف يوم ندب أزد العراق إلى أزد الشام الدالّة على حسنه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لنصر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وشهادته مع جمع من رهطه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وأحواله</w:t>
      </w:r>
    </w:p>
    <w:p>
      <w:pPr>
        <w:pStyle w:val="BookText"/>
        <w:rPr/>
      </w:pPr>
      <w:r>
        <w:rPr>
          <w:rFonts w:ascii="Amiri" w:hAnsi="Amiri" w:eastAsia="Amiri" w:cs="Amiri"/>
          <w:color w:val="111111"/>
          <w:sz w:val="28"/>
          <w:sz w:val="28"/>
          <w:szCs w:val="28"/>
          <w:rtl w:val="true"/>
          <w:lang w:bidi="ar-SA"/>
        </w:rPr>
        <w:t>مذكورة فيه في مواضع تسعة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الراجعة إلى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أسامي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شهدوا صفّين مع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الغدير،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وبلغ أسمائهم إلى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فراجع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3</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النبويّة الراجعة إلى قتال يومي الجمل وصفّين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صفن</w:t>
      </w:r>
      <w:r>
        <w:rPr>
          <w:rFonts w:eastAsia="Amiri" w:cs="Amiri" w:ascii="Amiri" w:hAnsi="Amiri"/>
          <w:color w:val="111111"/>
          <w:sz w:val="28"/>
          <w:szCs w:val="28"/>
          <w:rtl w:val="true"/>
          <w:lang w:bidi="ar-SA"/>
        </w:rPr>
        <w:t xml:space="preserve">») </w:t>
      </w:r>
      <w:bookmarkStart w:id="115" w:name="pg14798_17501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1854177_730472459"/>
      <w:bookmarkStart w:id="117" w:name="_Toc35"/>
      <w:bookmarkEnd w:id="115"/>
      <w:bookmarkEnd w:id="116"/>
      <w:r>
        <w:rPr>
          <w:rtl w:val="true"/>
        </w:rPr>
        <w:t xml:space="preserve">حواشي جلد </w:t>
      </w:r>
      <w:r>
        <w:rPr/>
        <w:t>33</w:t>
      </w:r>
      <w:bookmarkEnd w:id="117"/>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وقال الخوئيّ في منهاج البراعة،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كلامه هذا فوق كلام البشر وفوق ما يحوم حوله العبارة، عليه مسحة من العلم الإلهيّ، ولعمري إنّه يجري مجرى التاويلات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التوقيع الصادر عن مولانا صاحب العصر والزمان صلوات الله عليه وعلى آبائه الطيّبين الطاهرين المرويّ في غيبة الشيخ الطوسيّ، 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وفي كتاب احتجاج الطبرسيّ باب التوقيعات،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يوحشنا من قعد عنّا ونحن صنايع ربّنا والخلق بعد صنايعنا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العامّة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یصبوا إلیه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السرّاقة كما في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صحيح البخاري،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كتاب النفقات،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أباهريرة لمّا نقل حديثاً غريباً تعجّب منه السامعون،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من كيس أبي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صخر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كمّه 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فاشتهر به، واختلف في اسمه على نيّف وثلاثين قولاً؛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أبي الحديد في الجزء الرابع من شرحه على النهج عن شيخه أبي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وضع قوماً من الصحابة وقوماً من التابعين على رواية أخبار قبيحة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تقتضي الطعن فيه والبراءة منه، وجعل لهم على ذلك جعلاً يرغب في مثله، فاختلقوا ما أرضاه؛ منهم أبو هريرة وعمرو بن العاص والمغيرة بن شعبة؛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هريرة العراق مع معاوية عام الجماعة جاء إلى مسجد الكوفة فلمّا رأى كثرة من استقبله من الناس جثا على ركبتيه ثمّ ضرب صلعته مراراً وقال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العراق أتزعمون أنّي أكذب على الله وعلى رسوله وأحرق نفسي بالنار، والله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حرماً وإنّ حرمي بالمدينة ما بين عير إلى ثور، فمن أحدث فيها حدثاً فعليه لعنة الله والملائكة والناس </w:t>
      </w:r>
    </w:p>
    <w:p>
      <w:pPr>
        <w:pStyle w:val="BookText"/>
        <w:rPr/>
      </w:pPr>
      <w:r>
        <w:rPr>
          <w:rFonts w:ascii="Amiri" w:hAnsi="Amiri" w:eastAsia="Amiri" w:cs="Amiri"/>
          <w:color w:val="111111"/>
          <w:sz w:val="28"/>
          <w:sz w:val="28"/>
          <w:szCs w:val="28"/>
          <w:rtl w:val="true"/>
          <w:lang w:bidi="ar-SA"/>
        </w:rPr>
        <w:t>أجمعين وأشهد بالله أنّ علياً أحدث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قوله أجازه وأكرمه وولّاه إمارة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هريرة مدخول عند شيوخنا غير مرضيّ الرواية ضربه عمر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أكثرت من الرواية وأحرّ بك أن تكون كاذباً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أبي هريرة من اللعب به مشهور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في النهاية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يلعب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والسدر لعبة يقامر بها، وتكسر سينها وتضم، وهي فارسيّة معربة عن سدر يعني ثلاثة أبواب؛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تتّهم أبا هريرة بوضع الحديث، وتردّ ما رواه، ومن أراد الإطّلاع على ذلك فعليه بكتاب عين الإصابة فيما استدركته عائشة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عمر أنّ أبا هريرة يروي بعض ما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 رسول الله أو لألحقنّك بجبال 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الفائق للزمخشريّ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استعمله عمر على البحرين،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سرقت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بعدوّ الله ولا عدوّ رسوله، ولكنّي عدوّ من عاداهما ما سرقت ولكنّها سهام اجتمعت ونتاج خيل، فأخذ منه عشرة آلاف درهم فألقاها في بيت المال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كان يدلس</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ربيع الأبرار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أبا هريرة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المضيرة جدّاً، فيأكلها مع معاوية وإذا حضرت الصلاة صلّى خلف عليّ، فإذا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مضيرة معاوية أدسم وأطيب والصلاة خلف عليّ أفضل،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p>
    <w:p>
      <w:pPr>
        <w:pStyle w:val="BookText"/>
        <w:rPr/>
      </w:pPr>
      <w:r>
        <w:rPr>
          <w:rFonts w:ascii="Amiri" w:hAnsi="Amiri" w:eastAsia="Amiri" w:cs="Amiri"/>
          <w:color w:val="111111"/>
          <w:sz w:val="28"/>
          <w:sz w:val="28"/>
          <w:szCs w:val="28"/>
          <w:rtl w:val="true"/>
          <w:lang w:bidi="ar-SA"/>
        </w:rPr>
        <w:t>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ضرساً طحوناً، ومعدة هضوماً، ودبراً 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حنيفة أنّه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قولاً وكتاب الله يخالف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قولي بكتاب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الصحابي يخالف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قولي بجميع الصحابة إلّا ثلاثة منهم أبو هريرة وأنس بن مالك وسمرة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أنّه سأله أصبغ بن نباتة في محضر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 إنّي أحلفك بالله الذي لا إله إلّا هو عالم الغيب والشهادة، وبحقّ حبيبه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أخبرتني أشهدت غدير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يقول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واليت عدوّه وعاديت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أبو هريرة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إلى غير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جبل بن جوال الذيباني الثعلبي الذي عدّوه من مجاهيل الصحابة، وهذه تدلّ على حسن حاله وعقيدته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 مع التفصيل فيه،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من الدواهي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جَرْدَل بالدّال بمعنى الموبق بعمله والمشرف على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الغليظ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الشديد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في كتاب التاج الجامع لأصول العامّة،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ذي‌الخويصرة وإخباره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الخوارج والمارقين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حصر غفران الذنوب التي بين العبد وبين الله تعالى بالله تعالى، لا ما يكون بين الناس بعضهم مع بعض، فإنّه يصحّ أن يغفر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يتعلّق بذلك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نقلها العامّة ولم يذكروا أساميهم؛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وانقلب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دول، أي لا ثبات فيه ولا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bookmarkStart w:id="118" w:name="pg14798_175023"/>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1854179_730472459"/>
      <w:bookmarkStart w:id="120" w:name="_Toc36"/>
      <w:bookmarkEnd w:id="118"/>
      <w:bookmarkEnd w:id="119"/>
      <w:r>
        <w:rPr>
          <w:rtl w:val="true"/>
        </w:rPr>
        <w:t xml:space="preserve">حواشي جلد </w:t>
      </w:r>
      <w:r>
        <w:rPr/>
        <w:t>34</w:t>
      </w:r>
      <w:bookmarkEnd w:id="120"/>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قتله محبّي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وروده علی معاوية و ما جری بینهما و قول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اشتریت من هذین دینهما، فقال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منّي فاشتر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أمالي المفید، مج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الخلق في الأوّل اسم المصدر بمعنى المخلوق و الثاني المصدر، والجملة الثانية بيان للجملة الأولى فافهم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الكشيّ في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مثله مع اختلاف يسير في بعض</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على نقل المج هذه الرواية 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احتجاجه على معاوية بحديث الغدير في مجلس معاوية حين جاء بكتاب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القاسم يذكر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العامّة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bookmarkStart w:id="121" w:name="pg14798_17502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1854181_730472459"/>
      <w:bookmarkStart w:id="123" w:name="_Toc37"/>
      <w:bookmarkEnd w:id="121"/>
      <w:bookmarkEnd w:id="122"/>
      <w:r>
        <w:rPr>
          <w:rtl w:val="true"/>
        </w:rPr>
        <w:t xml:space="preserve">حواشي جلد </w:t>
      </w:r>
      <w:r>
        <w:rPr/>
        <w:t>35</w:t>
      </w:r>
      <w:bookmarkEnd w:id="123"/>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الروايات من طرق العامّة في ولادة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الكعبة المشرفة،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وفي إحقاق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 xml:space="preserve"> _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وفي كتاب الفضائل الخمسة للعلّامة الفيروز آباديّ،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وهذا متّفق عليه بين الخاصّة والعامّة كما في كتاب المشهور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پيشاور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وتكلّمه صلوات الله عليه حين ولد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وقرائته صحف نوح وإبراهيم وزبور داود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العلّامة في تذييلاته على كتاب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صلوات الله عليه مائتين وسبعة و أربعين صفة عظيمة شريفة كلّها من طرق أعلام العامّة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مقدّمة تفسیر البرهان عن الإحتجاج،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هو المجادل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المجادلون في دین الله علی لسان سبعین نبیّا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المنقولة من طرق العامّة في تكنية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بأبي تراب،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_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ورأيتها في صحيح البخاريّ،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الصلاة باب نوم الرجال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صلع سقط شعر مقدّم رأسه فهو أصلع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في مدحه وجملة من أشعاره الدالّة على حسنه وكماله وجلالته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أحواله في ميلاد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والروايات من طريق العامّة في استغفار الملائكة لهم في 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عداوة العامّة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وجعلهم 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أباطالب في ضحضاح من نار يبلغ كعبيه يغلي منه أمّ دماغه،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والثناء عليه،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الذي في المكتبة الرضويّة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الآيات المحرّفة في أبي‌طالب،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الآيات المحرّفة في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روايات النصّاب في ذمّ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 وعذابه، وأنّه في ضحضاح من نار في كتاب التاج، كتاب التفسير سورة برائة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لكنّ الشارح فيه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أكاذيب العامّة العمياء في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طالب؟رح؟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المحرّفة في أقاويلهم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مواقع النظر فيها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حديث الضحضاح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والأشعار في الثناء عليه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جملة من الأشعار في مدحه وكماله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جملة من أشعاره الدالّة على إيمانه وكماله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روايات العامّة في أحواله وما يدلّ على كماله وإيمانه،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كلمات 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الدالّة على إيمانه وكماله،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استسقاء 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أبوطالب في ميلاد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قضاياه في بدء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حديث فقده رسول الله وما أظهر من نصره في ذلك،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_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ترغيبه ابنه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ملازمة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وقوله صلّ جناح ابن عمّك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قضاياه مع ابن الزبعري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قضاياه مع قريش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قضاياه والصحيفة الملعونة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وصاياه عند موته،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ولبني أبيه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رثاء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المعظّم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الاجماعات في إيمانه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مدارك الإجماع الأحاديث المذكورة فيه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المؤلّفون في إيمان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 كتاب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الأشعار المنضدة في مدحه وجلالته وعظم شأنه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_</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باتّفاق المفسّرين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البرهان،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في البرهان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الخاتم الذي تصدّق به أميرالمؤمنين وزن أربعة مثاقيل، حلقته من فضّة، وفصّه خمسة مثاقيل، وهو من ياقوتة حمراء، وثمنه خراج الشام ثلاثمائة حمل من فضّة وأربعة أحمال من 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الغزالي في 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خاتم سليمان بن داود</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بلغ من أولاده مبلغ الإمامة يكون بهذه النعمة </w:t>
      </w:r>
    </w:p>
    <w:p>
      <w:pPr>
        <w:pStyle w:val="BookText"/>
        <w:rPr/>
      </w:pPr>
      <w:r>
        <w:rPr>
          <w:rFonts w:ascii="Amiri" w:hAnsi="Amiri" w:eastAsia="Amiri" w:cs="Amiri"/>
          <w:color w:val="111111"/>
          <w:sz w:val="28"/>
          <w:sz w:val="28"/>
          <w:szCs w:val="28"/>
          <w:rtl w:val="true"/>
          <w:lang w:bidi="ar-SA"/>
        </w:rPr>
        <w:t>مثله، فيتصدقون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الذي سأل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والذين يسألون الأئمّة من أولاده يكونون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في نزول هذه الآية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كثيرة، منها في كتاب إحقاق الحقّ،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وكذا في كتاب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العامّة حديث اجتماع الخمسة الطيّبة في بيت أمّ سلمة تحت الكساء ونزول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نزول آية التطهير في حقّ الخمسة الطيّبة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وكتاب إحقاق الحقّ،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روايات العامّة في ذلك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رواته من أعلام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ستّة وثمانين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والروايات من طرق العامّة في أنّ المراد بأنفسنا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إحقاق الحقّ،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 xml:space="preserve"> _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وكتاب فضائل الخمسة،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 أبي‌الأسود كما في كتب الرجال ويأتي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من طرق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العامّة في ذلك، في كتاب مصباح الهداية،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غاية المرام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وكتاب 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غيب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البرهان سورة الحاقة روايات كثيرة من طرق الخاصّة والعامّة في ذلك، وفي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غاية المرام تسعة أحاديث في أنّها نزلت في شأن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الفخر الرازيّ سورة الحاقة في هذه الآية،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 وما كان لي أن أنسی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المجمع نحوه عن الطبري بإسناده عن 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روايات أخری في هذا المفاد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أكثر من أربعين حديثاً من طرق أكابر العامّة في أنّ هذه الآية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كتاب </w:t>
      </w:r>
    </w:p>
    <w:p>
      <w:pPr>
        <w:pStyle w:val="BookText"/>
        <w:rPr/>
      </w:pPr>
      <w:r>
        <w:rPr>
          <w:rFonts w:ascii="Amiri" w:hAnsi="Amiri" w:eastAsia="Amiri" w:cs="Amiri"/>
          <w:color w:val="111111"/>
          <w:sz w:val="28"/>
          <w:sz w:val="28"/>
          <w:szCs w:val="28"/>
          <w:rtl w:val="true"/>
          <w:lang w:bidi="ar-SA"/>
        </w:rPr>
        <w:t>فضائل الخمسة للفيروزآباديّ،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38/201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من طرق العامّة في ذلك 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وواضح من المذهب والروايات المتواترات أن المراد بالمؤمنين في عدّة من</w:t>
      </w:r>
    </w:p>
    <w:p>
      <w:pPr>
        <w:pStyle w:val="BookText"/>
        <w:rPr/>
      </w:pPr>
      <w:r>
        <w:rPr>
          <w:rFonts w:ascii="Amiri" w:hAnsi="Amiri" w:eastAsia="Amiri" w:cs="Amiri"/>
          <w:color w:val="111111"/>
          <w:sz w:val="28"/>
          <w:sz w:val="28"/>
          <w:szCs w:val="28"/>
          <w:rtl w:val="true"/>
          <w:lang w:bidi="ar-SA"/>
        </w:rPr>
        <w:t>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وآية عرض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سهو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عبدالرحيم، بدل عبدالرحيم بن عبدالكريم كما في مواضع كثيرة ذكرناها في المستدرك منها ما يأتي في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من طرق العامّة في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غاية المرام ثلاثة عشر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والروايات من طرق العامّة في ذلك في كتاب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w:t>
      </w:r>
    </w:p>
    <w:p>
      <w:pPr>
        <w:pStyle w:val="BookText"/>
        <w:rPr/>
      </w:pP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الذي على بيّنة من ربّه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الذي هو منه عليّ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الخاصّة والعامّة، فهو شاهد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أمّته فيكون أعدل الخلايق فكيف يتقدّم عليه دونه، ومن مواضع أخبار العامّة في ذلك كتاب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_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وكتاب فضائل الخمسة،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الروايات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جاء بالصدق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من طرق العامّة كثيرة قريبة من التواتر فراجع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فيه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روايات كثيرة في أنّ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فيه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ردّ من </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حمزة وعبيدة بن الحارث فانهم قضوا نحبهم وبقى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الروايات في هذه الآية ونزولها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الخاصّة</w:t>
      </w:r>
    </w:p>
    <w:p>
      <w:pPr>
        <w:pStyle w:val="BookText"/>
        <w:rPr/>
      </w:pPr>
      <w:r>
        <w:rPr>
          <w:rFonts w:ascii="Amiri" w:hAnsi="Amiri" w:eastAsia="Amiri" w:cs="Amiri"/>
          <w:color w:val="111111"/>
          <w:sz w:val="28"/>
          <w:sz w:val="28"/>
          <w:szCs w:val="28"/>
          <w:rtl w:val="true"/>
          <w:lang w:bidi="ar-SA"/>
        </w:rPr>
        <w:t>والعامّة في تفسير البرهان في أواخر سورة التوبة، ص</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وكذا تفسير نور الثقلين،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 في كتاب 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 من طريق الحافظ أبي نعيم وابن مردويه وابن عساكر وآخرين كثيرين، عن جابر وابن عبّاس أي كونوا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الكنجيّ الشافعيّ في الكفاية،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والحافظ السيوطي،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سبط ابن الجوزيّ الحنفيّ في تذكرته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كونوا مع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الروايات من طريق العامّة 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وعلىّ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هذه الأمّة وأفضل الصدّيقين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إليه وإلى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وإلى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_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فإنّ فيه ذكر أعلام العامّة الراوين في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الجاثليق بعد قرائته هذه الأية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الصادقون وأنا أخوه في الدنيا والآخرة والشاهد منه عليهم بعده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المناشدة المشهور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انشدكم بالله أتعلمون أنّ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هذه الآية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امروا بذلك، وأمّا الصادقون فخاصّة لأخي عليّ وأوصيائي 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الخبر،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إقرارهم اشتهار ذلك بينهم، وبالجملة الآية تدلّ على إمامة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وعصمته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البرهان سورة یس، ص</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من طرق العامّة في علم مولانا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كلّه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4798_175041"/>
      <w:bookmarkStart w:id="125" w:name="pg14798_175041"/>
      <w:bookmarkEnd w:id="125"/>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pg14798_175041"/>
      <w:bookmarkStart w:id="127" w:name="__RefHeading___Toc1854183_730472459"/>
      <w:bookmarkStart w:id="128" w:name="_Toc38"/>
      <w:bookmarkEnd w:id="126"/>
      <w:bookmarkEnd w:id="127"/>
      <w:r>
        <w:rPr>
          <w:rtl w:val="true"/>
        </w:rPr>
        <w:t xml:space="preserve">حواشي جلد </w:t>
      </w:r>
      <w:r>
        <w:rPr/>
        <w:t>36</w:t>
      </w:r>
      <w:bookmarkEnd w:id="12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الكثيرة من طرق العامّة أنّ المراد بالنبأ العظيم في الآية الكريمة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قريبا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القتل و إزالة الحیاة علی الحیاتین، وکذا الإحیاء فی الموضعین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كتاب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وكتاب الفضائل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ذكرنا في كتاب الاحتجاج بالتاج في أحوال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بذلك من طرق العامّة، وكذا في صحيح البخاريّ،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الحوض، ص</w:t>
      </w:r>
      <w:r>
        <w:rPr>
          <w:rFonts w:eastAsia="IRNazanin" w:cs="IRNazanin"/>
          <w:color w:val="111111"/>
          <w:sz w:val="28"/>
          <w:szCs w:val="28"/>
          <w:lang w:bidi="fa-IR"/>
        </w:rPr>
        <w:t>148</w:t>
      </w:r>
      <w:r>
        <w:rPr>
          <w:rFonts w:eastAsia="IRNazanin" w:cs="IRNazanin"/>
          <w:color w:val="111111"/>
          <w:sz w:val="28"/>
          <w:szCs w:val="28"/>
          <w:rtl w:val="true"/>
          <w:lang w:bidi="fa-IR"/>
        </w:rPr>
        <w:t>_</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كتاب الفتن، ص</w:t>
      </w:r>
      <w:r>
        <w:rPr>
          <w:rFonts w:eastAsia="IRNazanin" w:cs="IRNazanin"/>
          <w:color w:val="111111"/>
          <w:sz w:val="28"/>
          <w:szCs w:val="28"/>
          <w:lang w:bidi="fa-IR"/>
        </w:rPr>
        <w:t>58</w:t>
      </w:r>
      <w:r>
        <w:rPr>
          <w:rFonts w:eastAsia="IRNazanin" w:cs="IRNazanin"/>
          <w:color w:val="111111"/>
          <w:sz w:val="28"/>
          <w:szCs w:val="28"/>
          <w:rtl w:val="true"/>
          <w:lang w:bidi="fa-IR"/>
        </w:rPr>
        <w:t>_</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كذا عن غاية المرام روايات من طرقهم، وكذا في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 ص</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وروي ذلك في كتاب الغدير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 عن غاية المرام ذكر في هذا الباب من طريق العامّة عشرين حديثاً، ومن طريقنا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ومن طريق العامّة 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الروایات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ورواه في البرهان، آل عمران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 مع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ويستفاد من الروايات أنّ الذكر في القرآن على ستّة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والنبيّ وأميرالمؤمنين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والولاية والإمامة وطاعتهم ومعناه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الأنفال،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الإسراء، ص</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الْحِكْمَةَ مَنْ يَشاءُ وَ مَنْ يُؤْتَ الْحِكْمَةَ 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الحكمة التي آتاها الله تعالى أنبياءه ورسله وأولياءه لا الأباطيل التي لفّقتها الفلاسفة بأهوائهم وآرائهم ومقائسهم، فإنّ أباطيلهم التي سمّوها الحكمة لا تثمر الخوف من الله، بل تثمر الأمن من العذاب لأنّها تثمر التطوّر والجبر وتوحيد الأفعالي، بخلاف الحكمة الإلهيّة فإنّها تورث الخوف وعليها ينطبق الرواية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الحكمة مخافة الله تعالى المذكورة في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تعليقاته على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الحكمة في الآية الفلسفة التي هي تراث اليونانيّين، بل المراد</w:t>
      </w:r>
    </w:p>
    <w:p>
      <w:pPr>
        <w:pStyle w:val="BookText"/>
        <w:rPr/>
      </w:pPr>
      <w:r>
        <w:rPr>
          <w:rFonts w:ascii="Amiri" w:hAnsi="Amiri" w:eastAsia="Amiri" w:cs="Amiri"/>
          <w:color w:val="111111"/>
          <w:sz w:val="28"/>
          <w:sz w:val="28"/>
          <w:szCs w:val="28"/>
          <w:rtl w:val="true"/>
          <w:lang w:bidi="ar-SA"/>
        </w:rPr>
        <w:t>العلم الذي به حياة الأرواح وشفاؤها من الأسقام، وهل هي إلّا العلوم الدينيّة الإسلاميّة والمعتقدات الحقّة وأسرار الكون بشرط اتخاذها عن الراسخين في العلم الذين من تمسّك بهم فقد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وعلومهم مستفادة من المنابع الإلهيّة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درّ العلّامة المحقّق المولى محمّد طاهر القمّيّ حيث أبان الحقّ في كتابه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العارفين، وأثبت أنّ الحكمة الحقّة هي المتّخذة عن </w:t>
      </w:r>
    </w:p>
    <w:p>
      <w:pPr>
        <w:pStyle w:val="BookText"/>
        <w:rPr/>
      </w:pPr>
      <w:r>
        <w:rPr>
          <w:rFonts w:ascii="Amiri" w:hAnsi="Amiri" w:eastAsia="Amiri" w:cs="Amiri"/>
          <w:color w:val="111111"/>
          <w:sz w:val="28"/>
          <w:sz w:val="28"/>
          <w:szCs w:val="28"/>
          <w:rtl w:val="true"/>
          <w:lang w:bidi="ar-SA"/>
        </w:rPr>
        <w:t>آل الرسول لا ما نسجه الناسجون والحيكة التي تتبدّل وتتغيّر بتلاحق الأفكار والأزمنة؛ إنتهى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رواة ذلک من العامّة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_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 احقاق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الروايات النبويّة في أنّ الناس من شجر شتّى والنبيّ وعليّ من شجرة واحدة من طرق العامّة كثيرة، منها في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 في البرهان سورة الأحزاب، ص</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الروایات من طرق الخاصّة و العامّة؛ و في روایة الکلینيّ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أن تؤذوا رسول الله في عليّ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الروایات معها في البرهان،ص</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الحافظ الحسکانيّ الحنفيّ في کتابه شواهد التنزیل تعداد الآيات النازلة في شأن عليّ بن أبي طالب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مأتین و عشرة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ثقة الاسلام الكلينيّ في أبواب النصوص على أئمّة الهدى كلّ واحد على الإمام الذي بعده مائة وعشرة 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والصدوق في العيون و كمال الدين أكثر من مائتي نصّ 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فصّلتها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الإمامة وكذا في أوائل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إحقاق الحقّ المجلّد الثالث عشر روى من طرق العامّة تنصيص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الخلفاء بعده إثنا عشر ذكر ستّة وثلاثين نصّاً في ذلك، وستّة نصوص في عدد الأئمّة الإثنی عشر من غير طريق جابر بن سمرة، وعشرين نصّاً من طرقهم في التصريح بأسماء الأئمّة الإثنی عشر وأربعة عشر نصّاً من طرقهم في فضائلهم ومناقبهم، ص</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 الحافظ الحسكانيّ الحنفيّ في كتابه شواهد التنزيل تعداد الآيات النازلة في شأن عليّ بن أبي‌طالب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مائتين وعشرة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مأخوذ من مستدرك السفينة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الأسماء التكوينيّة أو اللفظيّة أو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طريق العامّة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أباحنيفة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اشتباه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مستدرك الوسائل، باب التختّم باليمين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هذه الرواية في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ورواه من طريق العامّة في 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العلل،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العيون،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في کامل الزیارة،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البصائر،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روایاته في رسالة علم الغیب،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هذا الخبر في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كلّ مؤمن بعدي من طرق العامّة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وكتاب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التاج،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يبعث </w:t>
      </w:r>
    </w:p>
    <w:p>
      <w:pPr>
        <w:pStyle w:val="BookText"/>
        <w:rPr/>
      </w:pPr>
      <w:r>
        <w:rPr>
          <w:rFonts w:ascii="Amiri" w:hAnsi="Amiri" w:eastAsia="Amiri" w:cs="Amiri"/>
          <w:color w:val="111111"/>
          <w:sz w:val="28"/>
          <w:sz w:val="28"/>
          <w:szCs w:val="28"/>
          <w:rtl w:val="true"/>
          <w:lang w:bidi="ar-SA"/>
        </w:rPr>
        <w:t>لهذه الأمّة على رأس كلّ مائة سنة من يجدّد لها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والحاكم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وكتاب شواهد التنزيل للحافظ أبي القاسم الحسكانيّ الحنفيّ،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ذلك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مدينة المعاجز،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كريمة غريبة كالدرّ في وصف خلقة النبّي وآله المعصومين صلّى الله عليه وعليهم وجوامع فضائلهم وأنّه لولاهم ما خلق الله شيئاً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العامّة من طرقهم عن أبي‌هريرة،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آدم أبا البشر ونفخ فيه من روحه التفت آدم يمنة العرش، فإذا في النور خمسة أشباح؛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 هؤلاء خمسة شققت لهم خمسة أسماء من أسمائي لولاهم ما خلقت الجنّة والنّار ولا العرش ولا الكرسيّ ولا السماء ولا الأرض ولا الملائكة ولا الإنس ولا الجنّ؛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بعينها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الروايات الواردة من طرقهم في ذلك </w:t>
      </w:r>
    </w:p>
    <w:p>
      <w:pPr>
        <w:pStyle w:val="BookText"/>
        <w:rPr/>
      </w:pPr>
      <w:r>
        <w:rPr>
          <w:rFonts w:ascii="Amiri" w:hAnsi="Amiri" w:eastAsia="Amiri" w:cs="Amiri"/>
          <w:color w:val="111111"/>
          <w:sz w:val="28"/>
          <w:sz w:val="28"/>
          <w:szCs w:val="28"/>
          <w:rtl w:val="true"/>
          <w:lang w:bidi="ar-SA"/>
        </w:rPr>
        <w:t>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مجمع النورين للفاضل المرنديّ؟رح؟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 كما ذكره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بحر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ضياء العالمين للشيخ أبي‌الحسن الجدّ الأمّي للشيخ محمّد حسن صاحب الجواهر بزيادة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المرندي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الصباح بن محمّد عن أبي‌حازم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المضمون روایات کثیرة فی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العطاردي بدل العياشيّ كما في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الحور بعد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الرجوع إلی النقصان بعد الزیادة من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أمورنا بعد صلاحها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عباده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مشكلات العلوم للنراقي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الذكر من مراسم اللسان ولا من مناسم القلب، بل هو أوّل في الذكر وثان في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p>
    <w:p>
      <w:pPr>
        <w:pStyle w:val="BookText"/>
        <w:rPr/>
      </w:pPr>
      <w:r>
        <w:rPr>
          <w:rFonts w:ascii="Amiri" w:hAnsi="Amiri" w:eastAsia="Amiri" w:cs="Amiri"/>
          <w:color w:val="111111"/>
          <w:sz w:val="28"/>
          <w:sz w:val="28"/>
          <w:szCs w:val="28"/>
          <w:rtl w:val="true"/>
          <w:lang w:bidi="ar-SA"/>
        </w:rPr>
        <w:t>المراد من هذا الحديث أنّ الذكر التامّ الحقيقيّ ليس من وظائف اللسان فقط، ولا من وظائف القلب فقط، بل لابدّ أوّلا أن يدخل في الذكر بضمّ الذال أي القلب والخاطر، ثمّ في الذاكر بعين اللسان، والمحصّل أنّ الذكر اللساني فقط أو القلبيّ فقط، ليس ذكرا كاملا، بل لابدّ أن يكون بالقلب واللسان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العامّة والخاصّة في تفاسيرهم وغيرها أنّ آية التطهير نزلت في</w:t>
      </w:r>
    </w:p>
    <w:p>
      <w:pPr>
        <w:pStyle w:val="BookText"/>
        <w:rPr/>
      </w:pPr>
      <w:r>
        <w:rPr>
          <w:rFonts w:ascii="IRNazanin" w:hAnsi="IRNazanin" w:eastAsia="IRNazanin"/>
          <w:color w:val="111111"/>
          <w:sz w:val="28"/>
          <w:sz w:val="28"/>
          <w:szCs w:val="28"/>
          <w:rtl w:val="true"/>
          <w:lang w:bidi="fa-IR"/>
        </w:rPr>
        <w:t>حقّ الخمسة الطيّبة، فبناء على ذلك شهد الله بطهارتهم من الكفر والشرك وما دونهما، فكلّما قالوا فهو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الخمسة الطيّبة اتّفقوا بخلافة أميرالمؤمنين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الأحد عشر من ولده الطيّبين الطاهرين واتّفاقهم حجّة لطهارتهم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الخبر إلى هنا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الأسماء الحسنى التكوينيّة والآيات العظام الإلهيّة والأمثال العليا الربّانيّة محمّد وآله المعصومون خير البريّة عليهم آلاف الوف الصلوات والتحيّة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bookmarkStart w:id="129" w:name="pg14798_17505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__RefHeading___Toc1854185_730472459"/>
      <w:bookmarkStart w:id="131" w:name="_Toc39"/>
      <w:bookmarkEnd w:id="129"/>
      <w:bookmarkEnd w:id="130"/>
      <w:r>
        <w:rPr>
          <w:rtl w:val="true"/>
        </w:rPr>
        <w:t xml:space="preserve">حواشي جلد </w:t>
      </w:r>
      <w:r>
        <w:rPr/>
        <w:t>37</w:t>
      </w:r>
      <w:bookmarkEnd w:id="13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الإسماعيليّة هم الذين أثبتوا الإمامة لإسماعيل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مذهبهم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موجود ولا معدوم، ولا عالم ولا جاهل، ولا قادر ولا عاجز، وكذلك جميع الصفات، وذلك لأنّ الاثبات والحقيقة يقتضي المشاركة بينه وبين الموجودات وهو تشبيه، والنفي المطلق يقتضي المشاركة في المعدومات وهو تعطيل، بل هو واهب هذه الصفات؛ وبطلانه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إسماعيل في حياة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الإمام بموته بكيفيّات مختلفة إتماماً للحجّة، رجع عن إمامته أكثرهم واعتقدوا إلى إمامة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رجعوا عن حياته وأثبتوا الإمامة لابنه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قليلة شاذّة قالوا بحياة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والفرقتان تسمّيان بالإسماعيلية وإن شئت أحوال ملوكهم بمصر وأسماءهم ومدّتهم، فارجع إلى كتاب مقتبس الأثر،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بولایتکم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روات جابر حدیث الولاية کما في‌طریق العامّة أیضاً في‌کتاب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الحجّاج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وروى العامّة هذا التفسير وتوسّل آدم بالخمسة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 مصباح الهداية للبهبهانيّ،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الروايات المنقولة من طرق العامّة في هذه الآية المسمّاة بآية التبليغ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وفي كتاب إحقاق الحقّ،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جمع العرض بالكسر والسكون يعني الوجاهة والاعتبار عند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العاهر الفاجر الزاني كذا في المجمع و المنجد يعني الولد لصاحب الفراش وهو الزوج وللعاهر الحجر الذي يحدّ بها ولا يثبت له 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للمكذّبين</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الكافي باب نكت ونتف في الولاية 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نقل الشافعيّ في السيرة الحلبيّة وصف حجّة الوداع وقصّة الغدير ونزول هذه في حقّ الحرث بن النعمان، فراجع إليه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ورواه العامّة كما في كتاب الغدير،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 اعلام الشهود،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وأبلغهم إلى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إستشهاده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الصحابة أن يشهدوا بحديث الولاية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البرهان عن 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وسيلته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الإختصاص بسند آخر مثله وذكرت مواضع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وسائر الروايات من طرق العامّة في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التصريح بمعنى الأولويّة على الأموال والأنفس في 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الروايات قول أبي بكر وعمر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وأمسيت مولا كلّ مؤمن ومؤمنة،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حديث الغدير من الصحابة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وأسامي طبقات الرواة من العلماء في القرن الثاني وبعده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وأسامي المؤلّفين لحديث الغدير،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كتاب العزيز القدير،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أهل السنّة في آية التبليغ،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الإكمال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 في الإسلام،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التهنئة،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الغدير عند العترة الطاهرة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التتويج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حول سند الحديث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حول سند الحديث</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حديث الغدير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مفعل بمعنى أفعل مثل لفظ مولى بمعنى الأولى أو أحد معانيه كما في كلمات المفسّرين والمحدّثين في كتاب الغدير،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مفعل بمعنى فعيل يعني المولى بمعنى الوليّ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المولى،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في الحديث المختلق الراجع إلى ذلك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والأحاديث المفسّرة لمعنى المولى والولاية في هذا الحديث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الأعلام حوله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والآداب الشرعيّة في يوم الغدير من القربات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بين المدينة ومكّة على ثلاثة أميال من الجحفة يسيرة عن الطريق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الاحتجاجات بحديث الغدير وغيره على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روى حديث المنزلة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أسماء الصحابة الراوين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أشعار السيّد الحميريّ في حديث العشيرة يعني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عشيرته عند</w:t>
      </w:r>
    </w:p>
    <w:p>
      <w:pPr>
        <w:pStyle w:val="BookText"/>
        <w:rPr/>
      </w:pPr>
      <w:r>
        <w:rPr>
          <w:rFonts w:ascii="Amiri" w:hAnsi="Amiri" w:eastAsia="Amiri" w:cs="Amiri"/>
          <w:color w:val="111111"/>
          <w:sz w:val="28"/>
          <w:sz w:val="28"/>
          <w:szCs w:val="28"/>
          <w:rtl w:val="true"/>
          <w:lang w:bidi="ar-SA"/>
        </w:rPr>
        <w:t xml:space="preserve">نزول هذه الآية من طرق العامّة مع الروايات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طرق الحديث وصوره من طرقهم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والجنايات عليه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في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المنازل المنصوصة في القرآن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اخْلُفْني في قَوْمي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مخاطباً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يجري في هذه الأمّة كلّما جرى في الأمم السابقة، فاتخذوا العجل نصبه سامريّ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حينئذ أن يقرأ إمامه بالكسر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النساء،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32" w:name="pg14798_17506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1854187_730472459"/>
      <w:bookmarkStart w:id="134" w:name="_Toc40"/>
      <w:bookmarkEnd w:id="132"/>
      <w:bookmarkEnd w:id="133"/>
      <w:r>
        <w:rPr>
          <w:rtl w:val="true"/>
        </w:rPr>
        <w:t xml:space="preserve">حواشي جلد </w:t>
      </w:r>
      <w:r>
        <w:rPr/>
        <w:t>38</w:t>
      </w:r>
      <w:bookmarkEnd w:id="134"/>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الفقيه جعفر بن أحمد بن عليّ القميّ كتاب نوادر الأثر في عليّ خير البشر ومن شكّ فقد كفر، طبع مع سائر كتبه في جامع الأحاديث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الأحاديث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معه، يدور معه حيث دار، كثيرة متواترة من طرق الخاصّة والعامّة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من رواته مِن أعلام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وكتاب التاج الجامع للأصول، كتاب الفضائل في فضل عليّ بن أبي‌طالب، وإحقاق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في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نحو ذلك العامّة في 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 صحیح البخاريّ،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بدء الخلق باب ذکر الملائکة،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وروايات العامّة في صعود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الرسول لحطّ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من طرق العامّة في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الفضائل الخمسة،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العامّة أيضاً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معاني الأخبار،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والصحيح أحمد بن محمّد بن الوليد، عن أبيه، عنه؛ كما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وكذا في أمالي الشيخ،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الأحاديث النبويّة من طرق العامّة الناصّة على خلافة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أن تحصى، عدّة منها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_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وللعلّامة المعاصر الحاج آقا رضا المدني كتاب في الخلافة، جمع فيه النصوص النبويّة على ذلك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مواضع النصوص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مدينة المعاجز للسيّد الأجلّ السيّد هاشم البحرانيّ، عن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الرشيد يقعد للعلماء في يوم عرفة، فقعد يوماً وحضره الشافعي وكان هاشميّاً، فقعد إلى جنبه وغصّ المجلس بأهله فيهم سبعون رجلاً من أهل العلم، كلّ منهم يصلح أن يكون إمام صقع من الأصقاع،</w:t>
      </w:r>
    </w:p>
    <w:p>
      <w:pPr>
        <w:pStyle w:val="BookText"/>
        <w:rPr/>
      </w:pPr>
      <w:r>
        <w:rPr>
          <w:rFonts w:ascii="Amiri" w:hAnsi="Amiri" w:eastAsia="Amiri" w:cs="Amiri"/>
          <w:color w:val="111111"/>
          <w:sz w:val="28"/>
          <w:sz w:val="28"/>
          <w:szCs w:val="28"/>
          <w:rtl w:val="true"/>
          <w:lang w:bidi="ar-SA"/>
        </w:rPr>
        <w:t>فقال الرشيد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كم تروي في فضائل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خمسمائة وتزيد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إلى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أنت يا كوفي من فضائله أخبرني ولم تخش؟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الخوف لكانت روايتنا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 عمّالك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فتكلّم وأخبرني كم فضيلة تروي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خبر مسند، وخمسة عشر</w:t>
      </w:r>
    </w:p>
    <w:p>
      <w:pPr>
        <w:pStyle w:val="BookText"/>
        <w:rPr/>
      </w:pPr>
      <w:r>
        <w:rPr>
          <w:rFonts w:ascii="Amiri" w:hAnsi="Amiri" w:eastAsia="Amiri" w:cs="Amiri"/>
          <w:color w:val="111111"/>
          <w:sz w:val="28"/>
          <w:sz w:val="28"/>
          <w:szCs w:val="28"/>
          <w:rtl w:val="true"/>
          <w:lang w:bidi="ar-SA"/>
        </w:rPr>
        <w:t>ألف حديث مرسل</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في ذلك؟ فقلت مثل مقالة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ونقله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الشاتم الخطيب ومسخه بصورة الكلب وإحراقه بالصاعقة، 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العامّة في كتبهم في فضائل أميرالمؤمنين صلوات الله عليه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حديثاً نبويّاً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حديثاً نبويّاً في ذلك في كتاب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فيه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الأحاديث الواردة من طرق العامّة في فضائل أهل البيت مع ذكر أسمائهم الشريفة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العامة كتاب التاج الجامع للأصول ففي الجزء الثالث منه في كتاب الفضائل،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وباب مناقب أهل البيت، وباب مناقب السيّدة فاطمة بنت النبيّ، وباب مناقب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الروايات الصحيحة التي نقلوها أنّ عليّ بن أبي طالب صلوات الله عليه أحبّ الخلق إلى الله ورسوله وأقربهم وأولاهم برسول الله من أبي بكر، فيتعيّن هو للخلافة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الأولى لا يصل النوبة إلى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وبإجماع المسلمين لا تخرج الخلافة من عليّ أو أبي بكر وينحصر فيهما، وأولويّة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من البديهيّات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والروايات المنقولة من طرق العامّة في 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والأشعار في ذلك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في ذلك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الروايات المتواترة من طرق العامّة أنّ عليّاً أوّل من أسلم وصلّى، في مستدركات احقاق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ومنه إلى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في تفسير هذه الآية وأنّ سابق هذه الأمّة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شأن نزول هذه الآية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اداوي الجرحى</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جواز معالجة النساء للرجال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الشريفة التي 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غزوة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الروايات المتواترة من طرق العامّة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الصديق والفاروق بين الحقّ والباطل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ذلك الروايات المتواترة من طرق العامّة المروية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ولا يبغضني إلّا منافق، ولذلك الذي سمعوه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المنافقين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ببغضهم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كتاب الغدير،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وكتاب التاج الجامع لأصول العامّة،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على ذلك أيضاً الروايات النبويّة المتواترة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معه حيثما دار، ولن يفترقا حتى يردا عليّ الحوض يوم القيامة، فراجع كتاب 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النبويّة من طريق العامّة أنّ من 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 الله ورسوله، في كتاب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أيضاً العلّامة نجم الدين العسكريّ في كتاب مقام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رواها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الروايات المتواترة عند الفريقين مؤيّداً بعضها ببعض، إذا ضمّت إلى الروايات النبويّة الواردة المتواترة عند العامّة والخاصّة أنّه ستفترق هذه الأمّة على</w:t>
      </w:r>
    </w:p>
    <w:p>
      <w:pPr>
        <w:pStyle w:val="BookText"/>
        <w:rPr/>
      </w:pPr>
      <w:r>
        <w:rPr>
          <w:rFonts w:ascii="Amiri" w:hAnsi="Amiri" w:eastAsia="Amiri" w:cs="Amiri"/>
          <w:color w:val="111111"/>
          <w:sz w:val="28"/>
          <w:sz w:val="28"/>
          <w:szCs w:val="28"/>
          <w:rtl w:val="true"/>
          <w:lang w:bidi="ar-SA"/>
        </w:rPr>
        <w:t>ثلاث وسبعين فرقة وواحدة منها ناجية، تتعيّن بالضرورة أنّ الفرقة الناجية من لم يفارق عليّاً ويكون معه، فيكون عليّ الحقّ لأنّ الحقّ مع عليّ يدور معه حيثما دار ولن يفترقا إلى يوم القيامة، وهم الشيعة المتمسّكون بالقرآن وعليّ وعترته المعصومين في حديث الثقلين المتّفق عليه عند الفريقين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الروايات النبويّة الواردة من طريق العامّة أنّ الفرقة الناجية شيعة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وكذا في كتاب فضائل الخمسة،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النبويّة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في 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أحاديث المؤاخاة بينهما كثيرة جملة منها مع رواتها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هذه الرواية في كتاب التفضيل للكراجكي،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بن مندة، عن عليّ بن ابراهيم، عن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وهذه الروايات من طرق العامّة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4798_175072"/>
      <w:bookmarkStart w:id="136" w:name="pg14798_175072"/>
      <w:bookmarkEnd w:id="136"/>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pg14798_175072"/>
      <w:bookmarkStart w:id="138" w:name="__RefHeading___Toc1854189_730472459"/>
      <w:bookmarkStart w:id="139" w:name="_Toc41"/>
      <w:bookmarkEnd w:id="137"/>
      <w:bookmarkEnd w:id="138"/>
      <w:r>
        <w:rPr>
          <w:rtl w:val="true"/>
        </w:rPr>
        <w:t xml:space="preserve">حواشي جلد </w:t>
      </w:r>
      <w:r>
        <w:rPr/>
        <w:t>39</w:t>
      </w:r>
      <w:bookmarkEnd w:id="139"/>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في مناقب ابن المغازلي،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الروايات في إعطائه الراية اليوم الأوّل لأبي بكر، واليوم الثاني لعمر، و الثالث لمولانا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في السيرة الحلبيّة،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وكتاب التاج الجامع لأصول العامّة في باب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الروايات من طرق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من طرق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في الأحاديث النبويّة من طرق العامّة إنّ 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تدخل لحبّه جماعة في الجنّة وجماعة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فيه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مدينة المعاجز،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تأويل الآيات الباهرة في الأئمّة الطاهرة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عرف الله إلّا أنا وأنت ولا عرفني إلّا الله وأنت ولا عرفك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المقرّم طاب ثراه عن المحتضر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للحسن بن سليمان الحلّي من تلامذة الشهيد الأوّل وكان حيّاً في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و مختصر البصائر له،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للرّب سبحانه وتعالى أعين يضاف إليه بالإضافة التشريفيّة، كما</w:t>
      </w:r>
    </w:p>
    <w:p>
      <w:pPr>
        <w:pStyle w:val="BookText"/>
        <w:rPr/>
      </w:pP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الكعبة وثار الله وأمثال ذلك ولعلّ المراد بهم الأئمّة الإثنی عشر صلوات الله عليهم لأنّهم عين الله الناظرة في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الروايات من طرق العامّة في مجيء خضر للتعزية والتسلية بعد وفات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_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حمل الريح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بكر وعمر وعثمان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 الكهف وتسليمهم واحداً بعد واحد وعدم ردّهم إلّا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إحقاق الحقّ من طرق العامّة،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وأبسط منه فيه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 في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ورواه العامّة أيضاً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ورواها العامّة في كتبهم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وكتاب 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إيمان</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من طرق العامّة أنّ عليّاً ساقي الحوض يسقي منه محبّيه ومواليه، ويذود عنه المنافقين والكفّار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وكتاب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و 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باباً في ذلك، وكذا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وغير ذلك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فرات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الأوّل و الثاني و من تابعهما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الروايات من طرق العامّة أنّ على الأعراف العبّاس وحمزة وعليّ بن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 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وكتاب الغدير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وفي كتاب إحقاق الحقّ من طريق العامّة،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 حصني فمن دخل حصني أمن من عذابي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و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العامّة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سطر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رواه العامّة كثيراً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الروايات إمكان تحيّض النساء من الدبر، ووجود هذا الصنف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لهذا الفرع المحقّق القمّيّ في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أنّه وجدت امرأة بهذه الصفة في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وكتاب البيان والتعريف،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ابن أبي‌الخطّاب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كافر</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كتاب التاج في تفسير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ذيله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الدابّة فصيل </w:t>
      </w:r>
    </w:p>
    <w:p>
      <w:pPr>
        <w:pStyle w:val="BookText"/>
        <w:rPr/>
      </w:pPr>
      <w:r>
        <w:rPr>
          <w:rFonts w:ascii="Amiri" w:hAnsi="Amiri" w:eastAsia="Amiri" w:cs="Amiri"/>
          <w:color w:val="111111"/>
          <w:sz w:val="28"/>
          <w:sz w:val="28"/>
          <w:szCs w:val="28"/>
          <w:rtl w:val="true"/>
          <w:lang w:bidi="ar-SA"/>
        </w:rPr>
        <w:t>ناقة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خطبه في فضائل نفسه القدسيّة ومفاخره الكريمة في مجمع النورين للمرنديّ،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وخطبة الإفتخار فيه 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bookmarkStart w:id="140" w:name="pg14798_175088"/>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__RefHeading___Toc1854191_730472459"/>
      <w:bookmarkStart w:id="142" w:name="_Toc42"/>
      <w:bookmarkEnd w:id="140"/>
      <w:bookmarkEnd w:id="141"/>
      <w:r>
        <w:rPr>
          <w:rtl w:val="true"/>
        </w:rPr>
        <w:t xml:space="preserve">حواشي جلد </w:t>
      </w:r>
      <w:r>
        <w:rPr/>
        <w:t>40</w:t>
      </w:r>
      <w:bookmarkEnd w:id="142"/>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عاصم بن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أبوسعيد الخدريّ كما رواه في دلائل الإمامة للطبريّ؟رح؟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النبويّ المرويّ في مشكلات العلوم للنراقيّ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عورتي غير عليّ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العورة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يراها غير محارمها إلّا كافر؛ أو المراد منها أسراره يعني لا يعلم أسراري غير عليّ إلّا وهو كافر لأنّه لا يتحمّلها فيكفر؛ إنتهى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ورواه العامّة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كفّي وكفّ عليّ في العدل سواء، كما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مناقب الخوارزمي الحنفيّ، ص</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والسيوطيّ في تاريخ الخلفاء،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والعلّامة محمّد صالح الحنفيّ في كتابه الكوكب الدرّيّ،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تاريخه الكبير الورقة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أمالي </w:t>
      </w:r>
    </w:p>
    <w:p>
      <w:pPr>
        <w:pStyle w:val="BookText"/>
        <w:rPr/>
      </w:pPr>
      <w:r>
        <w:rPr>
          <w:rFonts w:ascii="Amiri" w:hAnsi="Amiri" w:eastAsia="Amiri" w:cs="Amiri"/>
          <w:color w:val="111111"/>
          <w:sz w:val="28"/>
          <w:sz w:val="28"/>
          <w:szCs w:val="28"/>
          <w:rtl w:val="true"/>
          <w:lang w:bidi="ar-SA"/>
        </w:rPr>
        <w:t xml:space="preserve">المفيد، 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وهذا المفاد مرويّ من طرق العامّة كما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الکافي باب أنّ الأئمّة أركان الأرض مسندا، عن أبي الصامت الحلواني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أخذ به، و ما نهی عنه انتهی عنه، جری له من الطاعة بعد رسول الله 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رسول الله باب الله الذي لا يؤتی إلّا منه و سبيله الذي من سلكه وصل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كان أمير المؤمنين من بعده، و جری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الخبر ، و رواه في البصائر،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جريانه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رَبِّكَ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وأربعون حديثاً في فضائل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من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المعاني ،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الإجتهاد في‌نظر العامّة و منتوجه في‌کتاب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_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في إجتهاد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 رواه في الإختصاص،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الروايات الكثيرة من طرق العامّة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لا تسألوني ولن تسألوا بعدي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ونحو ذلك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تفوه بهذا المقال أحد بعد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فضح على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ستّة ذكرهم العلّامة الأمينيّ في كتاب الغدير،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كتاب فضائل الخمسة في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_</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 كتاب إحقاق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_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اختصاصه بهذه الكلمة فيه ص </w:t>
      </w:r>
      <w:r>
        <w:rPr>
          <w:rFonts w:eastAsia="IRNazanin" w:cs="IRNazanin"/>
          <w:color w:val="111111"/>
          <w:sz w:val="28"/>
          <w:szCs w:val="28"/>
          <w:lang w:bidi="fa-IR"/>
        </w:rPr>
        <w:t>610</w:t>
      </w:r>
      <w:r>
        <w:rPr>
          <w:rFonts w:eastAsia="IRNazanin" w:cs="IRNazanin"/>
          <w:color w:val="111111"/>
          <w:sz w:val="28"/>
          <w:szCs w:val="28"/>
          <w:rtl w:val="true"/>
          <w:lang w:bidi="fa-IR"/>
        </w:rPr>
        <w:t>_</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موارده فيه ص</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العامّة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لولا عليّ لهلك عثمان،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المرعى والعشب رطبه ويابسه، وكان أبو فلان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الفاكهة فأعرفها، وأمّا الأبّ فالله أعلم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المنقولة من طرق العامّة في جهله بالأبّ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ذلك في تفسير البرهان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النهایة أنّ عمربن الخطاب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ماكلّفنا، أو ما امرنا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غيره ممّا هو بمضمونه مذكور في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و كتاب 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الروايات العلويّة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رواها الفريقان منها عن أعلام العامّة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 روايات العامّة في ذلك وأنّ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فيه وأمر أبا الأسود الدئلي بذلك وأمره بتشريحه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بذلك ما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الشیخ في فهرسته،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أبومخنف عن أبي منصور الجهنيّ توفّی سنة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 بعد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كلام أقلّ منه مسموعاً، ولا أكثر محصولاً، وما أبعد غورها من كلمة، وأنفع نطقها من حكمة، ومثله نجا المخفّفون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الكتاب العزيز مركّب من النقطة والخطّ، والكتاب العزيز الناطق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ملتقطة من كتاب أمالي الشيخ ذكرها بتمامها في ج</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رواه الشيخ في مصباح الأنوار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أبي ذرّ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العامّة عن عمّار وكذا رواية أبي ذرّ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هذه الآية مع الروايات الواردة فيه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علم غيب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محمّد بن طلحة الشافعي 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بعيراً من تفسير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في أوّل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عليّ بن أبي‌طالب رضي الله عنه وكرّم وجهه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لكم ثمانين بعيراً من معنى الباء</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جميع أسرار الكتب السماويّة في </w:t>
      </w:r>
    </w:p>
    <w:p>
      <w:pPr>
        <w:pStyle w:val="BookText"/>
        <w:rPr/>
      </w:pPr>
      <w:r>
        <w:rPr>
          <w:rFonts w:ascii="Amiri" w:hAnsi="Amiri" w:eastAsia="Amiri" w:cs="Amiri"/>
          <w:color w:val="111111"/>
          <w:sz w:val="28"/>
          <w:sz w:val="28"/>
          <w:szCs w:val="28"/>
          <w:rtl w:val="true"/>
          <w:lang w:bidi="ar-SA"/>
        </w:rPr>
        <w:t>القرآن، وجميع ما في القرآن في الفاتحة، وجميع ما في الفاتحة في البسملة، وجميع ما في البسملة في باء البسملة، وجميع ما في باء البسملة في النقطة التي تحت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الإمام علي ليلة فخرج بي إلى البقيع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يابن عبّاس، فقرأت بسم الله الرحمن الرحيم، فتكلّم في أسرار الباء إلى بزوغ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لنا عليّ نقطة الباء من بسم الله الرحمن الرحيم ليلة فانفلق عمود الصبح وهو بعد لم يفرغ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ورواه العامّة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أيّام أسبوعك في أيّام سنتك، فالمحصول هو المطلوب وهو أقلّ عدد يكون فيه كسور التسعة بضرب سبعة في ثلاثمائة وستّين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مطابق لضرب مخارج التي فيها العين الربع في السبع، والحاصل في التسع والمحصول في العشر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صفحه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نفسي أنّه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إسبوعك في أيّام سنتك فيحصل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عدد يجتمع فيه الكسور التسعة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ذكر الروايات الكثيرة من طرق العامّة الدالّة على وفور علم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عن النبيّ الأكرم بالعبارات المختلفة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مثل آدم في علمه، وعليّ مثل نوح في حكمته أو حكمه، عليّ مثل إبراهيم في حكمته ومثل نوح في فهمه، وعليّ أعلم الناس، وعليّ والأئمّة من ولده خزّان علم الله ومعادن حكمته، وعليّ أفضل الناس وأعلمهم، وعليّ وارث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أمر الأرض أن تحدّث عليّاً بأخبارها، وأنا مدينة العلم وعليّ بابها؛ إلى غير</w:t>
      </w:r>
    </w:p>
    <w:p>
      <w:pPr>
        <w:pStyle w:val="BookText"/>
        <w:rPr/>
      </w:pPr>
      <w:r>
        <w:rPr>
          <w:rFonts w:ascii="Amiri" w:hAnsi="Amiri" w:eastAsia="Amiri" w:cs="Amiri"/>
          <w:color w:val="111111"/>
          <w:sz w:val="28"/>
          <w:sz w:val="28"/>
          <w:szCs w:val="28"/>
          <w:rtl w:val="true"/>
          <w:lang w:bidi="ar-SA"/>
        </w:rPr>
        <w:t>ذلك، وكلّها مع بيان المدارك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العامّة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القندوزيّ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النظيم لابن طلحة الحلبيّ الشافعيّ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حزت علم الأولين وإنّني</w:t>
      </w:r>
    </w:p>
    <w:p>
      <w:pPr>
        <w:pStyle w:val="BookText"/>
        <w:rPr/>
      </w:pPr>
      <w:r>
        <w:rPr>
          <w:rFonts w:ascii="Amiri" w:hAnsi="Amiri" w:eastAsia="Amiri" w:cs="Amiri"/>
          <w:color w:val="111111"/>
          <w:sz w:val="28"/>
          <w:sz w:val="28"/>
          <w:szCs w:val="28"/>
          <w:rtl w:val="true"/>
          <w:lang w:bidi="ar-SA"/>
        </w:rPr>
        <w:t>ضنين بعلم الاخرين كتوم</w:t>
      </w:r>
    </w:p>
    <w:p>
      <w:pPr>
        <w:pStyle w:val="BookText"/>
        <w:rPr/>
      </w:pPr>
      <w:r>
        <w:rPr>
          <w:rFonts w:ascii="Amiri" w:hAnsi="Amiri" w:eastAsia="Amiri" w:cs="Amiri"/>
          <w:color w:val="111111"/>
          <w:sz w:val="28"/>
          <w:sz w:val="28"/>
          <w:szCs w:val="28"/>
          <w:rtl w:val="true"/>
          <w:lang w:bidi="ar-SA"/>
        </w:rPr>
        <w:t>وكاشف اسرار الغيوب بأسرها</w:t>
      </w:r>
    </w:p>
    <w:p>
      <w:pPr>
        <w:pStyle w:val="BookText"/>
        <w:rPr/>
      </w:pPr>
      <w:r>
        <w:rPr>
          <w:rFonts w:ascii="Amiri" w:hAnsi="Amiri" w:eastAsia="Amiri" w:cs="Amiri"/>
          <w:color w:val="111111"/>
          <w:sz w:val="28"/>
          <w:sz w:val="28"/>
          <w:szCs w:val="28"/>
          <w:rtl w:val="true"/>
          <w:lang w:bidi="ar-SA"/>
        </w:rPr>
        <w:t>وعندي حديث حادث و قديم</w:t>
      </w:r>
    </w:p>
    <w:p>
      <w:pPr>
        <w:pStyle w:val="BookText"/>
        <w:rPr/>
      </w:pPr>
      <w:r>
        <w:rPr>
          <w:rFonts w:ascii="Amiri" w:hAnsi="Amiri" w:eastAsia="Amiri" w:cs="Amiri"/>
          <w:color w:val="111111"/>
          <w:sz w:val="28"/>
          <w:sz w:val="28"/>
          <w:szCs w:val="28"/>
          <w:rtl w:val="true"/>
          <w:lang w:bidi="ar-SA"/>
        </w:rPr>
        <w:t>وإنّي لقيوم على كلّ قيّم</w:t>
      </w:r>
    </w:p>
    <w:p>
      <w:pPr>
        <w:pStyle w:val="BookText"/>
        <w:rPr/>
      </w:pPr>
      <w:r>
        <w:rPr>
          <w:rFonts w:ascii="Amiri" w:hAnsi="Amiri" w:eastAsia="Amiri" w:cs="Amiri"/>
          <w:color w:val="111111"/>
          <w:sz w:val="28"/>
          <w:sz w:val="28"/>
          <w:szCs w:val="28"/>
          <w:rtl w:val="true"/>
          <w:lang w:bidi="ar-SA"/>
        </w:rPr>
        <w:t>محيط بكلّ العالمين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متّفق عليه بين العامّة والخاصّة، 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تربو عدّة رواتها من طرق العامّة عن مائة وستّين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متواتر بين العامّة والخاصّة كما قاله في الوسائل في 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من طرق العامّة،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في مقدّمة تفسير البرهان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الدار وذلك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بعضه من بعض وهو دار، والإسلام دار، والكفر دار؛</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آخر سورة القصص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الجلال الأئمّة وهم الدار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الفقه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وكتاب الغدير،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التاج الجامع لأصول العامة،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وعليّ بابها و إحقاق الحقّ،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 xml:space="preserve">_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وأنا دار الحكمة وعليّ بابها، وأنا ميزان الحكمة وعليّ لسانه، ونحو ذلك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تربو عدّة رواتها عن مائة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وعليّ بابها، إحقاق الحقّ،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 xml:space="preserve">_ </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وعليّ بابها، من طرق العامّة، 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العلم وعليّ بابها من طرق العامّة في 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و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عبّاس، عن أبيه، عن الصدوق كما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وراجع كتاب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وكتاب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ونحوه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العامّة في ذلك،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ملحقات كتاب الفتن للسيّد بن طاوس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ومن المجموع قال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أقضي لعمر بن الخطاب فأتاني يوماً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اميّة إنّ رجلاً أودعني إمراتين إحداهما حرّة مهيرة والأخرى سريّة، فجعلتهما في دار وأصبحت اليوم وقد ولدتا غلاماً وجارية وكلتاهما تدّعي الغلام وتنتفي الجارية فاقض بينهما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يحضرني شيء فيهما، فأتيت عمر فقصصت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قضيت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قضائهما ما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عمر جميع من حضره من أصحاب النبيّ وأمرني فقصصت عليهم ما جئت به وشاورهم فيه وكلّهم ردّ الرأي إليّ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 حيث مفزعها وأين منتزعها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وأين المذهب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شمخة من هاشم واثرة من علم يؤتى لها ولا يأتي، وفي بيته يؤتى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في حائط له يركل فيه على مسحاة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فأمهلوه حتّى سكن، ثمّ استاذنوا عليه، فخرج إليهم وعليه قميص قد نصف أردانه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الذي جاء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وأمرني فقصصت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حكمت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فيها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من الأرض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أهون من هذا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استحضر المرأتين واحضر قدحاً، ثمّ دفعه إلى إحداهما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إحلبي فيه، فحلبت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وزن القدح ودفعه إلى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إحلبي فيه فحلبت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وزّنه فقال لصاحبة اللبن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ابنتك ولصاحبة اللبن الثقيل خذي ابنك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تعالى حطّ المرأة عن الرجل فجعل عقلها وميراثها دون عقله وميراثه، وكذلك لبنها دون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أرادك الحقّ يا أباالحسن ولكن قومك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أباحفص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وراجع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38/249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ما أحبّ من العشرة تسعة آلاف لانّه أمسكه لنفسه ولم يحبّ الباقي حيث دفعه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ما أحبّ وهو تسعة آلاف وبها استكشف ما يحبّه الوصي عمّا لا يحبّه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30/681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الروايات من طرق العامّة في قضاء الخليفة في إجراء الحدّ على مجنونة قد زنت، ومنع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محتجّاً بحديث الرفع؛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 تفسیر العیّاشيّ،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العامّة أيضا، كما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يستفاد منه عدم اختصاص الاضطرار بمحرّمات الحيوان المذكورات في الآية الکریمه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ورواه في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ورواه العامّة أيضاً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عدم إختصاص الإضطرار بمحرّمات الحيوان المذكورات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تجلد منها بحساب الرّق بقرينة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104/299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روى الأخير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أنّه لم يتلطّخ بشيء من فيء المسلمين بل وضعه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السرّ في ذلك ما رواه في كتاب البيان والتعريف،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إدامان في إناء لا آكله ولا أحرّمه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حين اتي بقعب فيه لبن وعسل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تفصيل زهده من مدارك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ورع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4798_175121"/>
      <w:bookmarkStart w:id="144" w:name="pg14798_175121"/>
      <w:bookmarkEnd w:id="144"/>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pg14798_175121"/>
      <w:bookmarkStart w:id="146" w:name="__RefHeading___Toc1854193_730472459"/>
      <w:bookmarkStart w:id="147" w:name="_Toc43"/>
      <w:bookmarkEnd w:id="145"/>
      <w:bookmarkEnd w:id="146"/>
      <w:r>
        <w:rPr>
          <w:rtl w:val="true"/>
        </w:rPr>
        <w:t xml:space="preserve">حواشي جلد </w:t>
      </w:r>
      <w:r>
        <w:rPr/>
        <w:t>41</w:t>
      </w:r>
      <w:bookmarkEnd w:id="14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مقدّمة تفسیر البرهان عن کتاب سلیم بن قیس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یحتجّ بعليّ في کلّ أمّة فیها نبيّ مرسل و أشهدهم معرفته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من طرق العامّة في ذلك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إحقاق الحقّ،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وفي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أسامي رجال يصلّون ألف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أخبار العامّة في تضرّع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وإبتهاله على الله تعالى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الروايات في عبادته من طرق العامّة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وفي رواية من طرق العامّة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لذلك،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العامّة فی ذلک فی 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eastAsia="IRNazanin" w:cs="IRNazanin"/>
          <w:color w:val="111111"/>
          <w:sz w:val="28"/>
          <w:szCs w:val="28"/>
          <w:rtl w:val="true"/>
          <w:lang w:bidi="fa-IR"/>
        </w:rPr>
        <w:t xml:space="preserve"> _</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من طرق العامّة في هذا الباب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العامّة في تواضع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الکهف، ص</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الروايات في ذلك في مدينة المعاجز،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الروايات من طرق العامّة في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المال ما يفضل من النفقة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عبدالحمید المذکور هو کاتب مروان بن محمّد، و یضرب به المثل في</w:t>
      </w:r>
    </w:p>
    <w:p>
      <w:pPr>
        <w:pStyle w:val="BookText"/>
        <w:rPr/>
      </w:pP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بدأت الکتابة بعبدالحمید و ختمت بابن العمید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العبادة</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في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وأخبار العامّة في عدل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ملحقات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وذكر في مدينة المعاجز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إثبات الهداة اكتفى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ذكر المؤلّفين من العامّة في حديث ردّ الشمس لأميرالمؤمنين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تسعة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أسامي رواته منهم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ثلاث وأربعون، ولفظ الحديث منهم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حول حديث ردّ الشمس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ردّها للحضرميّ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الشمس لمن يمدح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منصور العبادي الواعظ المظفر بن اردشیر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استجابة الدعوات علی من کان یشتم و یهین مولانا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770</w:t>
      </w:r>
      <w:r>
        <w:rPr>
          <w:rFonts w:eastAsia="IRNazanin" w:cs="IRNazanin"/>
          <w:color w:val="111111"/>
          <w:sz w:val="28"/>
          <w:szCs w:val="28"/>
          <w:rtl w:val="true"/>
          <w:lang w:bidi="fa-IR"/>
        </w:rPr>
        <w:t xml:space="preserve">_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قتلة محبّي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ذكرهم ستّة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مسخ رجل سلحفاة بإرادة مولانا أميرالمؤمنين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وفي مجمع النورين للمرندي،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مسخ رجل بالغراب الأبقع لنسبته السحر إلى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تكلّم الميّت مع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بعد مضيّ ثلاثة آلاف سنة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وأبسط منه فيه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أنس حديث البساط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وشفاء من كان في وجهه سَلعة ببركة مولانا أميرالمؤمنين في‌المنام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آخر ببركته فيه ص</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العامّة إحياءه رجلاً مات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وغيره فيه ص</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تكلّم سبع مع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بأنّه أميرالمؤمنين وخير الوصيّين ووارث علم النبيّين، وذكره مناقب أخرى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رواه مختصراً العلّامة الترمذي في المناقب المرتضويّة، کما في 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الروايات في الأشجار التي أطاعت مولانا ومولی الخلائق أجمعين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کذا في البصائر، 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ورواها العامّة أيضاً،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وفي مجمع النورين للمرندي،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عيادة مولانا أميرالمؤمنين صلوات الله عليه للصعصعة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فهر في وسط داره فقال لأحد</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فأخذه وأداره في كفّه فإذا صار سفرجلة رطبة فدفعها إلى أحد أصحابه وقال قطّعها قطعاً وادفع إلى كلّ واحد منّا قطعة وإلى صعصعة قطعة وإليّ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فأدار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السفرجل في كفّه فإذا بها تفّاحة فدفعها إلى ذلك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وادفع إلى كلّ واحد قطعة وإلى صعصعة قطعة وإليّ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فأدار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التّفاحة فإذا هي حجر فهر، فرمى به إلى صحن الدار، فأكل صعصعة القطعتين واستوى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شفيتني وازددت في إيماني وإيمان أصحابك صلوات الله عليك</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مدينة المعاجز،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المرتضى بسنده عن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العامّة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كجعفر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 قلعة وبمعنى القصير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عبدالله بن محمّد بن عيسى أخو أحمد، كما في الاختصاص،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ولقد أطال الكلام صاحب الروضات في كتابه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بلدة اصفهان ووجه التسمية بذلك الاسم وبانيه وأنّه من سليمان أو إسكندر ومدح أهله ووجه الذمّ في بعض الكلمات والروايات وعجائب أبنيته، وكذلك المحدّث القمّيّ في تتمّة المنتهى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كشف اليقين في فضائل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إخباره بالمغيبات وهي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إخباره بعمارة بغداد وملك بني العبّاس وذكر أحوالهم وأخذ المغول الملك منهم، رواه والدي ثمّ ذكر كلماته مع هلاكو؛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على ذلك لأنّا روينا عن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وما أدراك ما الزوراء؛ أرض ذات أثل، يشيّد فيها البنيان، وتكثر فيها السكّان، ويكون فيها مهادم وخزّان، يتّخذها ولد العبّاس موطناً، ولزخرفهم مسكناً، تكون لهم دار لهو ولعب، يكون بها الجور الجائر، والخوف المخيف، والأئمّة الفجرة، والأمراء الفسقة، والوزراء الخونة، تخدمهم أبناء الفارس والروم، لا يأتمرون بمعروف إذا عرفوه، ولا يتناهون عن منكر إذا نكروه، تكتفي الرجال منهم بالرجال والنساء بالنساء، فعند ذلك الغمّ العميم والبكاء الطويل والويل والعويل لأهل الزوراء من سطوات الترك، وهم قوم صغار الحدق؛ الخبر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أحمد المعتضد العبّاسيّ،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وبشارته له بانتقال الخلافة إليه، وأمره إيّاه بأن لا يتعرّض لأولاده ولا يؤذيهم، ففعل كما أمر؛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وتدبير مدبّر الليل والنهار ومفلّك الأفلاك على نحو يقع طبق ما أخبر به وليّ الله الأعظم وصراطه الأقوم تصديق وشهادة بحقّانيّة رسوله الأكرم وخليفته في السماوات والأرضين كما وعد رسوله الشهادة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من نسخة، وأمّا نسخة الخوئيّ في شرحه على النهج هكذا بعد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عن ظهور الرايات السود من خراسان وتنصيصه على قوم من أهلها يعرفون ببني رزيق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بتقديم المهملة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وهم آل مصعب منهم طاهر بن الحسين وإسحاق بن إبراهيم كانوا هم وسلفهم دعاة الدولة العبّاسيّة؛ انتهى ما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جهات علومه وأبواب شهادات الأئمّة الهدى وزياراتهم وأبواب المعجزات وغيرها وفصّلنا الكلام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علم غيب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المعتمد عند الفريقين ابن شهر آشوب في كتابه المناقب،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من إخبارات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ومن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بالمنايا والبلايا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المحدّث القمّيّ في كتاب منتهى الآمال جملة من 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فراجع إليه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محمّد صالح الترمذي في 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عندي مفاتيح الغيب لا يعلمها بعد محمّد غيري</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روايات إخبار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bookmarkStart w:id="148" w:name="pg14798_17514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1854195_730472459"/>
      <w:bookmarkStart w:id="150" w:name="_Toc44"/>
      <w:bookmarkEnd w:id="148"/>
      <w:bookmarkEnd w:id="149"/>
      <w:r>
        <w:rPr>
          <w:rtl w:val="true"/>
        </w:rPr>
        <w:t xml:space="preserve">حواشي جلد </w:t>
      </w:r>
      <w:r>
        <w:rPr/>
        <w:t>42</w:t>
      </w:r>
      <w:bookmarkEnd w:id="150"/>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السفينة نقل عن الدرّ النظيم قصة مجئ ثور من باب المسجد في واسط وذلك عند قيام خطيب بني أميّة وسبّه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المسجد وشقّ الصفوف، وصعد المنبر فوضع قرنيه في صدر الخطيب وألزقه بالحائط فقتله ثم رجع ولا يهيج أحدا فتبعوه إلى دجلة وفقدوه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وراجع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كلمات علماء العامّة وحكاياتهم وأشعارهم في فضل العلويّين والسادات كثيرة، منها في 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العاميّ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إليّ و أن یکون له عندی ید أشفع له بها یوم القیامة فلیصل أهل بیتی و یدخل السرور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أسامي أئمّة علماء العامّة الذين كتبوا الكتب وألّفوها في الفضائل </w:t>
      </w:r>
    </w:p>
    <w:p>
      <w:pPr>
        <w:pStyle w:val="BookText"/>
        <w:rPr/>
      </w:pPr>
      <w:r>
        <w:rPr>
          <w:rFonts w:ascii="Amiri" w:hAnsi="Amiri" w:eastAsia="Amiri" w:cs="Amiri"/>
          <w:color w:val="111111"/>
          <w:sz w:val="28"/>
          <w:sz w:val="28"/>
          <w:szCs w:val="28"/>
          <w:rtl w:val="true"/>
          <w:lang w:bidi="ar-SA"/>
        </w:rPr>
        <w:t>والمناقب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العلّامة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أسامي كتبهم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Amiri" w:hAnsi="Amiri" w:eastAsia="Amiri" w:cs="Amiri"/>
          <w:color w:val="111111"/>
          <w:sz w:val="28"/>
          <w:sz w:val="28"/>
          <w:szCs w:val="28"/>
          <w:rtl w:val="true"/>
          <w:lang w:bidi="ar-SA"/>
        </w:rPr>
        <w:t>و رواه في المناقب،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في مدينة المعاجز،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أما فضل التختّم بالدر وهو حصى الغري يظهره الله تعالى بالزكوات البيض بالغريين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الشيخ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وسؤال الراوي عنه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ونظر إليه، كتب الله له بكلّ نظرة زورة أجرها أجر النبيّين والصالحين؛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جمع الروايات أنّ هذا الأربع مع عمر وعبيدالله المكنّى بأبي بكر من شهداء الطفّ كما في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هم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المذكور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ومحمّد الأصغر فيكونون تسعة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الناسخ في الشهداء عوناً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یتعلّق بالحدود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اوضّيه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اُوضّيه بمعناه العامّ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قال العلّامة الأمينيّ في ترجمة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الأعظم، وقد أثنى عليه كلّ من ذكره، ولم أجد أحداً يغمز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كلمات ابن أبي الحديد وجملة وافرة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بينه وبين عثمان من المكاتبة وغيره حين الحصر فيه،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خطبته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أنّكم على الحقّ وأنّ القوم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مع معاوية وأنتم مع البدريّين قريب من مائة بدريّ ومن سوى ذلك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معكم رايات قد كانت مع رسول الله، ومع معاوية رايات قد كانت مع المشركين على رسول الله، فما يشكّ في قتال هؤلاء إلّا ميّت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أنتم على إحدی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الفتح وإمّا الشهادة؛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كيفيّة شهادته ودسيس معاوية على دهقان ليقتله بالسمّ،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جنازته إلى المدينة ودفن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اقرورقت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جملة من قضايا شريح وأحواله في حياة الحيوان في باب الإرنب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مستدرك الوسائل آخر كتاب الوقوف، وفي السفينة قضيّة شريفة راجعة إليه؛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أحواله وأحاديثه،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بحجر الخير وابن عمّه حجر الشرّ، حجر بن يزيد ملعون من أتباع معاوية يوم صفّين، كما في كتاب صفّين، ص</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وأخوه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الإمام السبط أبي‌عبدالله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قاتل حجر وأصحابه العابدين المخبتين الذين كانوا يستفظعون البدع ويأمرون بالمعروف وينهون عن المنكر؛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بقاتل عمرو بن الحمق الذي أخلقت وأبلت وجهه العبادة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من طرق العامّة أنّ قاتل عليّ أشقى الأوّلين والآخرين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ذمومه فيه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ملحقات 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779</w:t>
      </w:r>
      <w:r>
        <w:rPr>
          <w:rFonts w:eastAsia="IRNazanin" w:cs="IRNazanin"/>
          <w:color w:val="111111"/>
          <w:sz w:val="28"/>
          <w:szCs w:val="28"/>
          <w:rtl w:val="true"/>
          <w:lang w:bidi="fa-IR"/>
        </w:rPr>
        <w:t xml:space="preserve">_ </w:t>
      </w:r>
      <w:r>
        <w:rPr>
          <w:rFonts w:eastAsia="IRNazanin" w:cs="IRNazanin"/>
          <w:color w:val="111111"/>
          <w:sz w:val="28"/>
          <w:szCs w:val="28"/>
          <w:lang w:bidi="fa-IR"/>
        </w:rPr>
        <w:t>795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روايات العامّة في ذلك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الإحقاق،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ابن الأثير يطلق على ثلاثة إخوة من العلماء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مبارك بن أبي الكرم محمّد بن محمّد بن عبد الكريم، صاحب النهاية و جامع الأصول و الإنصاف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عزّ الدين عليّ بن أبي الكرم، صاحب كتاب كامل التواريخ و أسد الغابة في معرفة الصحابة و تهذيب أنساب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أخوهما ضياء الدين نصر الله بن أبي الكرم صاحب كتاب المثل السائر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اثبتنا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غيب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بإعلام الله تعالى له بكلّ ما يحدث ويكون، على التفصيل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وعن تفسير الشيخ أبوالفتوح الرازيّ عن معلّى بن زياد في حديث طويل أنّه قرء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من الصلوة التي ضربه فيها ابن ملجم الحمد وإحدى عشر آية 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اقْتَرَبَ الْوَعْدُ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العلّامة النوريّ في مستدرك الوسائل يظهر من جملة من أخبار شهادته أنّ الصلوة التي ضرب فيها كانت نافلة الفجر، وقيل إنّ ابن ملجم ضربه ضربة فلم تعمل فثنّاها فعملت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الأشعار في رثاء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ورواها العامّة أيضاً كما في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العامّة راجع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bookmarkStart w:id="151" w:name="pg14798_175159"/>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854197_730472459"/>
      <w:bookmarkStart w:id="153" w:name="_Toc45"/>
      <w:bookmarkEnd w:id="151"/>
      <w:bookmarkEnd w:id="152"/>
      <w:r>
        <w:rPr>
          <w:rtl w:val="true"/>
        </w:rPr>
        <w:t xml:space="preserve">حواشي جلد </w:t>
      </w:r>
      <w:r>
        <w:rPr/>
        <w:t>43</w:t>
      </w:r>
      <w:bookmarkEnd w:id="153"/>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الروايات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ويغضبني ما أغضبها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غيره يبلغ ثمانية رواية نبويّة، رواها أعلام العامّة، وأبلغ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أسماءهم وأسماء كتبهم إلى تسعة وخمسين، فراجع كتاب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 مسلم كتاب المناقب باب فضائل فاطمة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بإسناده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ابنتي بضعة منّي يريبني ما أرابها، ويؤذيني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مضغة منّي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في سنن الترمذي كتاب المناقب، 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في فضل فاطمة مثل الحديث الأوّل و الثاني، مع زيادة في 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وينصبني ما أنصبها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أنّه ملأ الأسماع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قلبي وروحي التي بين جنبي،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 فاطمة ويرضى</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لرضاها،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 قاله لفاطمة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ومصادر هذه الروايات من كتب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ستّة عشر كتاباً،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روايات العامّة في فضائلها الكريمة العظيمة فيه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أنّها أوّل من طمثت من بنات الأنبياء لعدم التنافي مع صدره ومع ما نقل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تحيّض نساء فواحش كواشف في زمن نوح، ومع خبر حيض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الأحزاب، 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الروايات من طريق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الروايات معها في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الاحزاب، 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الشجنة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مثلّثة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شجنة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بضعة وقطعة وشعبة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العامّة في ذلك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مقدمة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تأویل الأنثی في بعض المواضع بفاطمة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وفي كتاب حلية الأبرار للسيّد هاشم البحرانيّ،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زوجته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النبيّ يحبّني أكثر منك،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يحبّك أكثر منّي وأنا ثمرة فؤاده وعضو من أعضائه وليس له ولد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لم تصدّقيني فامضي بنا إلى أبيك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حضرته فتقدّمت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أنا أم عليّ؟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وعليّ أعزّ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إنّي ولد ذات التقي؟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فخر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دنى فتدلى، وكان من ربّه كقاب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خادمي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خاطبني في السماء راحيل وخدمتني الملائكة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المحلّ البعيد المرتقى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 وكان ملاكي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من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الضارب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جنّة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شجرة تخرج من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الشجرة التي تأتي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مكلّم 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خير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ليث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من يغفر الله به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p>
    <w:p>
      <w:pPr>
        <w:pStyle w:val="BookText"/>
        <w:rPr/>
      </w:pPr>
      <w:r>
        <w:rPr>
          <w:rFonts w:ascii="Amiri" w:hAnsi="Amiri" w:eastAsia="Amiri" w:cs="Amiri"/>
          <w:color w:val="111111"/>
          <w:sz w:val="28"/>
          <w:sz w:val="28"/>
          <w:szCs w:val="28"/>
          <w:rtl w:val="true"/>
          <w:lang w:bidi="ar-SA"/>
        </w:rPr>
        <w:t>المتصدّق بالخاتم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سيّد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سيّد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النبيّ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الشجاع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أحمد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البطل 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الشفيع 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الله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مكلّم أصحاب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أرسل رحمة للمؤمنين وبهم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جعل الله نفسي نفس محمّد حيث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شيعتي من علمي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بحر من علمي يغترفون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اشتقّ الله تعالى اسمي من اسمه فهو العالي وأنا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فهو الفاطر وأنا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فلك نجاة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كنز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كلمة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 تاب الله على آدم في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كسفينة نوح من ركبها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أشاركه في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طوفانه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النسيم إلى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منّي أنهار الماء والخمر والعسل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بنت سيّد المرسلين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منّي شبر وشبير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بعد الرسول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عليّاً فإنّه ذو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من </w:t>
      </w:r>
    </w:p>
    <w:p>
      <w:pPr>
        <w:pStyle w:val="BookText"/>
        <w:rPr/>
      </w:pPr>
      <w:r>
        <w:rPr>
          <w:rFonts w:ascii="Amiri" w:hAnsi="Amiri" w:eastAsia="Amiri" w:cs="Amiri"/>
          <w:color w:val="111111"/>
          <w:sz w:val="28"/>
          <w:sz w:val="28"/>
          <w:szCs w:val="28"/>
          <w:rtl w:val="true"/>
          <w:lang w:bidi="ar-SA"/>
        </w:rPr>
        <w:t>أنزل إليه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الأمين 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الكوكب الذي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قالت فاطمة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تحامي لابن عمّك ودعني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من محمّد عصبته ونجيبه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الخمصأ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نور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وقبّلي رأس ابن عمك، هذا جبرئيل وميكائيل وإسرافيل وعزرائيل مع أربعة آلاف من الملائكة يحامون مع عليّ، وهذا أخي راحيل وروائيل مع أربعة آلاف من الملائكة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الزهراء فقبّلت رأس الإمام عليّ بن أبي طالب بين يدي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هذه الرواية من كتاب جنّة العاصمة تأليف العلّامة المعاصر الميرجهانيّ،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آدم وحواء في الجنّة صورة جارية حسناء لم ير الرائون أحسن منها وعلى رأسها تاج وفي أذنيها قرطان،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فاطمة الزهراء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التاج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ابناهما الحسن والحسين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هذا الحديث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في کتاب مجمع النورین للمرندي،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منتخب الطریحي،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فاطمة ابنتي، فهو في الجنّة معي، و من أبغضها،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حبّ فاطمة ینفع في مائة مواطن أیسر تلک المواطن، الموت و القبر والمیزان، و الحشر و الصراط و المحاسبة؛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العلّامة کما في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مكارم الأخلاق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فدك طاعة الحمى لها، فأيّما رجل أحبّها وأحبّ ولدها فأصابته الحمى فقرء ألف مرّة قل هو الله أحد، ثمّ سأل بحقّ فاطمة زالت عنه الحمى إن شاء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الروايات من طرق العامّة المتعلّقة بأحوال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من</w:t>
      </w:r>
    </w:p>
    <w:p>
      <w:pPr>
        <w:pStyle w:val="BookText"/>
        <w:rPr/>
      </w:pPr>
      <w:r>
        <w:rPr>
          <w:rFonts w:ascii="Amiri" w:hAnsi="Amiri" w:eastAsia="Amiri" w:cs="Amiri"/>
          <w:color w:val="111111"/>
          <w:sz w:val="28"/>
          <w:sz w:val="28"/>
          <w:szCs w:val="28"/>
          <w:rtl w:val="true"/>
          <w:lang w:bidi="ar-SA"/>
        </w:rPr>
        <w:t>كتاب إحقاق الحقّ، في تذييلاته لسماحة العلّامة السيّد شهاب الدين النجفيّ المرعشيّ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في انعقاد نطفة فاطمة الزهراء من ثمار الجنّة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فاطمة مع أمّها في بطنها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حوّاء وآسية وكلثوم ومريم عند ولادة فاطمة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أنّها لم ترتضع من غير خديجة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أنّها سمّيت فاطمة لأنّ الله قد فطمها ومحبّيها وذرّيّتها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حوراء آدميّة لم تحض ولم تطمث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بتولاً لتبتّلها عن الحيض والنفاس ولتبتّلها كل ليلة بكراً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أنّها سيّدة نساء العالمين،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أربع، وعدّ منهنّ فاطمة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أربع، وعدّ منهنّ فاطمة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 أربع، منهنّ فاطمة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 منهنّ فاطمة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وغيرها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يغضب لغضب فاطمة ويرضى لرضاها ص</w:t>
      </w: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أحصنت فرجها فحرّم الله ذرّيّتها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النبويّة رواها جمع من أعلام العامّة منهم سبعة ذكرهم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تزويج فاطمة لأبي بكر وعمر وتزويجها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الإحقاق،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_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وفي كتاب</w:t>
      </w:r>
    </w:p>
    <w:p>
      <w:pPr>
        <w:pStyle w:val="BookText"/>
        <w:rPr/>
      </w:pPr>
      <w:r>
        <w:rPr>
          <w:rFonts w:ascii="Amiri" w:hAnsi="Amiri" w:eastAsia="Amiri" w:cs="Amiri"/>
          <w:color w:val="111111"/>
          <w:sz w:val="28"/>
          <w:sz w:val="28"/>
          <w:szCs w:val="28"/>
          <w:rtl w:val="true"/>
          <w:lang w:bidi="ar-SA"/>
        </w:rPr>
        <w:t>التاج الجامع للأصول العامّة،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يعذّب فاطمة ولا ولدها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فضائلها فيها إلى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وأحوالها وما جرى بينها وبين أبيها في مرضه الذي قبض فيه وفيها فضائلها وفضائل بعلها وبنيها في الإحقاق،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_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كيفيّة وفاتها ووصاياها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وغسلها ودفنها ليلاً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غضّوا أبصاركم حتّى تمرّ </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أنّها تبعث يوم القيامة أمام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على الناقة الغضباء،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حشرها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يغضب لغضبك ويرضى لرضاك، له إسناد معروف عند الحفّاظ والأعلام، صحّحه بعضهم وحسّنه آخر، وأنهوه إلى النبيّ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ستّة عشر منهم العلّامة الأمينيّ طاب ثراه 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والعلّامة النجفي في تذييلاته على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 مجموعة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والكشكول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عقيق أحمر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درّ من السماء نثروني</w:t>
      </w:r>
    </w:p>
    <w:p>
      <w:pPr>
        <w:pStyle w:val="BookText"/>
        <w:rPr/>
      </w:pP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كنت أنقى من اللجين بياضاً</w:t>
      </w:r>
    </w:p>
    <w:p>
      <w:pPr>
        <w:pStyle w:val="BookText"/>
        <w:rPr/>
      </w:pPr>
      <w:r>
        <w:rPr>
          <w:rFonts w:ascii="Amiri" w:hAnsi="Amiri" w:eastAsia="Amiri" w:cs="Amiri"/>
          <w:color w:val="111111"/>
          <w:sz w:val="28"/>
          <w:sz w:val="28"/>
          <w:szCs w:val="28"/>
          <w:rtl w:val="true"/>
          <w:lang w:bidi="ar-SA"/>
        </w:rPr>
        <w:t>صبغتني دماء نحر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ويمكن أن يقال باستحباب شرب اللبن صبيحة ليلة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eastAsia="IRNazanin" w:cs="IRNazanin"/>
          <w:color w:val="111111"/>
          <w:sz w:val="28"/>
          <w:szCs w:val="28"/>
          <w:lang w:bidi="fa-IR"/>
        </w:rPr>
        <w:t>435</w:t>
      </w:r>
      <w:r>
        <w:rPr>
          <w:rFonts w:eastAsia="IRNazanin" w:cs="IRNazanin"/>
          <w:color w:val="111111"/>
          <w:sz w:val="28"/>
          <w:szCs w:val="28"/>
          <w:rtl w:val="true"/>
          <w:lang w:bidi="fa-IR"/>
        </w:rPr>
        <w:t xml:space="preserve">_ </w:t>
      </w: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ونقل الفاضل في كتابه المسمّى بالرسول الأعظم مع 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مستدرك الحاكم،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ودفنها عليّ ولم يشعر أبوبكر حتّى دفنت وصلّى عليها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هذا الحديث في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صحيح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سنن البيهقي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و تاريخ ابن كثير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فاطمة تبغض أبابكر مدّة حياتها؛ و 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عندنا أنّ عليّاً دفنها وصلّى عليها ومعه العبّاس والفضل ولم يعلموا بها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رثائه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الإحقاق،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كلمات العامّة في ما جرى عليها من الظلم والعدوان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ورواها العامّة كما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وجدناه في كفاية الأثر،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العامّة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المؤمنين خلقوا من طينة الجنّة والجنّة خلقت من نور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الشّمس والقمر خلقتا من نور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الخاصّة و العامّة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بأبأ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من بأبأت الصبيّ إذا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روايات العامّة في ذلك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نزول التفّاح من الجنّة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في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644</w:t>
      </w:r>
      <w:r>
        <w:rPr>
          <w:rFonts w:eastAsia="IRNazanin" w:cs="IRNazanin"/>
          <w:color w:val="111111"/>
          <w:sz w:val="28"/>
          <w:szCs w:val="28"/>
          <w:rtl w:val="true"/>
          <w:lang w:bidi="fa-IR"/>
        </w:rPr>
        <w:t xml:space="preserve">_ </w:t>
      </w:r>
      <w:r>
        <w:rPr>
          <w:rFonts w:eastAsia="IRNazanin" w:cs="IRNazanin"/>
          <w:color w:val="111111"/>
          <w:sz w:val="28"/>
          <w:szCs w:val="28"/>
          <w:lang w:bidi="fa-IR"/>
        </w:rPr>
        <w:t>646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الشِّنْف القُرط المعلّق بالأذن، ورواه أعلام العامّة كما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 رواه في كتاب التاج الجامع لأصول العامّة،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ولعلّ عدم إنطاق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المورد الخاصّ لإجراء السنّة بسببه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نزول سفرجلة الجنّة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سطر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نزول التفاح من الجنّة 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العامّة في 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644</w:t>
      </w:r>
      <w:r>
        <w:rPr>
          <w:rFonts w:eastAsia="IRNazanin" w:cs="IRNazanin"/>
          <w:color w:val="111111"/>
          <w:sz w:val="28"/>
          <w:szCs w:val="28"/>
          <w:rtl w:val="true"/>
          <w:lang w:bidi="fa-IR"/>
        </w:rPr>
        <w:t xml:space="preserve">_ </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العامّة الراجعة إلى جوع أهل بيت النبيّ صلوات الله عليهم أجمعين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في فضل محبّتهما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المنبر وحملهما ووضعهما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676</w:t>
      </w:r>
      <w:r>
        <w:rPr>
          <w:rFonts w:eastAsia="IRNazanin" w:cs="IRNazanin"/>
          <w:color w:val="111111"/>
          <w:sz w:val="28"/>
          <w:szCs w:val="28"/>
          <w:rtl w:val="true"/>
          <w:lang w:bidi="fa-IR"/>
        </w:rPr>
        <w:t xml:space="preserve">_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عند وفاته، الخلق والهيبة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 والجود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708</w:t>
      </w:r>
      <w:r>
        <w:rPr>
          <w:rFonts w:eastAsia="IRNazanin" w:cs="IRNazanin"/>
          <w:color w:val="111111"/>
          <w:sz w:val="28"/>
          <w:szCs w:val="28"/>
          <w:rtl w:val="true"/>
          <w:lang w:bidi="fa-IR"/>
        </w:rPr>
        <w:t xml:space="preserve"> _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ركوبهما على ظهره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سجدته في صلاة الجماعة لركوبهما على ظهره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ركوبهما على عنق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ونهيه عن التعرّض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ركوبهما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وإرجاعهما إلى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ركوبهما معه إحدهما قدّامه والآخر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بيان قليل من فضائلهما فألهمت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البحر مداداً لكتاب فضائلهما ومناقبهما لنفد البحر قبل أن تنفد فضائلهما، ولو جاء الله بمثله مدداً، ونعم ما انشد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کنند سر انگشت و صفحه بشمارند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وذكر في مدينة المعاجز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وكذا في إثبات الهداة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الكافي باب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ورواه في الكافي باب مولد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قليل في بعض ألفاظه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الأسود والد السيّد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إخراج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صخرة عسلاً ماذياً، ذكره في مدينة المعاجز،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فيه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أخرى يضرب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قضيبه عليها، فينبع لهم الماء ويستخرج لهم الطعام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انفلاق الصخرة عن انسانين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خطبته في وصف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جری بینه و بین معاویة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هذه الخطب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bookmarkStart w:id="154" w:name="pg14798_175191"/>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1854199_730472459"/>
      <w:bookmarkStart w:id="156" w:name="_Toc46"/>
      <w:bookmarkEnd w:id="154"/>
      <w:bookmarkEnd w:id="155"/>
      <w:r>
        <w:rPr>
          <w:rtl w:val="true"/>
        </w:rPr>
        <w:t xml:space="preserve">حواشي جلد </w:t>
      </w:r>
      <w:r>
        <w:rPr/>
        <w:t>44</w:t>
      </w:r>
      <w:bookmarkEnd w:id="156"/>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کتاب الإمام السبط أبي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قاتل حجر، وأصحابه العابدين المخبتين، الذين كانوا يستفظعون البدع، ويأمرون بالمعروف، وينهون عن المنكر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أولست بقاتل عمرو بن الحمق، الذي أخلقت وأبلت وجهه العبادة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یأتي في محمّد بن أکثم المذکور في مستدرکات علم الرجال ما یتعلّق بذلک أحواله و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بحجر الخیر و ابن عمّه حجر الشر حجر بن یزید ملعون من أتباع معاویة یوم صفّین کما في کتاب صفّین،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في أنّ الشجرة الخبيثة الملعونة في القرآن بنو أميّة وآل مروان؛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16</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مخاصمة عمرو بن عثمان مع أسامة بن زید إلی معاویة في حائط من حیطان المدینة و خوف معاویة من بني هاشم و حکمه لاسامة علی عمرو في </w:t>
      </w:r>
    </w:p>
    <w:p>
      <w:pPr>
        <w:pStyle w:val="BookText"/>
        <w:rPr/>
      </w:pPr>
      <w:r>
        <w:rPr>
          <w:rFonts w:ascii="IRNazanin" w:hAnsi="IRNazanin" w:eastAsia="IRNazanin"/>
          <w:color w:val="111111"/>
          <w:sz w:val="28"/>
          <w:sz w:val="28"/>
          <w:szCs w:val="28"/>
          <w:rtl w:val="true"/>
          <w:lang w:bidi="fa-IR"/>
        </w:rPr>
        <w:t>أمالي الشیخ،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بينه وبين معاوية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وتشهد له الضمائر التي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وفي مدينة المعاجز ذكر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الولاية والطاعة المفترضة، ومعنى الملك العظيم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إتيان مولانا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رضوى وقد حفّ به الأنبياء والمرسلون والملائكة، وزيارة المؤمنين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المعاجز،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أنّه أخرج مولانا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وموزاً من سارية المسجد في غير أوانه لولده عليّ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أكل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كان تنزّهاً وإلّا واضح أنّ الفقير إذا أخذ ما يستحقّه يصير ماله ويخرج من عنوان الصدقة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بکفّارة بیض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وراجع كتاب الغدير،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خطبته حين قدم معاوية المدينة، وأخذ البيعة ليزيد ومدح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العامّة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الروايات النبويّة في ورود الأمّة على الحوض على ثلاثة رايات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الروايات من طرق العامّة في فضل البكاء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المعلوم والمؤمن فاعله، يعني أنّ المؤمن لا يفتك قيّده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قيّد الفتك، قاله حين استأذنه رجل لقتل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الأنباريّ، عن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والفتك، فإنّ الإسلام قد قيّد الفتك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الحائن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أحمق سعی برجلیه إلی الهلاک، أو من الحین بمعنی الهلاک، أي هالک ساقه الموت برجلیه</w:t>
      </w:r>
      <w:r>
        <w:rPr>
          <w:rFonts w:eastAsia="IRNazanin" w:cs="IRNazanin"/>
          <w:color w:val="111111"/>
          <w:sz w:val="28"/>
          <w:szCs w:val="28"/>
          <w:rtl w:val="true"/>
          <w:lang w:bidi="fa-IR"/>
        </w:rPr>
        <w:t xml:space="preserve">. </w:t>
      </w:r>
      <w:bookmarkStart w:id="157" w:name="pg14798_175202"/>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1854201_730472459"/>
      <w:bookmarkStart w:id="159" w:name="_Toc47"/>
      <w:bookmarkEnd w:id="157"/>
      <w:bookmarkEnd w:id="158"/>
      <w:r>
        <w:rPr>
          <w:rtl w:val="true"/>
        </w:rPr>
        <w:t xml:space="preserve">حواشي جلد </w:t>
      </w:r>
      <w:r>
        <w:rPr/>
        <w:t>45</w:t>
      </w:r>
      <w:bookmarkEnd w:id="159"/>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 المثالب لهشام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ذي الجوشن خرجت من جبّانة السبيع إلى جبّانة كندة، فعطشت في الطريق ولاقت راعياً يرعى الغنم، فطلبت منه الماء فأبى أن يعطيها إلّا بالإصابة منها، فتمكّنته فواقعها الراعي فحملت بشمر لعنهم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الطبري في ذكر يوم عاشوراء أنّ زهير بن القين؟رح؟ يعظ أصحاب عمر بن سعد وينذرهم، فرماه شمر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البوّال على عقبيه ما إيّاك اخاطب، إنّما أنت بهيمة، والله ما أظنّك تحكم من كتاب الله آيتين، فابشر بالخزي يوم القيامة والعذاب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الشهيد هو محمّد الأصغر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المسلسلات،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القناة وهو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إحقاق الحقّ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سيّدة نساء العالمين فاطمة البتول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الزكوة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 من أسرى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القبلتين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اربطهم جناناً واطلقهم عناناً وأجراهم لساناً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 قمقام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 الاعجاز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بالنصّ والاستحقاق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ابطحيّ طحاميّ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العجائب ومفرّق الكتائب والشهاب الثاقب والنور العاقب، أسد الله الغالب مطلوب كلّ طالب غالب كلّ 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الطهر البتول، أنا ابن بضعة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كبيراً لا يقاس ولا يدرك بالحواسّ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مخّي وعظمي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أيضاً من طرق العامّة في إحقاق الحقّ،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العراق وبين المدينة عشرة أيّام في زمان المتوكّل كما في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مزار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و الکرمات الراجعة </w:t>
      </w:r>
    </w:p>
    <w:p>
      <w:pPr>
        <w:pStyle w:val="BookText"/>
        <w:rPr/>
      </w:pPr>
      <w:r>
        <w:rPr>
          <w:rFonts w:ascii="IRNazanin" w:hAnsi="IRNazanin" w:eastAsia="IRNazanin"/>
          <w:color w:val="111111"/>
          <w:sz w:val="28"/>
          <w:sz w:val="28"/>
          <w:szCs w:val="28"/>
          <w:rtl w:val="true"/>
          <w:lang w:bidi="fa-IR"/>
        </w:rPr>
        <w:t xml:space="preserve">إلیه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مفاضلة الحسن و الحسین بالخطّ فیما کتباه و مراجعتهما في تعیین الأحسن من خطّهما بفاطمة الزهراء و أمیرالمؤمنین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مفاضلة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 فيما كتباه ومراجعتهما في تعيين الأحسن من خطّهما بفاطمة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غير وافية لإثبات نجاسة هذا الدم، فإنّ الانصراف فيها عن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الدّم الذي يخرج من الشجر يوم تاسوعا أو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وعن كامل ابن اثير،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التي قتل</w:t>
      </w:r>
    </w:p>
    <w:p>
      <w:pPr>
        <w:pStyle w:val="BookText"/>
        <w:rPr/>
      </w:pPr>
      <w:r>
        <w:rPr>
          <w:rFonts w:ascii="IRNazanin" w:hAnsi="IRNazanin" w:eastAsia="IRNazanin"/>
          <w:color w:val="111111"/>
          <w:sz w:val="28"/>
          <w:sz w:val="28"/>
          <w:szCs w:val="28"/>
          <w:rtl w:val="true"/>
          <w:lang w:bidi="fa-IR"/>
        </w:rPr>
        <w:t>فيها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قارورة وهو يجمع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دماء الحسين وأصحابه أرفعها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آخرسطر </w:t>
      </w:r>
      <w:r>
        <w:rPr>
          <w:rFonts w:eastAsia="IRNazanin" w:cs="IRNazanin"/>
          <w:color w:val="111111"/>
          <w:sz w:val="28"/>
          <w:szCs w:val="28"/>
          <w:lang w:bidi="fa-IR"/>
        </w:rPr>
        <w:t>9</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نحوه من كلام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آخرسطر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ونحو هذه الأشعار لطرمّاح كما في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ونقل في الروضات، عن أمالي الشيخ،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أنّ مولانا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دعبل قميص خز أخضر وخاتما فضة عقيق ودفع إليه دراهم رضويّة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سر إلى قم فإنك تفيد بها،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في كلّ ليلة منها ألف ركعة، وختمت فيه القرآن ألف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رجال النجاشي،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من كتاب المنتخب أنّه دخل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المحرم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دعبل، مرحبا بمادحنا ومحبّنا، ومرحبا بناصرنا بيده ولسانه؛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أشعاره في الرثاء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أشعاره الراجعة إلى الغدير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آيات، من أحسن الشعر وفاخر المدائح المقولة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ثم ذكر قراءته عند الرضا بخراسان وإغماء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p>
    <w:p>
      <w:pPr>
        <w:pStyle w:val="BookText"/>
        <w:rPr/>
      </w:pPr>
      <w:r>
        <w:rPr>
          <w:rFonts w:ascii="Amiri" w:hAnsi="Amiri" w:eastAsia="Amiri" w:cs="Amiri"/>
          <w:color w:val="111111"/>
          <w:sz w:val="28"/>
          <w:sz w:val="28"/>
          <w:szCs w:val="28"/>
          <w:rtl w:val="true"/>
          <w:lang w:bidi="ar-SA"/>
        </w:rPr>
        <w:t>مرّات كلّ مرّة يسكت ساعة ثم يأمره بالإعادة، فلمّا أتمّها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وأمر له بعشرة آلاف درهم ممّا ضرب باسمه مع حلي كثير، فقدم العراق وباع كلّ درهم منها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فيه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فيه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هرب من الخليفة وبات ليلة بنيشابور وحده فجاءه واحد من الجنّ وسلّم عليه وطلب منه أن ينشده قصيدته مدارس آيات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أنشده بكى حتّى خرّ، ثم نقل له حديث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ملخّصا</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وأسامي شرّاحها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w:t>
      </w:r>
    </w:p>
    <w:p>
      <w:pPr>
        <w:pStyle w:val="BookText"/>
        <w:rPr/>
      </w:pPr>
      <w:r>
        <w:rPr>
          <w:rFonts w:ascii="Amiri" w:hAnsi="Amiri" w:eastAsia="Amiri" w:cs="Amiri"/>
          <w:color w:val="111111"/>
          <w:sz w:val="28"/>
          <w:sz w:val="28"/>
          <w:szCs w:val="28"/>
          <w:rtl w:val="true"/>
          <w:lang w:bidi="ar-SA"/>
        </w:rPr>
        <w:t>مع الأكراد السرّاق،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 ونسبه وأجداده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عمّه عبد الله رزين وأخواه عليّ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ورزين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الحديث ومن يروي هو عنه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عنه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سيره مع الخلفاء والوزراء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نوادره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سائر أشعاره في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 ووفاته 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وأولاده عبد الله والحسين،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فيما فصل وأفاد المحدّث القمّيّ في السفينة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کتاب المسلسلات،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القناة و 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 عن الزمخشري 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يزدجرد كان له ثلاث بنات</w:t>
      </w:r>
    </w:p>
    <w:p>
      <w:pPr>
        <w:pStyle w:val="BookText"/>
        <w:rPr/>
      </w:pPr>
      <w:r>
        <w:rPr>
          <w:rFonts w:ascii="Amiri" w:hAnsi="Amiri" w:eastAsia="Amiri" w:cs="Amiri"/>
          <w:color w:val="111111"/>
          <w:sz w:val="28"/>
          <w:sz w:val="28"/>
          <w:szCs w:val="28"/>
          <w:rtl w:val="true"/>
          <w:lang w:bidi="ar-SA"/>
        </w:rPr>
        <w:t>سبين في زمن عمر بن الخطّاب، فحصلت واحدة منهنّ لعبدالله بن عمر فأولدها سالماً، والأخرى لمحمّد بن أبي بكر فأولدها قاسماً، والأخرى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عليّاً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بنو خالات؛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إحقاق الحقّ،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في دلائل الطبري،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قصّته الغريبة وتمثّله بصورة شاميّ صديق ابن زياد ومجيئه إلى ابن زياد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نقلناها من اختصاص المفيد،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وروده على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بعد شهادته وإخباره إيّاه بأشياء 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عن العسکريّ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یقتل بشهادة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ألفاً و سبعین ألفاً مکرّراً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العلماء في مدح المختار وجلالته مذكورة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أسامي المؤلّفين في أخباره وأحواله،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في مدحه،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الأقوال والأخبار في حقّ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أنّه المختار</w:t>
      </w:r>
    </w:p>
    <w:p>
      <w:pPr>
        <w:pStyle w:val="BookText"/>
        <w:rPr/>
      </w:pPr>
      <w:r>
        <w:rPr>
          <w:rFonts w:ascii="Amiri" w:hAnsi="Amiri" w:eastAsia="Amiri" w:cs="Amiri"/>
          <w:color w:val="111111"/>
          <w:sz w:val="28"/>
          <w:sz w:val="28"/>
          <w:szCs w:val="28"/>
          <w:rtl w:val="true"/>
          <w:lang w:bidi="ar-SA"/>
        </w:rPr>
        <w:t>لطلب الثار، شفى الله به صدور الأطهار، وسرّ به قلوب الأبرار، وينجو بشفاعة سيّدنا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درك النار، جزاه الله خيراً من لطف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سبّ المختار وترحّمه عليه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العلّامة المامقانيّ حيث فصّل الكلام فيه ونقل الأخبار المادحة والذامّة وأجاب عنها بأحسن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العلّامة المامقانيّ؟رح؟ لبعض أحوال بهلول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الروضات فإنّه زاده بسطة في العلم والكمال، وذكر أنّه من خواصّ تلامذة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كاملاً في فنون الحكم والمعارف والآداب</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عمرو عمّ الرشيد وكان من جملة المفتين، فلمّا أفتى المفتون بإباحة دم الإمام المعصوم لقي سرّاً الإمام وأخبره بالواقعة، فأشار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p>
    <w:p>
      <w:pPr>
        <w:pStyle w:val="BookText"/>
        <w:rPr/>
      </w:pPr>
      <w:r>
        <w:rPr>
          <w:rFonts w:ascii="Amiri" w:hAnsi="Amiri" w:eastAsia="Amiri" w:cs="Amiri"/>
          <w:color w:val="111111"/>
          <w:sz w:val="28"/>
          <w:sz w:val="28"/>
          <w:szCs w:val="28"/>
          <w:rtl w:val="true"/>
          <w:lang w:bidi="ar-SA"/>
        </w:rPr>
        <w:t>بالتجنّن في أعينهم صيانة لنفسه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قضايا مع هارون الرشيد ومع أبي‌حنيفة وغيرهما مذكورة في الروضات وغيره فارجع إليه</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ممّا ذكرنا أنّه بقي إلى أيّام المتوكّل فيكون عمره أزيد من مائة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bookmarkStart w:id="160" w:name="pg14798_175221"/>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1854203_730472459"/>
      <w:bookmarkStart w:id="162" w:name="_Toc48"/>
      <w:bookmarkEnd w:id="160"/>
      <w:bookmarkEnd w:id="161"/>
      <w:r>
        <w:rPr>
          <w:rtl w:val="true"/>
        </w:rPr>
        <w:t xml:space="preserve">حواشي جلد </w:t>
      </w:r>
      <w:r>
        <w:rPr/>
        <w:t>46</w:t>
      </w:r>
      <w:bookmarkEnd w:id="16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ثفنة بكسر الفاء وهي من الإنسان الركبة ومجتمع الساق والفخذ، وكان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ذوالثفنات لأنّ طول السجود أثّر في ثفناته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إراءة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لأبي‌خالد الكابليّ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أريك الجنّة وهي مسكني الذي إذا شئت دخلت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فصرت في الجنّة ونظرت إلى قصورها وأنهارها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منقول عن محمّد بن جرير الطبري في محكي مدينة المعاجز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فأكون عاقاً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أمّه هاهنا أمّ ولد كانت تحضنه فكان يسميّها أمّاً، وأمّا أمّه شاه زنان فقد توفّيت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واكتفى في مدينة المعاجز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وكذا في إثبات الهداة بذكر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جزاهما الله تعالى خير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التسبيح مذكور في رجال كش في ترجمة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أولاده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سيدنا ومولانا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 الباهر أمّهما فاطمة المكنّاة بأمّ عبدالله بنت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الشهيد وعمر توأمان، والحسن والحسين والحسين الأصغر وعبدالرحمن وسليمان وعبيدالله ومحمّد الأصغر وعلي وهو أصغرهم فهذا اثنى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منهم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الباهر وزيد وعمر والحسين الأصغر وعلي الأصغر فهذا ستّ صواحب 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منتخب التواريخ زاد سابعاً لذوي الأعقاب وهو الحسن بن عليّ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بناته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زوّجها أبوها من محمّد بن عمر بن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وعُليّة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تذكرة الخواصّ مليكة وأمّ الحسن وأمّ البنين والقسم، فهذا عشرون والعقب من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النعماني فی غیبته عن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أهل البيت كخروج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من خرج منّا أهل البيت قبل قيام </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فرخ طار، ووقع من وكره فتلاعبت به الصبيان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وأن تلزم بيتك وتقعد في رهماء هؤلاء الناس، وإيّاك والخوارج منّا فإنّهم ليسوا على شيء ولا إلى شيء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هذه القضيّة تقدّم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الروايات النبويّة والعلويّة والولويّة الواردة في مدح زيد وجلالته وعظم شأنه،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كلمات العلماء في بيان علوّ شأنه ومرتبته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أشعار الشيعة في ذلك وفي رثائه،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ذكر الكتب التي ألّفها علماء الشيعة في فضله ومآثره وهنّ ثمانية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جنايات العامّة على زيد وأقاويلهم المختلفة فيه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لما تقدّم قال في التكملة على ما حكاه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الاسلام على جلالته وثقته وورعه وعلمه وفضله، وقد روي في ذلك أخبار كثيرة حتّى عقد ابن بابويه في العيون باباً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فعليه</w:t>
      </w:r>
    </w:p>
    <w:p>
      <w:pPr>
        <w:pStyle w:val="BookText"/>
        <w:rPr/>
      </w:pPr>
      <w:r>
        <w:rPr>
          <w:rFonts w:ascii="Amiri" w:hAnsi="Amiri" w:eastAsia="Amiri" w:cs="Amiri"/>
          <w:color w:val="111111"/>
          <w:sz w:val="28"/>
          <w:sz w:val="28"/>
          <w:szCs w:val="28"/>
          <w:rtl w:val="true"/>
          <w:lang w:bidi="ar-SA"/>
        </w:rPr>
        <w:t>بكتاب العلّامة المذكور فإنّه أجاد فيما أفاد وفصّل الكلام مع نقل الروايات والجواب عمّا ربّما يوهم بعض الظنّ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العامّة في مدح زيد الشهيد ومجيء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وإنزاله عن خشبته التي صلب عليها وإسقائه إيّاه ضياحاً وقوله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الخشبة وهكذا في ثلاث ليال، ورآه بعض حرسته، في كتاب ايضاح فضل بن شاذان،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وفي السفينة ما يتعلّق به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كفاية الأثر في النصوص على الأئمّة الاثنی عشر عدّة من روايات </w:t>
      </w:r>
    </w:p>
    <w:p>
      <w:pPr>
        <w:pStyle w:val="BookText"/>
        <w:rPr/>
      </w:pPr>
      <w:r>
        <w:rPr>
          <w:rFonts w:ascii="Amiri" w:hAnsi="Amiri" w:eastAsia="Amiri" w:cs="Amiri"/>
          <w:color w:val="111111"/>
          <w:sz w:val="28"/>
          <w:sz w:val="28"/>
          <w:szCs w:val="28"/>
          <w:rtl w:val="true"/>
          <w:lang w:bidi="ar-SA"/>
        </w:rPr>
        <w:t>زيد في ذلك، وفيها دلالات على مدح زيد وكماله، فراجع إليه وإلى كمال الدين، ص</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واكتفى في مدينة المعاجز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الحضرمي وهو في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بصائر الدرجات الحسن بن أحمد بن محمّد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أقسام الحمام لأنّه یجمع فراخه کما یجمع الحمام، و من شأنه أن لا یجعل بیضه في مکان واحد بل ینقله لئلّا یعرف أحد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يا بامعاوية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خبر قصعة التي كانت لمولانا الباقر صلوات الله وسلامه عليه وكانت من خشب فوضعها في النار ولم يحترق، في مدينة المعاجز،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صنع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 من طين فركبه وطار في الهواء كما نقله جابر الجعفي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واخبرته بما رواه جابر، فركبني وحملني معه إلى مكّة وردّني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مدينة المعاجز،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 دلائل الطبري،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أيضاً بتمامه في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بيان مدفنه والدعاوي المختلفة فيه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_</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الأحاديث الموضوعة والدعاوي المضلوعة في أبي حنيفة، فيه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_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بلغت المغالاة إلى حدّ زعمت أمّة مرحومة أنّه أعلم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فيه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محمّد بن شجاع فقيه العراق</w:t>
      </w:r>
    </w:p>
    <w:p>
      <w:pPr>
        <w:pStyle w:val="BookText"/>
        <w:rPr/>
      </w:pPr>
      <w:r>
        <w:rPr>
          <w:rFonts w:ascii="Amiri" w:hAnsi="Amiri" w:eastAsia="Amiri" w:cs="Amiri"/>
          <w:color w:val="111111"/>
          <w:sz w:val="28"/>
          <w:sz w:val="28"/>
          <w:szCs w:val="28"/>
          <w:rtl w:val="true"/>
          <w:lang w:bidi="ar-SA"/>
        </w:rPr>
        <w:t xml:space="preserve">يحتال في إبطال الأحاديث النبويّة نصرة لأبي حنيفة ورأيه، كما فيه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علماء العامّة وفقهائهم في ذمّه والطعن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أحاديث البخاري صاحب كتاب الصحيح المعروف وهي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استتيب أبو حنيفة من ا لكفر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سفيان بن عيينة لمّا جاءه نعي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يهدم الإسلام عروة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في الإسلام مولود أشرّ منه، هذا ما ذكره البخاري، كما فيه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مالك بن أنس وغيره في ذمّه فيه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والمرائي المفتعلة في ذلك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السفينة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على مذهبه</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 كلمات العامّة في ترجمته في تتمّة المنتهى، ص</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محمّد الأرقط ابن عبدالله الباهر بامّ‌سلمة بنت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عدم الخلاف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الأمينيّ؟رح؟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أولاد أبي‌جعفر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ستّة باتّفاق الفريقين ولم نجد فيما وقفنا عليه من تأليف العامّة والخاصّة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الخمسة المذكورة، والسادس زيد؛ انتهى</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تزوّج محمّد الأرقط ابن عبدالله الباهر ابن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سلمه، فولد له منها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عليّ هذا في حوالي كاشان مزار مشهور وعليه قبّة رفيعة، وله كرامات ظاهرة، وقبر ابنه أحمد بن عليّ في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عليّ هذا من زوجات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bookmarkStart w:id="163" w:name="pg14798_175235"/>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1854205_730472459"/>
      <w:bookmarkStart w:id="165" w:name="_Toc49"/>
      <w:bookmarkEnd w:id="163"/>
      <w:bookmarkEnd w:id="164"/>
      <w:r>
        <w:rPr>
          <w:rtl w:val="true"/>
        </w:rPr>
        <w:t xml:space="preserve">حواشي جلد </w:t>
      </w:r>
      <w:r>
        <w:rPr/>
        <w:t>47</w:t>
      </w:r>
      <w:bookmarkEnd w:id="165"/>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لإمكان أن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بفاطمة اخته أو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لرسول الله ولأميرالمؤمنين والحسن والحسين والسجّاد والباقر والصادق والكاظم والرضا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مواضع من الكافي بأسانيد صحيحة وغيره في غيره ذكرناه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من روضة الكافي حدیث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عبد الحميد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الحرام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فإذا أنا بأبي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فانتظرته طويلا، فطال سجوده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وصلّيت ركعتين، </w:t>
      </w:r>
    </w:p>
    <w:p>
      <w:pPr>
        <w:pStyle w:val="BookText"/>
        <w:rPr/>
      </w:pPr>
      <w:r>
        <w:rPr>
          <w:rFonts w:ascii="Amiri" w:hAnsi="Amiri" w:eastAsia="Amiri" w:cs="Amiri"/>
          <w:color w:val="111111"/>
          <w:sz w:val="28"/>
          <w:sz w:val="28"/>
          <w:szCs w:val="28"/>
          <w:rtl w:val="true"/>
          <w:lang w:bidi="ar-SA"/>
        </w:rPr>
        <w:t>وانصرفت وهو بعد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كلامي،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الأصوات المرتفعة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نعم الدهن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البان يذيب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والبان ضرب من الشجر له حبّ حار يؤخذ منه الدهن، وقد يطلق البان على نفس الدهن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روايتين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نعم الدهن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أدهن بدهن البان ثمّ قام بين يدي السلطان لم يضرّه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دهن البان، هو حرز وهو ذكر وأمان من كلّ بلاء، فادهنوا به فإنّ الأنبياء كانوا يستعملونه؛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وفي مدينة المعاجز ذكر له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وفي إثبات الهداة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بسرف</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ككتف موضع قريب من التنعيم وهو مكّة على عشرة أميال وقيل أقلّ واكثر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ضدّ الحزونة، والسهل ضدّ الصعب، والتساهل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يعني يكون سهل البيع والشرى، ويسهل الحساب يتسامح في اليسير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الرواية في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يأتي في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المناقب،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إخباراته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الإمامة للطبري،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صالح بن عقبة، عن يزيد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وكان يكثر الردّ على من قال إنّهم يعلمون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عبدالله صلوات الله عليه فأخبرته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لأعلم ما في السماوات وما في الأرض وما بينهما وما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باسناده عن حذيفة بن منصور،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وقد مررنا بجبل</w:t>
      </w:r>
    </w:p>
    <w:p>
      <w:pPr>
        <w:pStyle w:val="BookText"/>
        <w:rPr/>
      </w:pPr>
      <w:r>
        <w:rPr>
          <w:rFonts w:ascii="Amiri" w:hAnsi="Amiri" w:eastAsia="Amiri" w:cs="Amiri"/>
          <w:color w:val="111111"/>
          <w:sz w:val="28"/>
          <w:sz w:val="28"/>
          <w:szCs w:val="28"/>
          <w:rtl w:val="true"/>
          <w:lang w:bidi="ar-SA"/>
        </w:rPr>
        <w:t>فيه 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من يعلم إناث هذا الدود من ذكرانه وكم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ذلك من كتاب الله، وفي كتاب الله تبيان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مدينة المعاجز،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ثاقب المناقب عن سدير الصيرفي في حديث مفصّل عن مولانا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شاتاً تخلّفت من القطيع ودنت 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فأومى برأسه نحوها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p>
    <w:p>
      <w:pPr>
        <w:pStyle w:val="BookText"/>
        <w:rPr/>
      </w:pPr>
      <w:r>
        <w:rPr>
          <w:rFonts w:ascii="Amiri" w:hAnsi="Amiri" w:eastAsia="Amiri" w:cs="Amiri"/>
          <w:color w:val="111111"/>
          <w:sz w:val="28"/>
          <w:sz w:val="28"/>
          <w:szCs w:val="28"/>
          <w:rtl w:val="true"/>
          <w:lang w:bidi="ar-SA"/>
        </w:rPr>
        <w:t>انصفني من راعيّ هذا واظهرت أنّه أراد أن يفجر بها أو أظهرت أنّه فجر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قطيعك ومرعاك فإنّه ضمن أن لا يعود إلى ذلك فمرّت الشاة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وأنّك حجّة الله فلعن الله من ظلمكم وجحد ولايتكم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سطر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تأويل آية النور بهم وأنّه فرع من فروع الشجرة المباركة إبراهيم الخليل ورسول الله وأميرالمؤمنين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وقنديل من قناديل بيت الرسالة والنبوّة، ومؤدّب بآداب أجداده السفرة الكرام البررة ومصباح من مصابيح المشكاة التي فيها نور السماوات والأرض؛ الى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الكافي باب مولد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الشيخ،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أنّ الثبوت كان مشهوراً حتّى سمعه الأعداء والمراد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 أنّه لا يعلمه بذاته من ذاته إلّا الله تعالى، أو المراد من الغيب علم الساعة، كما في كلام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المرويّ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الكلام في الآيات الكريمة والروايات الشريفة التي توهّم نفي علم الغيب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محمولة على نفي العلم الذاتي عن المخلوق فإنّ العلم </w:t>
      </w:r>
    </w:p>
    <w:p>
      <w:pPr>
        <w:pStyle w:val="BookText"/>
        <w:rPr/>
      </w:pPr>
      <w:r>
        <w:rPr>
          <w:rFonts w:ascii="Amiri" w:hAnsi="Amiri" w:eastAsia="Amiri" w:cs="Amiri"/>
          <w:color w:val="111111"/>
          <w:sz w:val="28"/>
          <w:sz w:val="28"/>
          <w:szCs w:val="28"/>
          <w:rtl w:val="true"/>
          <w:lang w:bidi="ar-SA"/>
        </w:rPr>
        <w:t>الذاتيّ هو الله تعالى هو علم كلّه، قدرة كلّه وعلم المخلوق موهوب من الله وموروث من الرسول، وفي بعضها محمول على نفي علم الساعة أو التقيّة ويشهد على ذلك مضافاً إلى ما تقدّم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المثبت لله تعالى هو العلم الذاتي وهو المنفي عن المخلوق لا العلم الموهوب من عند الله تعالى كما شرحناه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كما هو أهله ولا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مدفنه والدعاوي المختلفة فيه،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الموضوعة والدعاوي المضلوعة في أبي حنيفة، فيه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بلغت المغالاة إلى حدّ زعمت أمّة مرحومة أنّه أعلم من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فيه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أنّ محمّد بن شجاع فقيه العراق يحتال في إبطال الأحاديث النبويّة نصرة لأبي حنيفة ورأيه، كما فيه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علماء العامّة وفقهائهم في ذمّه والطعن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أحاديث البخاريّ صاحب كتاب الصحيح المعروف وهي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استتيب أبوحنيفة من الكفر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سفيان بن عيينة لمّا جاءه نعي أبي‌حنيفة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يهدم الإسلام عروة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في الإسلام مولود أشرّ منه، هذا ما ذكره البخاريّ، كما فيه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مالك بن أنس وغيره في ذمّه فيه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والمرائي المفتعلة في ذلك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السفينة ما يتعلّق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 من كلمات العامّة في ترجمته في تتمّة المنتهى،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مختصرة من المفصّلة المذكورة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مائتين وثمانية وأربعين عظماً، كما في ج</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بهم المخالفون الذين أشركوا بالإمام الأوّل غيره، كما 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وذكرناها في</w:t>
      </w:r>
    </w:p>
    <w:p>
      <w:pPr>
        <w:pStyle w:val="BookText"/>
        <w:rPr/>
      </w:pPr>
      <w:r>
        <w:rPr>
          <w:rFonts w:ascii="Amiri" w:hAnsi="Amiri" w:eastAsia="Amiri" w:cs="Amiri"/>
          <w:color w:val="111111"/>
          <w:sz w:val="28"/>
          <w:sz w:val="28"/>
          <w:szCs w:val="28"/>
          <w:rtl w:val="true"/>
          <w:lang w:bidi="ar-SA"/>
        </w:rPr>
        <w:t xml:space="preserve">مستدرك السفينة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متّفق عليه، 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النسخة المطبوعة بتبريز محمّد بن عليّ،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منه أنّ الرطل مكيال كما عليه عدّة من كتب اللغة، فعن مجمل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الذي يكال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ترجمان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پیمانه نیم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إجمال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جام شراب و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غياث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پیمانه نیم من و گاهی به معنی پیاله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برهان القاطع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رطل </w:t>
      </w:r>
    </w:p>
    <w:p>
      <w:pPr>
        <w:pStyle w:val="BookText"/>
        <w:rPr/>
      </w:pPr>
      <w:r>
        <w:rPr>
          <w:rFonts w:ascii="IRNazanin" w:hAnsi="IRNazanin" w:eastAsia="IRNazanin"/>
          <w:color w:val="111111"/>
          <w:sz w:val="28"/>
          <w:sz w:val="28"/>
          <w:szCs w:val="28"/>
          <w:rtl w:val="true"/>
          <w:lang w:bidi="fa-IR"/>
        </w:rPr>
        <w:t>گران کنایه از پیاله و پیمانه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الحدائق عن مشايخه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 والرطل مكيال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يستفاد ممّا ذكر أنّ الرطل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الرطل الكبير، وهو البغداديّ وهو نصف المنّ، وهي عبارة عن اثنی عشر أوقية، والأوقية أربعون درهماً، ذكره في المجمع و القاموس هكذا، قدّروه بالوزن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العراقي، وتقديره بالوزن مائة وثلاثون درهماً، يكون إحدى وتسعون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المدني، عبارة عن رطل ونصف بالعراقي، يكون مائة وخمسة وتسعين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المكّي عبارة عن رطلين بالعراقيّ يكون مائتان وستّون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الرطل أنّه المكيال، ثمّ قدّروه بالوزن ليكون أضبط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من مستدرك السفينة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أبي‌حنيفة وسائر الأئمّة الأربعة للعامّة والتضارب في مناقبهم ومثالبهم،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علي النيسابوري كما يأتي في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أشعاره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 الأخير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من شرح هذه القصيدة ص</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تبلغ خمسة عشر من الأعلام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فيه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قضاياه مع أبويه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عظمة السيّد والمؤلّفين في أخباره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على أدبه وشعره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إكثاره في آل الله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وأسامي رواة شعره وحفّاظه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وكلمات الأعلام حوله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مع من لم يتشيّع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قضاياه مع القاضي سوار في الاحتجاج على إثبات الرجعة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وجد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وكمبا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وملحه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وخلفاء عصره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في خلقته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كانت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بعمّان، ونشأ في البصرة وتوفّي ببغداد في خلافة الرشيد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هكذا فيه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أنّه كان وفاته في زمن حياة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الكشيّ في ترجمة يونس بن عبدالرحمن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انتهى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السيّد؟رح؟، فكلام العلّامة في الخلاصة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جليل القدر عظيم الشأن والمنزلة؟رح؟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المتانة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غسّان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إستعماله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تتمّته في كمال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علمنا أنّ النبيّ والائمّة صلوات الله عليهم أجمعين لا يشفعون إلّا لمن ارتضى الله دينه والشاكّ في الإمام على غير دين الله وقد ذكر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سيستوهبه من ربّه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 هذا السند مع ما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القيلولة يعني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أطرافها، 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وأصح لما يأتي في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القيلولة يعني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قام على أطرافها 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وهذا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أبوعمارة الطيّار كما يأتي في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أبوعمارة الطيّار كما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في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بالراء المهملة يعني أبو كريب الأزدي، وهكذا في رجال العلّامة المامقانيّ بالراء فتحقق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w:t>
      </w:r>
      <w:r>
        <w:rPr>
          <w:rFonts w:eastAsia="IRNazanin" w:cs="IRNazanin"/>
          <w:color w:val="111111"/>
          <w:sz w:val="28"/>
          <w:szCs w:val="28"/>
          <w:rtl w:val="true"/>
          <w:lang w:bidi="fa-IR"/>
        </w:rPr>
        <w:t xml:space="preserve">»)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4798_175258"/>
      <w:bookmarkStart w:id="167" w:name="pg14798_175258"/>
      <w:bookmarkEnd w:id="167"/>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pg14798_175258"/>
      <w:bookmarkStart w:id="169" w:name="__RefHeading___Toc1854207_730472459"/>
      <w:bookmarkStart w:id="170" w:name="_Toc50"/>
      <w:bookmarkEnd w:id="168"/>
      <w:bookmarkEnd w:id="169"/>
      <w:r>
        <w:rPr>
          <w:rtl w:val="true"/>
        </w:rPr>
        <w:t xml:space="preserve">حواشي جلد </w:t>
      </w:r>
      <w:r>
        <w:rPr/>
        <w:t>48</w:t>
      </w:r>
      <w:bookmarkEnd w:id="170"/>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حميدة من أشراف الأعاجم، والظاهر أنّ أبا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النساء بالرجوع إليها في 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عبدالرحمن بن الحجّاج أنّ هنا صبيّاً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اُمّه تلقي حميدة فتسألها كيف تصنع بصبيانها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فاحرموا عنه و جرّدوه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وفي مدينة المعاجز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بمعنى الكسر والهدم، ومنه 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دلائل الطبري،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يأتي في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وذكر في المناقب،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إخباراته بالمغيبات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يأتي في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ورواه إحقاق الحقّ،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كتم النعمة يدخل في ذمّ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يَكْتُمُونَ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جملات ممّا يتعلّق به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جزء من التي تأتي في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الكلام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علم غيب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كما هو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درّ النظيم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خالد سمّه في رطب وريحان أرسل بهما إليه مسمومين بأمر الرشيد، ولمّا سمّ وجّه إليه الرشيد بشهود حتّى يشهدوا عليه بخروجه عن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سقيت السمّ في يومي هذا وفي غد يصفار بدني ويحمار وبعد غد يسود وأموت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الشهود من عنده 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أمره ابنه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ببغداد في مقابر قريش في بقعة كان قبل وفاته ابتاعها لنفسه وكانت وفاته في حبس السندي بن شاهك لست خلون من رجب سنة ثلاث وثمانين ومائة، وعمره يومئذ خمس وخمسون سنة؛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w:t>
      </w:r>
      <w:r>
        <w:rPr>
          <w:rFonts w:eastAsia="Amiri" w:cs="Amiri" w:ascii="Amiri" w:hAnsi="Amiri"/>
          <w:color w:val="111111"/>
          <w:sz w:val="28"/>
          <w:szCs w:val="28"/>
          <w:rtl w:val="true"/>
          <w:lang w:bidi="ar-SA"/>
        </w:rPr>
        <w:t xml:space="preserve">»)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4798_175269"/>
      <w:bookmarkStart w:id="172" w:name="pg14798_175269"/>
      <w:bookmarkEnd w:id="172"/>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pg14798_175269"/>
      <w:bookmarkStart w:id="174" w:name="__RefHeading___Toc1854209_730472459"/>
      <w:bookmarkStart w:id="175" w:name="_Toc51"/>
      <w:bookmarkEnd w:id="173"/>
      <w:bookmarkEnd w:id="174"/>
      <w:r>
        <w:rPr>
          <w:rtl w:val="true"/>
        </w:rPr>
        <w:t xml:space="preserve">حواشي جلد </w:t>
      </w:r>
      <w:r>
        <w:rPr/>
        <w:t>49</w:t>
      </w:r>
      <w:bookmarkEnd w:id="175"/>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رجال الكشي في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وذكر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وفي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نسخة من العيون، وفي الطبع الجديد منه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اثبات الهداة للعلّامة الحرّ العاملي،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معبد الشاميّ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أيضاً عن إبراهيم بن سهل، عن مولانا الرضا صلوات الله عليه في حديث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دلالة الإمام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بما وراء البيت وأن </w:t>
      </w:r>
    </w:p>
    <w:p>
      <w:pPr>
        <w:pStyle w:val="BookText"/>
        <w:rPr/>
      </w:pPr>
      <w:r>
        <w:rPr>
          <w:rFonts w:ascii="Amiri" w:hAnsi="Amiri" w:eastAsia="Amiri" w:cs="Amiri"/>
          <w:color w:val="111111"/>
          <w:sz w:val="28"/>
          <w:sz w:val="28"/>
          <w:szCs w:val="28"/>
          <w:rtl w:val="true"/>
          <w:lang w:bidi="ar-SA"/>
        </w:rPr>
        <w:t>يحيى ويميت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 ذلك؛ أمّا الذي معك فخمسة دنانير وأمّا أهلك فإنّها ماتت منذ سنة وقد أحييتها الساعة واتركها معك سنة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السیّد السند و الحبر المعتمد السیّد هاشم البحرانيّ في کتابه مدینة المعاجز، ذکر أحادیث موارد إحیاء أئمّة الهدی صلوات الله علیهم الأموات أکثر من خمسین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ذکرته و شرحته مع الأدلّة و البراهین في کتاب اثبات ولایت، فصل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صحّة ذلک کلّه الحدیث المتواتر بین الفریقین المنقول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في هذه الأمّة کلّ ما جری في الأمم السالفة، و في لفظ آخر کلّ ما کان في الأمم السالفة فإنّه یکون في هذه الأمّة مثله حذو النعل بالنعل و القذة بالقذة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ورواه الكافي باب مولد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قصّة الرجل السنديّ الذي لا يحسن العربيّة وسأل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فيلهمه ليتكلّم بها، فمسح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شفتيه فتكلّم بالعربيّة من وقته، مدينة المعاجز، 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 قصّة داود بن القاسم أبي هاشم الجعفريّ، وقصّة زاذان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المناقب،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إخبارات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يأتي في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حلف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ترجمة إسحاق بن عبّاس المذکورة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الکافي باب جامع صفات الإمام حلف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تعدّوا و بیت الله الحقّ؛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بحق جدّک رسول الله و أبیک أمیرالمؤمنین و أمّک فاطمة و بحقّي علیک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 في وصیّته، کما في دلائل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قوارع القرآن الآيات التي يقرئها الإنسان إذا فزع من الجنّ والانس نحو آية الكرسي لأنّها تقرع الشيطان وتهلكه؛ ونحوه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صاحب 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الخروج من المدينة إلى خراسان جمعت عيالي فأمرتهم أن يبكوا عليّ حتّى أسمع بكائهم، ثمّ فرقّت فيهم اثنى عشر ألف دينار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أرجع إلى عيالي أبداً، ثمّ أخذت أباجعفر فأدخلته المسجد ووضعت يده على</w:t>
      </w:r>
    </w:p>
    <w:p>
      <w:pPr>
        <w:pStyle w:val="BookText"/>
        <w:rPr/>
      </w:pPr>
      <w:r>
        <w:rPr>
          <w:rFonts w:ascii="IRNazanin" w:hAnsi="IRNazanin" w:eastAsia="IRNazanin"/>
          <w:color w:val="111111"/>
          <w:sz w:val="28"/>
          <w:sz w:val="28"/>
          <w:szCs w:val="28"/>
          <w:rtl w:val="true"/>
          <w:lang w:bidi="fa-IR"/>
        </w:rPr>
        <w:t>حافّة القبر وألصقته به واستحفظته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أبوجعفر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والله تذهب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وأمرت جميع وكلائي وحشمي له بالسمع والطاعة وترك مخالفته وعرّفتهم أنّه القيّم مقامي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البصرة إلى خراسان واستقبله المأمون وأعظمه </w:t>
      </w:r>
    </w:p>
    <w:p>
      <w:pPr>
        <w:pStyle w:val="BookText"/>
        <w:rPr/>
      </w:pPr>
      <w:r>
        <w:rPr>
          <w:rFonts w:ascii="Amiri" w:hAnsi="Amiri" w:eastAsia="Amiri" w:cs="Amiri"/>
          <w:color w:val="111111"/>
          <w:sz w:val="28"/>
          <w:sz w:val="28"/>
          <w:szCs w:val="28"/>
          <w:rtl w:val="true"/>
          <w:lang w:bidi="ar-SA"/>
        </w:rPr>
        <w:t>وأكرمه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عزم عليه في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ليس بكائن إلّا بعد خروج السفياني فألحّ عليه فامتنع ثمّ أقسم عليه فأبرّ قسمه وعقد له الأمر وجلس مع المأمون للبيعة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سأله المأمون أن يخرج فيصلّي بالناس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بكائن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عليه وأمر القوّاد بالركوب معه فاجتمع الناس على بابه فخرج وعليه قميصان ورداء وعمامة 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باب داره ضجّ الناس بالبكاء وكاد اهل البلدان يفتتنوا واتّصل الخبر بالمأمون فبعث إليه كنت أعلم منّي بما قلت إرجع، فرجع ولم يصلّ بالناس؛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أشعاره الراجعة إلى الغدير،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آيات، من أحسن الشعر وفاخر المدائح المقولة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قراءته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وإغماء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كلّ مرّة يسكت ساعة ثمّ يأمره بالإعادة، فلمّا أتمّها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وأمر له بعشرة آلاف درهم ممّا ضرب باسمه مع حلي كثير، فقدم العراق وباع كلّ درهم منها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تفصيله فيه ص</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فيه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هرب من الخليفة وبات ليلة بنيشابور وحده فجاءه واحد من الجنّ وسلّم عليه وطلب منه أن ينشده قصيدته مدارس آيات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أنشده بكى حتّى خرّ، ثمّ نقل له حديث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وشيعته هم الفائزون؛ إنتهى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وأسامي شرّاحها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مع الأكراد السرّاق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أحواله ونسبه وأجداده ص</w:t>
      </w:r>
      <w:r>
        <w:rPr>
          <w:rFonts w:eastAsia="IRNazanin" w:cs="IRNazanin"/>
          <w:color w:val="111111"/>
          <w:sz w:val="28"/>
          <w:szCs w:val="28"/>
          <w:lang w:bidi="fa-IR"/>
        </w:rPr>
        <w:t>363</w:t>
      </w:r>
      <w:r>
        <w:rPr>
          <w:rFonts w:eastAsia="IRNazanin" w:cs="IRNazanin"/>
          <w:color w:val="111111"/>
          <w:sz w:val="28"/>
          <w:szCs w:val="28"/>
          <w:rtl w:val="true"/>
          <w:lang w:bidi="fa-IR"/>
        </w:rPr>
        <w:t xml:space="preserve">_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عمّه عبدالله رزين وأخواه عليّ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ورزين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في الحديث ومن يروي هو عنه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عنه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مع الخلفاء والوزراء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نوادره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أشعاره في الرثاء 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ووفاته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عبد الله والحسين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فيما فصّل وأفاد المحدّث القمّيّ في السفينة في أحواله؛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راجع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الورقة فانّه لطيف، وكتاب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ابوجرير بالراء المهملة كما في المصدر وغيره وهو زكريّا بن ادريس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4798_175285"/>
      <w:bookmarkStart w:id="177" w:name="pg14798_175285"/>
      <w:bookmarkEnd w:id="177"/>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pg14798_175285"/>
      <w:bookmarkStart w:id="179" w:name="__RefHeading___Toc1854211_730472459"/>
      <w:bookmarkStart w:id="180" w:name="_Toc52"/>
      <w:bookmarkEnd w:id="178"/>
      <w:bookmarkEnd w:id="179"/>
      <w:r>
        <w:rPr>
          <w:rtl w:val="true"/>
        </w:rPr>
        <w:t xml:space="preserve">حواشي جلد </w:t>
      </w:r>
      <w:r>
        <w:rPr/>
        <w:t>50</w:t>
      </w:r>
      <w:bookmarkEnd w:id="180"/>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دلائل الإمامة للطبري،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وأمّا ما ظهر من الأئمّة المعصومين صلوات الله عليهم أجمعين في حال صغرهم، فلا تعجّب من ذلك لأنّهم أعطوا العلم والقدرة والولاية قبل ظهورهم في الدنيا، ومن واضحات الروايات المباركات المتواترات أفضليّتهم من الأنبياء والمرسلين عليهم أفضل السلام والتحيّة، وقد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حقّ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بأسانيد في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في أعلام الورى اسماً من أحمد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وفي مدينة المعاجز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في إثبات المسعودي وفيه الأصمّ بدل الأصحب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وروي من طريق العامّة كما في كتاب التاج،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وجبت لك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الفرج وعليّ بن مهزيار، عن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عارفة بحقّي وهي من أهل الجنّة لا يقربها شيطان مارد ولا ينالها كيد جبّار عنيد، وهي مكلؤة بعين الله التي لا تنام ولا تخلف عن أمّهات الصدّيقين والصالحين؛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الخبر في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وفي المدينة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تكلّم الحيوان و الأشياء مع محمّد وآله الطيّبين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بإنطاق </w:t>
      </w:r>
    </w:p>
    <w:p>
      <w:pPr>
        <w:pStyle w:val="BookText"/>
        <w:rPr/>
      </w:pPr>
      <w:r>
        <w:rPr>
          <w:rFonts w:ascii="Amiri" w:hAnsi="Amiri" w:eastAsia="Amiri" w:cs="Amiri"/>
          <w:color w:val="111111"/>
          <w:sz w:val="28"/>
          <w:sz w:val="28"/>
          <w:szCs w:val="28"/>
          <w:rtl w:val="true"/>
          <w:lang w:bidi="ar-SA"/>
        </w:rPr>
        <w:t>الله تعالى لهم وكان بأمر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الذين أعطاهم الله روحاً من أمره، فلا إشكال فيه، فإنّ الله تعالى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علّم الله ذلك في الجملة لسليمان،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 وَ 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محمّداً وآله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اعطى أحداً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ومن أراد الصحيح فليراجع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نظير ذلك إلى عليّ بن مهزيار وهذا أوفق لأنّ عليّ بن يقطين مات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إلى زمان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هذا الأهوازيّ غير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عن كتاب حلية الأبرار للسيّد هاشم البحرانيّ بعد هذه الرواية ونقله عن ثاقب</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تمام هذه الرواية أنّه كان من السباع سبع مريض ضعيف فهمهم شيئاً في أذنه فأشار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أعظم السباع بشيء وضع رأسه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الأسد الضعيف وما قلت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شكى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فإذا طرح علينا فريسة لم أقدر على أن آكلها فأشر إلى الكبير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إليه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فذبحت بقرة والقيت إلى السباع فجاء الأسد ووقف عليها ومنع السباع أن تأكلها حتّى شبع الضعيف، ثمّ ترك السباع حتّى </w:t>
      </w:r>
    </w:p>
    <w:p>
      <w:pPr>
        <w:pStyle w:val="BookText"/>
        <w:rPr/>
      </w:pPr>
      <w:r>
        <w:rPr>
          <w:rFonts w:ascii="Amiri" w:hAnsi="Amiri" w:eastAsia="Amiri" w:cs="Amiri"/>
          <w:color w:val="111111"/>
          <w:sz w:val="28"/>
          <w:sz w:val="28"/>
          <w:szCs w:val="28"/>
          <w:rtl w:val="true"/>
          <w:lang w:bidi="ar-SA"/>
        </w:rPr>
        <w:t>أكلتها؛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وقصّة سبعين سحرة مع منصور الدوانيقيّ وتصويرهم له سبعين صورة من صور السباع وجلس كلّ تحت صورة، فأمر باحضار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وجرى بينهم ما جرى، نادى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كلّ سبع منها على صاحبه وافترسه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في آخر كتاب الإختصاص،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الخبر في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وفي المدينة اكتفى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وكذا في إثبات الهداة اكتفى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المصدر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لا يخطر على بال العباد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وهذا هو</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يخطر على بال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أن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غيبة الشيخ الطوسي،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محمّد بن الحسن بن </w:t>
      </w:r>
    </w:p>
    <w:p>
      <w:pPr>
        <w:pStyle w:val="BookText"/>
        <w:rPr/>
      </w:pPr>
      <w:r>
        <w:rPr>
          <w:rFonts w:ascii="Amiri" w:hAnsi="Amiri" w:eastAsia="Amiri" w:cs="Amiri"/>
          <w:color w:val="111111"/>
          <w:sz w:val="28"/>
          <w:sz w:val="28"/>
          <w:szCs w:val="28"/>
          <w:rtl w:val="true"/>
          <w:lang w:bidi="ar-SA"/>
        </w:rPr>
        <w:t xml:space="preserve">رزين، عن أبي الحسن الموسويّ الخيبريّ، عن أبيه أنّه كان يُغشى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الجراد خلقة عشرة من جبابرة الحيوان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فرس، وعينا فيل، وعنق ثور، وقرنا أيل، وصدر أسد، وبطن عقرب، وجناحا نسر، وفخذا جمل، ورجلا نعامة، وذنب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القاضي محي الدين الشهرزوريّ في وصف الجراد في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وساقا نعامة، وقادمتا نسر، وجؤجؤ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ضيغم، حبتها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 الأرض بطنا وأنعمت عليها جياد الخيل بالرأس والفم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أنوش النصرانيّ ومحبّته ومعرفته من الانجيل لمولانا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ومجيئ الإمام إلى داره وما رأى من المعجزات واهتدائه ببركته</w:t>
      </w:r>
    </w:p>
    <w:p>
      <w:pPr>
        <w:pStyle w:val="BookText"/>
        <w:rPr/>
      </w:pPr>
      <w:r>
        <w:rPr>
          <w:rFonts w:ascii="Amiri" w:hAnsi="Amiri" w:eastAsia="Amiri" w:cs="Amiri"/>
          <w:color w:val="111111"/>
          <w:sz w:val="28"/>
          <w:sz w:val="28"/>
          <w:szCs w:val="28"/>
          <w:rtl w:val="true"/>
          <w:lang w:bidi="ar-SA"/>
        </w:rPr>
        <w:t>ولزومه خدمته، في حلية الابرار،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وكذا عن مدينة المعاجز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الخبر تتمّة وهي كما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أقسمت عليك إلّا أخبرتني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عرض بقلبي فأوردته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أبومحمّد فقال الآن جئت به وما كان ليخرج مثل هذا إلّا من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دعا بالنار وأحرق جميع ما كان ألّفه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4798_175302"/>
      <w:bookmarkStart w:id="182" w:name="pg14798_175302"/>
      <w:bookmarkEnd w:id="182"/>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pg14798_175302"/>
      <w:bookmarkStart w:id="184" w:name="__RefHeading___Toc1854213_730472459"/>
      <w:bookmarkStart w:id="185" w:name="_Toc53"/>
      <w:bookmarkEnd w:id="183"/>
      <w:bookmarkEnd w:id="184"/>
      <w:r>
        <w:rPr>
          <w:rtl w:val="true"/>
        </w:rPr>
        <w:t xml:space="preserve">حواشي جلد </w:t>
      </w:r>
      <w:r>
        <w:rPr/>
        <w:t>51</w:t>
      </w:r>
      <w:bookmarkEnd w:id="185"/>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الرواية عن الأمالي عن المفيد مسنداً عن أبي‌بصير،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يولد فيها الإمام لا يولد فيها مولود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ويستحبّ القيام عند ذكر هذا اللقب لما روي في كتاب إلزام الناصب،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تنزيه الخاطر، سئل مولانا الصادق صلوات الله عليه عن سبب القيام عند ذكر لفظ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القاب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طولانيّة ومن شدّة الرأفة إلى أحبّته ينظر إلى كلّ من يذكره بهذا اللقب المشعر بدولته، ومن تعظيمه أن يقوم العبد الخاضع عند نظر المولى الجليل إليه بعينه الشريفة فليقم وليطلب من الله جلّ ذكره 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بخراسان قام عند ذكر لفظة القائم ووضع يديه في رأسه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المحدّث النوريّ في كتابه نجم الثاقب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القيام والتعظيم سيرة تمام أبناء الشيعة في كلّ البلاد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العلّامة المامقانيّ في رجاله في دعبل عن محمّد بن عبدالجبّار في مشكوة الأنوار أنّه لمّا قرء دعبل قصيدته المعروفة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والبركات</w:t>
      </w:r>
    </w:p>
    <w:p>
      <w:pPr>
        <w:pStyle w:val="BookText"/>
        <w:rPr/>
      </w:pPr>
      <w:r>
        <w:rPr>
          <w:rFonts w:ascii="Amiri" w:hAnsi="Amiri" w:eastAsia="Amiri" w:cs="Amiri"/>
          <w:color w:val="111111"/>
          <w:sz w:val="28"/>
          <w:sz w:val="28"/>
          <w:szCs w:val="28"/>
          <w:rtl w:val="true"/>
          <w:lang w:bidi="ar-SA"/>
        </w:rPr>
        <w:t>وضع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رأسه وتواضع قائماً ودعا له بالفرج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هو الحجّة بن الحسن بن عليّ بن محمّد بن عليّ بن موسى بن جعفر بن محمّد بن عليّ بن الحسين بن عليّ بن أبي طالب ابن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زوجة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فيصحّ نسبة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 والحسين كليهما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محمّد بن المفضّل بن إبراهيم بن قيس، كما يأتي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محمّد بن أحمد بن الحسن، كما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في البرهان سورة الأنبياء، ص</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في ذلك؛ وفي عدّة منها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مأخوذ من مستدرك السفينة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هذه الرواية في جد،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عن محمّد بن </w:t>
      </w:r>
    </w:p>
    <w:p>
      <w:pPr>
        <w:pStyle w:val="BookText"/>
        <w:rPr/>
      </w:pPr>
      <w:r>
        <w:rPr>
          <w:rFonts w:ascii="Amiri" w:hAnsi="Amiri" w:eastAsia="Amiri" w:cs="Amiri"/>
          <w:color w:val="111111"/>
          <w:sz w:val="28"/>
          <w:sz w:val="28"/>
          <w:szCs w:val="28"/>
          <w:rtl w:val="true"/>
          <w:lang w:bidi="ar-SA"/>
        </w:rPr>
        <w:t>سليمان، عن أبيه مثله، وفي كمبا،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محمّد بن سليمان، عن أبيه، عن أبي‌بصير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الأنعام، ص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وفي البرهان، ص</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الروايات تأويل يوم الدين بيوم الميثاق، ويوم خروج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القيامة والجزاء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تأويل الدين بالولاية وبأميرالمؤمنين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بمجموع الشريعة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w:t>
      </w:r>
    </w:p>
    <w:p>
      <w:pPr>
        <w:pStyle w:val="BookText"/>
        <w:rPr/>
      </w:pP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هذا الخبر في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23</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الصديق الناجي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سعيد الخدري أحاديث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البشارة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دلائل الطبري،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جملة من روايات العامّة في ذلك في كتاب التاج الجامع للأصول في كتاب الفتن في الباب السابع والخاتمة من المجلّد الخامس الطبع الرابع في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في كتاب التاج الجامع لاصول العامّة،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كتاب الفتن،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في الخليفة المهديّ، ذكر الروايات النبويّة في أنّ المهديّ من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فيها خروج الدجال ونزول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في ذيل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العلماء سلفاً وخلفاً أنّه في آخر الزمان لابدّ من ظهور رجل من أهل البيت يسمّى المهديّ يستولي على الممالك الاسلاميّة ويتبعه المسلمون ويعدل بينهم ويؤيّد الدين وبعده يظهر الدجال وينزل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أو يتعاون عيسى مع المهديّ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أحاديث المهديّ جماعة من خيار الصحابة وخرّجها أكابر المحدّثين كأبي داود والترمذي وابن ماجه والطبراني وأبي يعلى والبزاز والإمام أحمد والحاكم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أخطأ من ضعّف أحاديث المهديّ كلّها كابن خلدون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وجه المهديّ كالكوكب الدرّيّ؛ إلى آخر كلماته</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رأيت في مكتبة المدينة المنوّرة في جنب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مخطوطاً يسمّى بالبرهان تأليف عليّ بن حسام في أخبار المهديّ هذّب كتاب العرف الوردي في أخبار المهديّ لشيخ الاسلام عبدالرحمن جلال </w:t>
      </w:r>
    </w:p>
    <w:p>
      <w:pPr>
        <w:pStyle w:val="BookText"/>
        <w:rPr/>
      </w:pPr>
      <w:r>
        <w:rPr>
          <w:rFonts w:ascii="IRNazanin" w:hAnsi="IRNazanin" w:eastAsia="IRNazanin"/>
          <w:color w:val="111111"/>
          <w:sz w:val="28"/>
          <w:sz w:val="28"/>
          <w:szCs w:val="28"/>
          <w:rtl w:val="true"/>
          <w:lang w:bidi="fa-IR"/>
        </w:rPr>
        <w:t>الدين السيوطي في عشرة أبواب ومقدمة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في الأحاديث النبويّة في الأخبار عنه وجملة من أحواله، والباب الثاني في نسبه وأنّه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عترته ومن نسل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 كما في كتاب البيان والتعريف،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بيوتكم واخملوا 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بعد ما أخبر بوقوع الفتن المظلمة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الروايات أنّ المخاطب تمام الأمّة وأئمة الأمّة كلّ بحسبه، ونقلها العامّة كما في صحيح البخاري،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في باب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كان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أخبار من مات وليس له إمام مات ميتة الجاهليّة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_</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في احقاق الحقّ المجلّد الثالث عشر أكثر من مائة نصّ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المهديّ كلّها من طرق العامّة، وأربعين نصاً من طرقهم رووها عن عليّ بن أبي طالب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روى من طرقهم النص على المهديّ من الحسين بن عليّ وعليّ بن الحسين ومحمّد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ستّة وعشرين نصّاً من محمّد بن عليّ وثمانية وعشرين نصّاً فيه من طريقهم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روى عنهم نصوصاً في ذلك عن موسى بن جعفر وعليّ بن موسى والحسن العسكريّ، ثمّ نقل كلمات الصحابة، وفي آخره نقل كلمات علمائهم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والبربر جيل من الناس، يقال أوّل من سمّاهم بهذا الإسم افريقيس الملك لما ملك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الباه في أهل البربر؛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محمّد بن بحر بن سهل كما في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تمامه في إکمال الدین، باب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غیبة الطوسي،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الحمار</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قصّته يعني صاحب الحمار الذي أماته الله مائة عام ثمّ بعثه وهو عزير وتشبيهه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حيث طعامه وشرابه أنّه لم يتسنّه أي لم يتغيّر أي أنّ الله الّذي حفظ طعامه وشرابه مائة عام ولم يتغيّر قادر على حفظ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مواضع عديدة أحمد بن محمّد بن عبدالله بن حمزة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إكمال الدين 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عدّة من المعمّرين من الصحابة من كتب العامّة في كتاب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والمعمّرون من العرب في الناسخ،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الهبوط، وفي </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والمعمّرين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عوج، عمّر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وفي المدينة اكتفى بذكر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إثبات الهداة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و الإرشاد و الخرائج و غيبة الطوسي نُسِب هذا المكتوب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أحمد بن محمّد بن عيّاش بدل أحمد بن محمّد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يعرف بابن أبي العزاقر، بالعين المهملة والزاء والقاف والراء؛ له كتب وروايات وكان مستقيماً متقدّماً في أصحابنا، فحمله الحسد للشيخ أبي القاسم بن روح على ترك المذهب والدخول في </w:t>
      </w:r>
    </w:p>
    <w:p>
      <w:pPr>
        <w:pStyle w:val="BookText"/>
        <w:rPr/>
      </w:pPr>
      <w:r>
        <w:rPr>
          <w:rFonts w:ascii="Amiri" w:hAnsi="Amiri" w:eastAsia="Amiri" w:cs="Amiri"/>
          <w:color w:val="111111"/>
          <w:sz w:val="28"/>
          <w:sz w:val="28"/>
          <w:szCs w:val="28"/>
          <w:rtl w:val="true"/>
          <w:lang w:bidi="ar-SA"/>
        </w:rPr>
        <w:t>المذاهب الرديّة فتغيّر وظهرت عنه مقالات منكرة، حتّى خرجت فيه توقيعات فأخذه السلطان وقتله وصلبه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الكتب التي عملها حال الاستقامة كتاب التكليف، رواه المفيد؟رح؟ إلّا حديثاً منه في باب الشهادات أنّه يجوز للرجل أن يشهد لأخيه إذا كان له شاهد واحد من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والعلّامة؟قهما؟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وشلمغان قرية من</w:t>
      </w:r>
    </w:p>
    <w:p>
      <w:pPr>
        <w:pStyle w:val="BookText"/>
        <w:rPr/>
      </w:pPr>
      <w:r>
        <w:rPr>
          <w:rFonts w:ascii="Amiri" w:hAnsi="Amiri" w:eastAsia="Amiri" w:cs="Amiri"/>
          <w:color w:val="111111"/>
          <w:sz w:val="28"/>
          <w:sz w:val="28"/>
          <w:szCs w:val="28"/>
          <w:rtl w:val="true"/>
          <w:lang w:bidi="ar-SA"/>
        </w:rPr>
        <w:t>نواحي واسط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في الفهرست،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 ووثّقه وعدّ كتبه، ومنها كتاب المسائل والتوقيعات، ونحوه مع البسط في جش،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أحواله وقضاياه في كتاب حياة الحيوان ذيل الحمار لأنّه أحمر الحمير، وفي تتمّة المنتهى، 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وفي السفينة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مجموعة أخرى من كتاب مجاميع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أبومعتب الحسين بن منصور الحلاّج الصوفي، كان جماعة يستشفون ببوله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ادعى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له 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الإنسان ثلاثة أيّام بلياليها ولم يفطر، وأخذ وريقات هندباء فأفطر عليه، أغناه عن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في ليلة ركعتين من أوّل الليل إلى الغداة أغنته عن الصلوات بعد ذلك</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تصدّق بجميع ما يملك في يوم واحد أغناه عن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أتى قبور الشهداء بمقابر قريش فأقام فيها عشر أيّام يصلّي ويدعو ويصوم ولا يفطر إلّا على قليل من خبز الشعير والملح أغناه ذلك عن العبادة؛ انتهى</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اللعین بلسان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حسین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الصوفيّة له ذموم کثیرة ذکرنا شطراً منها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فلسفة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w:t>
      </w:r>
      <w:r>
        <w:rPr>
          <w:rFonts w:eastAsia="IRNazanin" w:cs="IRNazanin"/>
          <w:color w:val="111111"/>
          <w:sz w:val="28"/>
          <w:szCs w:val="28"/>
          <w:rtl w:val="true"/>
          <w:lang w:bidi="fa-IR"/>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4798_175326"/>
      <w:bookmarkStart w:id="187" w:name="pg14798_175326"/>
      <w:bookmarkEnd w:id="187"/>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pg14798_175326"/>
      <w:bookmarkStart w:id="189" w:name="__RefHeading___Toc1854215_730472459"/>
      <w:bookmarkStart w:id="190" w:name="_Toc54"/>
      <w:bookmarkEnd w:id="188"/>
      <w:bookmarkEnd w:id="189"/>
      <w:r>
        <w:rPr>
          <w:rtl w:val="true"/>
        </w:rPr>
        <w:t xml:space="preserve">حواشي جلد </w:t>
      </w:r>
      <w:r>
        <w:rPr/>
        <w:t>52</w:t>
      </w:r>
      <w:bookmarkEnd w:id="190"/>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حسن حال الجدّة أمّ أبي محمّد الحسن العسکريّ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یظهر من هذه الروایات جواز لبسه و الصلاة فیه و إن کان سداه إبریسم کما في الروایات المذکورة و غیرها ممّا في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وتناسب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الطبرسيّ في مشكاة الأنوار باب ما يجب من حق المؤمن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فرضت عليكم الخمس في أموالكم فقد جعلت مکانه برّ اخوانکم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 هذه في البرهان، ص</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المفضّل بدل الفضل كما في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دلالة هذه الروايات على أكثر من تكذيب التوقيت، فمن المحتمل أن يكون له وقت في الباطن لا يظهرونه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الروايات أن الله لم يجعل له وقتاً عنده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 ابن فهد في كتاب التحصين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الناس زمان لا يسلم لذي دين دينه إلّا من يفرّ من شاهق إلى شاهق ومن حجر إلى حجر كالثعلب بأشباله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ذلك الزمان؟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ينل المعيشة إلّا بمعاصي الله، فعند ذلك حلّت العزوبة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إذا كان ذلك الزمان فهلاك الرجل على يدي أبويه، فإن لم يكن له أبوان فعلى يدي زوجته وولده، فإن لم يكن له زوجة ولا ولد فعلى يدي قرابته وجيرانه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لضيق المعيشة ويكلّفونه ما لا يطيق حتّى يوردونه موارد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أحمد بن محمّد بن الحسين، كما في مواضع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بقربه تعالی</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 ذکر الحدیث في حصر بالصاد المهملة، لکن في النسخ التي ذکرناها بالضاد المعجمة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شخصه، يعني في بعض الأوقات أو لا نري من باب الإراءة إلى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البحرین ناحیه بین البصرة و عمّان علی ساحل البحر ، بها مغاص الدرر و دره احسن الانواع، ینتهی الیها قفل الصدف فی کلّ سنة من مجمع البحرین یحمل الصدف بالدرّ منه إلیها و لیس لأحد من الملوک مثل هذه الغلة من سکن بالبحرین عظم طحا له و انفتخ بطنه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البحرین قدیمة التشیّع متصلّبون فی أمر الدین خرج منها من علمائنا الأبرار جم غفیر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قضاياه في صحاح العامّة كما في كتاب التاج الجامع للأصول،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الاستعاذة منه في صحيح البخاري،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واسط بناها الحجّاج، شرع فيه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تتمّة المنتهى، 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وسمّي بالواسط لأنّه وسط الكوفة والبصرة والبغداد والأهواز ومن كلّ الأربعة إليه خمسين فرسخاً ومائة من دجلة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هذا السند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فلا وجه لكلامه رحمه الله تعالى في </w:t>
      </w:r>
    </w:p>
    <w:p>
      <w:pPr>
        <w:pStyle w:val="BookText"/>
        <w:rPr/>
      </w:pPr>
      <w:r>
        <w:rPr>
          <w:rFonts w:ascii="Amiri" w:hAnsi="Amiri" w:eastAsia="Amiri" w:cs="Amiri"/>
          <w:color w:val="111111"/>
          <w:sz w:val="28"/>
          <w:sz w:val="28"/>
          <w:szCs w:val="28"/>
          <w:rtl w:val="true"/>
          <w:lang w:bidi="ar-SA"/>
        </w:rPr>
        <w:t>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أنّه عمرو بن سعيد ولعلّه عمرو بن سعيد بن العاص الذي نقل العلّامة المامقانيّ أنّه وأخويه خالد وأبان، أبوا عن بيعة أبي‌بكر وتابعوا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إليه، وعمر بن سعد اللعين قطع الله رحمه ولم يعقّب فخذ واغتنم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ورواها في مستدرك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غيبة فضل بن شاذان بنحو آخر مع زيادات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IRNazanin" w:hAnsi="IRNazanin" w:eastAsia="IRNazanin"/>
          <w:color w:val="111111"/>
          <w:sz w:val="28"/>
          <w:sz w:val="28"/>
          <w:szCs w:val="28"/>
          <w:rtl w:val="true"/>
          <w:lang w:bidi="fa-IR"/>
        </w:rPr>
        <w:t xml:space="preserve">فی مجمع النورين للمرنديّ،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النار في حجازكم، وجرى الماء في نجفكم فتوقّعوا ظهور قائمكم</w:t>
      </w:r>
    </w:p>
    <w:p>
      <w:pPr>
        <w:pStyle w:val="BookText"/>
        <w:rPr/>
      </w:pPr>
      <w:r>
        <w:rPr>
          <w:rFonts w:ascii="Amiri" w:hAnsi="Amiri" w:eastAsia="Amiri" w:cs="Amiri"/>
          <w:color w:val="111111"/>
          <w:sz w:val="28"/>
          <w:sz w:val="28"/>
          <w:szCs w:val="28"/>
          <w:rtl w:val="true"/>
          <w:lang w:bidi="ar-SA"/>
        </w:rPr>
        <w:t>وعن مولانا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على نجفكم السيل والمطر، وظهرت النار في</w:t>
      </w:r>
    </w:p>
    <w:p>
      <w:pPr>
        <w:pStyle w:val="BookText"/>
        <w:rPr/>
      </w:pPr>
      <w:r>
        <w:rPr>
          <w:rFonts w:ascii="Amiri" w:hAnsi="Amiri" w:eastAsia="Amiri" w:cs="Amiri"/>
          <w:color w:val="111111"/>
          <w:sz w:val="28"/>
          <w:sz w:val="28"/>
          <w:szCs w:val="28"/>
          <w:rtl w:val="true"/>
          <w:lang w:bidi="ar-SA"/>
        </w:rPr>
        <w:t>الحجاز والمدن، وملكت بغداد الترك، فتوقّعوا ظهور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أفول العلم من النجف، وظهوره في 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والريّ، دليل على ظهوره، ويقرب من الأخير فيه 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فلاح السائل،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تعقيب صلاة الظهر في علامات الظهور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راية من المشرق وراية من المغرب، وفتنة تظلّ أهل الزوراء، وخروج رجل من ولد عمي زيد باليمن، وانتهاب ستارة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آخرحدیث </w:t>
      </w:r>
      <w:r>
        <w:rPr>
          <w:rFonts w:eastAsia="IRNazanin" w:cs="IRNazanin"/>
          <w:color w:val="111111"/>
          <w:sz w:val="28"/>
          <w:szCs w:val="28"/>
          <w:lang w:bidi="fa-IR"/>
        </w:rPr>
        <w:t>34</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النورين للمرنديّ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p>
    <w:p>
      <w:pPr>
        <w:pStyle w:val="BookText"/>
        <w:rPr/>
      </w:pPr>
      <w:r>
        <w:rPr>
          <w:rFonts w:ascii="IRNazanin" w:hAnsi="IRNazanin" w:eastAsia="IRNazanin"/>
          <w:color w:val="111111"/>
          <w:sz w:val="28"/>
          <w:sz w:val="28"/>
          <w:szCs w:val="28"/>
          <w:rtl w:val="true"/>
          <w:lang w:bidi="fa-IR"/>
        </w:rPr>
        <w:t>خليفة يخرج من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يدعو إلى الله بالسيف ويرفع المذاهب عن الأرض، فلا يبقى إلّا 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مقلّدة العلماء أهل الإجتهاد ما يرونه من الحكم بخلاف ما ذهب إليه أئمّتهم، فيدخلون كرها تحت حكمه خوفا من سيفه، يفرح به عامّة المسلمين أكثر من خواصّهم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ولولا أنّ السيف بيده لأفتى الفقهاء بقتله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ويعتقدون فيه إذا حكم فيهم بغير مذهبهم أنّه على ضلالة في ذلك الحكم لأنّهم يعتقدون أنّ أهل الإجتهاد في زمانه قد انقطع وما بقي مجتهد في العالم وأنّ الله لا يوجد بعد أئمّتهم أحدا له درجة الإجتهاد، وأمّا من يدّعي التعريف الإلهيّ بالأحكام الشرعيّة فهو عندهم مجنون فاسد الخيال لا يلتفتون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بهؤلاء المجتهدين الذين يجدون ويجتهدون لاستخراج الأحكام من الرأي والقياس والاستحسان، لا فقهاؤنا الذين يجتهدون لاستنباط الأحكام من الأدلّة الشرعية، وإن شئت مزيد بيان في ذلك والاطّلاع على كلمات المجتهدين والأخباريين، فارجع إلى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وکتاب</w:t>
      </w:r>
    </w:p>
    <w:p>
      <w:pPr>
        <w:pStyle w:val="BookText"/>
        <w:rPr/>
      </w:pPr>
      <w:r>
        <w:rPr>
          <w:rFonts w:ascii="Amiri" w:hAnsi="Amiri" w:eastAsia="Amiri" w:cs="Amiri"/>
          <w:color w:val="111111"/>
          <w:sz w:val="28"/>
          <w:sz w:val="28"/>
          <w:szCs w:val="28"/>
          <w:rtl w:val="true"/>
          <w:lang w:bidi="ar-SA"/>
        </w:rPr>
        <w:t xml:space="preserve">مقتبس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فصلت، ص</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ما يأتي في هذا المجلّد 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الأنبیاء، ص</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bookmarkStart w:id="191" w:name="pg14798_175341"/>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1854217_730472459"/>
      <w:bookmarkStart w:id="193" w:name="_Toc55"/>
      <w:bookmarkEnd w:id="191"/>
      <w:bookmarkEnd w:id="192"/>
      <w:r>
        <w:rPr>
          <w:rtl w:val="true"/>
        </w:rPr>
        <w:t xml:space="preserve">حواشي جلد </w:t>
      </w:r>
      <w:r>
        <w:rPr/>
        <w:t>53</w:t>
      </w:r>
      <w:bookmarkEnd w:id="193"/>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مستدرك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المتعة أنّ هذا الذي روى عن بعض مؤلّفات أصحابنا هو كتاب المناقب للحسين بن حمدان الخصيبي 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ممّا في رسالة الرجعة في جوامع الكلم،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الحسين بن حمدان الحضيني بسنده عن المفضّل بن 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مفصّل عن المفضّل في الرجعة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نوائب الدهور في علائم الظهور،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الحسين بن حمدان الحضيني في كتابه الموضوع لأحوال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وعليّ بن عبدالله الحسنيان وساقه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 مع زوائد وفوائد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المشهور في سرّ من رأى أنّ المعتصم بناها، ولعلّ المتوكّل أتمّ بناءها</w:t>
      </w:r>
    </w:p>
    <w:p>
      <w:pPr>
        <w:pStyle w:val="BookText"/>
        <w:rPr/>
      </w:pPr>
      <w:r>
        <w:rPr>
          <w:rFonts w:ascii="Amiri" w:hAnsi="Amiri" w:eastAsia="Amiri" w:cs="Amiri"/>
          <w:color w:val="111111"/>
          <w:sz w:val="28"/>
          <w:sz w:val="28"/>
          <w:szCs w:val="28"/>
          <w:rtl w:val="true"/>
          <w:lang w:bidi="ar-SA"/>
        </w:rPr>
        <w:t>وتعميرها</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شرع في بنائها المعتصم، ثقل على عسكره، فلمّا انتقل إليها سرّوا </w:t>
      </w:r>
    </w:p>
    <w:p>
      <w:pPr>
        <w:pStyle w:val="BookText"/>
        <w:rPr/>
      </w:pPr>
      <w:r>
        <w:rPr>
          <w:rFonts w:ascii="Amiri" w:hAnsi="Amiri" w:eastAsia="Amiri" w:cs="Amiri"/>
          <w:color w:val="111111"/>
          <w:sz w:val="28"/>
          <w:sz w:val="28"/>
          <w:szCs w:val="28"/>
          <w:rtl w:val="true"/>
          <w:lang w:bidi="ar-SA"/>
        </w:rPr>
        <w:t>برؤيتها، فلزمها هذا الإسم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النمل، ص</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 ص</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الباطن ويدلّ على الظاهر والباطن ما في البرهان، ص</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 و غیره عن الکافي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سورة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یؤوّل الآخرة بالرجعة کما في قوله تعالی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 قُلُوبُهُمْ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روایاتها في البرهان، ص</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مقدّمة تفسیر البرهان و في کتاب في الرجعة لبعض إخواننا عن أبي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أَعْمىٰ 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یعني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الکافي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دولة الحقّ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یؤیّد هذا ما سیأتي من تأویل الحشر و البعثة و أمثالهما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جابر بن يزيد الجعفي فلم أكتب عنه، كان يؤمن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أمیرالمؤمنین</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یعني في الرجعة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عبس، ص</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في البرزخ وسؤالهم الحوائج يكون لأقربائهم وللمؤمنين الأحياء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مدينة المعاجز، عن محمّد بن جرير الطبري في كتابه مسنداً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يداوين الجرحى ويقمن على المرضى، كما كان 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النفنو بنت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 أيمن، وحبابة الوالبيّة، وسميّة أمّ عمّار بن ياسر، وزبيرة، وأمّ خالد الحبشيّة، وأمّ سعيد الحنفيّة، وصيانة الماشطة، وأمّ خالد الجهنيّة</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خصوص رجعة حبابة الوالبيّة عند الظهور رواية أخرى فيه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إثبات الهداة،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رواه ولم ينقل أسماءهنّ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مبيّن للمراد من رواية أبي حمزة ورواية الإختصاص،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دلّ على أنّ بعد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مهديّاً وأنّهم المهديّون من أوصياء القائم والقوّام بأمره كي لا يخلو الزمان من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والسفاح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الحديث</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94" w:name="pg14798_17535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1854219_730472459"/>
      <w:bookmarkStart w:id="196" w:name="_Toc56"/>
      <w:bookmarkEnd w:id="194"/>
      <w:bookmarkEnd w:id="195"/>
      <w:r>
        <w:rPr>
          <w:rtl w:val="true"/>
        </w:rPr>
        <w:t xml:space="preserve">حواشي جلد </w:t>
      </w:r>
      <w:r>
        <w:rPr/>
        <w:t>57</w:t>
      </w:r>
      <w:bookmarkEnd w:id="196"/>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الأصبع كاليد كناية عن القدرة، يعني إنّ القلوب مقهورة تحت قدرة الله واختياره يقلّبها إلى ما شاء، 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مقلّب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درست، عن حسين بن موسى، عن زرارة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لأعلم أوّل شيء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هذه الرواية مع الشرح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خطبته في مدح النبيّ والأئمّة صلوات الله عليهم في نهج السعادة في 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ينشئ المخلوقات ويبدع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الخلائق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 الدين العربي من كبار الصوفيّة الذي هو في الحقيقة مميت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أراجيفه واضحة من كتبه مثل فصوص الحكم، والفتوحات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أوّل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أظهر الأشياء وهو عينها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الفصوص في فصّ حكمة سبّوحيّة في كلمة نوحيّة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التنزيه عند أهل الحقايق في الجناب الإلهيّ عين التحديد والتقييد، فالمنزّه إمّا جاهل وإمّا صاحب سوء؛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محدود بكلّ حدّ لأنّ كلّ ما هو محدود بحدّ مظهر من مظاهره، ظاهره من اسمه الظاهر وباطنه من اسمه الباطن، والمظهر عين الظاهر باعتبار الأحديّة؛</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المثنى والمثنى عليه</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بالتنزيه كنت مقيّداً و إن قلت بالتشبيه كنت محدّداً </w:t>
      </w:r>
    </w:p>
    <w:p>
      <w:pPr>
        <w:pStyle w:val="BookText"/>
        <w:rPr/>
      </w:pPr>
      <w:r>
        <w:rPr>
          <w:rFonts w:ascii="Amiri" w:hAnsi="Amiri" w:eastAsia="Amiri" w:cs="Amiri"/>
          <w:color w:val="111111"/>
          <w:sz w:val="28"/>
          <w:sz w:val="28"/>
          <w:szCs w:val="28"/>
          <w:rtl w:val="true"/>
          <w:lang w:bidi="ar-SA"/>
        </w:rPr>
        <w:t>و إن قلت بالأمرين كنت مسدّداً و كنت إماما في المعارف سيّداً</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نوحاً جمع لقومه بين الدعوتين لأجابوه؛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العلماء بالله ما أشار إليه نوح في حقّ قومه من الثناء عليهم بلسان الذمّ، وعلم أنّهم إنّما لم يجيبوا دعوته لما فيها من الفرقان والأمر قران لا فرقان؛</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خطّت بهم، فغرقوا في بحار العلم بالله وهو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الله عين أنصارهم فهلكوا فيه إلى الأبد؛</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الكلّ لله وبالله بل هو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فصّ هارونيّة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عتب موسى أخاه هارون لما وقع الأمر في إنكاره وعدم اتّساعه، فإنّ العارف من يرى الحقّ في كلّ شيء، بل يراه عين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تفسير سورة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اليهود فبالتعمّق في الظاهر ونفي البواطن وحطّ عيسى عن درجة النبوّة ومقام الاتّصاف بصفات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النصارى فبالتعمّق في البواطن ونفي الظواهر، ورفع عيسى إلى مقام الألوهيّة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الظواهر والبواطن والجمع والتفصيل؛</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الحياة والعلم على الذّات فيكون الإله ثلاثة أشياء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تَذَرَنَّ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معبوداتكم التي عكفتم بهواكم عليها من ودّ البدن الذي عبدتموه بشهواتكم وأحببتموه، وسواع النفس ويغوث الأهل </w:t>
      </w:r>
    </w:p>
    <w:p>
      <w:pPr>
        <w:pStyle w:val="BookText"/>
        <w:rPr/>
      </w:pPr>
      <w:r>
        <w:rPr>
          <w:rFonts w:ascii="Amiri" w:hAnsi="Amiri" w:eastAsia="Amiri" w:cs="Amiri"/>
          <w:color w:val="111111"/>
          <w:sz w:val="28"/>
          <w:sz w:val="28"/>
          <w:szCs w:val="28"/>
          <w:rtl w:val="true"/>
          <w:lang w:bidi="ar-SA"/>
        </w:rPr>
        <w:t>ويعوق المال ونسر الحرص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الهيولا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الكثرة بالوحدة وعلم التوحيد التفصيلي، وشهود الوحدة في عين الكثرة بتجلّي الواحد الكثير والكثير الواحد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المجلسيّ في عين الحياة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محى‌الدين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أولياء الله هستند كه رافضيان رابه صورت خوك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رفتم ومرتبه على را پست‌تر از أبوبكر وعثمان وعمر ديدم، وأبوبكر را در عرش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به على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كه در دنيا دعوى مى‌كردى كه من از آنها بهترم؟</w:t>
      </w:r>
    </w:p>
    <w:p>
      <w:pPr>
        <w:pStyle w:val="BookText"/>
        <w:rPr/>
      </w:pPr>
      <w:r>
        <w:rPr>
          <w:rFonts w:ascii="IRNazanin" w:hAnsi="IRNazanin" w:eastAsia="IRNazanin"/>
          <w:color w:val="111111"/>
          <w:sz w:val="28"/>
          <w:sz w:val="28"/>
          <w:szCs w:val="28"/>
          <w:rtl w:val="true"/>
          <w:lang w:bidi="fa-IR"/>
        </w:rPr>
        <w:t>ودعوى علم غيب مى كرد ومى‌گفت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ده بار به عرش مى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ذموم وخرافيّات أخرى كما في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أزيد من ذلك فارجع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نقل عنه السیّد بن طاووس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ثقة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والسماوات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في البرهان سورة إبراهیم، ص</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وفي الجعفريّات،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تبارك وتعالى إحدى وثلاثين قبّة منها واحدة أنتم فيها وثلاثون قبّة أنتم لا تعلمون بها،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فخرالدين في كتاب جواهر القرآن بإسناده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أرض بيضاء مسيرة الشمس فيها ثلاثون يوماً، هي مثل الدنيا ثلاثون مرّة مشحونة خلقاً لا يعلمون أنّ الله خلق آدم ولا إبليس ولا يعلمون أنّ الله يعصى في الأرض؛ إنتهى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4798_175367"/>
      <w:bookmarkStart w:id="198" w:name="pg14798_175367"/>
      <w:bookmarkEnd w:id="198"/>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pg14798_175367"/>
      <w:bookmarkStart w:id="200" w:name="__RefHeading___Toc1854221_730472459"/>
      <w:bookmarkStart w:id="201" w:name="_Toc57"/>
      <w:bookmarkEnd w:id="199"/>
      <w:bookmarkEnd w:id="200"/>
      <w:r>
        <w:rPr>
          <w:rtl w:val="true"/>
        </w:rPr>
        <w:t xml:space="preserve">حواشي جلد </w:t>
      </w:r>
      <w:r>
        <w:rPr/>
        <w:t>58</w:t>
      </w:r>
      <w:bookmarkEnd w:id="201"/>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تمام لأنّه مناف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بعضه العامّة كما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مختصرة ومفصّلها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خضيداً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بالخاء والضاد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صحيح،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شوكه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يظهر من هذه الرواية أنّ العرش الذي اسم علم وقدرة وهو نور الولاية واسم الله الأعظم التكوينيّ والمثل الأعلى الإلهيّ، حملته الرسول والأئمّة المعصومون صلوات الله عليهم وهذا الملك العظيم الذي أعطاهم الله ربّ العالمين، ربّ العرش العظيم، وهذا العلم الرحمة الواسعة التي وسعت كلّ شيء ويقدر به على كلّ شيء باذن الله تعالى وفضله وإحسانه يختصّ برحمته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يظهر من هذه الرواية أنّ المثل الأعلى هو العرش وهو اسم علم وقدرة وهو نور الولاية وحيث أنّهم حملة العرش فاطلق عليهم المثل الأعلى باعتبار الحالّ والمحلّ، كقولك زيد عدل، فاطلق اسم الحالّ على المحلّ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حملة العلم والقدرة وفي العرش تمثال ما خلق الله تعالى فيعلمون كلّ ما خلق الله من النظام الخاصّ المتعيّن بإرادة الله ومشيّته وقدره وقضائه ما كان وما يكون إلى يوم القيامة ويقدرون بلطف ربّهم عليهم على كلّ شيء كما أثبتناه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علم 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قد ورد في روايات كثيرة أنّ روح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توافي ليلة الجمعة إلى العرش ويطوفون حول العرش سبعاً ويصلّون عند كلّ قائمة له ركعتين، فارجع إليها، فانظر تفاوت قدرة الملك مع قدرة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يعلمه إلّا الله</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وفي المجمع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ملكاً تحت العرش فأوحى إليه أن طر، فطار ثلاثين ألف سنة، ثمّ أوحى إليه أن طر، فطار ثلاثين ألف سنة وهكذا إلى ثلاث مرّات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طرت حتّى ينفخ في الصور كذلك لم تبلغ إلى طرف الثاني من العرش؛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أميرالمؤمنين في يوم المولود المرويّة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كتب اسمه في السماء على السرادقات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لابي بدل له كما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هو نجم يطلع في آخر الليل في الجوزاء أو بعده في شدّة الحرّ، وكان قوم من المشركين يعبدونه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كلام القمّيّ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كوكبة مضيئة من الثوابت، شرقيّ صورة الجبّار في السّماء وكانت الخزاعة وحمير تعبدان هذه الكوكبة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عبده أبوكبشة أحد أجداد النبيّ من قبل أمّهاته، والمشركون</w:t>
      </w:r>
    </w:p>
    <w:p>
      <w:pPr>
        <w:pStyle w:val="BookText"/>
        <w:rPr/>
      </w:pPr>
      <w:r>
        <w:rPr>
          <w:rFonts w:ascii="Amiri" w:hAnsi="Amiri" w:eastAsia="Amiri" w:cs="Amiri"/>
          <w:color w:val="111111"/>
          <w:sz w:val="28"/>
          <w:sz w:val="28"/>
          <w:szCs w:val="28"/>
          <w:rtl w:val="true"/>
          <w:lang w:bidi="ar-SA"/>
        </w:rPr>
        <w:t>يسمّونه ابن أبي كبشة لمخالفته إيّاهم في الدين، كما خالف أبوكبشة غيره في عبادة الشعرى</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الهيئة الجديدة أنّ ما بينه وبين الأرض تسع سنوات نوريّة، وقمره يدور </w:t>
      </w:r>
    </w:p>
    <w:p>
      <w:pPr>
        <w:pStyle w:val="BookText"/>
        <w:rPr/>
      </w:pPr>
      <w:r>
        <w:rPr>
          <w:rFonts w:ascii="Amiri" w:hAnsi="Amiri" w:eastAsia="Amiri" w:cs="Amiri"/>
          <w:color w:val="111111"/>
          <w:sz w:val="28"/>
          <w:sz w:val="28"/>
          <w:szCs w:val="28"/>
          <w:rtl w:val="true"/>
          <w:lang w:bidi="ar-SA"/>
        </w:rPr>
        <w:t>حوله في خمسين سنة، وهو أضوأ من الشمس أربعين ضعفاً وأثقل وزناً منها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الأخبار أنّه تعالى علّمه أسماء كلّ شيء، وظاهر أنّ تعليمه ذلك يكون مع تعليم آثارها وفوائدها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السطر</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 الفال الصالح، والإسم الحسن، ويكره الطيرة بكسر الطاء وفتح الياء، وهي التشأّم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 التطيّر من الطير، لأنّ أصل الزجر في العرب كان من الطير كصوت الغراب، فالحقّ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 لأنّ الانسان إذا أمّل فضل الله كان على خير، وإن قطع رجائه من الله كان على شرّ، والطيرة فيها سوء ظنّ وتوقّع للبلاء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يسلم أحد منّا من الطيرة والحسد والظنّ فما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 فامض، وإذا حسدت فلا تبغ، وإذا ظننت فلا تتحقّق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الطير التوكّل</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التطيّر إنّما يضرّ من أشفق منه خاف، وأمّا من لم يبال به ولا يعبأ به فلا يضرّه البتّة، لا سيّما إن قال عند رؤية ما يتطيّر منه أو سماعه ما روي عن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طير إلّا طيرك ولا خير إلّا خيرك، ولا إله غيرك، اللّهمّ لا يأتي بالحسنات إلّا أنت، ولا يذهب بالسيّئات إلّا أنت، ولا حول ولا قوّة إلّا بالله العليّ العظيم</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كان معتنياً بها فهي أسرع إليه من السيل إلى منحدره، تفتح له أبواب الوساوس فيما يسمعه ويراه، ويفتح له الشيطان من المناسبات البعيدة والقريبة في اللفظ والمعنى كالسفر والجلاء من السفرجل، واليأس والمين من الياسمين وسوء سنة من السوسنة، وأمثال ذلك ما يفسد عليه دينه وينكد عليه معيشته، فليتوكّل الإنسان على الله في جميع أموره، ولا يتّكل على سواه، وليقل ما 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أوجس في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بك يا ربّ من شرّ ما أجد في نفسي، فاعصمني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72505</Words>
  <Characters>322982</Characters>
  <CharactersWithSpaces>391316</CharactersWithSpaces>
  <Paragraphs>4556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2026-08-24T17:24:59Z</dcterms:created>
  <dc:creator>ghaemiyeh.com</dc:creator>
  <dc:description/>
  <dc:language>en-US</dc:language>
  <cp:lastModifiedBy/>
  <dcterms:modified xsi:type="dcterms:W3CDTF">2026-08-24T20:55:26Z</dcterms:modified>
  <cp:revision>1</cp:revision>
  <dc:subject/>
  <dc:title>حواشی بحار الانوار جلد 1</dc:title>
</cp:coreProperties>
</file>

<file path=docProps/custom.xml><?xml version="1.0" encoding="utf-8"?>
<Properties xmlns="http://schemas.openxmlformats.org/officeDocument/2006/custom-properties" xmlns:vt="http://schemas.openxmlformats.org/officeDocument/2006/docPropsVTypes"/>
</file>