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xml" ContentType="application/vnd.openxmlformats-officedocument.wordprocessingml.footer+xml"/>
  <Override PartName="/word/footer44.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6.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از منظر نهج البلاغه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776229_73047245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776231_73047245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776233_730472459">
            <w:r>
              <w:rPr>
                <w:webHidden/>
                <w:rStyle w:val="IndexLink"/>
                <w:rtl w:val="true"/>
              </w:rPr>
              <w:t>فهرست مندرجات</w:t>
            </w:r>
            <w:r>
              <w:rPr>
                <w:rStyle w:val="IndexLink"/>
                <w:rtl w:val="true"/>
              </w:rPr>
              <w:tab/>
            </w:r>
            <w:r>
              <w:rPr>
                <w:rStyle w:val="IndexLink"/>
              </w:rPr>
              <w:t>8</w:t>
            </w:r>
          </w:hyperlink>
        </w:p>
        <w:p>
          <w:pPr>
            <w:pStyle w:val="Contents2"/>
            <w:tabs>
              <w:tab w:val="clear" w:pos="8743"/>
              <w:tab w:val="right" w:pos="9026" w:leader="dot"/>
            </w:tabs>
            <w:rPr/>
          </w:pPr>
          <w:hyperlink w:anchor="__RefHeading___Toc1776235_730472459">
            <w:r>
              <w:rPr>
                <w:webHidden/>
                <w:rStyle w:val="IndexLink"/>
                <w:rtl w:val="true"/>
              </w:rPr>
              <w:t>لزوم شناخت پروردگار</w:t>
            </w:r>
            <w:r>
              <w:rPr>
                <w:rStyle w:val="IndexLink"/>
                <w:rtl w:val="true"/>
              </w:rPr>
              <w:tab/>
            </w:r>
            <w:r>
              <w:rPr>
                <w:rStyle w:val="IndexLink"/>
              </w:rPr>
              <w:t>10</w:t>
            </w:r>
          </w:hyperlink>
        </w:p>
        <w:p>
          <w:pPr>
            <w:pStyle w:val="Contents2"/>
            <w:tabs>
              <w:tab w:val="clear" w:pos="8743"/>
              <w:tab w:val="right" w:pos="9026" w:leader="dot"/>
            </w:tabs>
            <w:rPr/>
          </w:pPr>
          <w:hyperlink w:anchor="__RefHeading___Toc1776237_730472459">
            <w:r>
              <w:rPr>
                <w:webHidden/>
                <w:rStyle w:val="IndexLink"/>
                <w:rtl w:val="true"/>
              </w:rPr>
              <w:t>غیر ممکن بودن شناخت كنه و ذات الهی</w:t>
            </w:r>
            <w:r>
              <w:rPr>
                <w:rStyle w:val="IndexLink"/>
                <w:rtl w:val="true"/>
              </w:rPr>
              <w:t>.</w:t>
              <w:tab/>
            </w:r>
            <w:r>
              <w:rPr>
                <w:rStyle w:val="IndexLink"/>
              </w:rPr>
              <w:t>16</w:t>
            </w:r>
          </w:hyperlink>
        </w:p>
        <w:p>
          <w:pPr>
            <w:pStyle w:val="Contents2"/>
            <w:tabs>
              <w:tab w:val="clear" w:pos="8743"/>
              <w:tab w:val="right" w:pos="9026" w:leader="dot"/>
            </w:tabs>
            <w:rPr/>
          </w:pPr>
          <w:hyperlink w:anchor="__RefHeading___Toc1776239_730472459">
            <w:r>
              <w:rPr>
                <w:webHidden/>
                <w:rStyle w:val="IndexLink"/>
                <w:rtl w:val="true"/>
              </w:rPr>
              <w:t>حد فاصل موجودات با خدا</w:t>
            </w:r>
            <w:r>
              <w:rPr>
                <w:rStyle w:val="IndexLink"/>
                <w:rtl w:val="true"/>
              </w:rPr>
              <w:t>:</w:t>
              <w:tab/>
            </w:r>
            <w:r>
              <w:rPr>
                <w:rStyle w:val="IndexLink"/>
              </w:rPr>
              <w:t>20</w:t>
            </w:r>
          </w:hyperlink>
        </w:p>
        <w:p>
          <w:pPr>
            <w:pStyle w:val="Contents2"/>
            <w:tabs>
              <w:tab w:val="clear" w:pos="8743"/>
              <w:tab w:val="right" w:pos="9026" w:leader="dot"/>
            </w:tabs>
            <w:rPr/>
          </w:pPr>
          <w:hyperlink w:anchor="__RefHeading___Toc1776241_730472459">
            <w:r>
              <w:rPr>
                <w:webHidden/>
                <w:rStyle w:val="IndexLink"/>
                <w:rtl w:val="true"/>
              </w:rPr>
              <w:t>اول و آخر بودن خدان</w:t>
            </w:r>
            <w:r>
              <w:rPr>
                <w:rStyle w:val="IndexLink"/>
                <w:rtl w:val="true"/>
              </w:rPr>
              <w:tab/>
            </w:r>
            <w:r>
              <w:rPr>
                <w:rStyle w:val="IndexLink"/>
              </w:rPr>
              <w:t>23</w:t>
            </w:r>
          </w:hyperlink>
        </w:p>
        <w:p>
          <w:pPr>
            <w:pStyle w:val="Contents2"/>
            <w:tabs>
              <w:tab w:val="clear" w:pos="8743"/>
              <w:tab w:val="right" w:pos="9026" w:leader="dot"/>
            </w:tabs>
            <w:rPr/>
          </w:pPr>
          <w:hyperlink w:anchor="__RefHeading___Toc1776243_730472459">
            <w:r>
              <w:rPr>
                <w:webHidden/>
                <w:rStyle w:val="IndexLink"/>
                <w:rtl w:val="true"/>
              </w:rPr>
              <w:t>وحدت و یکتایی خدا</w:t>
            </w:r>
            <w:r>
              <w:rPr>
                <w:rStyle w:val="IndexLink"/>
                <w:rtl w:val="true"/>
              </w:rPr>
              <w:tab/>
            </w:r>
            <w:r>
              <w:rPr>
                <w:rStyle w:val="IndexLink"/>
              </w:rPr>
              <w:t>27</w:t>
            </w:r>
          </w:hyperlink>
        </w:p>
        <w:p>
          <w:pPr>
            <w:pStyle w:val="Contents2"/>
            <w:tabs>
              <w:tab w:val="clear" w:pos="8743"/>
              <w:tab w:val="right" w:pos="9026" w:leader="dot"/>
            </w:tabs>
            <w:rPr/>
          </w:pPr>
          <w:hyperlink w:anchor="__RefHeading___Toc1776245_730472459">
            <w:r>
              <w:rPr>
                <w:webHidden/>
                <w:rStyle w:val="IndexLink"/>
                <w:rtl w:val="true"/>
              </w:rPr>
              <w:t>ظاهر و باطن بودن خدا</w:t>
            </w:r>
            <w:r>
              <w:rPr>
                <w:rStyle w:val="IndexLink"/>
                <w:rtl w:val="true"/>
              </w:rPr>
              <w:tab/>
            </w:r>
            <w:r>
              <w:rPr>
                <w:rStyle w:val="IndexLink"/>
              </w:rPr>
              <w:t>33</w:t>
            </w:r>
          </w:hyperlink>
        </w:p>
        <w:p>
          <w:pPr>
            <w:pStyle w:val="Contents2"/>
            <w:tabs>
              <w:tab w:val="clear" w:pos="8743"/>
              <w:tab w:val="right" w:pos="9026" w:leader="dot"/>
            </w:tabs>
            <w:rPr/>
          </w:pPr>
          <w:hyperlink w:anchor="__RefHeading___Toc1776247_730472459">
            <w:r>
              <w:rPr>
                <w:webHidden/>
                <w:rStyle w:val="IndexLink"/>
                <w:rtl w:val="true"/>
              </w:rPr>
              <w:t>اسماء و صفات الهی</w:t>
            </w:r>
            <w:r>
              <w:rPr>
                <w:rStyle w:val="IndexLink"/>
                <w:rtl w:val="true"/>
              </w:rPr>
              <w:tab/>
            </w:r>
            <w:r>
              <w:rPr>
                <w:rStyle w:val="IndexLink"/>
              </w:rPr>
              <w:t>37</w:t>
            </w:r>
          </w:hyperlink>
        </w:p>
        <w:p>
          <w:pPr>
            <w:pStyle w:val="Contents2"/>
            <w:tabs>
              <w:tab w:val="clear" w:pos="8743"/>
              <w:tab w:val="right" w:pos="9026" w:leader="dot"/>
            </w:tabs>
            <w:rPr/>
          </w:pPr>
          <w:hyperlink w:anchor="__RefHeading___Toc1776249_730472459">
            <w:r>
              <w:rPr>
                <w:webHidden/>
                <w:rStyle w:val="IndexLink"/>
                <w:rtl w:val="true"/>
              </w:rPr>
              <w:t>عزت و عظمت پروردگار</w:t>
            </w:r>
            <w:r>
              <w:rPr>
                <w:rStyle w:val="IndexLink"/>
                <w:rtl w:val="true"/>
              </w:rPr>
              <w:tab/>
            </w:r>
            <w:r>
              <w:rPr>
                <w:rStyle w:val="IndexLink"/>
              </w:rPr>
              <w:t>45</w:t>
            </w:r>
          </w:hyperlink>
        </w:p>
        <w:p>
          <w:pPr>
            <w:pStyle w:val="Contents2"/>
            <w:tabs>
              <w:tab w:val="clear" w:pos="8743"/>
              <w:tab w:val="right" w:pos="9026" w:leader="dot"/>
            </w:tabs>
            <w:rPr/>
          </w:pPr>
          <w:hyperlink w:anchor="__RefHeading___Toc1776251_730472459">
            <w:r>
              <w:rPr>
                <w:webHidden/>
                <w:rStyle w:val="IndexLink"/>
                <w:rtl w:val="true"/>
              </w:rPr>
              <w:t>عدل الهی</w:t>
            </w:r>
            <w:r>
              <w:rPr>
                <w:rStyle w:val="IndexLink"/>
                <w:rtl w:val="true"/>
              </w:rPr>
              <w:tab/>
            </w:r>
            <w:r>
              <w:rPr>
                <w:rStyle w:val="IndexLink"/>
              </w:rPr>
              <w:t>48</w:t>
            </w:r>
          </w:hyperlink>
        </w:p>
        <w:p>
          <w:pPr>
            <w:pStyle w:val="Contents2"/>
            <w:tabs>
              <w:tab w:val="clear" w:pos="8743"/>
              <w:tab w:val="right" w:pos="9026" w:leader="dot"/>
            </w:tabs>
            <w:rPr/>
          </w:pPr>
          <w:hyperlink w:anchor="__RefHeading___Toc1776253_730472459">
            <w:r>
              <w:rPr>
                <w:webHidden/>
                <w:rStyle w:val="IndexLink"/>
                <w:rtl w:val="true"/>
              </w:rPr>
              <w:t>انقیاد و خضوع موجودات در پیشگاه پروردگار</w:t>
            </w:r>
            <w:r>
              <w:rPr>
                <w:rStyle w:val="IndexLink"/>
                <w:rtl w:val="true"/>
              </w:rPr>
              <w:tab/>
            </w:r>
            <w:r>
              <w:rPr>
                <w:rStyle w:val="IndexLink"/>
              </w:rPr>
              <w:t>52</w:t>
            </w:r>
          </w:hyperlink>
        </w:p>
        <w:p>
          <w:pPr>
            <w:pStyle w:val="Contents2"/>
            <w:tabs>
              <w:tab w:val="clear" w:pos="8743"/>
              <w:tab w:val="right" w:pos="9026" w:leader="dot"/>
            </w:tabs>
            <w:rPr/>
          </w:pPr>
          <w:hyperlink w:anchor="__RefHeading___Toc1776255_730472459">
            <w:r>
              <w:rPr>
                <w:webHidden/>
                <w:rStyle w:val="IndexLink"/>
                <w:rtl w:val="true"/>
              </w:rPr>
              <w:t>لطف و لطافت الهی</w:t>
            </w:r>
            <w:r>
              <w:rPr>
                <w:rStyle w:val="IndexLink"/>
                <w:rtl w:val="true"/>
              </w:rPr>
              <w:tab/>
            </w:r>
            <w:r>
              <w:rPr>
                <w:rStyle w:val="IndexLink"/>
              </w:rPr>
              <w:t>55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89_158399"/>
      <w:bookmarkStart w:id="1" w:name="pg14789_158399"/>
      <w:bookmarkEnd w:id="1"/>
    </w:p>
    <w:p>
      <w:pPr>
        <w:pStyle w:val="Heading2"/>
        <w:numPr>
          <w:ilvl w:val="1"/>
          <w:numId w:val="1"/>
        </w:numPr>
        <w:rPr/>
      </w:pPr>
      <w:bookmarkStart w:id="2" w:name="pg14789_158399"/>
      <w:bookmarkStart w:id="3" w:name="__RefHeading___Toc1776229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سید‌کاظم،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eastAsia="Times New Roman" w:cs="Times New Roman" w:ascii="Times New Roman" w:hAnsi="Times New Roman"/>
          <w:color w:val="111111"/>
          <w:sz w:val="28"/>
          <w:szCs w:val="28"/>
          <w:lang w:val="en-US" w:bidi="en-US"/>
        </w:rPr>
        <w:t>Nahjol-Balaghah .Persian- Arabic . Selection. Commantries</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شناخت پروردگار از منظر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سیدکاظم رافع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هوشمند،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94484</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 عدالت ،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بالای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Tawhid</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Criticism and interpretation</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Tawhid (Unity of God)</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3606890</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776231_73047245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درس ششم</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توحید وشناخت پرور دگار از نظر نهج البلاغه </w:t>
      </w:r>
      <w:bookmarkStart w:id="7" w:name="pg14789_158403"/>
    </w:p>
    <w:p>
      <w:pPr>
        <w:pStyle w:val="Heading2"/>
        <w:numPr>
          <w:ilvl w:val="1"/>
          <w:numId w:val="1"/>
        </w:numPr>
        <w:rPr/>
      </w:pPr>
      <w:bookmarkStart w:id="8" w:name="__RefHeading___Toc1776233_730472459"/>
      <w:bookmarkStart w:id="9" w:name="_Toc3"/>
      <w:bookmarkEnd w:id="7"/>
      <w:bookmarkEnd w:id="8"/>
      <w:r>
        <w:rPr>
          <w:rtl w:val="true"/>
        </w:rPr>
        <w:t>فهرست مندرجات</w:t>
      </w:r>
      <w:bookmarkEnd w:id="9"/>
    </w:p>
    <w:p>
      <w:pPr>
        <w:pStyle w:val="BookText"/>
        <w:rPr/>
      </w:pPr>
      <w:r>
        <w:rPr>
          <w:rFonts w:ascii="IRNazanin" w:hAnsi="IRNazanin" w:eastAsia="IRNazanin"/>
          <w:color w:val="111111"/>
          <w:sz w:val="28"/>
          <w:sz w:val="28"/>
          <w:szCs w:val="28"/>
          <w:rtl w:val="true"/>
          <w:lang w:bidi="fa-IR"/>
        </w:rPr>
        <w:t>لزوم شناخت پروردگار</w:t>
      </w:r>
    </w:p>
    <w:p>
      <w:pPr>
        <w:pStyle w:val="BookText"/>
        <w:rPr/>
      </w:pPr>
      <w:r>
        <w:rPr>
          <w:rFonts w:ascii="IRNazanin" w:hAnsi="IRNazanin" w:eastAsia="IRNazanin"/>
          <w:color w:val="111111"/>
          <w:sz w:val="28"/>
          <w:sz w:val="28"/>
          <w:szCs w:val="28"/>
          <w:rtl w:val="true"/>
          <w:lang w:bidi="fa-IR"/>
        </w:rPr>
        <w:t>غیر ممکن بودن شناخت كنه و ذات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 فاصل موجودات با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و آخر بودن خدان</w:t>
      </w:r>
    </w:p>
    <w:p>
      <w:pPr>
        <w:pStyle w:val="BookText"/>
        <w:rPr/>
      </w:pPr>
      <w:r>
        <w:rPr>
          <w:rFonts w:ascii="IRNazanin" w:hAnsi="IRNazanin" w:eastAsia="IRNazanin"/>
          <w:color w:val="111111"/>
          <w:sz w:val="28"/>
          <w:sz w:val="28"/>
          <w:szCs w:val="28"/>
          <w:rtl w:val="true"/>
          <w:lang w:bidi="fa-IR"/>
        </w:rPr>
        <w:t>ظاهر و باطن بودن خدا</w:t>
      </w:r>
    </w:p>
    <w:p>
      <w:pPr>
        <w:pStyle w:val="BookText"/>
        <w:rPr/>
      </w:pPr>
      <w:r>
        <w:rPr>
          <w:rFonts w:ascii="IRNazanin" w:hAnsi="IRNazanin" w:eastAsia="IRNazanin"/>
          <w:color w:val="111111"/>
          <w:sz w:val="28"/>
          <w:sz w:val="28"/>
          <w:szCs w:val="28"/>
          <w:rtl w:val="true"/>
          <w:lang w:bidi="fa-IR"/>
        </w:rPr>
        <w:t>وحدت و یکتایی خدا</w:t>
      </w:r>
    </w:p>
    <w:p>
      <w:pPr>
        <w:pStyle w:val="BookText"/>
        <w:rPr/>
      </w:pPr>
      <w:r>
        <w:rPr>
          <w:rFonts w:ascii="IRNazanin" w:hAnsi="IRNazanin" w:eastAsia="IRNazanin"/>
          <w:color w:val="111111"/>
          <w:sz w:val="28"/>
          <w:sz w:val="28"/>
          <w:szCs w:val="28"/>
          <w:rtl w:val="true"/>
          <w:lang w:bidi="fa-IR"/>
        </w:rPr>
        <w:t>اسماء و صفات الهی</w:t>
      </w:r>
    </w:p>
    <w:p>
      <w:pPr>
        <w:pStyle w:val="BookText"/>
        <w:rPr/>
      </w:pPr>
      <w:r>
        <w:rPr>
          <w:rFonts w:ascii="IRNazanin" w:hAnsi="IRNazanin" w:eastAsia="IRNazanin"/>
          <w:color w:val="111111"/>
          <w:sz w:val="28"/>
          <w:sz w:val="28"/>
          <w:szCs w:val="28"/>
          <w:rtl w:val="true"/>
          <w:lang w:bidi="fa-IR"/>
        </w:rPr>
        <w:t>عدل الهی</w:t>
      </w:r>
    </w:p>
    <w:p>
      <w:pPr>
        <w:pStyle w:val="BookText"/>
        <w:rPr/>
      </w:pPr>
      <w:r>
        <w:rPr>
          <w:rFonts w:ascii="IRNazanin" w:hAnsi="IRNazanin" w:eastAsia="IRNazanin"/>
          <w:color w:val="111111"/>
          <w:sz w:val="28"/>
          <w:sz w:val="28"/>
          <w:szCs w:val="28"/>
          <w:rtl w:val="true"/>
          <w:lang w:bidi="fa-IR"/>
        </w:rPr>
        <w:t>انقیاد و خضوع موجودات در پیشگاه پروردگار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لطف و لطافت الهی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4789_158405"/>
      <w:bookmarkStart w:id="11" w:name="pg14789_158405"/>
      <w:bookmarkEnd w:id="11"/>
    </w:p>
    <w:p>
      <w:pPr>
        <w:pStyle w:val="Heading2"/>
        <w:numPr>
          <w:ilvl w:val="1"/>
          <w:numId w:val="1"/>
        </w:numPr>
        <w:rPr/>
      </w:pPr>
      <w:bookmarkStart w:id="12" w:name="pg14789_158405"/>
      <w:bookmarkStart w:id="13" w:name="__RefHeading___Toc1776235_730472459"/>
      <w:bookmarkStart w:id="14" w:name="_Toc4"/>
      <w:bookmarkEnd w:id="12"/>
      <w:bookmarkEnd w:id="13"/>
      <w:r>
        <w:rPr>
          <w:rtl w:val="true"/>
        </w:rPr>
        <w:t>لزوم شناخت پروردگار</w:t>
      </w:r>
      <w:bookmarkEnd w:id="14"/>
    </w:p>
    <w:p>
      <w:pPr>
        <w:pStyle w:val="BookText"/>
        <w:rPr/>
      </w:pPr>
      <w:r>
        <w:rPr>
          <w:rFonts w:ascii="IRNazanin" w:hAnsi="IRNazanin" w:eastAsia="IRNazanin"/>
          <w:color w:val="111111"/>
          <w:sz w:val="28"/>
          <w:sz w:val="28"/>
          <w:szCs w:val="28"/>
          <w:rtl w:val="true"/>
          <w:lang w:bidi="fa-IR"/>
        </w:rPr>
        <w:t>برای شناخت خداوند تبارک و تعالی راههای فراوانی وجود دارد که در کلام وحی و آثار ائمه طاهرین عا بدانها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در کتابهای فقهی آمده شناخت پروردگار استقلالی است و کسی حق ندارد در اصول عقاید از کسی تقلید کند بلکه باید هر کس خود به طور مستقل باور قلبی پیدا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آنانی که دل پاک و بی آلایش دارند خیلی آسان و بدون رنج به معرفت پروردگار میرسند زیرا که راه رسیدن به خدا مستقیم است و پیچ و خم ندارد تا انسان گمراه شود و از مسیر حق دور افتد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هَذَا صِرَطِى مُسْتَقِیماً فَاتَّبِعُوهُ وَلَا تَتَّبِعُواْ السُّبُلَ فَتَفَرَّقَ بِکُمْ عَن سَبِیلِهِ ذَ لِکُمْ وَصَّکُمْ بِهِ لَعَلَّکُمْ تَتَّقُونَ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راه مستقیم من است، از آن پیروی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راههای پراکننده پیروی نکنید، که شما را از طریق حق دور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چیزی است که خداوند شما را به آن سفارش میکند، شاید مالي پرهیزکار شوید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لازم است هر فرد عاقل و صاحب اندیشه درباره خالق </w:t>
      </w:r>
    </w:p>
    <w:p>
      <w:pPr>
        <w:pStyle w:val="BookText"/>
        <w:rPr/>
      </w:pPr>
      <w:r>
        <w:rPr>
          <w:rFonts w:ascii="IRNazanin" w:hAnsi="IRNazanin" w:eastAsia="IRNazanin"/>
          <w:color w:val="111111"/>
          <w:sz w:val="28"/>
          <w:sz w:val="28"/>
          <w:szCs w:val="28"/>
          <w:rtl w:val="true"/>
          <w:lang w:bidi="fa-IR"/>
        </w:rPr>
        <w:t>خویش معرفت و شناخت داشته باشد و درباره آنچه را که در درون وجودش و در این جهان پهناور از آثار و شواهد برای شناخت پروردگار هست کنکاش و پژوهش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مواهب و نتایجی که در شناخت پروردگار است قابل شمارش ی نیست ولی هر کس به اندازه فهم و درکش می تواند به بعضی از آنها برسد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پایداری افکار و 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پاکیزه شدن افکار و عقاید از خرافات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مسایل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مسایل اجتماعی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امتیازات نژادی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 و اطمینان دل و روح برای ادامه 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پروردگار را اول دین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 كَمَالُ مَعْرِفَتِهِ اَلتَّصْدِيقُ بِهِ وَ كَمَالُ اَلتَّصْدِيقِ بِهِ تَوْحِيدُهُ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قدم اول در دین، شناخت پروردگار است و شناخت کامل او، درست باور کردن اوست و کمال درست باور کردن او، یگانه دانستن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دین معرفت خدا است یعنی آغاز طاعت و عبادت پروردگار شناخت اوست و طاعت و بندگی حضرت حق فرع شناخت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او را نشناسد برایش ممکن نیست که معبودش را بندگی و عبادت کند به همین دلیل وقتی از 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می کند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رَأَیْتَ رَبَّکَ حِینَ عَبَدْتَهُم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هنگام عبادت خدای خویش را می بینی؟ پاسخ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مَا أَعْبُدُ رَبّاً لَمْ أَرَهُ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 بر تو خدایی که نبینم عبادت نمیکنم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 چگونه </w:t>
      </w:r>
    </w:p>
    <w:p>
      <w:pPr>
        <w:pStyle w:val="BookText"/>
        <w:rPr/>
      </w:pPr>
      <w:r>
        <w:rPr>
          <w:rFonts w:ascii="IRNazanin" w:hAnsi="IRNazanin" w:eastAsia="IRNazanin"/>
          <w:color w:val="111111"/>
          <w:sz w:val="28"/>
          <w:sz w:val="28"/>
          <w:szCs w:val="28"/>
          <w:rtl w:val="true"/>
          <w:lang w:bidi="fa-IR"/>
        </w:rPr>
        <w:t>او را می بینی؟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وَيْلَكَ لاَ تُدْرِكُهُ اَلْعُيُونُ فِي مُشَاهَدَةِ اَلْأَبْصَارِ وَ لَكِنْ رَأَتْهُ اَلْقُلُوبُ بِحَقَائِقِ اَلْإِيمَانِوَيْلَكَ لاَ تُدْرِكُهُ اَلْعُيُونُ فِي مُشَاهَدَةِ اَلْأَبْصَارِ وَ لَكِنْ رَأَتْهُ اَلْقُلُوبُ بِحَقَائِقِ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 بر تو آن را با چشم سر نتوان دید بلکه با حقایق ایمان و چشم دل او را 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منهاج البراعه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زمینه که بندگی و طاعت فرع بر معرفت است حضرت سیدالشهداء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خویش چنین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اللّه َ عَزَّوَجَلَّ مَا خَلَقَ الْعِبَادَ إِلَّا لِيَعْرِفُوهُ فَإِذَا عَرَفُوهُ عَبَدُوهُ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الميزان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بزرگ بندگان خود را خلق نکرد مگر برای معرفت بخودش و هر کس خدا را شناخت او را عبادت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کسانی که از عبادت پروردگار سرپیچی می کنند و حاضر نیستند در پیشگاه او سر بخاک بسایند محروم از شناخت خداوند تبارک و تعالی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نشناختن و یا ضعف شناخت است که باعث می شود افراد به نافرمانی و معصیت خدای خویش اقدام می کنند در حالی که هر چه درجه و مرتبه معرفت به پروردگار بالاتر و بیشتر باشد روح اطلاعت و بندگی حضرت او در انسان زیادتر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آنهایی که حلاوت و شیرینی شناخت پروردگار را چشیده اند می فرماید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استفرغتهم أشغال عبادت و وَصَلَت حَقائقُ الإيمانِ بَينَهُم و بَينَ مَعرِفَتِهِ ، و قَطَعَهُمُ الإيقانُ بِهِ إلَى الوَلَهِ إلَيهِ ، و لَم تُجاوِزْ رَغَباتُهُم ما عِندَهُ إلى ما عِندَ غَيرِهِ ، قَد ذاقُوا حَلاوَةَ مَعرِفَتِهِ ، و شَرِبوا بِالكَأسِ الرَّوِيَّةِ مِن </w:t>
      </w:r>
    </w:p>
    <w:p>
      <w:pPr>
        <w:pStyle w:val="BookText"/>
        <w:rPr/>
      </w:pPr>
      <w:r>
        <w:rPr>
          <w:rFonts w:ascii="Amiri" w:hAnsi="Amiri" w:eastAsia="Amiri" w:cs="Amiri"/>
          <w:color w:val="111111"/>
          <w:sz w:val="28"/>
          <w:sz w:val="28"/>
          <w:szCs w:val="28"/>
          <w:rtl w:val="true"/>
          <w:lang w:bidi="ar-SA"/>
        </w:rPr>
        <w:t xml:space="preserve">مَحَبّتِهِ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عبادت و بندگی پروردگار آنها را از هر کاری باز داشته و حقیقت ایمان بین آنها و معرفت خداوند تبارک و تعالی پیوند رقم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محکم ایشان به حقتعالی، رشته شوق به غیر خدا را در آنها بریده و شوق و عشق آنها فقط به چیزی است که نزد پروردگار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آنها شیرینی معرفت پروردگار را چشیده و ازجام گوارای مهرش سیراب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در اعماق جانشان ریشه د دوانیده تا آنجا که پشتشان را از بسیاری طاعت او خم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در ابتدای این بحث به مواهبو نتایج شناخت پروردگار به طور اجمال اشاره شد که لازم است از نظر روایات مورد بررسی بیشتر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عَرَفَ اللّه َ خافَ اللّه َ ،ومَن خافَ اللّه َ سَخَت نَفسُهُ عَنِ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میزان الحکمه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خدا را بشناسد از وی می ترسد و هر که از او بترسد بر نفس خویش در گرایش به دنیا سختگیری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أعلَمُ النّاسِ بِاللّهِ أكثَرُهُم خَشيَةً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غرالحکم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 ترین مردم کسی است که از خدا بیشتر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آری خداترسی در هر کسی کمرنگ باشد دلیل ضعف خداشناسی اوست والا مگر ممکن است کسی خداوند را به اندازه و ظرف وجودی خویش بشناسد و معرفت به صفات کمال و جلال </w:t>
      </w:r>
    </w:p>
    <w:p>
      <w:pPr>
        <w:pStyle w:val="BookText"/>
        <w:rPr/>
      </w:pPr>
      <w:r>
        <w:rPr>
          <w:rFonts w:ascii="IRNazanin" w:hAnsi="IRNazanin" w:eastAsia="IRNazanin"/>
          <w:color w:val="111111"/>
          <w:sz w:val="28"/>
          <w:sz w:val="28"/>
          <w:szCs w:val="28"/>
          <w:rtl w:val="true"/>
          <w:lang w:bidi="fa-IR"/>
        </w:rPr>
        <w:t>حضرت او داشته باشد و ترس از او نداشته باشد و در محضر او معصیت و نافرمایش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ثمرات معرفت به پروردگار استغناء و بی نیازی از خلق خداست آدم خداشناس چشم به مال و ثروت و جاه و مقام کسی نمیدوزد زیرا که مالک على الاطلاق هستی را فقط ذات مقدس الهی می داند و همه خلق را فقیران درگاه حضرت او می 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سَكَنَ قَلبَهُ العِلمُ بِاللّه ِ سَكَنَهُ الغِنى عَن خَلقِ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دلش آگاهی و معرفت به پروردگار پیدا کند دلی بی نیاز از خلق خدا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لوازم شناخت خدا تلاش برای جهان آخرت است آنکه خداشناس است معاد شناس نیز هست بنابراین همواره می کوشد که با اعمال صالحه و رفتار شایسته خویش آخرتی آباد و پر ثواب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عَجِبْتُ لِمَنْ عَرَفَ رَبَّهُ كَيْفَ لاَ يَسْعَى لِدَارِ اَلْمَقَامِ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غررالحکم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می کنم از کسی که خدای خویش را می شناسد و چگونه برای خانه اقامتش یعنی آخرت تلاش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لازمه شناخت خدا و عظمت و بزرگی او تواضع و فروتنی در زندگی دنیاست و خصوصا تواضع و خشوع در برابر با کبریائی و عظمت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همو فرمود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إِنَّهُ لَا يَنْبَغِي لِمَنْ عَرَفَ عَظَمَةَ اللَّهِ أَنْ يَتَعَظَّمَ، فَإِنَّ </w:t>
      </w:r>
    </w:p>
    <w:p>
      <w:pPr>
        <w:pStyle w:val="BookText"/>
        <w:rPr/>
      </w:pPr>
      <w:r>
        <w:rPr>
          <w:rFonts w:ascii="Amiri" w:hAnsi="Amiri" w:eastAsia="Amiri" w:cs="Amiri"/>
          <w:color w:val="111111"/>
          <w:sz w:val="28"/>
          <w:sz w:val="28"/>
          <w:szCs w:val="28"/>
          <w:rtl w:val="true"/>
          <w:lang w:bidi="ar-SA"/>
        </w:rPr>
        <w:t>رِفْعَةَ الَّذِينَ يَعْلَمُونَ مَا عَظَمَتُهُ أَنْ يَتَوَاضَعُوا لَهُ، وَ سَلَامَةَ الَّذِينَ يَعْلَمُونَ مَا قُدْرَتُهُ أَنْ يَسْتَسْلِمُوا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وبتحقيق سزاوار نیست کسی که به عظمت و کبریایی و حضرت حق معرفت پیدا کرده خود را بزرگ شمارد که بزرگی از انسانهایی که به عظمت پروردگار خویش پی برده اند در تواضع و خضوع آنها در پیشگاه خداوند است و سلامتی کسانی که دانای به قدرت حضرت اویند به این است که تسلیم او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جمله آخر مولا توجه کنید تسلیم خدا بودن و تن به رضای پروردگار دادن از ثمرات شناخت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الناسِ باللّهِ أرْضاهُم بقَضاءِ</w:t>
      </w:r>
      <w:r>
        <w:rPr>
          <w:rFonts w:eastAsia="Amiri" w:cs="Amiri" w:ascii="Amiri" w:hAnsi="Amiri"/>
          <w:color w:val="111111"/>
          <w:sz w:val="28"/>
          <w:szCs w:val="28"/>
          <w:rtl w:val="true"/>
          <w:lang w:bidi="ar-SA"/>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خداشناس ترین مردم کسی است که بیشتر بقضای الهی رضاست</w:t>
      </w:r>
      <w:r>
        <w:rPr>
          <w:rFonts w:eastAsia="IRNazanin" w:cs="IRNazanin"/>
          <w:color w:val="111111"/>
          <w:sz w:val="28"/>
          <w:szCs w:val="28"/>
          <w:rtl w:val="true"/>
          <w:lang w:bidi="fa-IR"/>
        </w:rPr>
        <w:t xml:space="preserve">. </w:t>
      </w:r>
      <w:bookmarkStart w:id="15" w:name="pg14789_158411"/>
    </w:p>
    <w:p>
      <w:pPr>
        <w:pStyle w:val="Heading2"/>
        <w:numPr>
          <w:ilvl w:val="1"/>
          <w:numId w:val="1"/>
        </w:numPr>
        <w:rPr/>
      </w:pPr>
      <w:bookmarkStart w:id="16" w:name="__RefHeading___Toc1776237_730472459"/>
      <w:bookmarkStart w:id="17" w:name="_Toc5"/>
      <w:bookmarkEnd w:id="15"/>
      <w:bookmarkEnd w:id="16"/>
      <w:r>
        <w:rPr>
          <w:rtl w:val="true"/>
        </w:rPr>
        <w:t>غیر ممکن بودن شناخت كنه و ذات الهی</w:t>
      </w:r>
      <w:r>
        <w:rPr>
          <w:rtl w:val="true"/>
        </w:rPr>
        <w:t>.</w:t>
      </w:r>
      <w:bookmarkEnd w:id="17"/>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عبارات وكلمات متعددی به غیر ممکن بودن شناخت کنه و ذات الهی اشاره فرموده و مخاطبین خود را از غور و فرو رفتن درباره کنه خالق هستی بر حذر داشته چرا که انسان نه تنها به جایی نمی رسد بلکه به کفر و الحاد نیز مبتلا خواهد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يُدْرِكُهُ بُعْدُ الْهِمَمِ وَ لَا يَنَالُهُ غَوْصُ الْفِطَنِ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افکار بلند، قدرت درک او را ندارند و انسانهای زیرک با همه هوش و استعدادشان نمی توانند به کنه ذات او دست یابند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يُطْلِعِ الْعُقُولَ عَلَى تَحْدِيدِ صِفَتِهِ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که عقلها را بر چگونگی صفات خویش آگاه نساخته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اَتَقَعُ الاَوْهَامُ لَهُ عَلَى صِفَة، وَلاَ تُعْقَدُ الْقُلُوبُ مِنْهُ عَلَى کَيْفِيَّة، وَلاَ تَنَالُهُ التَّجْزِئَةُ وَالتَّبْعِيضُ، وَلاَتُحِيطُ بِهِ الاْصَارُ وَالْقُلُوبُ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_</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اوهام قادر نیستند به بیان صفت او، دلها نیز توان اثبات چگونگی او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نتوان جزء جزء کرد و نیز نتوان بعض </w:t>
      </w:r>
    </w:p>
    <w:p>
      <w:pPr>
        <w:pStyle w:val="BookText"/>
        <w:rPr/>
      </w:pPr>
      <w:r>
        <w:rPr>
          <w:rFonts w:ascii="IRNazanin" w:hAnsi="IRNazanin" w:eastAsia="IRNazanin"/>
          <w:color w:val="111111"/>
          <w:sz w:val="28"/>
          <w:sz w:val="28"/>
          <w:szCs w:val="28"/>
          <w:rtl w:val="true"/>
          <w:lang w:bidi="fa-IR"/>
        </w:rPr>
        <w:t>، بعض نمود، دیده ها و قلبها نمی توانند بر او احاطه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روایات تفکر در ذات الهی و غور در کنه حقتعالی منع شده بدین خاطر است که انسان عاجز از فهم و درک آن است و اگر ظرف وجودی ما قادر به درک حقیقت ذات بود هیچگاه او را منع و از این کار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بالاتر و بزرگتر از آن است که دل و دیدۂ ما بدو احاطه پیدا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نَعْلَمُ كُنْهَ عَظَمَتِكَ، إِلَّا أَنَّا نَعْلَمُ أَنَّكَ حَيٌّ قَيُّومُ، لَا تَأْخُذُكَ سِنَةٌ وَ لا نَوْمٌ؛ لَمْ يَنْتَهِ إِلَيْكَ نَظَرٌ وَ لَمْ يُدْرِكْكَ بَصَرٌ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حقیقت بزرگی را نمی دانیم جز آنکه میدانیم</w:t>
      </w:r>
    </w:p>
    <w:p>
      <w:pPr>
        <w:pStyle w:val="BookText"/>
        <w:rPr/>
      </w:pPr>
      <w:r>
        <w:rPr>
          <w:rFonts w:ascii="IRNazanin" w:hAnsi="IRNazanin" w:eastAsia="IRNazanin"/>
          <w:color w:val="111111"/>
          <w:sz w:val="28"/>
          <w:sz w:val="28"/>
          <w:szCs w:val="28"/>
          <w:rtl w:val="true"/>
          <w:lang w:bidi="fa-IR"/>
        </w:rPr>
        <w:t>تو زنده و نیروبخش موجودات هستی و چرت و خواب به سراغت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اندیشه ای به کنه تو نمی رسد و هیچ چشمی قادر به دیدار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همان طور که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پیشگاه الهی عرضه می دارد بعضی نکات را در باره خداوند تبارک و تعالی می دانیم و قادریم که به صفات و کمالات الهی آشنایی پیدا کنیم و از آن مهمتر بعضی از آن صفات را به اندازه ظرف وجودمان در خویش ایجاد و متخلق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پس از گذشت قرنها از عمر انسان هنوز بسیاری از حقایق برای او مجهول و نامفهوم است و با همه کاوشهای علمی به کنه و ذات آنها پی نبرده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درباره روح و نفس انسان این موجود ناشناخته چقدر زیاد کار شده ولی همان طور که قرآن شریف بدان اشاره دارد علم و دانش بشر در معرفت به آن کم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وَيَسْأَلُونَكَ عَنِ الرُّوحِ قُلِ الرُّوحُ مِنْ أَمْرِ رَبِّي وَمَا أُوتِيتُمْ مِنَ الْعِلْمِ إِلَّا قَلِيلً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اسراء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درباره روح سؤال می کنند بگو روح از فرمان پروردگار من است و جز اندکی از دانش، به شما داده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اندک همان نکاتی باشد که از راه تفکر و مطالعه و درباره روح و نفس انسانی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آنکه میدانیم که روح جوهر است و عرض نیست جوهر به هر موجودی گفته میشود که مستقلا هست و عرض چیزی است که به تبعیت جوهر وجود پیدا می کند مانند سیب و سرخی سیب، تخته و میز که سیب جوهر و سرخی از آن عرض، تخته جوهر و شکل هندسی میز عرض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بنزد آنکه جانش در تجلاست</w:t>
      </w:r>
    </w:p>
    <w:p>
      <w:pPr>
        <w:pStyle w:val="BookText"/>
        <w:rPr/>
      </w:pPr>
      <w:r>
        <w:rPr>
          <w:rFonts w:ascii="IRNazanin" w:hAnsi="IRNazanin" w:eastAsia="IRNazanin"/>
          <w:color w:val="111111"/>
          <w:sz w:val="28"/>
          <w:sz w:val="28"/>
          <w:szCs w:val="28"/>
          <w:rtl w:val="true"/>
          <w:lang w:bidi="fa-IR"/>
        </w:rPr>
        <w:t>همه عالم کتاب حق تعالی است</w:t>
      </w:r>
    </w:p>
    <w:p>
      <w:pPr>
        <w:pStyle w:val="BookText"/>
        <w:rPr/>
      </w:pPr>
      <w:r>
        <w:rPr>
          <w:rFonts w:ascii="IRNazanin" w:hAnsi="IRNazanin" w:eastAsia="IRNazanin"/>
          <w:color w:val="111111"/>
          <w:sz w:val="28"/>
          <w:sz w:val="28"/>
          <w:szCs w:val="28"/>
          <w:rtl w:val="true"/>
          <w:lang w:bidi="fa-IR"/>
        </w:rPr>
        <w:t>عرض اعراب و جوهر چون حروفند</w:t>
      </w:r>
    </w:p>
    <w:p>
      <w:pPr>
        <w:pStyle w:val="BookText"/>
        <w:rPr/>
      </w:pPr>
      <w:r>
        <w:rPr>
          <w:rFonts w:ascii="IRNazanin" w:hAnsi="IRNazanin" w:eastAsia="IRNazanin"/>
          <w:color w:val="111111"/>
          <w:sz w:val="28"/>
          <w:sz w:val="28"/>
          <w:szCs w:val="28"/>
          <w:rtl w:val="true"/>
          <w:lang w:bidi="fa-IR"/>
        </w:rPr>
        <w:t>مراتب جمله آیات و وقوفند</w:t>
      </w:r>
    </w:p>
    <w:p>
      <w:pPr>
        <w:pStyle w:val="BookText"/>
        <w:rPr/>
      </w:pPr>
      <w:r>
        <w:rPr>
          <w:rFonts w:ascii="IRNazanin" w:hAnsi="IRNazanin" w:eastAsia="IRNazanin"/>
          <w:color w:val="111111"/>
          <w:sz w:val="28"/>
          <w:sz w:val="28"/>
          <w:szCs w:val="28"/>
          <w:rtl w:val="true"/>
          <w:lang w:bidi="fa-IR"/>
        </w:rPr>
        <w:t>نیز می دانیم که روح مجرد و بسیط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اغلب موجودات ترکیب یافته از اجزاء مختلف و قابل تجزیه هستند ولی روح انسان مجرد و بسیط است یعنی تشکیل یافته از اجزاء متفرق نیست و بلکه موجودی است دارای خصوصیت وحدت و یکی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نکاتی که درباره روح میدانیم آن است که روح انسان محسوس به حواس نیست به این دلیل که ما با حواس فقط لا می توانیم اشیاء مادی را حس کنیم و بین حواس ما و مادیات الملا سنخیت هست ولی چون روح ماده نیست به همین جهت قابل حس و لمس کردن نمی باشد و بلکه موجودی است لطیف که </w:t>
      </w:r>
    </w:p>
    <w:p>
      <w:pPr>
        <w:pStyle w:val="BookText"/>
        <w:rPr/>
      </w:pPr>
      <w:r>
        <w:rPr>
          <w:rFonts w:ascii="IRNazanin" w:hAnsi="IRNazanin" w:eastAsia="IRNazanin"/>
          <w:color w:val="111111"/>
          <w:sz w:val="28"/>
          <w:sz w:val="28"/>
          <w:szCs w:val="28"/>
          <w:rtl w:val="true"/>
          <w:lang w:bidi="fa-IR"/>
        </w:rPr>
        <w:t>حقیقتش ناپیدا و آثارش کاملا هویداست</w:t>
      </w:r>
    </w:p>
    <w:p>
      <w:pPr>
        <w:pStyle w:val="BookText"/>
        <w:rPr/>
      </w:pPr>
      <w:r>
        <w:rPr>
          <w:rFonts w:ascii="IRNazanin" w:hAnsi="IRNazanin" w:eastAsia="IRNazanin"/>
          <w:color w:val="111111"/>
          <w:sz w:val="28"/>
          <w:sz w:val="28"/>
          <w:szCs w:val="28"/>
          <w:rtl w:val="true"/>
          <w:lang w:bidi="fa-IR"/>
        </w:rPr>
        <w:t>و نیز می دانیم که روح مدرک بالذات است یعنی قوه دراکه را در خود دارد و برای دانستن محتاج واسطه نیست، گوش و چشم و زبان نمی فهمند چه می کنند و آیا کار خود را تمام و کمال انجام و می دهند یا خیر ولی روح می فهمد که چشم و گوش چه می کنند وكاملا بر تمام فعل و انفعالات بدن نظارت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در تعریف روح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لحق انها جوهر، لطیف، وزانی، مدرك للجزئيات و الكليات، خاص في البدني متصرف فيه، غنى عن الإغتذاء برئ عن التحلل و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و لم يبعد أن يبقى مثل هذا الجوهر بغدقاء البدن و يتد بما يلائمه و يتألم بما ينايه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603</w:t>
      </w:r>
      <w:r>
        <w:rPr>
          <w:rFonts w:eastAsia="Amiri" w:cs="Amiri" w:ascii="Amiri" w:hAnsi="Amiri"/>
          <w:color w:val="111111"/>
          <w:sz w:val="28"/>
          <w:szCs w:val="28"/>
          <w:rtl w:val="true"/>
          <w:lang w:bidi="ar-SA"/>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آن است که روح، جوهری است لطیف و نورانی، ادراک کننده جزئیات و کلیات در حالی که در بدن هست و تصرف در آن دارد اما از تغذیه مادی بی نیاز و از تحلیل رفتن و یا رشد و نمود بری است و هیچ بعید نیست که چنین موجودی بعد از فناء بدن جاودانه باقی بماند و از ملایمات لذت و از ناملایمات رنج ببرد</w:t>
      </w:r>
      <w:r>
        <w:rPr>
          <w:rFonts w:eastAsia="IRNazanin" w:cs="IRNazanin"/>
          <w:color w:val="111111"/>
          <w:sz w:val="28"/>
          <w:szCs w:val="28"/>
          <w:rtl w:val="true"/>
          <w:lang w:bidi="fa-IR"/>
        </w:rPr>
        <w:t xml:space="preserve">. </w:t>
      </w:r>
      <w:bookmarkStart w:id="18" w:name="pg14789_158415"/>
    </w:p>
    <w:p>
      <w:pPr>
        <w:pStyle w:val="Heading2"/>
        <w:numPr>
          <w:ilvl w:val="1"/>
          <w:numId w:val="1"/>
        </w:numPr>
        <w:rPr/>
      </w:pPr>
      <w:bookmarkStart w:id="19" w:name="__RefHeading___Toc1776239_730472459"/>
      <w:bookmarkStart w:id="20" w:name="_Toc6"/>
      <w:bookmarkEnd w:id="18"/>
      <w:bookmarkEnd w:id="19"/>
      <w:r>
        <w:rPr>
          <w:rtl w:val="true"/>
        </w:rPr>
        <w:t>حد فاصل موجودات با خدا</w:t>
      </w:r>
      <w:r>
        <w:rPr>
          <w:rtl w:val="true"/>
        </w:rPr>
        <w:t>:</w:t>
      </w:r>
      <w:bookmarkEnd w:id="20"/>
    </w:p>
    <w:p>
      <w:pPr>
        <w:pStyle w:val="BookText"/>
        <w:rPr/>
      </w:pPr>
      <w:r>
        <w:rPr>
          <w:rFonts w:ascii="IRNazanin" w:hAnsi="IRNazanin" w:eastAsia="IRNazanin"/>
          <w:color w:val="111111"/>
          <w:sz w:val="28"/>
          <w:sz w:val="28"/>
          <w:szCs w:val="28"/>
          <w:rtl w:val="true"/>
          <w:lang w:bidi="fa-IR"/>
        </w:rPr>
        <w:t>خداوند تبارک و تعالی تا چه حد به مخلوقات نزدیک است و حد فاصل موجودات با حضرت او چه اندازه است؟</w:t>
      </w:r>
    </w:p>
    <w:p>
      <w:pPr>
        <w:pStyle w:val="BookText"/>
        <w:rPr/>
      </w:pPr>
      <w:r>
        <w:rPr>
          <w:rFonts w:ascii="IRNazanin" w:hAnsi="IRNazanin" w:eastAsia="IRNazanin"/>
          <w:color w:val="111111"/>
          <w:sz w:val="28"/>
          <w:sz w:val="28"/>
          <w:szCs w:val="28"/>
          <w:rtl w:val="true"/>
          <w:lang w:bidi="fa-IR"/>
        </w:rPr>
        <w:t xml:space="preserve">این سؤالی است که پاسخش را باید در گفتار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پیدا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كُلِّ شَيْ‌ءٍ لَا بِمُقَارَنَةٍ وَ غَيْرُ كُلِّ شَيْ‌ءٍ لَا بِمُزَايَلَةٍ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چیز هست اما نه اینکه همنشین آن باشد و غیر از هر چیزی است نه بدان معنی که از آن کناره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 فِي الْعُلُوِّ فَلَا شَيْ‌ءَ أَعْلَى مِنْهُ وَ قَرُبَ فِي الدُّنُوِّ فَلَا شَيْ‌ءَ أَقْرَبُ مِنْهُ فَلَا اسْتِعْلَاؤُهُ بَاعَدَهُ عَنْ شَيْ‌ءٍ مِنْ خَلْقِهِ وَ لَا قُرْبُهُ سَاوَاهُمْ فِي الْمَكَانِ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برتری از همه برتر است و هیچ چیز برتر از او نمی باشد و در نزدیک بودن چنان است که چیزی از او نزدیکتر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بلندی مرتبه اش سبب دور شدن از آفریده هایش شده و نه نزدیکی او آفریده هایش را در مقام و منزلت با او برابر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قَرِيبٌ مِنَ الْأَشْيَاءِ غَيْرُ مُلَامِسٍ بَعِيدٌ مِنْهَا غَيْرُ مُبَايِنٍ </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خداوند به هر چیزی نزدیک است اما نه چسبیده به آن و از هر چیزی دور است ولی نه جدای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قرب و نزدیکی خدا به اشیاء یا انسانها حتما قرب مکانی نیست زیرا این گونه نزدیکی از خصوصیات جسم است و و خداوند منزه از مکان و جسمانیت است بلکه مراد قرب احاطی است به احاطه قیومیت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سَأَلَكَ عِبادي عَنّي فَإِنّي قَريبٌ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بندگانم سراغ مرا از تو گرفتند،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آنکه نفرمود بگو ای پیامبر به بندگانم که خدا نزدیک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برای این است که نهایت نزدیکی را برساند حتی واسطه در و میان نیاورد چنانکه در جای دیگر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أَقْرَبُ إِلَيْهِ مِنْ حَبْلِ الْوَرِيدِ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رگ گردن به او نزدیکتریم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غیر از خدا بیگانه است</w:t>
      </w:r>
    </w:p>
    <w:p>
      <w:pPr>
        <w:pStyle w:val="BookText"/>
        <w:rPr/>
      </w:pPr>
      <w:r>
        <w:rPr>
          <w:rFonts w:ascii="IRNazanin" w:hAnsi="IRNazanin" w:eastAsia="IRNazanin"/>
          <w:color w:val="111111"/>
          <w:sz w:val="28"/>
          <w:sz w:val="28"/>
          <w:szCs w:val="28"/>
          <w:rtl w:val="true"/>
          <w:lang w:bidi="fa-IR"/>
        </w:rPr>
        <w:t>گر زن و فرزند و گرجانانه است</w:t>
      </w:r>
    </w:p>
    <w:p>
      <w:pPr>
        <w:pStyle w:val="BookText"/>
        <w:rPr/>
      </w:pPr>
      <w:r>
        <w:rPr>
          <w:rFonts w:ascii="IRNazanin" w:hAnsi="IRNazanin" w:eastAsia="IRNazanin"/>
          <w:color w:val="111111"/>
          <w:sz w:val="28"/>
          <w:sz w:val="28"/>
          <w:szCs w:val="28"/>
          <w:rtl w:val="true"/>
          <w:lang w:bidi="fa-IR"/>
        </w:rPr>
        <w:t>آنکه باشد اقرب از حبل الوريد</w:t>
      </w:r>
    </w:p>
    <w:p>
      <w:pPr>
        <w:pStyle w:val="BookText"/>
        <w:rPr/>
      </w:pPr>
      <w:r>
        <w:rPr>
          <w:rFonts w:ascii="IRNazanin" w:hAnsi="IRNazanin" w:eastAsia="IRNazanin"/>
          <w:color w:val="111111"/>
          <w:sz w:val="28"/>
          <w:sz w:val="28"/>
          <w:szCs w:val="28"/>
          <w:rtl w:val="true"/>
          <w:lang w:bidi="fa-IR"/>
        </w:rPr>
        <w:t>کس از ین نزدیکتر چیزی شنید</w:t>
      </w:r>
    </w:p>
    <w:p>
      <w:pPr>
        <w:pStyle w:val="BookText"/>
        <w:rPr/>
      </w:pPr>
      <w:r>
        <w:rPr>
          <w:rFonts w:ascii="IRNazanin" w:hAnsi="IRNazanin" w:eastAsia="IRNazanin"/>
          <w:color w:val="111111"/>
          <w:sz w:val="28"/>
          <w:sz w:val="28"/>
          <w:szCs w:val="28"/>
          <w:rtl w:val="true"/>
          <w:lang w:bidi="fa-IR"/>
        </w:rPr>
        <w:t>همرهت ز آغاز تا انجام تست</w:t>
      </w:r>
    </w:p>
    <w:p>
      <w:pPr>
        <w:pStyle w:val="BookText"/>
        <w:rPr/>
      </w:pPr>
      <w:r>
        <w:rPr>
          <w:rFonts w:ascii="IRNazanin" w:hAnsi="IRNazanin" w:eastAsia="IRNazanin"/>
          <w:color w:val="111111"/>
          <w:sz w:val="28"/>
          <w:sz w:val="28"/>
          <w:szCs w:val="28"/>
          <w:rtl w:val="true"/>
          <w:lang w:bidi="fa-IR"/>
        </w:rPr>
        <w:t>همدم صبح و انیس شام تست</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تبیین احاطه قیوست پروردگار به بندگان که در چند سطر قبل گذشت لازم به تذکر است که مالکیت خداوند با مالکیت کرم دیگران فرق دارد زیرا پروردگارمالک همه چیز بندگان است و بر کی تمام شئون ایشان احاطه دارد و بندگان هیچگونه استقلالی از خود ندارند چه چیزهایی را که حقیقتا دارا هستند مانند جان و و بدن و گوش و چشم واعضاء و کار و آثار و چه اموری را که با وضع </w:t>
      </w:r>
    </w:p>
    <w:p>
      <w:pPr>
        <w:pStyle w:val="BookText"/>
        <w:rPr/>
      </w:pPr>
      <w:r>
        <w:rPr>
          <w:rFonts w:ascii="IRNazanin" w:hAnsi="IRNazanin" w:eastAsia="IRNazanin"/>
          <w:color w:val="111111"/>
          <w:sz w:val="28"/>
          <w:sz w:val="28"/>
          <w:szCs w:val="28"/>
          <w:rtl w:val="true"/>
          <w:lang w:bidi="fa-IR"/>
        </w:rPr>
        <w:t>قرارداد اجتماعی مالک شده اند مانند زن و فرزند و مال و مقام، همه اینها را به اذن پروردگار مالکند یعنی خداست که بین اینها و درائیهایشان این نسبت را برقرار کرده و اگر نمی خواست نمی کرد مثلا اگر رابطه ملکیت را بین این اشیاء و خودشان قرار نداده بود اصلا نبودند و اوست که گوش و چشمها و دلها برایشان قرار داده و اوست که هر چیز را آفریده و برای آن اندازه ای مقرر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اوست که بین هر چیزی با خودش و بین هر چیز با بستگانش و نزدیکانش مانند زن و فرزند و دوست ومال و مقام و حقوقش حائل است و اوست که به آفریدگانش از هر چه فرض شود نزدیکتر است پس قريب على الاطلاق اوست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وَنَحْنُ أَقْرَبُ إِلَيْهِ مِنْكُمْ وَلَكِنْ لَا تُبْصِرُونَ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واقعه –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از شما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محتضر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تریم ولی شما نمی بینید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اللَّهَ يَحُولُ بَيْنَ الْمَرْءِ وَقَلْبِهِ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بدانید که خدا میان مرد و دلش حائل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منظور از قلب همان نیروی درا که انسان است و در یک کلام احاطه قیومیت خدا یعنی مالکیت حقیقی خدا که به تمام معنی نسبت به بندگان نزدیک و از هر چیزی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نزدیکتر از من به من است</w:t>
      </w:r>
    </w:p>
    <w:p>
      <w:pPr>
        <w:pStyle w:val="BookText"/>
        <w:rPr/>
      </w:pPr>
      <w:r>
        <w:rPr>
          <w:rFonts w:ascii="IRNazanin" w:hAnsi="IRNazanin" w:eastAsia="IRNazanin"/>
          <w:color w:val="111111"/>
          <w:sz w:val="28"/>
          <w:sz w:val="28"/>
          <w:szCs w:val="28"/>
          <w:rtl w:val="true"/>
          <w:lang w:bidi="fa-IR"/>
        </w:rPr>
        <w:t>وین عجبتر که من از وی دورم</w:t>
      </w:r>
    </w:p>
    <w:p>
      <w:pPr>
        <w:pStyle w:val="BookText"/>
        <w:rPr/>
      </w:pPr>
      <w:r>
        <w:rPr>
          <w:rFonts w:ascii="IRNazanin" w:hAnsi="IRNazanin" w:eastAsia="IRNazanin"/>
          <w:color w:val="111111"/>
          <w:sz w:val="28"/>
          <w:sz w:val="28"/>
          <w:szCs w:val="28"/>
          <w:rtl w:val="true"/>
          <w:lang w:bidi="fa-IR"/>
        </w:rPr>
        <w:t>چکنم با که توان گفت که او</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کنار من و من مهجورم </w:t>
      </w:r>
      <w:bookmarkStart w:id="21" w:name="pg14789_158418"/>
    </w:p>
    <w:p>
      <w:pPr>
        <w:pStyle w:val="Heading2"/>
        <w:numPr>
          <w:ilvl w:val="1"/>
          <w:numId w:val="1"/>
        </w:numPr>
        <w:rPr/>
      </w:pPr>
      <w:bookmarkStart w:id="22" w:name="__RefHeading___Toc1776241_730472459"/>
      <w:bookmarkStart w:id="23" w:name="_Toc7"/>
      <w:bookmarkEnd w:id="21"/>
      <w:bookmarkEnd w:id="22"/>
      <w:r>
        <w:rPr>
          <w:rtl w:val="true"/>
        </w:rPr>
        <w:t>اول و آخر بودن خدان</w:t>
      </w:r>
      <w:bookmarkEnd w:id="2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الْأَوَّلُ الَّذِي لَمْ يَكُنْ لَهُ قَبْلٌ فَيَكُونَ شَيْ‌ءٌ قَبْلَهُ، وَ الْآخِرُ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بَعْدٌ فَيَكُونَ شَيْ‌ءٌ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اولی است که آغازی ندارد تا پیش از او چیزی وجود داشته و باشد و آخری است که پایان ندارد تا تصور چیزی از او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قَبْلَ كُلِّ أَوَّلٍ وَ الْآخِرِ بَعْدَ كُلِّ آخِرٍ، وَ بِأَوَّلِيَّتِهِ وَجَبَ أَنْ لَا أَوَّلَ لَهُ وَ بِآخِرِيَّتِهِ وَجَبَ أَنْ لَا آخِرَ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تبارک و تعالی قبل از هر اولی بوده و بعد از هر آخری خواهد بود چون قبل از هر اول است، موجودی بر او مقدم نیست و چون بعد از هر آخر موجودی بعد از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آخرهر اول وی اول هر آخر</w:t>
      </w:r>
    </w:p>
    <w:p>
      <w:pPr>
        <w:pStyle w:val="BookText"/>
        <w:rPr/>
      </w:pPr>
      <w:r>
        <w:rPr>
          <w:rFonts w:ascii="IRNazanin" w:hAnsi="IRNazanin" w:eastAsia="IRNazanin"/>
          <w:color w:val="111111"/>
          <w:sz w:val="28"/>
          <w:sz w:val="28"/>
          <w:szCs w:val="28"/>
          <w:rtl w:val="true"/>
          <w:lang w:bidi="fa-IR"/>
        </w:rPr>
        <w:t>ای ظاهر هر باطن وی باطن هر ظاهر</w:t>
      </w:r>
    </w:p>
    <w:p>
      <w:pPr>
        <w:pStyle w:val="BookText"/>
        <w:rPr/>
      </w:pPr>
      <w:r>
        <w:rPr>
          <w:rFonts w:ascii="IRNazanin" w:hAnsi="IRNazanin" w:eastAsia="IRNazanin"/>
          <w:color w:val="111111"/>
          <w:sz w:val="28"/>
          <w:sz w:val="28"/>
          <w:szCs w:val="28"/>
          <w:rtl w:val="true"/>
          <w:lang w:bidi="fa-IR"/>
        </w:rPr>
        <w:t>انوار جمال تست دردیده هر مؤمن</w:t>
      </w:r>
    </w:p>
    <w:p>
      <w:pPr>
        <w:pStyle w:val="BookText"/>
        <w:rPr/>
      </w:pPr>
      <w:r>
        <w:rPr>
          <w:rFonts w:ascii="IRNazanin" w:hAnsi="IRNazanin" w:eastAsia="IRNazanin"/>
          <w:color w:val="111111"/>
          <w:sz w:val="28"/>
          <w:sz w:val="28"/>
          <w:szCs w:val="28"/>
          <w:rtl w:val="true"/>
          <w:lang w:bidi="fa-IR"/>
        </w:rPr>
        <w:t>آثار جلال تست در سینه هر کافر</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اولین و آخریت کلیه حقتعالی فرمودند خداوند اول است یعنی هر چیزی که فرض شود اول باشد خدا قبل از آن چیز بوده پس او نسبت به تمام سوای خود اول است و او آخر است یعنی چیزی که ما آخرینش </w:t>
      </w:r>
    </w:p>
    <w:p>
      <w:pPr>
        <w:pStyle w:val="BookText"/>
        <w:rPr/>
      </w:pPr>
      <w:r>
        <w:rPr>
          <w:rFonts w:ascii="IRNazanin" w:hAnsi="IRNazanin" w:eastAsia="IRNazanin"/>
          <w:color w:val="111111"/>
          <w:sz w:val="28"/>
          <w:sz w:val="28"/>
          <w:szCs w:val="28"/>
          <w:rtl w:val="true"/>
          <w:lang w:bidi="fa-IR"/>
        </w:rPr>
        <w:t>فرض کنیم خداوند تبارک و تعالی بعد از آن هم خواهد بود چون قدرتش احاطه بر آن چیز دارد هم بماقبلش و هم به ما بعدش پس آخر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اسم الهی بر محیط بودن خداوند بر موجودات و نیز علم خدا ارتباط دارد به همین دلیل در این آیه خداوند پس از ا بیان این دو اسم به احاطه علمی خویش بر همه موجودات اشاره 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الْأَوَّلُ وَالْآخِرُ وَالظَّاهِرُ وَالْبَاطِنُ وَهُوَ بِكُلِّ شَيْءٍ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اول و آخر و ظاهر و باطن است و او از همه چیز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ابی یعفور می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این آیه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او را فهمیدم ولی آخر را شما برایم تفسیر م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جز پروردگار جهانیان نابود شود و یا نابودی و دگرگونی از خارج به آن راه یابد یا رنگ و شکل و وصفش عوض شود و از زیادی به کمی و از کمی به زیادی آید، تنها اوست که همیشه به یک حالت بوده 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اول و پیش از هر چیز و اوست آخر برای همیشه، صفات واسماء، گوناگون بر او وارد نشود چنانکه بر غیر او وارد شود، مانند انسان که گاهی خاک و گاهی گوشت و خون استخوان پوسیده و نرم شده است و مانند غوره خرما که گاهی خرمای تازه و گاهی خرمای خشک است که اسماء وصفات مختلف بر آن وارد شود و خداوند مقتدر به خلاف آن به است</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گرامی در پاسخ دیگری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است که پیش از او اولی نبوده و آغازی او را سبقت نگرفته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چیزی پیش از </w:t>
      </w:r>
    </w:p>
    <w:p>
      <w:pPr>
        <w:pStyle w:val="BookText"/>
        <w:rPr/>
      </w:pPr>
      <w:r>
        <w:rPr>
          <w:rFonts w:ascii="IRNazanin" w:hAnsi="IRNazanin" w:eastAsia="IRNazanin"/>
          <w:color w:val="111111"/>
          <w:sz w:val="28"/>
          <w:sz w:val="28"/>
          <w:szCs w:val="28"/>
          <w:rtl w:val="true"/>
          <w:lang w:bidi="fa-IR"/>
        </w:rPr>
        <w:t>خود پدید نیامده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آخری است که آخرینش از ناحیه پایان نیست چنان که از صفت مخلوقین فهمیده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گوییم جمعه آخر هفته است که آخر بودن از ناحیه پایان هفته بودنش می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خداوند تبارک و تعالی</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قَدِيمٌ أَوَّلٌ آخِرٌ لَمْ يَزَلْ وَ لاَ يَزَالُ بِلاَ بَدْءٍ وَ لاَ نِهَايَةٍ لاَ يَقَعُ عَلَيْهِ اَلْحُدُوثُ وَ لاَ يُحَوَّلُ مِنْ حَالٍ إِلَى حَالٍ خالِقُ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قدیم است، اول است، آخر است، همیشه بوده و همیشه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آغاز و بدون پایان آمدن بر او وارد نشود و از حالی به حالی نگردد، خالق همه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 روایت اصول 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کاشانی رحمة الله علیه در تعریف این دو نام الهی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نگرشی بر ترتیب وجود کردی و سلسله موجودات را به ترتیب مورد بررسی قرار دادی متوجه میشوی که الله تبارک وتعالی در میان موجودات اول است زیرا که تمام موجودات برای تحقق وجود از او هستی گرفته اند و خداوند به ذات وجود است و از موجودی دیگر استفاده وجود نکرده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دقت کردی با ترتیب سیر و سلوک و مراتب منازل سالكين الى الله می بینی که آخر است زیرا که او پایان مرحله ای مسلم است که عارفان به لقاء و دیدارش می رسند و هر معرفتی قبل از کی معرفت به او حاصل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معرفتی به او منتهی می گردد و خلاصه منزل آخر معرفة الله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نتیجه این که غایت مقصود آخرینش الله است او اول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 او آخر است وَإِنَّا إِلَيْهِ رَاجِعُونَ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علم اليقين ج ا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اگر انسان بداند که موجودی است بالایی و از عالم ملکوت و از جانب حق آمده و بازگشتش نیز به سوی اوست بی تردید این قدر خود را اسیر پوچیها و هیچهای دنیا نمی کند و در منازعه حالات روحانی با شهوات و هواهای نفسانی به دفاع ملكات روحانی برخاسته و اخلاق زشت را سرکوب می کند</w:t>
      </w:r>
      <w:r>
        <w:rPr>
          <w:rFonts w:eastAsia="IRNazanin" w:cs="IRNazanin"/>
          <w:color w:val="111111"/>
          <w:sz w:val="28"/>
          <w:szCs w:val="28"/>
          <w:rtl w:val="true"/>
          <w:lang w:bidi="fa-IR"/>
        </w:rPr>
        <w:t xml:space="preserve">. </w:t>
      </w:r>
      <w:bookmarkStart w:id="24" w:name="pg14789_158422"/>
    </w:p>
    <w:p>
      <w:pPr>
        <w:pStyle w:val="Heading2"/>
        <w:numPr>
          <w:ilvl w:val="1"/>
          <w:numId w:val="1"/>
        </w:numPr>
        <w:rPr/>
      </w:pPr>
      <w:bookmarkStart w:id="25" w:name="__RefHeading___Toc1776243_730472459"/>
      <w:bookmarkStart w:id="26" w:name="_Toc8"/>
      <w:bookmarkEnd w:id="24"/>
      <w:bookmarkEnd w:id="25"/>
      <w:r>
        <w:rPr>
          <w:rtl w:val="true"/>
        </w:rPr>
        <w:t>وحدت و یکتایی خدا</w:t>
      </w:r>
      <w:bookmarkEnd w:id="26"/>
    </w:p>
    <w:p>
      <w:pPr>
        <w:pStyle w:val="BookText"/>
        <w:rPr/>
      </w:pPr>
      <w:r>
        <w:rPr>
          <w:rFonts w:ascii="IRNazanin" w:hAnsi="IRNazanin" w:eastAsia="IRNazanin"/>
          <w:color w:val="111111"/>
          <w:sz w:val="28"/>
          <w:sz w:val="28"/>
          <w:szCs w:val="28"/>
          <w:rtl w:val="true"/>
          <w:lang w:bidi="fa-IR"/>
        </w:rPr>
        <w:t>خداوند تبارک و تعالی در جميع مراتب یکی است در ذات و صفات و افعال و 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یکی است و شریک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یکی است یعنی صفاتش عین ذاتش می باشد و اضافه و و جدای از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افعال یکی است یعنی عبادت برای غیر او هم جایز نیست و نباید هیچ کس را در بندگی او شریک قرار داد و در آثار یکی است یعنی خداوند به تنهایی به امور بندگانش از جهت خلقت و روزی رساندن به آنان و عنایت به ایشان رسیدگی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وحدت و یکتایی خداوند یعنی نفی اجزاء و اعضاء و به طور کلی ترکیب یافتن از چند جزء از پروردگار و نیز نفی شریک و نظیر و همانند و اگر در سوره مبارکه توحید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وحدتی است که انتزاع می گردد از ذات حق تعالی و بر غیر او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یک نگارش بر کل هستی و آفریده های الله تبارک و تعالی و کی نظم مدبرانه ای که بر آن حاکم است آوای وحدت را با گوش جان و از آنها می شنویم و همگی دلالت بر احد و واحد بودن او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فِی کُلِّ شَیْءٍ لَهُ آیَةٌ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عَلَی أَنَّهُ وَاحِدٌ</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هرگیاهی که از زمین روید وحده لاشریک له گوید</w:t>
      </w:r>
    </w:p>
    <w:p>
      <w:pPr>
        <w:pStyle w:val="BookText"/>
        <w:rPr/>
      </w:pPr>
      <w:r>
        <w:rPr>
          <w:rFonts w:ascii="IRNazanin" w:hAnsi="IRNazanin" w:eastAsia="IRNazanin"/>
          <w:color w:val="111111"/>
          <w:sz w:val="28"/>
          <w:sz w:val="28"/>
          <w:szCs w:val="28"/>
          <w:rtl w:val="true"/>
          <w:lang w:bidi="fa-IR"/>
        </w:rPr>
        <w:t xml:space="preserve">مولایمان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لاَ شَرِیکَ لَهُ، ليس معه إِلهٍ غَیْرُهُ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گواهی میدهم که خداوند یکی است و شریک ندارد و خدایی غیر از او با او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ابْتَدَعَ الْخَلْقَ عَلَى غَيْرِ مِثَالٍ امْتَثَلَهُ وَ لَا مِقْدَارٍ احْتَذَى عَلَيْهِ مِنْ خَالِقٍ مَعْبُودٍ كَانَ قَبْلَهُ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که آفریده ها را از هیچ به وجود آورد، نمونه و مشابه ای نداشت تا از روی آن بیافریند و یا معبودی قبل از او نبود که مخلوقی داشته باشد تا به همان مقیاس خلق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 هذَا مَقَامُ مَنْ أَفْرَدَکَ بِالتَّوْحِيدِ الَّذِي هُوَ لَکَ، وَ لَمْ يَرَمُستَحِقّاً لِهذِهِ المَحَامِدِ وَ الْمَمادِحِ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بنده توست که در درگاهت به پا ایستاده، یگانه ات می خواند و البته یگانگی مخصوص تست و جز تو کسی را سزاوار این ستایشها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شخصی از آن گرامی از معنای تردید و عدل پرسید؟</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التَّوْحِيدُ أَلَّا تَتَوَهَّمَهُ، وَ الْعَدْلُ أَلَّا تَتَّهِمَه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و مواعظ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توحید آن است که خدا را در وهم جای ندهی و عدل آن است که او را متهم نسازی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بیان چند مورد از کلمات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وحدانیت پروردگار لازم است به توضیح مراتب توحید یعنی توحید ذاتی، صفاتی، افعالی و آثاری بپردازیم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توحید ذاتی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بسیط است و دارای اجزاء نیست و در ضمن فرد است مثل و مانند ندارد که در تعریف اول به احدیت او و در تعریف دوم به وحدانیت او تعبیر می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اللَّهُ الْوَاحِدُ الْقَهَّارُ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او خدای یکتای 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آنانی که برای خدا، و خدایی دیگر را شریک قرار داده اند چه به شکل بت و چه به شکل فرشته و چه به شکل انسان همگی مردود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نَعْبُدُ أَصْناماً فَنَظَلُّ لَها عاكِفِينَ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شعراء –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بتهایی را بندگی میکنیم که همه روزه مشغول عبادت آنهاییم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يَأْمُرَكُمْ أَنْ تَتَّخِذُوا الْمَلَائِكَةَ وَالنَّبِيِّينَ أَرْبَابًا ۗ أَيَأْمُرُكُمْ بِالْكُفْرِ بَعْدَ إِذْ أَنْتُمْ مُسْلِمُونَ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فرمان نمی دهد که شما فرشتگان و پیامبران را پروردگار خود بگیرید آیا شما را به کفر فرمان می دهد بعد از آن که شما مسلمان شدید؟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فَحَشَرَ فَنَادَى، فَقَالَ أَنَا رَبُّكُمُ الْأَعْلَى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نازعات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را جمع کرد و دعوت نمود، آنگاه گفت که من خدای بزرگ شما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صفاتی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آن گرامیان براین اعتقادند که صفات الهی عین ذات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مفید رضوان الله تعالی علیه می گوید خداوند حی است و حیات او زاید بر او نیست مهم و بلکه از خود اوست، خداوند قادر است و عالم است قدرت و علم عین ذات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و بیان این معنا که صفات الهی عین ذاتش می باشد چنین می فرماید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كَمَالُ الْإِخْلَاصِ لَهُ نَفْيُ الصِّفَاتِ عَنْهُ لِشَهَادَةِ كُلِّ صِفَةٍ أَنَّهَا غَيْرُ الْمَوْصُوفِ وَ شَهَادَةِ كُلِّ مَوْصُوفٍ أَنَّهُ غَيْرُ الصِّفَةِ فَمَنْ وَصَفَ اللَّهَ سُبْحَانَهُ فَقَدْ قَرَنَهُ وَ مَنْ قَرَنَهُ فَقَدْ ثَنَّاهُ وَ مَنْ ثَنَّاهُ فَقَدْ جَزَّأَهُ وَ مَنْ جَزَّأَهُ فَقَدْ جَهِلَه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كمال اخلاص به او، زدودن صفات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هر صفتی گواه بر این است که با موصوف دوتاست و هر موصوفی گواهی میدهد که غیر از صفت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هرکسی برای خداوند تبارک و تعالی صفتی معتقد شود برای او قرینی قرار داده و هر که این چنین بیندیشد، دوتایش دانسته و آنکه دوتایش بداند او را به اجزاء، بخش کرده و هرکس به اینجا رسید از شناخت او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رابطه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اللّهُ عَزّ وَ جَلّ رَبّنَا وَ الْعِلْمُ ذَاتُهُ وَ لَا مَعْلُومَ وَ السّمْعُ ذَاتُهُ وَ لَا مَسْمُوعَ وَ الْبَصَرُ ذَاتُهُ وَ لَا مُبْصَرَ وَ الْقُدْرَةُ ذَاتُهُ وَ لَا مَقْدُورَ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توحید صدوق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که پروردگار ماست همیشه بود و علم ذات او بود و هیچ معلومی نبود که در حیطه علم و دانش در آید و شنوایی ذات او بود و هیچ مسموعی نبود که در حیطه شنیدن در آید و بینایی ذات او بود و هیچ دیده شده نبودکه در حیطه دیدن در آید و قدرت ذات او بود و هیچ مقدوری نبود که در تحت قدرت و توانایی 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افعال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فقط در برابر یکی سر به خاک سایید و یکی رابندگی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نَعبُدُ وَ اِیّاکَ نَستَعین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تنها ترا عبادت میکنیم و فقط از تو یاری می خواهیم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توحید درافعال هدف اساسی همه انبیاء و اولیاء خدا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تلاش و جهاد خود خواستند به انسانها بفهمانند که تنها باید یکی را عبادت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بَعَثْنَا فِي كُلِّ أُمَّةٍ رَسُولًا أَنِ اعْبُدُوا اللَّهَ وَاجْتَنِبُوا الطَّاغُوتَ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نخل –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هر ملتی پیامبری فرستادیم که خدای یکتا را بندی کنید و از طاغوت کناره گیری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عبادت عبارت است از خضوع و تذلل چه از جهت الفاظ و چه عمل در پیشگاه خدایی که شریک ومثل ندارد و اگر چنین اعتقادی وجود نداشته باشد عمل انسان عبادت محسوب نمی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قَوْمِ اعْبُدُوا اللَّهَ مَا لَكُمْ مِنْ إِلَهٍ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خدا را بندگی کنید که جز او برایتان خدایی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آثاری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دلایل عقلانی حکایت از این حقیقت می کند که خالق بالذات تمامی موجودات فقط خدای سبحان است و همگی آثاری از یک خالق هستند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اللَّهُ خَالِقُ كُلِّ شَيْءٍ وَهُوَ الْوَاحِدُ الْقَهَّارُ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رعد –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خالق همه چیز است و اوست یگانه و مقتدر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خَالِقُ كُلِّ شَيْءٍ وَهُوَ عَلَى كُلِّ شَيْءٍ وَكِيلٌ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خالق همه چیز و بر همه چیز نگهبان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اذْكُرُوا نِعْمَتَ اللَّهِ عَلَيْكُمْ هَلْ مِنْ خَالِقٍ غَيْرُ اللَّهِ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زمر ۔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 به یاد آورید نعمتهایی را که خداوند به شما عنایت</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فرموده آیا غیر از خدا خالقی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نیز درباره توحید آثاری حضرت معبود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أَنْشَأَ الْخَلْقَ إِنْشَاءً وَ ابْتَدَأَهُ ابْتِدَاءً بِلَا رَوِيَّةٍ أَجَالَهَا وَ لَا تَجْرِبَةٍ اسْتَفَادَهَا وَ لَا حَرَكَةٍ أَحْدَثَهَا وَ لَا هَمَامَةِ نَفْسٍ اضْطَرَبَ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آفرینش را شروع کرد بدون فکر اندیشه و بدون آنکه از تجربه کسی استفاده کند و یا در ذات خود جنبشی ایجاد کرده باشد و یا دچار دودلی شده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أَحَالَ الْأَشْيَاءَ لِأَوْقَاتِهَا وَ لَأَمَ بَيْنَ مُخْتَلِفَاتِهَا وَ غَرَّزَ غَرَائِزَهَا وَ أَلْزَمَهَا أَشْبَاحَهَا عَالِماً بِهَا قَبْلَ ابْتِدَائِهَا مُحِيطاً بِحُدُودِهَا وَ انْتِهَائِهَا عَارِفاً بِقَرَائِنِهَا وَ أَحْنَائِهَا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موجودی را در زمان مناسب آن از نیستی به هستی آورد و بین مخلوقات گوناگون مناسبت الفت به وجود آورد طبیعت هر آفریده ای را در نهادش قرار داد و غرایز مورد نیاز را در آنها نهاد، در حالی که به همه آنها قبل از آنکه خلقشان کند آگاه بود و به تمام اطراف و حدود و انتهای هر یک احاطه داشت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bookmarkStart w:id="27" w:name="pg14789_158428"/>
    </w:p>
    <w:p>
      <w:pPr>
        <w:pStyle w:val="Heading2"/>
        <w:numPr>
          <w:ilvl w:val="1"/>
          <w:numId w:val="1"/>
        </w:numPr>
        <w:rPr/>
      </w:pPr>
      <w:bookmarkStart w:id="28" w:name="__RefHeading___Toc1776245_730472459"/>
      <w:bookmarkStart w:id="29" w:name="_Toc9"/>
      <w:bookmarkEnd w:id="27"/>
      <w:bookmarkEnd w:id="28"/>
      <w:r>
        <w:rPr>
          <w:rtl w:val="true"/>
        </w:rPr>
        <w:t>ظاهر و باطن بودن خدا</w:t>
      </w:r>
      <w:bookmarkEnd w:id="29"/>
    </w:p>
    <w:p>
      <w:pPr>
        <w:pStyle w:val="BookText"/>
        <w:rPr/>
      </w:pPr>
      <w:r>
        <w:rPr>
          <w:rFonts w:ascii="IRNazanin" w:hAnsi="IRNazanin" w:eastAsia="IRNazanin"/>
          <w:color w:val="111111"/>
          <w:sz w:val="28"/>
          <w:sz w:val="28"/>
          <w:szCs w:val="28"/>
          <w:rtl w:val="true"/>
          <w:lang w:bidi="fa-IR"/>
        </w:rPr>
        <w:t>ظاهریت و باطنیت دو صفت متضاد هستند چگونه در خداوند تبارک و تعالی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يعني في ذاته خداوند ظاهر است زیرا وجود و بودن مساوی با ظهور است و هر چه وجود قویتر و کاملتر باشد ظهورش بیشتر است و هر چه وجود ضعیف تر باشد ظهورش کمرنگ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باطن یعنی چیزی که از حواس انسان باطن و مخفی باشد و مخفی و باطن بودن ذات مقدس الهی از حواس ما ناشی از محدودیت حواس ماست نه محدودیت ذات خداوند سبحان بنابراین او في ذاته ظاهر است و از حواس ما باطن می باشد و کمال وجود پروردگار سبب اختفاء او از ماست و سبب ظاهریت و باطنیت او یک چیز است و آن کمال وجود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الظَّاهِرِ فَلَا شَيْءَ فَوْقَهُ، وَ الْبَاطِنِ فَلَا شَيْءَ دُونَهُ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که ظاهر و آشکار است و هیچ چیز از او آشکار نیست و باطن و نهان است و هیچ چیز از او نهان تر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يَكُونَ ظَاهِراً قَبْلَ أَنْ يَكُونَ بَاطِناً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ظَاهِرٍ غَيْرُهُ غَيْرُ بَاطِنٍ وَ كُلُّ بَاطِنٍ غَيْرُهُ غَيْرُ ظَاهِرٍ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قبل از آنکه باطن باشد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 ظاهری جز او نهان و باطن نیست و هر چیز نهان و باطن جزا و عیان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بَطَنَ خَفِيَّاتِ الْأَمُوُرِ وَ دَلَّتْ عَلَيْهِ أَعْلَامُ الظُّهُورِ وَ امْتَنَعَ عَلَى عَيْنِ الْبَصِيرِ فَلَا عَيْنُ مَنْ لَمْ يَرَهُ تُنْكِرُهُ وَ لَا قَلْبُ مَنْ أَثْبَتَهُ يُبْصِرُهُ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سپاس خدای را که از کارهای پنهانی با خبر است و نشانه های آشکار اثبات وجود او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بینادیدنش ممکن نیست نه اینکه اگر کسی او را ندید انکارش می کند و نه اینکه دل کسی که او را شناخت با چشم سر می تواند او را ببیند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یامنْ هُوَ اخْتَفَى لِفَرْطِ نورِهِ الظّاهِرُ الْباطِنُ فى ظُهورِهِ</w:t>
      </w:r>
    </w:p>
    <w:p>
      <w:pPr>
        <w:pStyle w:val="BookText"/>
        <w:rPr/>
      </w:pPr>
      <w:r>
        <w:rPr>
          <w:rFonts w:ascii="IRNazanin" w:hAnsi="IRNazanin" w:eastAsia="IRNazanin"/>
          <w:color w:val="111111"/>
          <w:sz w:val="28"/>
          <w:sz w:val="28"/>
          <w:szCs w:val="28"/>
          <w:rtl w:val="true"/>
          <w:lang w:bidi="fa-IR"/>
        </w:rPr>
        <w:t>حجاب روی تو هم روی تواست در همه حال</w:t>
      </w:r>
    </w:p>
    <w:p>
      <w:pPr>
        <w:pStyle w:val="BookText"/>
        <w:rPr/>
      </w:pPr>
      <w:r>
        <w:rPr>
          <w:rFonts w:ascii="IRNazanin" w:hAnsi="IRNazanin" w:eastAsia="IRNazanin"/>
          <w:color w:val="111111"/>
          <w:sz w:val="28"/>
          <w:sz w:val="28"/>
          <w:szCs w:val="28"/>
          <w:rtl w:val="true"/>
          <w:lang w:bidi="fa-IR"/>
        </w:rPr>
        <w:t>نهان زچشم جهانی زبس که پیدایی</w:t>
      </w:r>
    </w:p>
    <w:p>
      <w:pPr>
        <w:pStyle w:val="BookText"/>
        <w:rPr/>
      </w:pPr>
      <w:r>
        <w:rPr>
          <w:rFonts w:ascii="IRNazanin" w:hAnsi="IRNazanin" w:eastAsia="IRNazanin"/>
          <w:color w:val="111111"/>
          <w:sz w:val="28"/>
          <w:sz w:val="28"/>
          <w:szCs w:val="28"/>
          <w:rtl w:val="true"/>
          <w:lang w:bidi="fa-IR"/>
        </w:rPr>
        <w:t>بهر تقدیر هر چیزی را که ما ظاهر فرض کنیم خداوند ظاهرتر از آن است به خاطر احاطه ای که قدرتش بر آن چیز دارد و چون احاطه دارد پس از جهت ظهور هم مافوق آن است پس خدا</w:t>
      </w:r>
    </w:p>
    <w:p>
      <w:pPr>
        <w:pStyle w:val="BookText"/>
        <w:rPr/>
      </w:pPr>
      <w:r>
        <w:rPr>
          <w:rFonts w:ascii="IRNazanin" w:hAnsi="IRNazanin" w:eastAsia="IRNazanin"/>
          <w:color w:val="111111"/>
          <w:sz w:val="28"/>
          <w:sz w:val="28"/>
          <w:szCs w:val="28"/>
          <w:rtl w:val="true"/>
          <w:lang w:bidi="fa-IR"/>
        </w:rPr>
        <w:t>ظاهر است نه آن چیزی که ما ظاهرش فرض کردیم، پس معلوم می شود خداوند ظاهر و باطن على الاطلاق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گفته اند وجود پروردگار ظاهر است چون دلایل بسیار بر وجودش دلالت دارد و باطن است چون عالم به تمامی اشیاء هست واحدی از او داناتر نیست و بعضی گفتند ظاهر یعنی بدون فاصله و باطن یعنی بدون حجاب و پوشش و به عبارت دیگر اہم خداوند متعال بدون نزدیک شدن ظاهر و بدون در پرده شدن باطن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رهگذر دو نام شریف ظاهر و باطن ورود در این بحث لازم است که مردم دو دسته اند عده ای تنها اکتفا به ظاهر</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زندگی دنیا کرده و چیزی جز از ظواهر فریبنده آن را نمی بینند و گروهی که ظاهر و باطن دنیا را توأمان می بینند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يَعْلَمُونَ ظَاهِرًا مِنَ الْحَيَاةِ الدُّنْيَا وَهُمْ عَنِ الْآخِرَةِ هُمْ غَافِلُونَ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روم –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ظاهری از زندگی دنیا را می بینند ولی از آخرت غافلند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تَوَلَّى عَنْ ذِكْرِنَا وَلَمْ يُرِدْ إِلَّا الْحَيَاةَ الدُّنْيَاذَلِكَ مَبْلَغُهُمْ مِنَ الْعِلْمِ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نجم –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از هر کسی که از یاد ما روی بر می گرداند، اعراض کن، همان که فقط زندگانی دنیا اراده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اندازه آگاهی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دوم کسانی هستند که ظاهر و باطن دنیا را با هم که می بینند، بی تردید باب فلاح و رحمت الهی به رویشان باز شده و با نشان دادن سه حالت در خود و رفتار خود این حقیقت را به اثبات می 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برای تقویت روح که تحت تأثیر ظواهر فریبنده و پر زرق و برق زندگی دنیا قرار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تقوی و خودداری از هر نوع کاری که منافات با سیره انبیاء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زیرا آن گرامیان هر آنچه نهی فرمودند از حیث باطن آن چیز با خبر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و التماس به خداوند ظاهر و باطن و این گونه از محضرش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ترا به اسم جلال و كمالت سوگند چشم باطن بین و دوراندیش مرا نور بخش و روشن کن تا حقیقت لم اشياء و موجودات را آن طور که هستند ببینم و فریب ظاهر اشیاء را نخورم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هَذِهِ الْحَيَاةُ الدُّنْيَا إِلَّا لَهْوٌ وَلَعِبٌ</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این زندگی دنیا جز لغو و بازیچه نیست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الدَّارَ الْآخِرَةَ لَهِيَ الْحَيَوَانُ لَوْ كَانُوا يَعْلَمُونَ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عنکبوت – </w:t>
      </w:r>
      <w:r>
        <w:rPr>
          <w:rFonts w:eastAsia="IRNazanin" w:cs="IRNazanin"/>
          <w:color w:val="111111"/>
          <w:sz w:val="28"/>
          <w:szCs w:val="28"/>
          <w:lang w:bidi="fa-IR"/>
        </w:rPr>
        <w:t>64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واقعی در خانه آخرت است، اگر مردم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 عابر در توصیف این گروه می فرماید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أولياءَ اللّه ِ هُمُ الذينَ نَظَروا إلى باطِنِ الدُّنيا إذا نَظَرَ النّاسُ إلى ظاهِرِها ، و اشتَغَلوا بآجِلِها إذا اشتَغَلَ النّاسُ بعاجِلِها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حكم و مواعظ –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دوستان خدا کسانی هستند که به باطن دنيا نظر می کنند در حالی که مردم به ظاهر آن می نگرند، آنها به فردای دنیا پرداختند، در حالی که مردم خود را سرگرم امروز آن ساختند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30" w:name="pg14789_158432"/>
    </w:p>
    <w:p>
      <w:pPr>
        <w:pStyle w:val="Heading2"/>
        <w:numPr>
          <w:ilvl w:val="1"/>
          <w:numId w:val="1"/>
        </w:numPr>
        <w:rPr/>
      </w:pPr>
      <w:bookmarkStart w:id="31" w:name="__RefHeading___Toc1776247_730472459"/>
      <w:bookmarkStart w:id="32" w:name="_Toc10"/>
      <w:bookmarkEnd w:id="30"/>
      <w:bookmarkEnd w:id="31"/>
      <w:r>
        <w:rPr>
          <w:rtl w:val="true"/>
        </w:rPr>
        <w:t>اسماء و صفات الهی</w:t>
      </w:r>
      <w:bookmarkEnd w:id="32"/>
    </w:p>
    <w:p>
      <w:pPr>
        <w:pStyle w:val="BookText"/>
        <w:rPr/>
      </w:pPr>
      <w:r>
        <w:rPr>
          <w:rFonts w:ascii="IRNazanin" w:hAnsi="IRNazanin" w:eastAsia="IRNazanin"/>
          <w:color w:val="111111"/>
          <w:sz w:val="28"/>
          <w:sz w:val="28"/>
          <w:szCs w:val="28"/>
          <w:rtl w:val="true"/>
          <w:lang w:bidi="fa-IR"/>
        </w:rPr>
        <w:t>خداوند تبارک و تعالی کمال مطلق است و دارای اسماء و</w:t>
      </w:r>
    </w:p>
    <w:p>
      <w:pPr>
        <w:pStyle w:val="BookText"/>
        <w:rPr/>
      </w:pPr>
      <w:r>
        <w:rPr>
          <w:rFonts w:ascii="IRNazanin" w:hAnsi="IRNazanin" w:eastAsia="IRNazanin"/>
          <w:color w:val="111111"/>
          <w:sz w:val="28"/>
          <w:sz w:val="28"/>
          <w:szCs w:val="28"/>
          <w:rtl w:val="true"/>
          <w:lang w:bidi="fa-IR"/>
        </w:rPr>
        <w:t>صفاتی نیکو است که عین ذات او هستند و در تمامی صفاتش شباهتی با مخلوقین خویش ندارد زیرا که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كَمِثْلِهِ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شورای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چیز همانند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بصیر و سمیع و علیم است بدون آنکه حاجتی به چشم و گوش و حواس داشته باشد و او فاعل و وجود بخش به موجودات است بدون آن که نیازی به آلت و ادوات و یا فکر کردن و مشورت داشته باشد همینکه اراده کند چیزی تحقق یابد وجود پیدا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قَوْلُنَا لِشَيْءٍ إِذَا أَرَدْنَاهُ أَنْ نَقُولَ لَهُ كُنْ فَيَكُونُ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نحل –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ما چیزی را اراده کنیم، همین که می 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لحظه موجود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درباره صفات و اسماء الهی چنین می فرماید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شَيْ‌ءٍ خَاشِعٌ لَهُ وَ كُلُّ شَيْ‌ءٍ قَائِمٌ بِهِ، غِنَى كُلِّ فَقِيرٍ وَ عِزُّ كُلِّ ذَلِيلٍ وَ قُوَّةُ كُلِّ ضَعِيفٍ وَ مَفْزَعُ كُلِّ مَلْهُوفٍ، مَنْ تَكَلَّمَ سَمِعَ نُطْقَهُ وَ مَنْ سَكَتَ عَلِمَ سِرَّهُ وَ مَنْ عَاشَ فَعَلَيْهِ رِزْقُهُ وَ مَنْ مَاتَ فَإِلَيْهِ مُنْقَلَبُهُ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تَرَكَ </w:t>
      </w:r>
    </w:p>
    <w:p>
      <w:pPr>
        <w:pStyle w:val="BookText"/>
        <w:rPr/>
      </w:pPr>
      <w:r>
        <w:rPr>
          <w:rFonts w:ascii="Amiri" w:hAnsi="Amiri" w:eastAsia="Amiri" w:cs="Amiri"/>
          <w:color w:val="111111"/>
          <w:sz w:val="28"/>
          <w:sz w:val="28"/>
          <w:szCs w:val="28"/>
          <w:rtl w:val="true"/>
          <w:lang w:bidi="ar-SA"/>
        </w:rPr>
        <w:t xml:space="preserve">الْعُيُونُ فَتُخْبِرَ عَنْكَ بَلْ كُنْتَ قَبْلَ الْوَاصِفِينَ مِنْ خَلْقِكَ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موجوی در برابر پروردگار فرو افتاده و خوار است و هر چیزی به کمک او بر 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نیاز کننده هر فقير، عت بخش هر ذلیل، نیروی هر ناتوان، پناه هر ستمدیده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هر سخنگو را می شنود و هر که هم ساکت باشد از سر دلش باخبر است روزی هر کس به دست اوست و هر که از دنیابرود به سوی او بازگشت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چشمها تو را ندیده تا از تو خبر دهد که تو قبل از هر مخلوقی که به وصف تو زبان گشاید بوده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راههای شناخت پروردگار تعمق و دقت در اسماء و صفات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جاذبه و قدرت این اسماء به قدری است که با مختصر آشنایی با آنها حتی در معنای ساده، معرکه ای در دلها به پا می شود و عقلها و افکار نسبت به حضرت باریتعالی و اله و حیران می گردد قرآن شریف درباره اسماء و صفات الهی به مردم سفارش می کند که خداوند تبارک وتعالی را با آن اسماء بخوانید و به وسیله آنها را پرورگار مددگیرید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الْأَسْمَاءُ الْحُسْنَى فَادْعُوهُ بِهَا وَذَرُوا الَّذِينَ يُلْحِدُونَ فِي أَسْمَائِهِ سَيُجْزَوْنَ مَا كَانُوا يَعْمَلُونَ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پروردگار أسمای نیکویی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بدانها او را بخوانید و آنانی که در آسمای الهی کفر می ورزند به حال خود بگذارید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سزای کارهای خود را خواهند 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 أَيًّا مَا تَدْعُوا فَلَهُ الْأَسْمَاءُ الْحُسْنَى</w:t>
      </w:r>
      <w:r>
        <w:rPr>
          <w:rFonts w:eastAsia="Amiri" w:cs="Amiri" w:ascii="Amiri" w:hAnsi="Amiri"/>
          <w:color w:val="111111"/>
          <w:sz w:val="28"/>
          <w:szCs w:val="28"/>
          <w:rtl w:val="true"/>
          <w:lang w:bidi="ar-SA"/>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إسراء –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بگو اگر خدا را با نام الله بخوانید یا نام رحمان، تفاوت نمیکند برای خداوند اسمای نیکویی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روایتی از فريقتن شیعه و ستی از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تعداد اسماء و صفات الهی نود و نه مورد است که به احتمال و قوی اسم اعظم الهی نیز داخل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بعضی از بزرگان</w:t>
      </w:r>
    </w:p>
    <w:p>
      <w:pPr>
        <w:pStyle w:val="BookText"/>
        <w:rPr/>
      </w:pPr>
      <w:r>
        <w:rPr>
          <w:rFonts w:ascii="IRNazanin" w:hAnsi="IRNazanin" w:eastAsia="IRNazanin"/>
          <w:color w:val="111111"/>
          <w:sz w:val="28"/>
          <w:sz w:val="28"/>
          <w:szCs w:val="28"/>
          <w:rtl w:val="true"/>
          <w:lang w:bidi="fa-IR"/>
        </w:rPr>
        <w:t>معتقدند که هر اسمی در عالم باشد که از جهت معنا احسن اسماء باشد آن اسم از آن خداست و اعظم أسماء است حدیث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لِلَّهِ تِسْعَةً وتِسْعِينَ اسْمًا مِئَةً إلَّا واحِدًا، مَن أحْصَاهَا دَخَلَ الجَنَّةَ</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المنثور سیوطی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توحید صدوق 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تبارک و تعالی نود و نه اسم یعنی صد منهای هر یک اسم است هر که آنها را شمارش کند داخل بهشت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نیست که شمارش کردن تنها کافی نیست بلکه باید هم فهمید و هم بدان ایمان آورد و از همه مهمتر بدان اسماء و صفات متخلق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قدسی آمده که پروردگار به داود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تَخَلَّقُ بِأَخْلَاقِی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من متخلق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منظور از این عبارت آن نیست که مخلوق می تواند صفات واجب الوجود را که عین ذات اوست در خود ایجاد کند بلکه مقصود آن است که اگر کسی دل را مصفا نماید و ضمیر وجودش از رذایل اخلاقی پاکیزه نماید به مرتبه ای از مقام بندگی می رسد ما هم که خداوند قلبش را محل اشراق انوار معرفت خویش قرار داده و صفات کمال و جلالش را به او نشان میدهد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که مصداق اتم و اکمل ظهور و نمایندگی اسماء و الحسنی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زیرا که آنها آئينه پاک و مطهری </w:t>
      </w:r>
    </w:p>
    <w:p>
      <w:pPr>
        <w:pStyle w:val="BookText"/>
        <w:rPr/>
      </w:pPr>
      <w:r>
        <w:rPr>
          <w:rFonts w:ascii="IRNazanin" w:hAnsi="IRNazanin" w:eastAsia="IRNazanin"/>
          <w:color w:val="111111"/>
          <w:sz w:val="28"/>
          <w:sz w:val="28"/>
          <w:szCs w:val="28"/>
          <w:rtl w:val="true"/>
          <w:lang w:bidi="fa-IR"/>
        </w:rPr>
        <w:t>می باشند که انوار الهی را منعکس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وَ اللَّهِ الْأَسْمَاءُ الْحُسْنَى الَّتِي لَا يَقْبَلُ اللَّهُ مِنَ الْعِبَادِ عَمَلًا إِلَّا بِمَعْرِفَتِنَا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اصول کافی ج ا ص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پروردگار مائیم آن اسماء الحسنی که خداوند متعال عملی را از بندگان خویش قبول نمی کند مگر به سبب معرفت ما</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که این بزرگواران به نقل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جامعه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مَعْرِفَةِ اللَّهِ وَ مَسَاكِنِ بَرَكَةِ اللَّهِ وَ مَعَادِنِ حِكْمَةِ اللَّهِ وَ حَفَظَةِ سِرِّ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معرفت و جایگاه برکات الهی و مخازن حکمتها و حافظين اسرار اویند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عدل الهی</w:t>
      </w:r>
    </w:p>
    <w:p>
      <w:pPr>
        <w:pStyle w:val="BookText"/>
        <w:rPr/>
      </w:pPr>
      <w:r>
        <w:rPr>
          <w:rFonts w:ascii="IRNazanin" w:hAnsi="IRNazanin" w:eastAsia="IRNazanin"/>
          <w:color w:val="111111"/>
          <w:sz w:val="28"/>
          <w:sz w:val="28"/>
          <w:szCs w:val="28"/>
          <w:rtl w:val="true"/>
          <w:lang w:bidi="fa-IR"/>
        </w:rPr>
        <w:t>اولین صفتی که درباره خداوند تبارک و تعالی مطرح است علم الهی است که کل زمان و مکان را در بر می گیرد و بر هر صغیر وكبیری احاطه دارد و از همه چیز و همه کس با خبر است حتی از نجواها و اسرار درون اشیاء مطلع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تَجْهَرْ بِالْقَوْلِ فَإِنَّهُ يَعْلَمُ السِّرَّ وَأَخْفَى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بلند سخن بگویی، خداوند از سر و آنچه پنهان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می باشد علم خداوند به دو نوع علم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 مخزون است و کسی به آن آگاهی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علمی که</w:t>
      </w:r>
    </w:p>
    <w:p>
      <w:pPr>
        <w:pStyle w:val="BookText"/>
        <w:rPr/>
      </w:pPr>
      <w:r>
        <w:rPr>
          <w:rFonts w:ascii="IRNazanin" w:hAnsi="IRNazanin" w:eastAsia="IRNazanin"/>
          <w:color w:val="111111"/>
          <w:sz w:val="28"/>
          <w:sz w:val="28"/>
          <w:szCs w:val="28"/>
          <w:rtl w:val="true"/>
          <w:lang w:bidi="fa-IR"/>
        </w:rPr>
        <w:t>محتواست و ملائکه و پیامبران و بندگان صالح او به شرط عمل بدان می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مولایمان امیرالمومنین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علم پروردگار متعال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 السَّرَائِرَ، وَ خَبَرَ الضَّمَائِرَ، لَهُ الاحَاطَةُ بِکُلِّ شَىْء، وَالْغَلَبَةُ لِکُلِّ شَىْء، وَالْقُوَّةُ عَلَى کُلِّ شَىْء</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از رازها و خبرهای درونی مطلع است، او به علمی همه چیز احاطه دارد، بر هر چیزی مسلط و نیرومند است بر هر چیز</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عَالِمُ السِّرِّ مِنْ ضَمَائِرِ الْمُضْمِرِينَ وَ نَجْوَى الْمُتَخَافِتِينَ </w:t>
      </w:r>
    </w:p>
    <w:p>
      <w:pPr>
        <w:pStyle w:val="BookText"/>
        <w:rPr/>
      </w:pPr>
      <w:r>
        <w:rPr>
          <w:rFonts w:ascii="Amiri" w:hAnsi="Amiri" w:eastAsia="Amiri" w:cs="Amiri"/>
          <w:color w:val="111111"/>
          <w:sz w:val="28"/>
          <w:sz w:val="28"/>
          <w:szCs w:val="28"/>
          <w:rtl w:val="true"/>
          <w:lang w:bidi="ar-SA"/>
        </w:rPr>
        <w:t>وَ خَوَاطِرِ رَجْمِ الظُّنُونِ وَ عُقَدِ عَزِيمَاتِ الْيَقِينِ وَ مَسَارِقِ إِيمَاضِ الْجُفُونِ، وَ مَا ضَمِنَتْهُ أَكْنَانُ الْقُلُوبِ وَ غَيَابَاتُ الْغُيُوبِ، وَ مَا أَصْغَتْ لِاسْتِرَاقِهِ مَصَائِخُ الْأَسْمَاعِ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از راز مخفی نهان در دلها باخبر است و نیز به سخنان درگوشی و خیالاتی که بر قلبها می گذرد و باور و اعتقاد مردم و آنچه پلکهای چشم دزدیده می بیند و به آنچه در دلها پنهان شده و به نادیدنیها که در زیر حجابها و پرده ها مستور است و به سخنانی که سوراخهای گوشها به آهستگی می شنوند مطلع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علیم از اسماء الهی است علیم صیغه مبالغه و به معنای علم سرشار و فراوان است علیم اشاره به علم حقتعالی و احاطه علمی ة او به تمام موجودات قبل از وجود آنها و بعد از وجود آنها و در هنگام وجود آنها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آفرینش هر تغییر و تبدیلی رخ دهد در علم ازلی پروردگار تأثیری ندارد زیرا که او واقف به حوادث و ظاهر و باطن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خدا علم حضوری است یعنی تمام موجودات از روز ازل تا ابد با هر کیفیت که هستند نزد اویند و هر نوع تحول و تغییر در آنها منافات با علم حضوری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خلاف انسان که علم او علم حصولی است که باید با وسایل خارجی از قبیل چشم و گوش و باقی حواس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درون انسان دستگاهی را قرار داده که از واقعیت های جهان عکس برداری می نماید و آن نیروی دراكه لم است که حقایق را درک می کند و علم آگاه به آنها می شود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تفاوت علم خدا با انسان این است که علم انسان محدود ولی </w:t>
      </w:r>
    </w:p>
    <w:p>
      <w:pPr>
        <w:pStyle w:val="BookText"/>
        <w:rPr/>
      </w:pPr>
      <w:r>
        <w:rPr>
          <w:rFonts w:ascii="IRNazanin" w:hAnsi="IRNazanin" w:eastAsia="IRNazanin"/>
          <w:color w:val="111111"/>
          <w:sz w:val="28"/>
          <w:sz w:val="28"/>
          <w:szCs w:val="28"/>
          <w:rtl w:val="true"/>
          <w:lang w:bidi="fa-IR"/>
        </w:rPr>
        <w:t>علم خداوند تبارک و تعالی نامحدود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کل مسایل علمی که نصیب انسان می شود مربوط به زمینه فکری و استعدادی است که خداوند به او تعویض فرموده و</w:t>
      </w:r>
    </w:p>
    <w:p>
      <w:pPr>
        <w:pStyle w:val="BookText"/>
        <w:rPr/>
      </w:pPr>
      <w:r>
        <w:rPr>
          <w:rFonts w:ascii="IRNazanin" w:hAnsi="IRNazanin" w:eastAsia="IRNazanin"/>
          <w:color w:val="111111"/>
          <w:sz w:val="28"/>
          <w:sz w:val="28"/>
          <w:szCs w:val="28"/>
          <w:rtl w:val="true"/>
          <w:lang w:bidi="fa-IR"/>
        </w:rPr>
        <w:t>مهم تر از همه تحفظ و نگهداری علوم تحصیل شده نیز به اراده و و مشیت الهی وابسطه است و چه بسا اشخاص نابغه و جامع معقول و منقول که در پیری حافظه را از دست میدهند و در نتیجه حتی کلمه ای از دانستنیهای خویش را به یاد ندارند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اللهُ خَلَقَكُمْ ثُمَّ يَتَوَفَّاكُمْ وَ مِنْكُمْ مَنْ يُرَدُّ إِلى أَرْذَلِ الْعُمُرِ لِكَيْ لا يَعْلَمَ بَعْدَ عِلْمٍ شَيْئاً إِنَّ اللهَ عَليمٌ 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شما را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جان شمار را می گیرد و بعضی را به پست ترین مراتب عمر انسان می رساند تا آنجا که تمام دانشی را که فراگرفته فراموش می کنند، خداوند آگاه و مقتدر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مولایمان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يَعْلَمُ عَجِيجَ الْوُحُوشِ فِي الْفَلَوَاتِ وَ مَعَاصِيَ الْعِبَادِ فِي الْخَلَوَاتِ وَ اخْتِلَافَ النِّينَانِ فِي الْبِحَارِ الْغَامِرَاتِ وَ تَلَاطُمَ الْمَاءِ بِالرِّيَاحِ الْعَاصِفَاتِ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به آواز و ناله حیوانات وحشی در بیابانها و گناهان پنهانی بندگان خود در خلوتها آگاه است، خداوند به آمد و شد ماهیها در دریاهای بزرگ و تلاطم امواج آبها که بر اثر وزش بادهای سخت پدید می آید عالم و خبیر است</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عِنْدَهُ مَفاتِحُ الْغَيْبِ لا يَعْلَمُها إِلاَّ هُوَ وَ يَعْلَمُ ما فِي الْبَرِّ وَ الْبَحْرِ وَ ما تَسْقُطُ مِنْ وَرَقَةٍ إِلاَّ يَعْلَمُها وَ لا حَبَّةٍ في ظُلُماتِ الْأَرْضِ وَ لا رَطْبٍ وَ لا يابِسٍ إِلاَّ في كِتابٍ مُبينٍ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کلیدهای غیب نزد پروردگار است، کسی جز او از آن خبر ندارد و اوست که می داند آنچه در خشکی و دریاست، و برگی از درخت نمی افتد مگر آنکه خداوند از آن مطلع است و نیز دانه ای نیست در تاریکیهای زمین و نیست هیچ تر و خشکی جز آنکه در کتاب آشکار ثبت است</w:t>
      </w:r>
      <w:r>
        <w:rPr>
          <w:rFonts w:eastAsia="IRNazanin" w:cs="IRNazanin"/>
          <w:color w:val="111111"/>
          <w:sz w:val="28"/>
          <w:szCs w:val="28"/>
          <w:rtl w:val="true"/>
          <w:lang w:bidi="fa-IR"/>
        </w:rPr>
        <w:t xml:space="preserve">. </w:t>
      </w:r>
      <w:bookmarkStart w:id="33" w:name="pg14789_158440"/>
    </w:p>
    <w:p>
      <w:pPr>
        <w:pStyle w:val="Heading2"/>
        <w:numPr>
          <w:ilvl w:val="1"/>
          <w:numId w:val="1"/>
        </w:numPr>
        <w:rPr/>
      </w:pPr>
      <w:bookmarkStart w:id="34" w:name="__RefHeading___Toc1776249_730472459"/>
      <w:bookmarkStart w:id="35" w:name="_Toc11"/>
      <w:bookmarkEnd w:id="33"/>
      <w:bookmarkEnd w:id="34"/>
      <w:r>
        <w:rPr>
          <w:rtl w:val="true"/>
        </w:rPr>
        <w:t>عزت و عظمت پروردگار</w:t>
      </w:r>
      <w:bookmarkEnd w:id="3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 الْقُدُّوسُ السَّلامُ الْمُؤْمِنُ الْمُهَيْمِنُ الْعَزيزُ الْجَبَّارُ الْمُتَكَبِّرُ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حشر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که فرمانروا، پاکیزه، سلامت، ایمنی بخش، حافظ، و مقتدر، جبار و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آیه فوق به چند نام پروردگار اشاره شده که همگی حکایت از هیمنت و بزرگی و عزت خداوند متعال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الملک، راغب اصفهانی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الملك هو المتصرف بالأمر والنهي في الجمهور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 کسی است که تصرف در امر و نهی عموم طبقات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اللَّهُمَّ مَالِكَ الْمُلْكِ، بگو که خداوند مالک ملک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خسروا گوی فلک در خم چوگان تو باد</w:t>
      </w:r>
    </w:p>
    <w:p>
      <w:pPr>
        <w:pStyle w:val="BookText"/>
        <w:rPr/>
      </w:pPr>
      <w:r>
        <w:rPr>
          <w:rFonts w:ascii="IRNazanin" w:hAnsi="IRNazanin" w:eastAsia="IRNazanin"/>
          <w:color w:val="111111"/>
          <w:sz w:val="28"/>
          <w:sz w:val="28"/>
          <w:szCs w:val="28"/>
          <w:rtl w:val="true"/>
          <w:lang w:bidi="fa-IR"/>
        </w:rPr>
        <w:t>و ساحت کو و مکان عرصه میدان تو باد</w:t>
      </w:r>
    </w:p>
    <w:p>
      <w:pPr>
        <w:pStyle w:val="BookText"/>
        <w:rPr/>
      </w:pPr>
      <w:r>
        <w:rPr>
          <w:rFonts w:ascii="IRNazanin" w:hAnsi="IRNazanin" w:eastAsia="IRNazanin"/>
          <w:color w:val="111111"/>
          <w:sz w:val="28"/>
          <w:sz w:val="28"/>
          <w:szCs w:val="28"/>
          <w:rtl w:val="true"/>
          <w:lang w:bidi="fa-IR"/>
        </w:rPr>
        <w:t>به همه آفاق گرفت و همه اطراف گشاد</w:t>
      </w:r>
    </w:p>
    <w:p>
      <w:pPr>
        <w:pStyle w:val="BookText"/>
        <w:rPr/>
      </w:pPr>
      <w:r>
        <w:rPr>
          <w:rFonts w:ascii="IRNazanin" w:hAnsi="IRNazanin" w:eastAsia="IRNazanin"/>
          <w:color w:val="111111"/>
          <w:sz w:val="28"/>
          <w:sz w:val="28"/>
          <w:szCs w:val="28"/>
          <w:rtl w:val="true"/>
          <w:lang w:bidi="fa-IR"/>
        </w:rPr>
        <w:t>صیت خلق تو که پیوسته نگهبان تو باد</w:t>
      </w:r>
    </w:p>
    <w:p>
      <w:pPr>
        <w:pStyle w:val="BookText"/>
        <w:rPr/>
      </w:pPr>
      <w:r>
        <w:rPr>
          <w:rFonts w:ascii="IRNazanin" w:hAnsi="IRNazanin" w:eastAsia="IRNazanin"/>
          <w:color w:val="111111"/>
          <w:sz w:val="28"/>
          <w:sz w:val="28"/>
          <w:szCs w:val="28"/>
          <w:rtl w:val="true"/>
          <w:lang w:bidi="fa-IR"/>
        </w:rPr>
        <w:t>نه به تنها حیوانات و نباتات و جماد ا</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در عالم امر است به فرمان تو باد </w:t>
      </w:r>
    </w:p>
    <w:p>
      <w:pPr>
        <w:pStyle w:val="BookText"/>
        <w:rPr/>
      </w:pPr>
      <w:r>
        <w:rPr>
          <w:rFonts w:ascii="IRNazanin" w:hAnsi="IRNazanin" w:eastAsia="IRNazanin"/>
          <w:color w:val="111111"/>
          <w:sz w:val="28"/>
          <w:sz w:val="28"/>
          <w:szCs w:val="28"/>
          <w:rtl w:val="true"/>
          <w:lang w:bidi="fa-IR"/>
        </w:rPr>
        <w:t>حافظ خسته به اخلاص ثناخوان تو شد</w:t>
      </w:r>
    </w:p>
    <w:p>
      <w:pPr>
        <w:pStyle w:val="BookText"/>
        <w:rPr/>
      </w:pPr>
      <w:r>
        <w:rPr>
          <w:rFonts w:ascii="IRNazanin" w:hAnsi="IRNazanin" w:eastAsia="IRNazanin"/>
          <w:color w:val="111111"/>
          <w:sz w:val="28"/>
          <w:sz w:val="28"/>
          <w:szCs w:val="28"/>
          <w:rtl w:val="true"/>
          <w:lang w:bidi="fa-IR"/>
        </w:rPr>
        <w:t>الطف عالم تو شفا بخش ثناخوان تو باد</w:t>
      </w:r>
    </w:p>
    <w:p>
      <w:pPr>
        <w:pStyle w:val="BookText"/>
        <w:rPr/>
      </w:pPr>
      <w:r>
        <w:rPr>
          <w:rFonts w:ascii="IRNazanin" w:hAnsi="IRNazanin" w:eastAsia="IRNazanin"/>
          <w:color w:val="111111"/>
          <w:sz w:val="28"/>
          <w:sz w:val="28"/>
          <w:szCs w:val="28"/>
          <w:rtl w:val="true"/>
          <w:lang w:bidi="fa-IR"/>
        </w:rPr>
        <w:t>قدوس نام دیگری است که در آیه سوره حشر آمده که به معنای مبالغه در صفت قدس است و قدس یعنی پاکیزگی ذات باری تعالی که هیچ گونه عیب و نقصی در وجود او راه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هم نام دیگری است که در آن آیه آمده بود، یعنی خداوند در صفات و افعالش هیچگونه شر و نقصی راه ندارد و هر چه آفریده خوب و شایسته و سلامت آفریده و اگر چیزی در خلقت به نظر ما بدو ناقص و زشت جلوه می کند مربوط به عدم درک ما به واقعیت خیر و شر است مثلا به عنوان نمونه ممکن است که ما زهر مار را بد و شتر بدانیم و حال آنکه برای مار بد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 مار آن مار را باشد حیات</w:t>
      </w:r>
    </w:p>
    <w:p>
      <w:pPr>
        <w:pStyle w:val="BookText"/>
        <w:rPr/>
      </w:pPr>
      <w:r>
        <w:rPr>
          <w:rFonts w:ascii="IRNazanin" w:hAnsi="IRNazanin" w:eastAsia="IRNazanin"/>
          <w:color w:val="111111"/>
          <w:sz w:val="28"/>
          <w:sz w:val="28"/>
          <w:szCs w:val="28"/>
          <w:rtl w:val="true"/>
          <w:lang w:bidi="fa-IR"/>
        </w:rPr>
        <w:t>لیک آن مر آدمی را شد ممات</w:t>
      </w:r>
    </w:p>
    <w:p>
      <w:pPr>
        <w:pStyle w:val="BookText"/>
        <w:rPr/>
      </w:pPr>
      <w:r>
        <w:rPr>
          <w:rFonts w:ascii="IRNazanin" w:hAnsi="IRNazanin" w:eastAsia="IRNazanin"/>
          <w:color w:val="111111"/>
          <w:sz w:val="28"/>
          <w:sz w:val="28"/>
          <w:szCs w:val="28"/>
          <w:rtl w:val="true"/>
          <w:lang w:bidi="fa-IR"/>
        </w:rPr>
        <w:t>پس بد مطلق نباشد در جهان</w:t>
      </w:r>
    </w:p>
    <w:p>
      <w:pPr>
        <w:pStyle w:val="BookText"/>
        <w:rPr/>
      </w:pPr>
      <w:r>
        <w:rPr>
          <w:rFonts w:ascii="IRNazanin" w:hAnsi="IRNazanin" w:eastAsia="IRNazanin"/>
          <w:color w:val="111111"/>
          <w:sz w:val="28"/>
          <w:sz w:val="28"/>
          <w:szCs w:val="28"/>
          <w:rtl w:val="true"/>
          <w:lang w:bidi="fa-IR"/>
        </w:rPr>
        <w:t>بد بنسبت باشد این را هم بدان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 أَحْسَنَ كُلَّ شَيْءٍ خَلَقَهُ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هر چه آفرید نیک و خوب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مؤمن یعنی مصدق و تصدیق کننده و اگر بعضی از بندگان خدا را مؤمن میگویند زیرا که توحید و نبوت و امامت و معاد را تصدیق کرده اند و خداوند تبارک و تعالی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مصدق و تصدیق کننده تمامی وعده ها درباره بندگان خویش وام مسلم است و نیز خدا مؤمن است زیرا که بندگان مطیع و اهل عبادت را لم از عذاب ایمن داشته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مهیمن دو معنا شده یکی شاهد و دیگری حافظ و عزیز یعنی </w:t>
      </w:r>
    </w:p>
    <w:p>
      <w:pPr>
        <w:pStyle w:val="BookText"/>
        <w:rPr/>
      </w:pPr>
      <w:r>
        <w:rPr>
          <w:rFonts w:ascii="IRNazanin" w:hAnsi="IRNazanin" w:eastAsia="IRNazanin"/>
          <w:color w:val="111111"/>
          <w:sz w:val="28"/>
          <w:sz w:val="28"/>
          <w:szCs w:val="28"/>
          <w:rtl w:val="true"/>
          <w:lang w:bidi="fa-IR"/>
        </w:rPr>
        <w:t>مقتدر و خداوند همه اقتدار را در اختیار دارد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الْعِزَّةُ جَميعاً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تمامی عزت نزد خداوند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هُوَ الْعَزيزُ الْحَكيمُ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جز او نیست که عزیز و فرزانه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جبار است یعنی قاهر و عالی است همه موجودات دون اویند و اراده اش بر اساس اجبار بر همه چیز حاکم است و اراده احدی در تصمیم پروردگار نافذ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متکبر است یعنی همه خلق در برابرش حقیر و کوچک هستند و نظر دیگر آن است که او منزه و مبراء از صفات مخلوقین لا است و بزرگتر و بالاتر از آن است که کسی بتواند در مقابل او اظهار و بزرگی کند 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أَظْهَرَ مِنْ آثَارِ سُلْطَانِهِ، وَ جَلاَلِ کِبْرِیَائِهِ، مَا حَیَّرَ مُقَلَ الْعُقُولِ مِنْ عَجَائِبِ قُدْرَتِهِ، وَ رَدَعَ خَطَرَاتِ هَمَاهِمِ النُّفُوسِ عَنْ عِرْفَانِ کُنْهِ صِفَتِهِ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حمد خدایی را که آثار سلطنت و جلالت و بزرگی خود را چنان آشکار نمود که دیده ها را از شگفتی های قدرتش به حیرت انداخت و اندیشه ها را از خاطرها بیرون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کسی را توانایی شناخت کنه صفتش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هر چه مجد و عظمت و کبریایی است از آن پروردگار است و برای غیر او جایی برای بزرگی و عظمت باقی نمی ماند چرا هم که اوست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الْقاهِرُ فَوْقَ عِبادِهِ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مقتدر و برتر از بندگانش</w:t>
      </w:r>
      <w:r>
        <w:rPr>
          <w:rFonts w:eastAsia="IRNazanin" w:cs="IRNazanin"/>
          <w:color w:val="111111"/>
          <w:sz w:val="28"/>
          <w:szCs w:val="28"/>
          <w:rtl w:val="true"/>
          <w:lang w:bidi="fa-IR"/>
        </w:rPr>
        <w:t xml:space="preserve">. </w:t>
      </w:r>
      <w:bookmarkStart w:id="36" w:name="pg14789_158443"/>
    </w:p>
    <w:p>
      <w:pPr>
        <w:pStyle w:val="Heading2"/>
        <w:numPr>
          <w:ilvl w:val="1"/>
          <w:numId w:val="1"/>
        </w:numPr>
        <w:rPr/>
      </w:pPr>
      <w:bookmarkStart w:id="37" w:name="__RefHeading___Toc1776251_730472459"/>
      <w:bookmarkStart w:id="38" w:name="_Toc12"/>
      <w:bookmarkEnd w:id="36"/>
      <w:bookmarkEnd w:id="37"/>
      <w:r>
        <w:rPr>
          <w:rtl w:val="true"/>
        </w:rPr>
        <w:t>عدل الهی</w:t>
      </w:r>
      <w:bookmarkEnd w:id="38"/>
    </w:p>
    <w:p>
      <w:pPr>
        <w:pStyle w:val="BookText"/>
        <w:rPr/>
      </w:pPr>
      <w:r>
        <w:rPr>
          <w:rFonts w:ascii="IRNazanin" w:hAnsi="IRNazanin" w:eastAsia="IRNazanin"/>
          <w:color w:val="111111"/>
          <w:sz w:val="28"/>
          <w:sz w:val="28"/>
          <w:szCs w:val="28"/>
          <w:rtl w:val="true"/>
          <w:lang w:bidi="fa-IR"/>
        </w:rPr>
        <w:t>بحث عدل الهی از مباحث توحیدی است که بسیار قابل اهمیت و جنجال آفرین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صفات پروردگار صفت عدل از نظر شبهات و ایرادها بیشترین شبهات و ایرادها را از ناحیه کسانی که در شناخت پروردگار از اسباب و ابزار وحی و و گفتار پیامبران استفاده نکرده اند به خود اختصاص داده است و هم بحث عدل الهی در اسلام از قرن دوم هجری شروع شده و همین مسئله باعث شده است که عده ای از مسلمین مثل شیعیان و پیروان مکتب اهلبیت الا عدل را جزء اصول دین بدانند و دیگران یا در عدل الهی تردید کرده و یا همانند مسئله امامت و ولایت جزء اصول دین ندانند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توصیف عدل الهی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صَدَقَ فِي مِيعَادِهِ وَ ارْتَفَعَ عَنْ ظُلْمِ عِبَادِهِ وَ قَامَ بِالْقِسْطِ فِي خَلْقِهِ وَ عَدَلَ عَلَيْهِمْ فِي حُكْمِهِ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خدایی که خلف وعده نمی کند و ستم بر بندگان را بر طرف مهم می کند و اقدام به بسط عدالت در بین خلق خویش می نماید و در لی اجرای حکم در میان آنان از عدل بیرون نمی رود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جميع اقسام عدالت در این بیان </w:t>
      </w:r>
    </w:p>
    <w:p>
      <w:pPr>
        <w:pStyle w:val="BookText"/>
        <w:rPr/>
      </w:pPr>
      <w:r>
        <w:rPr>
          <w:rFonts w:ascii="IRNazanin" w:hAnsi="IRNazanin" w:eastAsia="IRNazanin"/>
          <w:color w:val="111111"/>
          <w:sz w:val="28"/>
          <w:sz w:val="28"/>
          <w:szCs w:val="28"/>
          <w:rtl w:val="true"/>
          <w:lang w:bidi="fa-IR"/>
        </w:rPr>
        <w:t>و خویش اشاره فرموده رفع ظلم از بندگان، اجرای عدالت و مساوات در احکام تشریعی</w:t>
      </w:r>
    </w:p>
    <w:p>
      <w:pPr>
        <w:pStyle w:val="BookText"/>
        <w:rPr/>
      </w:pPr>
      <w:r>
        <w:rPr>
          <w:rFonts w:ascii="IRNazanin" w:hAnsi="IRNazanin" w:eastAsia="IRNazanin"/>
          <w:color w:val="111111"/>
          <w:sz w:val="28"/>
          <w:sz w:val="28"/>
          <w:szCs w:val="28"/>
          <w:rtl w:val="true"/>
          <w:lang w:bidi="fa-IR"/>
        </w:rPr>
        <w:t>اگر کسی اشکال کند پس این تبعیضها در خلقت چیست؟ پاسخ می دهیم که تبعیض نیست بلکه تفاوت است و برای گردش مع نظام آفرینش تفاوت در گرفتن فیض و اختلاف در ظرفیت افراد 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معلم به دانش آموزان به اندازه درک و فهم هر کدام نمره میدهد تبعیض نیست و اگر همه یکسان نمره دهد خلاف عدالت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يُغَيِّرُ ما بِقَومٍ حَتّى يُغَيِّروا ما بِأَنفُسِهِم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وضع هیچ ملتی را عوض نمی کند تا که خودشان تغییری در خود ایجاد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هیچ ملتی از بدبختی به نیکبختی نمی رسد مگر اینکه عوامل بدبختی را از خود دور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تشکیلات این نظام آفرینش حساب شده و دارای قوانین محکم است اگر انسان خود را در معرض خطر قرار دهد آسیب می بیند و اگر از خطر بگریزد نجات پیدا می کند این طور نیست که به جبر حتما و باید گرفتار خطر شود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يَتَّقِ اللَّهَ يَجعَل لَهُ وَ يَرْزُقْهُ مِنْ حَيْثُ لا يَحْتَسِبُ وَ مَنْ يَتَوَكَّلْ عَلَى اللهِ فَهُوَ حَسْبُهُ إِنَّ اللهَ بالِغُ أَمْرِهِ قَدْ جَعَلَ اللهُ لِكُلِّ شَيْ‌ءٍ قَدْراً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طلاق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پرهیزکار شود خداوند در مشکلات برای رهائی وی راهی قرار می دهد و از طریقی که گمان ندارد روزیش را می رساند و هر کس بر خدا اعتماد کند و کار خود به وی واگذارد، خدا برای او </w:t>
      </w:r>
    </w:p>
    <w:p>
      <w:pPr>
        <w:pStyle w:val="BookText"/>
        <w:rPr/>
      </w:pPr>
      <w:r>
        <w:rPr>
          <w:rFonts w:ascii="IRNazanin" w:hAnsi="IRNazanin" w:eastAsia="IRNazanin"/>
          <w:color w:val="111111"/>
          <w:sz w:val="28"/>
          <w:sz w:val="28"/>
          <w:szCs w:val="28"/>
          <w:rtl w:val="true"/>
          <w:lang w:bidi="fa-IR"/>
        </w:rPr>
        <w:t>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هدفش مسلط است و آنچه را که بخواهد تخلف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خدا برای هر چیزی قدر و اندازه ای معین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خداوند تبارک و تعالی بد و شر نیافریده و شر عدمی است و تمامی مشکلات و مصائب روی حساب و قانون بر سر بشر وارد می شود و در یک کلام نتیجه و ثمرة عمل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دسته از مصائب هم که بر سر اهل ایمان و آدمهای خوب و</w:t>
      </w:r>
    </w:p>
    <w:p>
      <w:pPr>
        <w:pStyle w:val="BookText"/>
        <w:rPr/>
      </w:pPr>
      <w:r>
        <w:rPr>
          <w:rFonts w:ascii="IRNazanin" w:hAnsi="IRNazanin" w:eastAsia="IRNazanin"/>
          <w:color w:val="111111"/>
          <w:sz w:val="28"/>
          <w:sz w:val="28"/>
          <w:szCs w:val="28"/>
          <w:rtl w:val="true"/>
          <w:lang w:bidi="fa-IR"/>
        </w:rPr>
        <w:t>وارد می شود شرط كمال و الطاف خفیه الهیه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مولایمان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الشَّجَرَةَ الْبَرِّيَّةَ أَصْلَبُ عُوداً وَ الرَّوَاتِعَ الْخَضِرَةَ أَرَقُّ جُلُوداً وَ النَّابِتَاتِ الْعِذْيَةَ أَقْوَى وَقُوداً وَ أَبْطَأُ خُمُوداً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 – </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که درختان جنگلی از نظر قدرت و استحکام هه</w:t>
      </w:r>
    </w:p>
    <w:p>
      <w:pPr>
        <w:pStyle w:val="BookText"/>
        <w:rPr/>
      </w:pPr>
      <w:r>
        <w:rPr>
          <w:rFonts w:ascii="IRNazanin" w:hAnsi="IRNazanin" w:eastAsia="IRNazanin"/>
          <w:color w:val="111111"/>
          <w:sz w:val="28"/>
          <w:sz w:val="28"/>
          <w:szCs w:val="28"/>
          <w:rtl w:val="true"/>
          <w:lang w:bidi="fa-IR"/>
        </w:rPr>
        <w:t>محکمترند و گیاهان سبز و خوش منظر از گیاهان دیگر ظریفتر و نازکتر و آتش گیاهان صحرایی وکوهستانی پر شعله تر است و دیرتر خاموش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خداوند تبارک و تعالی برای تربیت و پرورش روح مؤمن با دو برنامه تشریعی و تکوینی و با حوادث طبیعی و مصائب آسمانی و زمینی و با عبادات و طاعات سخت تکمیل و تعالی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 إذا أحَبَّ عبدا غَتَّهُ بالبلاءِ غَتّا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بحار ج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زمانی که بنده ای را دوست بدارد او را در دریای شدائد غوطه ور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کوتاه دیدگان همه راحت مطلب کنند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عارف، بلاکه راحت او در بلای اوست </w:t>
      </w:r>
    </w:p>
    <w:p>
      <w:pPr>
        <w:pStyle w:val="BookText"/>
        <w:rPr/>
      </w:pPr>
      <w:r>
        <w:rPr>
          <w:rFonts w:ascii="IRNazanin" w:hAnsi="IRNazanin" w:eastAsia="IRNazanin"/>
          <w:color w:val="111111"/>
          <w:sz w:val="28"/>
          <w:sz w:val="28"/>
          <w:szCs w:val="28"/>
          <w:rtl w:val="true"/>
          <w:lang w:bidi="fa-IR"/>
        </w:rPr>
        <w:t>از دست دوست هر چه ستاننی شکر بود</w:t>
      </w:r>
    </w:p>
    <w:p>
      <w:pPr>
        <w:pStyle w:val="BookText"/>
        <w:rPr/>
      </w:pPr>
      <w:r>
        <w:rPr>
          <w:rFonts w:ascii="IRNazanin" w:hAnsi="IRNazanin" w:eastAsia="IRNazanin"/>
          <w:color w:val="111111"/>
          <w:sz w:val="28"/>
          <w:sz w:val="28"/>
          <w:szCs w:val="28"/>
          <w:rtl w:val="true"/>
          <w:lang w:bidi="fa-IR"/>
        </w:rPr>
        <w:t>سعدی رضای خود مطلب چون رضای اوست</w:t>
      </w:r>
    </w:p>
    <w:p>
      <w:pPr>
        <w:pStyle w:val="BookText"/>
        <w:rPr/>
      </w:pP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و عید قربان اینگونه مناجات میکرد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عَلِمتُ أَنَّهُ لَيسَ في حُكمِكَ ظُلمٌ وَلا في نَقِمَتِكَ عَجَلَةٌ ، وإنّما يَعجَلُ مَن يَخافُ الفَوتَ ، وَيَحتاجُ إِلَى الظُّلمِ الضَّعيفُ ، وَقَد تَعالَيتَ يا إلهي عَن ذِلكَ ذلك علا كبيرا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چهل هشتم صحیفه سجادیه</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تحقیق دانستم در حکم تو ستمی وجود ندارد و در بلا رساندنت شتابی نخواهد بود و جز این نیست که کسی شتاب می کند که از فوت شدن کارش بترسد و محتاج به ظلم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توای خدای من برتر از این حرفها هستی آن هم برتری بزرگ</w:t>
      </w:r>
      <w:r>
        <w:rPr>
          <w:rFonts w:eastAsia="IRNazanin" w:cs="IRNazanin"/>
          <w:color w:val="111111"/>
          <w:sz w:val="28"/>
          <w:szCs w:val="28"/>
          <w:rtl w:val="true"/>
          <w:lang w:bidi="fa-IR"/>
        </w:rPr>
        <w:t xml:space="preserve">. </w:t>
      </w:r>
      <w:bookmarkStart w:id="39" w:name="pg14789_158447"/>
    </w:p>
    <w:p>
      <w:pPr>
        <w:pStyle w:val="Heading2"/>
        <w:numPr>
          <w:ilvl w:val="1"/>
          <w:numId w:val="1"/>
        </w:numPr>
        <w:rPr/>
      </w:pPr>
      <w:bookmarkStart w:id="40" w:name="__RefHeading___Toc1776253_730472459"/>
      <w:bookmarkStart w:id="41" w:name="_Toc13"/>
      <w:bookmarkEnd w:id="39"/>
      <w:bookmarkEnd w:id="40"/>
      <w:r>
        <w:rPr>
          <w:rtl w:val="true"/>
        </w:rPr>
        <w:t>انقیاد و خضوع موجودات در پیشگاه پروردگار</w:t>
      </w:r>
      <w:bookmarkEnd w:id="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انْقَادَتْ لَهُ الدُّنْیَا وَ الْآخِرَةُ بأَزمَّتِهَا، وَ قَذَفَتْ إِلَیْهِ السَّمَاوَاتُ وَ الْأَرَضُونَ مَقَالِیدَهَا، وَ سَجَدَتْ لَهُ بالْغُدُوِّ وَ الْآصَالِ الْأَشْجَارُ النَّاضِرَةُ، وَ قَدَحَتْ لَهُ مِنْ قُضْبَانِهَا النِّیرَانَ الْمُضِیئَةَ، وَ آتَتْ أُکُلَهَا بکَلِمَاتِهِ الثِّمَارُ الْیَانِعَةُ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دنیا و آخرت فرمانبردار حضرت اویند و سر رشته آنها در دست قدرت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زمینها کلیدهای خود را تسلیم او کرده اند و هر صبح و شام درختهای سبز و خرم او را سجده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فرمان او از شاخه های درختان آتشی روشنی بخش بر افروخته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اراده پروردگار است که میوه ها می رسند و قابل خوردن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تمامی موجودات سر تسلیم در برابر پروردگار فرود آورده اند تنها موجودی سر به طغیان می زند و سرکشی می کند و از فرمان الهی سرپیچی می نماید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همین علت خداوند تبارک و تعالی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أَفَغَيْرَ دِينِ اللَّهِ يَبْغُونَ وَلَهُ أَسْلَمَ مَنْ فِي السَّمَاوَاتِ وَالْأَرْضِ طَوْعًا وَكَرْهًا وَإِلَيْهِ يُرْجَعُونَ</w:t>
      </w:r>
      <w:r>
        <w:rPr>
          <w:rFonts w:eastAsia="Amiri" w:cs="Amiri" w:ascii="Amiri" w:hAnsi="Amiri"/>
          <w:color w:val="111111"/>
          <w:sz w:val="28"/>
          <w:szCs w:val="28"/>
          <w:rtl w:val="true"/>
          <w:lang w:bidi="ar-SA"/>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آل عمران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آیا غیر از دین خدا را می طلبند در حالی که هر که در آسمانها و زمین است، خواه ناخواه تسلیم اویند و به سوی او باز خواهند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آنچه بنام قانون حیات و زندگی برای موجودات وضع فرموده بدون چون و چرا و کم و کاست به تمامی مخلوقات مشغول به اجرای آنند و کوچکترین تخلفی از و آنها سر نمی زند که اگر هر کدام از آنها خواه مخلوقات کوچک و حقیر از آن وظیفه ای که برایشان تعیین شده سرپیچی کنند نظم آفرینش دگرگون می شود و همه چیز به نابودی کشیده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و خورشید بر همین اساس یعنی اطلاعات و انقیاد از و فرمان الهی به کار خویش ادامه می دهند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وَٱلشَّمسَ وَٱلقَمَرَ وَٱلنُّجُومَ مُسَخَّرَتِ بِأَمرِهِۦٓۗ أَلَا لَهُ ٱلخَلقُ وَٱلأَمرُ تَبَارَكَ ٱللَّهُ رَبُّ ٱلعَلَمِينَ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و ماه و ستارگان، همگی سر به فرمان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آفریدن و فرمان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پربرکت است خدایی که پروردگار جهانیان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تَجْرِي لِمُسْتَقَرٍّ لَهَا ذَلِكَ تَقْدِيرُ الْعَزِيزِ الْعَلِيمِ، وَالْقَمَرَ قَدَّرْنَاهُ مَنَازِلَ حَتَّى عَادَ كَالْعُرْجُونِ الْقَدِيمِ، لَا الشَّمْسُ يَنْبَغِي لَهَا أَنْ تُدْرِكَ الْقَمَرَ وَلَا اللَّيْلُ سَابِقُ النَّهَارِ وَكُلٌّ فِي فَلَكٍ يَسْبَحُونَ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يس</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خورشید که در مدار خود در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خداوند مقتدر و آگاه است و ماه را در منزلهای معین قرار دادیم تا هم چون شاخه لاغر خشک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خورشید را سزد که به ماه رسد و نه شب بر روز سبقت می گیرد و هر کدام در مسیر خود شناورند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فرمان فقط فرمان خداست باء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آیه سوره </w:t>
      </w:r>
    </w:p>
    <w:p>
      <w:pPr>
        <w:pStyle w:val="BookText"/>
        <w:rPr/>
      </w:pPr>
      <w:r>
        <w:rPr>
          <w:rFonts w:ascii="IRNazanin" w:hAnsi="IRNazanin" w:eastAsia="IRNazanin"/>
          <w:color w:val="111111"/>
          <w:sz w:val="28"/>
          <w:sz w:val="28"/>
          <w:szCs w:val="28"/>
          <w:rtl w:val="true"/>
          <w:lang w:bidi="fa-IR"/>
        </w:rPr>
        <w:t>مبارکه اعراف باء سببيه است یعنی به سبب فرمان الهی است که خورشید و ماه و ستارگان منقاد حق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مبتدا، قمر و نجوم عطف به خورشید و مسخرات خبر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لَهُ الْخَلْقُ وَالْأَمْرُ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ایجاد اشیاء و تدبیر زندگی و معیشت آنها با خداست چنانکه در سوره بقره آیه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أَمْرُهُ إِلَى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او با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خداست که ملکوت همه اشیاء را در اختیار دارد و هرگاه برای ایجاد هر چیزی اراده کند کافی است که بگوید باش وجود پیدا خواهد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أَمْرُهُ إِذَا أَرَادَ شَيْئًا أَنْ يَقُولَ لَهُ كُنْ فَيَكُونُ فَسُبْحَانَ الَّذِي بِيَدِهِ مَلَكُوتُ كُلِّ شَيْءٍ وَإِلَيْهِ تُرْجَعُونَ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83</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او این گونه است که وقتی چیزی را اراده کند، همین که می گوید باش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منزه است خدایی که ملکوت همه چیز در قدرت اوست و همه شما به سوی او باز می گردید</w:t>
      </w:r>
      <w:r>
        <w:rPr>
          <w:rFonts w:eastAsia="IRNazanin" w:cs="IRNazanin"/>
          <w:color w:val="111111"/>
          <w:sz w:val="28"/>
          <w:szCs w:val="28"/>
          <w:rtl w:val="true"/>
          <w:lang w:bidi="fa-IR"/>
        </w:rPr>
        <w:t xml:space="preserve">. </w:t>
      </w:r>
      <w:bookmarkStart w:id="42" w:name="pg14789_158450"/>
    </w:p>
    <w:p>
      <w:pPr>
        <w:pStyle w:val="Heading2"/>
        <w:numPr>
          <w:ilvl w:val="1"/>
          <w:numId w:val="1"/>
        </w:numPr>
        <w:rPr/>
      </w:pPr>
      <w:bookmarkStart w:id="43" w:name="__RefHeading___Toc1776255_730472459"/>
      <w:bookmarkStart w:id="44" w:name="_Toc14"/>
      <w:bookmarkEnd w:id="42"/>
      <w:bookmarkEnd w:id="43"/>
      <w:r>
        <w:rPr>
          <w:rtl w:val="true"/>
        </w:rPr>
        <w:t>لطف و لطافت الهی</w:t>
      </w:r>
      <w:bookmarkEnd w:id="44"/>
    </w:p>
    <w:p>
      <w:pPr>
        <w:pStyle w:val="BookText"/>
        <w:rPr/>
      </w:pPr>
      <w:r>
        <w:rPr>
          <w:rFonts w:ascii="IRNazanin" w:hAnsi="IRNazanin" w:eastAsia="IRNazanin"/>
          <w:color w:val="111111"/>
          <w:sz w:val="28"/>
          <w:sz w:val="28"/>
          <w:szCs w:val="28"/>
          <w:rtl w:val="true"/>
          <w:lang w:bidi="fa-IR"/>
        </w:rPr>
        <w:t>قرآن درباره لطف و لطافت الهی به موارد متعددی اشاره می فرماید که از جمله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 تُدْرِكُهُ الأَبْصَارُ وَهُوَ يُدْرِكُ الأَبْصَارَ وَهُوَ اللَّطِيفُ الْخَبِيرُ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انعام –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دیدگان او را نمی بینند، ولی او دیدگان را درک می کند و او لطیف و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لطافت الهی بدین معناست که حواس را قدرت درک او نیست و کسی نمی تواند از شدت لطافتی که در خدا هست او را به عقل و فکر خویش درک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وَأَسِرُّوا قَوْلَكُمْ أَوِ اجْهَرُوا بِهِ إِنَّهُ عَلِيمٌ بِذَاتِ الصُّدُورِ أَلَا يَعْلَمُ مَنْ خَلَقَ وَهُوَ اللَّطِيفُ الْخَبِيرُ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ملک </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چه سخنان خود را پنهان کنید یا آشکار سازید، او از اسرار دلها آگاه است، چگونه آنکه خالق است و همو که لطیف و کاردان است علم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لطیف یعنی آنکه خداوند تبارک کم و تعالی به دقایق امور عالم علم و آگاهی دارد و در کار خود حاذق و مال ماهر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لَطِيفٌ بِعِبادِهِ يَرْزُقُ مَنْ يَشاءُ وَ هُوَ الْقَوِيُّ الْعَزِيزُ</w:t>
      </w:r>
      <w:r>
        <w:rPr>
          <w:rFonts w:eastAsia="Amiri" w:cs="Amiri" w:ascii="Amiri" w:hAnsi="Amiri"/>
          <w:color w:val="111111"/>
          <w:sz w:val="28"/>
          <w:szCs w:val="28"/>
          <w:rtl w:val="true"/>
          <w:lang w:bidi="ar-SA"/>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شوری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به بندگانش لطف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کس خواهد روزی می بخشد و او نیرومند و مقتدر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فوق لطیف یعنی رفق و نیکی کننده بر بندگان از راه های مخفی که ملتفت نمی شوند و نیز به معنی هدایتهای مخفی آمده است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این معنای سومی که از لطیف می شود خطاب به اصحاب خویش می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 تَعَالَی لَا یَخْفَی عَلَیْهِ مَا الْعِبَادُ مُقْتَرِفُونَ فِی لَیْلِهِمْ وَ نَهَارِهِمْ، لَطُفَ بهِ خُبْراً وَ أَحَاطَ بهِ عِلْماً؛ أَعْضَاؤُکُمْ شُهُودُهُ وَ جَوَارِحُکُمْ جُنُودُهُ وَ ضَمَائِرُکُمْ عُیُونُهُ وَ خَلَوَاتُکُمْ عِیَانُه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 </w:t>
      </w:r>
      <w:r>
        <w:rPr>
          <w:rFonts w:eastAsia="IRNazanin" w:cs="IRNazanin"/>
          <w:color w:val="111111"/>
          <w:sz w:val="28"/>
          <w:szCs w:val="28"/>
          <w:lang w:bidi="fa-IR"/>
        </w:rPr>
        <w:t>190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خداوند سبحان و متعال کاری از بندگانش که شب و روز انجام دهند مخفی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بادقت و لطافت عالم به آنهاست و می احاطه علمی بر همه رفتارشان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اعضای بدنتان گواهان او و دست و پایتان سپاهیان اویند و سر وجودتان چشمان خداوند و خلوتگاههای شما برای او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 الهی را اگر هدایتهای مخفی و تکوینی پروردگار معنا کنیم برای ما خیلی خوب قابل درک است که خدای لطیف چه ظرافتهایی در خلقت موجودات بکار برده که انسان را مبهوت چیره دستی خویش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معنای لطف و لطافت الهی اینگونه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خفاش می فرماید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مِنْ لَطَائِفِ صَنْعَتِهِ وَ عَجَائِبِ خِلْقَتِهِ مَا أَرَانَا مِنْ غَوَامِضِ الْحِكْمَةِ فِي هَذِهِ الْخَفَافِيشِ الَّتِي يَقْبِضُهَا الضِّيَاءُ الْبَاسِطُ لِكُلِّ شَيْ‌ءٍ وَ يَبْسُطُهَا الظَّلَامُ الْقَابِضُ </w:t>
      </w:r>
    </w:p>
    <w:p>
      <w:pPr>
        <w:pStyle w:val="BookText"/>
        <w:rPr/>
      </w:pPr>
      <w:r>
        <w:rPr>
          <w:rFonts w:ascii="Amiri" w:hAnsi="Amiri" w:eastAsia="Amiri" w:cs="Amiri"/>
          <w:color w:val="111111"/>
          <w:sz w:val="28"/>
          <w:sz w:val="28"/>
          <w:szCs w:val="28"/>
          <w:rtl w:val="true"/>
          <w:lang w:bidi="ar-SA"/>
        </w:rPr>
        <w:t>لِكُلِّ حَيٍّ وَ كَيْفَ عَشِيَتْ أَعْيُنُهَا عَنْ أَنْ تَسْتَمِدَّ مِنَ الشَّمْسِ الْمُضِيئَةِ نُوراً تَهْتَدِي بِهِ فِي مَذَاهِبِهَا وَ تَتَّصِلُ بِعَلَانِيَةِ بُرْهَانِ الشَّمْسِ إِلَى مَعَارِفِهَا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اینجا بترجمه فوق ومابقی خطبه بسنده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لطایف و شگفتی های آفریده های او که از پیچیدگی های و حکمت او سرچشمه میگیرد و پیش روی ماست، آفرینش خفاش است روشنایی روز که روشنی بخش هر دیده است دیده آنها را می بندد تاریکی شب که هر چشمی را از دید و می اندازد، دیده آنها را باز می کند این چگونه است که چشم</w:t>
      </w:r>
    </w:p>
    <w:p>
      <w:pPr>
        <w:pStyle w:val="BookText"/>
        <w:rPr/>
      </w:pPr>
      <w:r>
        <w:rPr>
          <w:rFonts w:ascii="IRNazanin" w:hAnsi="IRNazanin" w:eastAsia="IRNazanin"/>
          <w:color w:val="111111"/>
          <w:sz w:val="28"/>
          <w:sz w:val="28"/>
          <w:szCs w:val="28"/>
          <w:rtl w:val="true"/>
          <w:lang w:bidi="fa-IR"/>
        </w:rPr>
        <w:t xml:space="preserve">خفاش کم بین است و نمی تواند از نور خورشید درخشان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 نوری که به توسط آن راههای خویش را پیدا کند و از پرتو خورشید به هر کجا که میخواهد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است که</w:t>
      </w:r>
    </w:p>
    <w:p>
      <w:pPr>
        <w:pStyle w:val="BookText"/>
        <w:rPr/>
      </w:pPr>
      <w:r>
        <w:rPr>
          <w:rFonts w:ascii="IRNazanin" w:hAnsi="IRNazanin" w:eastAsia="IRNazanin"/>
          <w:color w:val="111111"/>
          <w:sz w:val="28"/>
          <w:sz w:val="28"/>
          <w:szCs w:val="28"/>
          <w:rtl w:val="true"/>
          <w:lang w:bidi="fa-IR"/>
        </w:rPr>
        <w:t>پروردگار با درخشیدن خورشید آنها را از رفتن به مکانهای که نور هست منع نموده و آنها را در آشیانه هایشان که نوری وجود ندارد پنهان نموده؟</w:t>
      </w:r>
    </w:p>
    <w:p>
      <w:pPr>
        <w:pStyle w:val="BookText"/>
        <w:rPr/>
      </w:pPr>
      <w:r>
        <w:rPr>
          <w:rFonts w:ascii="IRNazanin" w:hAnsi="IRNazanin" w:eastAsia="IRNazanin"/>
          <w:color w:val="111111"/>
          <w:sz w:val="28"/>
          <w:sz w:val="28"/>
          <w:szCs w:val="28"/>
          <w:rtl w:val="true"/>
          <w:lang w:bidi="fa-IR"/>
        </w:rPr>
        <w:t>بنابراین خفاش ها در روز چشمها را روی هم میگذارند و شب را چراغ قرار داده و برای کسب روزی تلاش می کنند و تاریکی شدید شب مانع از دیدنشان نمی شود و هنگامی که خورشید نور خود را می گستراند و روشنایی آن برخانه های سوسمارها می رسد، پلکها را بر اطراف چشمهایشان می نهند و به آنچه در تاریکی شبها پس انداز کرده کفایت می نمایند</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منزه است خداوندی که شب را ارتزاق و روز را وسیله ال آرامش آنها قرار داد و از گوشتهای بدنشان برایشان بالهایی قرار داد که در مواقع لزوم با آنها پرواز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بالهایشان مثل و لاله های گوش است که دارای پر و استخوان نیست، ولی جای </w:t>
      </w:r>
    </w:p>
    <w:p>
      <w:pPr>
        <w:pStyle w:val="BookText"/>
        <w:rPr/>
      </w:pPr>
      <w:r>
        <w:rPr>
          <w:rFonts w:ascii="IRNazanin" w:hAnsi="IRNazanin" w:eastAsia="IRNazanin"/>
          <w:color w:val="111111"/>
          <w:sz w:val="28"/>
          <w:sz w:val="28"/>
          <w:szCs w:val="28"/>
          <w:rtl w:val="true"/>
          <w:lang w:bidi="fa-IR"/>
        </w:rPr>
        <w:t>رگها را در آن آشکارا می بینی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خفاش دو بال دارد که نازک نیتسند تا پاره شوند و کلفت نیستند تا سنگین باشند و مانع از پرواز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می کند در حالی که بچه اش به او چسبیده و پناهنده شده، اگر بنشیند می نشیند و اگر بالا رود بالا می رود از او جدا نمی شود تا آن موقع که اندامش نیرومند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بال اوقدرت برخاستن را پیدا کند و در بداند راه زندگی چیست؟ و چگونه باید زندگی کرد؟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فَسُبحانَ البارِیَ لِکُلِّ شَیءٍ عَلی غَیرِ مِثالٍ خَلا مِن غَیرِهِم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پاک و منزه است پروردگار که پدید آورنده هر آفريده است بی آنکه نمونه و مثالی از خلقت از غیر او وجود داشته و باقی مانده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درباره خلقت طاووس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ابْتَدَعَهُمْ خَلْقاً عَجِیباً مِنْ حَیَوَانٍ وَ مَوَاتٍ وَ سَاکِنٍ وَ ذی حَرَکَاتٍ، وَ أَقَامَ مِنْ شَوَاهِد الْبَیِّنَاتِ عَلَی لَطِیفِ صَنْعَتِهِ وَ عَظِیمِ قُدْرَتِهِ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 مخلوقات خود رابه وجود آورد، بعضی جاندار و بعضی بی جان، گروهی بی حرکت و جمعی متحرک و برای صنعت لطیف و قدرت عظیم خود شواهد روشنی قرار داد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أَعْجَبِهَا خَلْقاً الطَّاوُسُ الَّذِي أَقَامَهُ فِي أَحْكَمِ تَعْدِيلٍ وَ نَضَّدَ أَلْوَانَهُ فِي أَحْسَنِ تَنْضِيدٍ</w:t>
      </w:r>
      <w:r>
        <w:rPr>
          <w:rFonts w:eastAsia="Amiri" w:cs="Amiri" w:ascii="Amiri" w:hAnsi="Amiri"/>
          <w:color w:val="111111"/>
          <w:sz w:val="28"/>
          <w:szCs w:val="28"/>
          <w:rtl w:val="true"/>
          <w:lang w:bidi="ar-SA"/>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آن مخلوقات شگفت انگیز تر آفرینش طاووس است که به آن را دراستوارترین شکل آفرید و رنگ آمیزی آن را در بهترین لی نوع ترتیب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بالی که استخوان و رگ آن به هم پیوسته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بادمی که محل کشیده شدن آن بر زمین طولانی است هرگاه که </w:t>
      </w:r>
    </w:p>
    <w:p>
      <w:pPr>
        <w:pStyle w:val="BookText"/>
        <w:rPr/>
      </w:pPr>
      <w:r>
        <w:rPr>
          <w:rFonts w:ascii="IRNazanin" w:hAnsi="IRNazanin" w:eastAsia="IRNazanin"/>
          <w:color w:val="111111"/>
          <w:sz w:val="28"/>
          <w:sz w:val="28"/>
          <w:szCs w:val="28"/>
          <w:rtl w:val="true"/>
          <w:lang w:bidi="fa-IR"/>
        </w:rPr>
        <w:t>به سوی ماده اش حرکت می کند دمش را باز میکن و بلند می نماید تا آن حد که بر سرش سایه می افکند گویا بادبان کشتی است که کشتیبان آن را جایی به جای دیگر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طاووس به رنگهای خود مینازد و آرام آرام دم خود را به این و طرف و آن طرف می برد و چون خروس با جفت خود می آمیزد و همچون حیوان نری که از شهوت به هیجان آمده بامادهاش نزدیکی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باره گفتم خود باید ببینی و این نقل من مثل روایتی نیست که سندش ضعیف و نادرست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طور باشد که گمان می کنند که طاووس نر، ماده را آبستن می کند به وسیله اشکی که از دیده می ریزد و در اطراف پلکهایش د جمع می شود و ماده آن را با منقارش می خورد آنگاه تخم ها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تخمی که از آمیزش با نر به وجود نیامده و از اشک دیده طاووس نراست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كَانَ ذَلِكَ بِأَعْجَبَ مِنْ مُطَاعَمَةِ الْغُرَابِ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شگفت آورتر از طاووس، کلاغ نیر نیست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گذاشت طعمه به منقار ماده، کلاغ ماده بارور می گردد</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طاووس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می کنی استخوان پرهایش از میلهای نقره ای است و تصور می کنی آنچه بر سر بالهایش روییده مثل گردنبدی از طلای ناب است و یا از تکه های زبرجد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با روییدنی های روی زمین مقایسه کنی گویی گلهای بهاری است که از این سو و آن سو چیده حریم شده و اگر آن را با لباسها تشبیه کنی خواهی گفت مانند لباسهای الی پر نقش و نگار دلرباست یا چون بردیمانی زیباست اگر به زیورها تشبیه کنی مانند نگین های رنگارنگ است که در میان نقره و زینت یافته به جواهر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طاووس هنگام راه رفتن دلشاد و پر ناز می رود و با دقت به پرو بالش می نگرد و از زیبایی پوششی که بر تن دارد و رنگهای گوناگون سر و گردنش قهقه سر میدهد و هنگامی که به پاهای خود می نگرد بانگی بر آورد که گویی گریه میکند و چنان ناله و زاری می نماید مثل آن که کسی را به یاری می طلبد و فریادش هم صادقانه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پاهای او همانند خروسی است که از پدر و مادر هندی و ایرانی به وجود آمده، باریک و بی تناسب است و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 ساق پاهای او یک برآمدگی مانند خاری روییده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گردنش پرهای کوچکی سبز رنگ و رنگ آمیزی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 طاووس مثل لوله آفتابه کشیده و 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جای فرو رفتن گردن به سر تا زیر شکم او به رنگ سبز تند است چون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وسوسه 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مانند لباس ابریشمی که مثل آینه غبار گرفته شفاف و صیقل داده شده است و یا با چادری سیاه سرو گردن خویش را پوشیده و جز آنکه گمان برد رنگ او در اثر پاکی و صفای زیاد با سبز تند آمیخته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در مویی از موهایش دقت کنی مثل آن است که گل سرخی را تماشا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نگاه کنی سبز زبر جد می بینی و گاهی زرد طلایی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 این شگفتی ها، افراد هوشمند و دقیق، چگونه می توانند این زیبایی را توصیف کنند و یا چگونه عقلهای نهفته آن را درک می نمایند و یا سخنان توصیف کننده چگونگی آن را به نظم می آورند و حال آن که وهمها از درک کوچکترین م هم اجزاء این حیوان عاجزند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فَسُبْحَانَ الَّذِي بَهَرَ الْعُقُولَ عَنْ وَصْفِ خَلْقٍ جَلَّاهُ لِلْعُيُونِ فَأَدْرَكَتْهُ مَحْدُوداً مُكَوَّناً وَ مُؤَلَّفاً مُلَوَّناً وَ أَعْجَزَ </w:t>
      </w:r>
    </w:p>
    <w:p>
      <w:pPr>
        <w:pStyle w:val="BookText"/>
        <w:rPr/>
      </w:pPr>
      <w:r>
        <w:rPr>
          <w:rFonts w:ascii="Amiri" w:hAnsi="Amiri" w:eastAsia="Amiri" w:cs="Amiri"/>
          <w:color w:val="111111"/>
          <w:sz w:val="28"/>
          <w:sz w:val="28"/>
          <w:szCs w:val="28"/>
          <w:rtl w:val="true"/>
          <w:lang w:bidi="ar-SA"/>
        </w:rPr>
        <w:t xml:space="preserve">الْأَلْسُنَ عَنْ تَلْخِيصِ صِفَتِهِ وَ قَعَدَ بِهَا عَنْ تَأْدِيَةِ نَعْتِهِ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منزه است پروردگاری که عقلها را از وصف آفریدههایش که پیش دیدهها جلوه گرند مقهور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و چشمها می بینند که آنها در اندازه معین و با اندام رنگ آمیزی شده به وجود آمده اند ولی زبانها از بیان حقیقت چگونگی آن ناتوان است و قادر به شرح وصف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ومولایمان درباره خلقت ظریف و لطیف و مورچه با مقدمه ای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عظمت قدرت و فراوانی نعمت</w:t>
      </w:r>
    </w:p>
    <w:p>
      <w:pPr>
        <w:pStyle w:val="BookText"/>
        <w:rPr/>
      </w:pPr>
      <w:r>
        <w:rPr>
          <w:rFonts w:ascii="IRNazanin" w:hAnsi="IRNazanin" w:eastAsia="IRNazanin"/>
          <w:color w:val="111111"/>
          <w:sz w:val="28"/>
          <w:sz w:val="28"/>
          <w:szCs w:val="28"/>
          <w:rtl w:val="true"/>
          <w:lang w:bidi="fa-IR"/>
        </w:rPr>
        <w:t>پروردگار می اندیشیدند به راه راست باز می گشتند و از عذاب و آتش می 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دلها بیمار و دیدهها معیوب است آیا به همه موجودات کوچک نمی نگرند تا ببینند خداوند تبارک و تعالی</w:t>
      </w:r>
    </w:p>
    <w:p>
      <w:pPr>
        <w:pStyle w:val="BookText"/>
        <w:rPr/>
      </w:pPr>
      <w:r>
        <w:rPr>
          <w:rFonts w:ascii="IRNazanin" w:hAnsi="IRNazanin" w:eastAsia="IRNazanin"/>
          <w:color w:val="111111"/>
          <w:sz w:val="28"/>
          <w:sz w:val="28"/>
          <w:szCs w:val="28"/>
          <w:rtl w:val="true"/>
          <w:lang w:bidi="fa-IR"/>
        </w:rPr>
        <w:t>چگونه ساختمان خلقشان را محکم ساخته و آنها را دارای ترکیبی استوار قرار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در عین کوچکی گوش و چشم عطا فرموده و برای آنها استخوان و پوست قرار داده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انْظُرُوا إِلَى النَّمْلَةِ فِی صِغَرِ جُثَّتِهَا، وَ لَطَافَةِ هَیْئَتِهَا، لاَ تَکَادُ تُنَالُ بِلَحْظِ الْبَصَرِ، وَ لاَ بِمُسْتَدْرَکِ الْفِکَرِ، کَیْفَ دَبَّتْ عَلَى أَرْضِهَا، وَ صُبَّتْ عَلَى رِزْقِهَا، تَنْقُلُ الْحَبَّةَ إِلَى حُجْرِهَا</w:t>
      </w:r>
      <w:r>
        <w:rPr>
          <w:rFonts w:eastAsia="Amiri" w:cs="Amiri" w:ascii="Amiri" w:hAnsi="Amiri"/>
          <w:color w:val="111111"/>
          <w:sz w:val="28"/>
          <w:szCs w:val="28"/>
          <w:rtl w:val="true"/>
          <w:lang w:bidi="ar-SA"/>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مورچه با اندام کوچک و هیئت لطیفش بنگرید که نه با چشم بخوبی دیده می شود و نه با اندیشه به طور شایسته درک مهم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کنید که این حیوان چگونه روی زمین دست و پا می زند و برای جمع آوری روزی خود، خود را روی زمین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را به لانه خود منتقل می کند و آنها را در قرارگاه خود آماده نگاه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تابستان برای زمستان ذخیره </w:t>
      </w:r>
    </w:p>
    <w:p>
      <w:pPr>
        <w:pStyle w:val="BookText"/>
        <w:rPr/>
      </w:pPr>
      <w:r>
        <w:rPr>
          <w:rFonts w:ascii="IRNazanin" w:hAnsi="IRNazanin" w:eastAsia="IRNazanin"/>
          <w:color w:val="111111"/>
          <w:sz w:val="28"/>
          <w:sz w:val="28"/>
          <w:szCs w:val="28"/>
          <w:rtl w:val="true"/>
          <w:lang w:bidi="fa-IR"/>
        </w:rPr>
        <w:t>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ایام توانایی برای روزهای ناتوانی اش پس انداز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تبارک و تعالی روزی او را به عهده گرفته و بر طبق نیاز او بدو روزی بخشیده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منان و پاداش دهنده از او غافل نیست و او را محروم و نمیفرماید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 چه بر سنگی صاف و خشک و یا خالی از رطوبت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مجرای خوراک او بنگری و به قسمت بالا و پایین بدن او بیندیشی و در آنچه در اطراف شکم و اندورن آن قرار داردو به آنچه در سر اوست از قبیل چشم و گوش فکر کنی به طور جدی از خلقت او به شگفت خواهی آمد و برای توصیف آن به رنج می 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بزرگ است خدایی که مورچه ها را روی پاهایشان استوار و کرد و آنها را روی ستونهای بدنشان برقرار ساخت، خدایی که در خلقت مورچه از هیچکس کمک نگرفت و کسی قادر نیست آن را خلق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بزرگوار در ادامه همین خطبه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برای رسیدن به آخرین مرحله تفکرات تمام راههایی را که فکرت به آن می رسد بروی جز این نیست که تو را به مرتبه ای می رساند که بفهمی آفریننده مورچه همان آفریننده درخت تنومند خرماست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دقتی که جدا جدا در خلقت هر موجودی به کار رفته است و به خاطر آن که بدست آوردن تفاوت در آفرینش هر موجود، غامض و پیچیده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در آفرینش هر موجودی بین بزرگ و لطیف و سنگین و سبک و علمی نیرومند و ضعیف و همچنین بین آسمان و هوا و بادها و آب و تفاوتی وجود ندارد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إِلَى الشَّمْسِ وَالْقَمَرِ، وَالنَّبَاتِ وَالشَّجَرِ، وَالْمَاءِ وَالْحَجَرِ، وَاخْتِلاَفِ هذَا اللَّيْلِ وَالنَّهَارِ، وَتَفَجُّرِ هذِهِ الْبِحَارِ، وَكَثْرَةِ هذِهِ الْجِبَالِ، وَطُولِ هذِهِ الْقِلاَلِ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وَتَفَرُّقِ هذِهِ اللُّغَاتِ، وَالْأَلْسُنِ الُمخْتَلِفَاتِ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فَالْوَيْلُ لِمَنْ أَنْكَرَ الْمُقَدِّرَ، وَجَحَدَ الْمُدَبِّرَ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نگاهی به خورشید و ماه و گیاه و درخت و آب و سنگ بینداز و اختلاف این شب و روز و جوشش این دریاها و فراوانی کوهها و بلندی این قله ها و اختلاف لغات و زبانهای گوناگون را مشاهده</w:t>
      </w:r>
    </w:p>
    <w:p>
      <w:pPr>
        <w:pStyle w:val="BookText"/>
        <w:rPr/>
      </w:pPr>
      <w:r>
        <w:rPr>
          <w:rFonts w:ascii="IRNazanin" w:hAnsi="IRNazanin" w:eastAsia="IRNazanin"/>
          <w:color w:val="111111"/>
          <w:sz w:val="28"/>
          <w:sz w:val="28"/>
          <w:szCs w:val="28"/>
          <w:rtl w:val="true"/>
          <w:lang w:bidi="fa-IR"/>
        </w:rPr>
        <w:t xml:space="preserve">و کن و درباره آنها فکرت را به کار انداز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وای بر کسی که تناسب و اندازه دهنده و مدبر این اشیاء را و انکار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خیال کردند که آنها مثال گیاه خودرو هستند که نه برای پرورش آنها به کشاورزی نیاز است و نه برای اختلاف و تفاوت چهره هایشان چهره پردازی لازم است و برای ادعای خود دلیل قانع کننده ای ندارند و برای باطلی که در ذهن خود قرار داده اند، تحقیق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شود بنایی بدون بنا باشد؟ و یا جنایتی بدون جانی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خواستی درباره ملخ صحبت کن که پروردگار برای او دو یه چشم سرخ رنگ خلق فرموده و در حدقه چون چراغ درخشان برایش قرار داده، گوشش را ناپیدا و دهانش را متناسب آفریده و حتی نیرومند و دندانی که به وسیله آن گیاه را چیده و جدا </w:t>
      </w:r>
    </w:p>
    <w:p>
      <w:pPr>
        <w:pStyle w:val="BookText"/>
        <w:rPr/>
      </w:pPr>
      <w:r>
        <w:rPr>
          <w:rFonts w:ascii="IRNazanin" w:hAnsi="IRNazanin" w:eastAsia="IRNazanin"/>
          <w:color w:val="111111"/>
          <w:sz w:val="28"/>
          <w:sz w:val="28"/>
          <w:szCs w:val="28"/>
          <w:rtl w:val="true"/>
          <w:lang w:bidi="fa-IR"/>
        </w:rPr>
        <w:t>می کند و دو پا مانند داس به او عطا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کشاورزان از ملخ درباره ذراعتشان نگرانند و قادر به دفع آن نیستند، اگر چه با هم اتفاق نظر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وارد زراعت شوند و خود را از آنچه کشت شده سیر کنند در حالی که همه اندامشان به اندازه یک انگشت باریک نمی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فَتَبَارَکَ الَّذِی یَسْجُدُ لَهُ مَنْ فِی السَّماواتِ وَ الْأَرْضِ طَوْعاً وَ کَرْهاً وَ یُعَفِّرُ لَهُ خَدّاً وَ وَجْهاً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بزرگ است خدایی که آنچه در آسمانها و زمین هست خواه از روی کراهت و خواه از روی میل و رغبت بر او سجده میکنند و ق با گونه و صورت به خاک می افتند و از سر تسلیم و ضعف اطاعت او می نمایند و از ترس خشم از او فرمانبری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پرندگان و در تسخیر فرمان اویند که خداوند شماره پرها و نفسهایشان را می می داند و پای آنها را معین فرموده و جنسهای آنها را به شماره در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فهذا غُرابٌ و هذا عُقابٌ ، و هذا حَمامٌ و هذا نَعامٌ ، دَعا كُلَّ طائرٍ باسمِهِ ، و كَفَلَ لَهُ برزقِهِ وَ أَنْشَأَ السَّحَابَ الثِّقَالَ، فَأَهْطَلَ دِيَمَهَا وَ عَدَّدَ قِسَمَهَا، فَبَلَّ الْأَرْضَ بَعْدَ جُفُوفِهَا وَ أَخْرَجَ نَبْتَهَا بعد جدوبها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خطبه – </w:t>
      </w:r>
      <w:r>
        <w:rPr>
          <w:rFonts w:eastAsia="IRNazanin" w:cs="IRNazanin"/>
          <w:color w:val="111111"/>
          <w:sz w:val="28"/>
          <w:szCs w:val="28"/>
          <w:lang w:bidi="fa-IR"/>
        </w:rPr>
        <w:t>227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کلاغ است، این عقاب است، این کبوتر است، این شتر مرغ است خداوند هر پرنده ای را به اسمش خواند و روزی او را به عهده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 سنگین و پر باران را پدید آورد و بارانش را ریزان نمود و به کم</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 هر مکانی را از زمین از آن باران تعیین فرمود و زمین را بعد الي از خشکی آبیاری کرد و بعد از خشکسالی از آن گیاه رویانید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image" Target="media/image2.jpeg"/><Relationship Id="rId68" Type="http://schemas.openxmlformats.org/officeDocument/2006/relationships/image" Target="media/image2.jpeg"/><Relationship Id="rId69" Type="http://schemas.openxmlformats.org/officeDocument/2006/relationships/footer" Target="footer62.xml"/><Relationship Id="rId70" Type="http://schemas.openxmlformats.org/officeDocument/2006/relationships/numbering" Target="numbering.xml"/><Relationship Id="rId71" Type="http://schemas.openxmlformats.org/officeDocument/2006/relationships/fontTable" Target="fontTable.xml"/><Relationship Id="rId72" Type="http://schemas.openxmlformats.org/officeDocument/2006/relationships/settings" Target="settings.xml"/><Relationship Id="rId7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65</Pages>
  <Words>12112</Words>
  <Characters>43874</Characters>
  <CharactersWithSpaces>55457</CharactersWithSpaces>
  <Paragraphs>642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2026-08-24T17:23:38Z</dcterms:created>
  <dc:creator>ghaemiyeh.com</dc:creator>
  <dc:description/>
  <dc:language>en-US</dc:language>
  <cp:lastModifiedBy/>
  <dcterms:modified xsi:type="dcterms:W3CDTF">2026-08-24T20:53:47Z</dcterms:modified>
  <cp:revision>1</cp:revision>
  <dc:subject/>
  <dc:title>از منظر نهج البلاغه جلد 6</dc:title>
</cp:coreProperties>
</file>

<file path=docProps/custom.xml><?xml version="1.0" encoding="utf-8"?>
<Properties xmlns="http://schemas.openxmlformats.org/officeDocument/2006/custom-properties" xmlns:vt="http://schemas.openxmlformats.org/officeDocument/2006/docPropsVTypes"/>
</file>