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57.xml" ContentType="application/vnd.openxmlformats-officedocument.wordprocessingml.footer+xml"/>
  <Override PartName="/word/footer354.xml" ContentType="application/vnd.openxmlformats-officedocument.wordprocessingml.footer+xml"/>
  <Override PartName="/word/footer658.xml" ContentType="application/vnd.openxmlformats-officedocument.wordprocessingml.footer+xml"/>
  <Override PartName="/word/footer35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الدرر الفقهیه فی شرح اللمعه الدمشقیه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14864_232238742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514866_232238742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514868_2322387425">
            <w:r>
              <w:rPr>
                <w:webHidden/>
                <w:rStyle w:val="IndexLink"/>
                <w:rtl w:val="true"/>
              </w:rPr>
              <w:t>(</w:t>
            </w:r>
            <w:r>
              <w:rPr>
                <w:rStyle w:val="IndexLink"/>
                <w:rtl w:val="true"/>
              </w:rPr>
              <w:t>الفصل الثالث فی المحرمات و توابعها</w:t>
            </w:r>
            <w:r>
              <w:rPr>
                <w:rStyle w:val="IndexLink"/>
                <w:rtl w:val="true"/>
              </w:rPr>
              <w:t>)</w:t>
              <w:tab/>
            </w:r>
            <w:r>
              <w:rPr>
                <w:rStyle w:val="IndexLink"/>
              </w:rPr>
              <w:t>9</w:t>
            </w:r>
          </w:hyperlink>
        </w:p>
        <w:p>
          <w:pPr>
            <w:pStyle w:val="Contents3"/>
            <w:tabs>
              <w:tab w:val="clear" w:pos="8459"/>
              <w:tab w:val="right" w:pos="9026" w:leader="dot"/>
            </w:tabs>
            <w:rPr/>
          </w:pPr>
          <w:hyperlink w:anchor="__RefHeading___Toc1514870_2322387425">
            <w:r>
              <w:rPr>
                <w:webHidden/>
                <w:rStyle w:val="IndexLink"/>
                <w:rtl w:val="true"/>
              </w:rPr>
              <w:t>اسباب التحریم</w:t>
            </w:r>
            <w:r>
              <w:rPr>
                <w:rStyle w:val="IndexLink"/>
                <w:rtl w:val="true"/>
              </w:rPr>
              <w:tab/>
            </w:r>
            <w:r>
              <w:rPr>
                <w:rStyle w:val="IndexLink"/>
              </w:rPr>
              <w:t>9</w:t>
            </w:r>
          </w:hyperlink>
        </w:p>
        <w:p>
          <w:pPr>
            <w:pStyle w:val="Contents3"/>
            <w:tabs>
              <w:tab w:val="clear" w:pos="8459"/>
              <w:tab w:val="right" w:pos="9026" w:leader="dot"/>
            </w:tabs>
            <w:rPr/>
          </w:pPr>
          <w:hyperlink w:anchor="__RefHeading___Toc1514872_2322387425">
            <w:r>
              <w:rPr>
                <w:webHidden/>
                <w:rStyle w:val="IndexLink"/>
                <w:rtl w:val="true"/>
              </w:rPr>
              <w:t>محرمات النسب</w:t>
            </w:r>
            <w:r>
              <w:rPr>
                <w:rStyle w:val="IndexLink"/>
                <w:rtl w:val="true"/>
              </w:rPr>
              <w:tab/>
            </w:r>
            <w:r>
              <w:rPr>
                <w:rStyle w:val="IndexLink"/>
              </w:rPr>
              <w:t>9</w:t>
            </w:r>
          </w:hyperlink>
        </w:p>
        <w:p>
          <w:pPr>
            <w:pStyle w:val="Contents3"/>
            <w:tabs>
              <w:tab w:val="clear" w:pos="8459"/>
              <w:tab w:val="right" w:pos="9026" w:leader="dot"/>
            </w:tabs>
            <w:rPr/>
          </w:pPr>
          <w:hyperlink w:anchor="__RefHeading___Toc1514874_2322387425">
            <w:r>
              <w:rPr>
                <w:webHidden/>
                <w:rStyle w:val="IndexLink"/>
                <w:rtl w:val="true"/>
              </w:rPr>
              <w:t>محرمات الرضاع</w:t>
            </w:r>
            <w:r>
              <w:rPr>
                <w:rStyle w:val="IndexLink"/>
                <w:rtl w:val="true"/>
              </w:rPr>
              <w:tab/>
            </w:r>
            <w:r>
              <w:rPr>
                <w:rStyle w:val="IndexLink"/>
              </w:rPr>
              <w:t>12</w:t>
            </w:r>
          </w:hyperlink>
        </w:p>
        <w:p>
          <w:pPr>
            <w:pStyle w:val="Contents3"/>
            <w:tabs>
              <w:tab w:val="clear" w:pos="8459"/>
              <w:tab w:val="right" w:pos="9026" w:leader="dot"/>
            </w:tabs>
            <w:rPr/>
          </w:pPr>
          <w:hyperlink w:anchor="__RefHeading___Toc1514876_2322387425">
            <w:r>
              <w:rPr>
                <w:webHidden/>
                <w:rStyle w:val="IndexLink"/>
                <w:rtl w:val="true"/>
              </w:rPr>
              <w:t>(</w:t>
            </w:r>
            <w:r>
              <w:rPr>
                <w:rStyle w:val="IndexLink"/>
                <w:rtl w:val="true"/>
              </w:rPr>
              <w:t>و یحرم بالرضاع ما یحرم بالنسب</w:t>
            </w:r>
            <w:r>
              <w:rPr>
                <w:rStyle w:val="IndexLink"/>
                <w:rtl w:val="true"/>
              </w:rPr>
              <w:t>)</w:t>
              <w:tab/>
            </w:r>
            <w:r>
              <w:rPr>
                <w:rStyle w:val="IndexLink"/>
              </w:rPr>
              <w:t>12</w:t>
            </w:r>
          </w:hyperlink>
        </w:p>
        <w:p>
          <w:pPr>
            <w:pStyle w:val="Contents3"/>
            <w:tabs>
              <w:tab w:val="clear" w:pos="8459"/>
              <w:tab w:val="right" w:pos="9026" w:leader="dot"/>
            </w:tabs>
            <w:rPr/>
          </w:pPr>
          <w:hyperlink w:anchor="__RefHeading___Toc1514878_2322387425">
            <w:r>
              <w:rPr>
                <w:webHidden/>
                <w:rStyle w:val="IndexLink"/>
                <w:rtl w:val="true"/>
              </w:rPr>
              <w:t>استحبابّ اختیار العاقلة المسلمة العفیفة الوضیئة للرضاع</w:t>
            </w:r>
            <w:r>
              <w:rPr>
                <w:rStyle w:val="IndexLink"/>
                <w:rtl w:val="true"/>
              </w:rPr>
              <w:tab/>
            </w:r>
            <w:r>
              <w:rPr>
                <w:rStyle w:val="IndexLink"/>
              </w:rPr>
              <w:t>37</w:t>
            </w:r>
          </w:hyperlink>
        </w:p>
        <w:p>
          <w:pPr>
            <w:pStyle w:val="Contents3"/>
            <w:tabs>
              <w:tab w:val="clear" w:pos="8459"/>
              <w:tab w:val="right" w:pos="9026" w:leader="dot"/>
            </w:tabs>
            <w:rPr/>
          </w:pPr>
          <w:hyperlink w:anchor="__RefHeading___Toc1514880_2322387425">
            <w:r>
              <w:rPr>
                <w:webHidden/>
                <w:rStyle w:val="IndexLink"/>
                <w:rtl w:val="true"/>
              </w:rPr>
              <w:t>کراهة أن یسترضع من ولادتها عن الزنا</w:t>
            </w:r>
            <w:r>
              <w:rPr>
                <w:rStyle w:val="IndexLink"/>
                <w:rtl w:val="true"/>
              </w:rPr>
              <w:tab/>
            </w:r>
            <w:r>
              <w:rPr>
                <w:rStyle w:val="IndexLink"/>
              </w:rPr>
              <w:t>39</w:t>
            </w:r>
          </w:hyperlink>
        </w:p>
        <w:p>
          <w:pPr>
            <w:pStyle w:val="Contents3"/>
            <w:tabs>
              <w:tab w:val="clear" w:pos="8459"/>
              <w:tab w:val="right" w:pos="9026" w:leader="dot"/>
            </w:tabs>
            <w:rPr/>
          </w:pPr>
          <w:hyperlink w:anchor="__RefHeading___Toc1514882_2322387425">
            <w:r>
              <w:rPr>
                <w:webHidden/>
                <w:rStyle w:val="IndexLink"/>
                <w:rtl w:val="true"/>
              </w:rPr>
              <w:t>و إذا کملت الشرائط صارت المرضعة أمّا و الفحل أبا</w:t>
            </w:r>
            <w:r>
              <w:rPr>
                <w:rStyle w:val="IndexLink"/>
                <w:rtl w:val="true"/>
              </w:rPr>
              <w:tab/>
            </w:r>
            <w:r>
              <w:rPr>
                <w:rStyle w:val="IndexLink"/>
              </w:rPr>
              <w:t>40</w:t>
            </w:r>
          </w:hyperlink>
        </w:p>
        <w:p>
          <w:pPr>
            <w:pStyle w:val="Contents3"/>
            <w:tabs>
              <w:tab w:val="clear" w:pos="8459"/>
              <w:tab w:val="right" w:pos="9026" w:leader="dot"/>
            </w:tabs>
            <w:rPr/>
          </w:pPr>
          <w:hyperlink w:anchor="__RefHeading___Toc1514884_2322387425">
            <w:r>
              <w:rPr>
                <w:webHidden/>
                <w:rStyle w:val="IndexLink"/>
                <w:rtl w:val="true"/>
              </w:rPr>
              <w:t>جواز ان ینکح اخوة المرتضع نسبا فی اخوته رضاعا</w:t>
            </w:r>
            <w:r>
              <w:rPr>
                <w:rStyle w:val="IndexLink"/>
                <w:rtl w:val="true"/>
              </w:rPr>
              <w:tab/>
            </w:r>
            <w:r>
              <w:rPr>
                <w:rStyle w:val="IndexLink"/>
              </w:rPr>
              <w:t>51</w:t>
            </w:r>
          </w:hyperlink>
        </w:p>
        <w:p>
          <w:pPr>
            <w:pStyle w:val="Contents3"/>
            <w:tabs>
              <w:tab w:val="clear" w:pos="8459"/>
              <w:tab w:val="right" w:pos="9026" w:leader="dot"/>
            </w:tabs>
            <w:rPr/>
          </w:pPr>
          <w:hyperlink w:anchor="__RefHeading___Toc1514886_2322387425">
            <w:r>
              <w:rPr>
                <w:webHidden/>
                <w:rStyle w:val="IndexLink"/>
                <w:rtl w:val="true"/>
              </w:rPr>
              <w:t>ولو لحق الرضاع العقد حرم کالسابق</w:t>
            </w:r>
            <w:r>
              <w:rPr>
                <w:rStyle w:val="IndexLink"/>
                <w:rtl w:val="true"/>
              </w:rPr>
              <w:tab/>
            </w:r>
            <w:r>
              <w:rPr>
                <w:rStyle w:val="IndexLink"/>
              </w:rPr>
              <w:t>52</w:t>
            </w:r>
          </w:hyperlink>
        </w:p>
        <w:p>
          <w:pPr>
            <w:pStyle w:val="Contents3"/>
            <w:tabs>
              <w:tab w:val="clear" w:pos="8459"/>
              <w:tab w:val="right" w:pos="9026" w:leader="dot"/>
            </w:tabs>
            <w:rPr/>
          </w:pPr>
          <w:hyperlink w:anchor="__RefHeading___Toc1514888_2322387425">
            <w:r>
              <w:rPr>
                <w:webHidden/>
                <w:rStyle w:val="IndexLink"/>
                <w:rtl w:val="true"/>
              </w:rPr>
              <w:t>و لا تقبل الشهادة به الّا مفصلة</w:t>
            </w:r>
            <w:r>
              <w:rPr>
                <w:rStyle w:val="IndexLink"/>
                <w:rtl w:val="true"/>
              </w:rPr>
              <w:tab/>
            </w:r>
            <w:r>
              <w:rPr>
                <w:rStyle w:val="IndexLink"/>
              </w:rPr>
              <w:t>53</w:t>
            </w:r>
          </w:hyperlink>
        </w:p>
        <w:p>
          <w:pPr>
            <w:pStyle w:val="Contents3"/>
            <w:tabs>
              <w:tab w:val="clear" w:pos="8459"/>
              <w:tab w:val="right" w:pos="9026" w:leader="dot"/>
            </w:tabs>
            <w:rPr/>
          </w:pPr>
          <w:hyperlink w:anchor="__RefHeading___Toc1514890_2322387425">
            <w:r>
              <w:rPr>
                <w:webHidden/>
                <w:rStyle w:val="IndexLink"/>
                <w:rtl w:val="true"/>
              </w:rPr>
              <w:t>محرمات المصاهرة</w:t>
            </w:r>
            <w:r>
              <w:rPr>
                <w:rStyle w:val="IndexLink"/>
                <w:rtl w:val="true"/>
              </w:rPr>
              <w:tab/>
            </w:r>
            <w:r>
              <w:rPr>
                <w:rStyle w:val="IndexLink"/>
              </w:rPr>
              <w:t>54</w:t>
            </w:r>
          </w:hyperlink>
        </w:p>
        <w:p>
          <w:pPr>
            <w:pStyle w:val="Contents3"/>
            <w:tabs>
              <w:tab w:val="clear" w:pos="8459"/>
              <w:tab w:val="right" w:pos="9026" w:leader="dot"/>
            </w:tabs>
            <w:rPr/>
          </w:pPr>
          <w:hyperlink w:anchor="__RefHeading___Toc1514892_2322387425">
            <w:r>
              <w:rPr>
                <w:webHidden/>
                <w:rStyle w:val="IndexLink"/>
                <w:rtl w:val="true"/>
              </w:rPr>
              <w:t>حکم ملموسة الابن و منظورته علی الأب</w:t>
            </w:r>
            <w:r>
              <w:rPr>
                <w:rStyle w:val="IndexLink"/>
                <w:rtl w:val="true"/>
              </w:rPr>
              <w:tab/>
            </w:r>
            <w:r>
              <w:rPr>
                <w:rStyle w:val="IndexLink"/>
              </w:rPr>
              <w:t>74</w:t>
            </w:r>
          </w:hyperlink>
        </w:p>
        <w:p>
          <w:pPr>
            <w:pStyle w:val="Contents3"/>
            <w:tabs>
              <w:tab w:val="clear" w:pos="8459"/>
              <w:tab w:val="right" w:pos="9026" w:leader="dot"/>
            </w:tabs>
            <w:rPr/>
          </w:pPr>
          <w:hyperlink w:anchor="__RefHeading___Toc1514894_2322387425">
            <w:r>
              <w:rPr>
                <w:webHidden/>
                <w:rStyle w:val="IndexLink"/>
                <w:rtl w:val="true"/>
              </w:rPr>
              <w:t>(</w:t>
            </w:r>
            <w:r>
              <w:rPr>
                <w:rStyle w:val="IndexLink"/>
                <w:rtl w:val="true"/>
              </w:rPr>
              <w:t>مسائل عشرون</w:t>
            </w:r>
            <w:r>
              <w:rPr>
                <w:rStyle w:val="IndexLink"/>
                <w:rtl w:val="true"/>
              </w:rPr>
              <w:t>)</w:t>
              <w:tab/>
            </w:r>
            <w:r>
              <w:rPr>
                <w:rStyle w:val="IndexLink"/>
              </w:rPr>
              <w:t>79</w:t>
            </w:r>
          </w:hyperlink>
        </w:p>
        <w:p>
          <w:pPr>
            <w:pStyle w:val="Contents3"/>
            <w:tabs>
              <w:tab w:val="clear" w:pos="8459"/>
              <w:tab w:val="right" w:pos="9026" w:leader="dot"/>
            </w:tabs>
            <w:rPr/>
          </w:pPr>
          <w:hyperlink w:anchor="__RefHeading___Toc1514896_2322387425">
            <w:r>
              <w:rPr>
                <w:webHidden/>
                <w:rStyle w:val="IndexLink"/>
                <w:rtl w:val="true"/>
              </w:rPr>
              <w:t>حکم تزوّج الام و ابنتها فی عقد واحد</w:t>
            </w:r>
            <w:r>
              <w:rPr>
                <w:rStyle w:val="IndexLink"/>
                <w:rtl w:val="true"/>
              </w:rPr>
              <w:tab/>
            </w:r>
            <w:r>
              <w:rPr>
                <w:rStyle w:val="IndexLink"/>
              </w:rPr>
              <w:t>79</w:t>
            </w:r>
          </w:hyperlink>
        </w:p>
        <w:p>
          <w:pPr>
            <w:pStyle w:val="Contents3"/>
            <w:tabs>
              <w:tab w:val="clear" w:pos="8459"/>
              <w:tab w:val="right" w:pos="9026" w:leader="dot"/>
            </w:tabs>
            <w:rPr/>
          </w:pPr>
          <w:hyperlink w:anchor="__RefHeading___Toc1514898_2322387425">
            <w:r>
              <w:rPr>
                <w:webHidden/>
                <w:rStyle w:val="IndexLink"/>
                <w:rtl w:val="true"/>
              </w:rPr>
              <w:t>عدم جواز تزوّج الأمة علی الحرّة إلّا بإذنها</w:t>
            </w:r>
            <w:r>
              <w:rPr>
                <w:rStyle w:val="IndexLink"/>
                <w:rtl w:val="true"/>
              </w:rPr>
              <w:tab/>
            </w:r>
            <w:r>
              <w:rPr>
                <w:rStyle w:val="IndexLink"/>
              </w:rPr>
              <w:t>84</w:t>
            </w:r>
          </w:hyperlink>
        </w:p>
        <w:p>
          <w:pPr>
            <w:pStyle w:val="Contents3"/>
            <w:tabs>
              <w:tab w:val="clear" w:pos="8459"/>
              <w:tab w:val="right" w:pos="9026" w:leader="dot"/>
            </w:tabs>
            <w:rPr/>
          </w:pPr>
          <w:hyperlink w:anchor="__RefHeading___Toc1514900_2322387425">
            <w:r>
              <w:rPr>
                <w:webHidden/>
                <w:rStyle w:val="IndexLink"/>
                <w:rtl w:val="true"/>
              </w:rPr>
              <w:t>حکم من تزوج امرأة فی عدتها</w:t>
            </w:r>
            <w:r>
              <w:rPr>
                <w:rStyle w:val="IndexLink"/>
                <w:rtl w:val="true"/>
              </w:rPr>
              <w:tab/>
            </w:r>
            <w:r>
              <w:rPr>
                <w:rStyle w:val="IndexLink"/>
              </w:rPr>
              <w:t>89</w:t>
            </w:r>
          </w:hyperlink>
        </w:p>
        <w:p>
          <w:pPr>
            <w:pStyle w:val="Contents3"/>
            <w:tabs>
              <w:tab w:val="clear" w:pos="8459"/>
              <w:tab w:val="right" w:pos="9026" w:leader="dot"/>
            </w:tabs>
            <w:rPr/>
          </w:pPr>
          <w:hyperlink w:anchor="__RefHeading___Toc1514902_2322387425">
            <w:r>
              <w:rPr>
                <w:webHidden/>
                <w:rStyle w:val="IndexLink"/>
                <w:rtl w:val="true"/>
              </w:rPr>
              <w:t>حکم الزواج بذات البعل</w:t>
            </w:r>
            <w:r>
              <w:rPr>
                <w:rStyle w:val="IndexLink"/>
                <w:rtl w:val="true"/>
              </w:rPr>
              <w:tab/>
            </w:r>
            <w:r>
              <w:rPr>
                <w:rStyle w:val="IndexLink"/>
              </w:rPr>
              <w:t>93</w:t>
            </w:r>
          </w:hyperlink>
        </w:p>
        <w:p>
          <w:pPr>
            <w:pStyle w:val="Contents3"/>
            <w:tabs>
              <w:tab w:val="clear" w:pos="8459"/>
              <w:tab w:val="right" w:pos="9026" w:leader="dot"/>
            </w:tabs>
            <w:rPr/>
          </w:pPr>
          <w:hyperlink w:anchor="__RefHeading___Toc1514904_2322387425">
            <w:r>
              <w:rPr>
                <w:webHidden/>
                <w:rStyle w:val="IndexLink"/>
                <w:rtl w:val="true"/>
              </w:rPr>
              <w:t>حکم المزنی بها ذات البعل و غیرها</w:t>
            </w:r>
            <w:r>
              <w:rPr>
                <w:rStyle w:val="IndexLink"/>
                <w:rtl w:val="true"/>
              </w:rPr>
              <w:tab/>
            </w:r>
            <w:r>
              <w:rPr>
                <w:rStyle w:val="IndexLink"/>
              </w:rPr>
              <w:t>96</w:t>
            </w:r>
          </w:hyperlink>
        </w:p>
        <w:p>
          <w:pPr>
            <w:pStyle w:val="Contents3"/>
            <w:tabs>
              <w:tab w:val="clear" w:pos="8459"/>
              <w:tab w:val="right" w:pos="9026" w:leader="dot"/>
            </w:tabs>
            <w:rPr/>
          </w:pPr>
          <w:hyperlink w:anchor="__RefHeading___Toc1514906_2322387425">
            <w:r>
              <w:rPr>
                <w:webHidden/>
                <w:rStyle w:val="IndexLink"/>
                <w:rtl w:val="true"/>
              </w:rPr>
              <w:t>حکم الزواج بالمعتدة</w:t>
            </w:r>
            <w:r>
              <w:rPr>
                <w:rStyle w:val="IndexLink"/>
                <w:rtl w:val="true"/>
              </w:rPr>
              <w:tab/>
            </w:r>
            <w:r>
              <w:rPr>
                <w:rStyle w:val="IndexLink"/>
              </w:rPr>
              <w:t>98</w:t>
            </w:r>
          </w:hyperlink>
        </w:p>
        <w:p>
          <w:pPr>
            <w:pStyle w:val="Contents3"/>
            <w:tabs>
              <w:tab w:val="clear" w:pos="8459"/>
              <w:tab w:val="right" w:pos="9026" w:leader="dot"/>
            </w:tabs>
            <w:rPr/>
          </w:pPr>
          <w:hyperlink w:anchor="__RefHeading___Toc1514908_2322387425">
            <w:r>
              <w:rPr>
                <w:webHidden/>
                <w:rStyle w:val="IndexLink"/>
                <w:rtl w:val="true"/>
              </w:rPr>
              <w:t>حکم الزنا بالمعتدة الرجعیة</w:t>
            </w:r>
            <w:r>
              <w:rPr>
                <w:rStyle w:val="IndexLink"/>
                <w:rtl w:val="true"/>
              </w:rPr>
              <w:tab/>
            </w:r>
            <w:r>
              <w:rPr>
                <w:rStyle w:val="IndexLink"/>
              </w:rPr>
              <w:t>100</w:t>
            </w:r>
          </w:hyperlink>
        </w:p>
        <w:p>
          <w:pPr>
            <w:pStyle w:val="Contents3"/>
            <w:tabs>
              <w:tab w:val="clear" w:pos="8459"/>
              <w:tab w:val="right" w:pos="9026" w:leader="dot"/>
            </w:tabs>
            <w:rPr/>
          </w:pPr>
          <w:hyperlink w:anchor="__RefHeading___Toc1514910_2322387425">
            <w:r>
              <w:rPr>
                <w:webHidden/>
                <w:rStyle w:val="IndexLink"/>
                <w:rtl w:val="true"/>
              </w:rPr>
              <w:t>حکم الزنا بالبائنة او المعتدة بعدة الوفاة</w:t>
            </w:r>
            <w:r>
              <w:rPr>
                <w:rStyle w:val="IndexLink"/>
                <w:rtl w:val="true"/>
              </w:rPr>
              <w:tab/>
            </w:r>
            <w:r>
              <w:rPr>
                <w:rStyle w:val="IndexLink"/>
              </w:rPr>
              <w:t>101</w:t>
            </w:r>
          </w:hyperlink>
        </w:p>
        <w:p>
          <w:pPr>
            <w:pStyle w:val="Contents3"/>
            <w:tabs>
              <w:tab w:val="clear" w:pos="8459"/>
              <w:tab w:val="right" w:pos="9026" w:leader="dot"/>
            </w:tabs>
            <w:rPr/>
          </w:pPr>
          <w:hyperlink w:anchor="__RefHeading___Toc1514912_2322387425">
            <w:r>
              <w:rPr>
                <w:webHidden/>
                <w:rStyle w:val="IndexLink"/>
                <w:rtl w:val="true"/>
              </w:rPr>
              <w:t>حکم من أوقب غلاما أو رجلا</w:t>
            </w:r>
            <w:r>
              <w:rPr>
                <w:rStyle w:val="IndexLink"/>
                <w:rtl w:val="true"/>
              </w:rPr>
              <w:tab/>
            </w:r>
            <w:r>
              <w:rPr>
                <w:rStyle w:val="IndexLink"/>
              </w:rPr>
              <w:t>108</w:t>
            </w:r>
          </w:hyperlink>
        </w:p>
        <w:p>
          <w:pPr>
            <w:pStyle w:val="Contents3"/>
            <w:tabs>
              <w:tab w:val="clear" w:pos="8459"/>
              <w:tab w:val="right" w:pos="9026" w:leader="dot"/>
            </w:tabs>
            <w:rPr/>
          </w:pPr>
          <w:hyperlink w:anchor="__RefHeading___Toc1514914_2322387425">
            <w:r>
              <w:rPr>
                <w:webHidden/>
                <w:rStyle w:val="IndexLink"/>
                <w:rtl w:val="true"/>
              </w:rPr>
              <w:t>لو عقد المحرم بفرض أو نفل بحج أو عمرة علی أنثی عالما بالتحریم</w:t>
            </w:r>
            <w:r>
              <w:rPr>
                <w:rStyle w:val="IndexLink"/>
                <w:rtl w:val="true"/>
              </w:rPr>
              <w:tab/>
            </w:r>
            <w:r>
              <w:rPr>
                <w:rStyle w:val="IndexLink"/>
              </w:rPr>
              <w:t>111</w:t>
            </w:r>
          </w:hyperlink>
        </w:p>
        <w:p>
          <w:pPr>
            <w:pStyle w:val="Contents3"/>
            <w:tabs>
              <w:tab w:val="clear" w:pos="8459"/>
              <w:tab w:val="right" w:pos="9026" w:leader="dot"/>
            </w:tabs>
            <w:rPr/>
          </w:pPr>
          <w:hyperlink w:anchor="__RefHeading___Toc1514916_2322387425">
            <w:r>
              <w:rPr>
                <w:webHidden/>
                <w:rStyle w:val="IndexLink"/>
                <w:rtl w:val="true"/>
              </w:rPr>
              <w:t>لا یجوز للحر أن یجمع زیادة علی الأربع حرائر</w:t>
            </w:r>
            <w:r>
              <w:rPr>
                <w:rStyle w:val="IndexLink"/>
                <w:rtl w:val="true"/>
              </w:rPr>
              <w:tab/>
            </w:r>
            <w:r>
              <w:rPr>
                <w:rStyle w:val="IndexLink"/>
              </w:rPr>
              <w:t>114</w:t>
            </w:r>
          </w:hyperlink>
        </w:p>
        <w:p>
          <w:pPr>
            <w:pStyle w:val="Contents3"/>
            <w:tabs>
              <w:tab w:val="clear" w:pos="8459"/>
              <w:tab w:val="right" w:pos="9026" w:leader="dot"/>
            </w:tabs>
            <w:rPr/>
          </w:pPr>
          <w:hyperlink w:anchor="__RefHeading___Toc1514918_2322387425">
            <w:r>
              <w:rPr>
                <w:webHidden/>
                <w:rStyle w:val="IndexLink"/>
                <w:rtl w:val="true"/>
              </w:rPr>
              <w:t>إذا طلق ذو النصاب رجعیّا لم یجز له التزویج دائما</w:t>
            </w:r>
            <w:r>
              <w:rPr>
                <w:rStyle w:val="IndexLink"/>
                <w:rtl w:val="true"/>
              </w:rPr>
              <w:tab/>
            </w:r>
            <w:r>
              <w:rPr>
                <w:rStyle w:val="IndexLink"/>
              </w:rPr>
              <w:t>120</w:t>
            </w:r>
          </w:hyperlink>
        </w:p>
        <w:p>
          <w:pPr>
            <w:pStyle w:val="Contents3"/>
            <w:tabs>
              <w:tab w:val="clear" w:pos="8459"/>
              <w:tab w:val="right" w:pos="9026" w:leader="dot"/>
            </w:tabs>
            <w:rPr/>
          </w:pPr>
          <w:hyperlink w:anchor="__RefHeading___Toc1514920_2322387425">
            <w:r>
              <w:rPr>
                <w:webHidden/>
                <w:rStyle w:val="IndexLink"/>
                <w:rtl w:val="true"/>
              </w:rPr>
              <w:t>لا تحل الحرة علی المطلق ثلاثا الّا بالمحلل</w:t>
            </w:r>
            <w:r>
              <w:rPr>
                <w:rStyle w:val="IndexLink"/>
                <w:rtl w:val="true"/>
              </w:rPr>
              <w:tab/>
            </w:r>
            <w:r>
              <w:rPr>
                <w:rStyle w:val="IndexLink"/>
              </w:rPr>
              <w:t>124</w:t>
            </w:r>
          </w:hyperlink>
        </w:p>
        <w:p>
          <w:pPr>
            <w:pStyle w:val="Contents3"/>
            <w:tabs>
              <w:tab w:val="clear" w:pos="8459"/>
              <w:tab w:val="right" w:pos="9026" w:leader="dot"/>
            </w:tabs>
            <w:rPr/>
          </w:pPr>
          <w:hyperlink w:anchor="__RefHeading___Toc1514922_2322387425">
            <w:r>
              <w:rPr>
                <w:webHidden/>
                <w:rStyle w:val="IndexLink"/>
                <w:rtl w:val="true"/>
              </w:rPr>
              <w:t>(</w:t>
            </w:r>
            <w:r>
              <w:rPr>
                <w:rStyle w:val="IndexLink"/>
                <w:rtl w:val="true"/>
              </w:rPr>
              <w:t>أما المطلقة تسعا للعدة</w:t>
            </w:r>
            <w:r>
              <w:rPr>
                <w:rStyle w:val="IndexLink"/>
                <w:rtl w:val="true"/>
              </w:rPr>
              <w:t>)</w:t>
              <w:tab/>
            </w:r>
            <w:r>
              <w:rPr>
                <w:rStyle w:val="IndexLink"/>
              </w:rPr>
              <w:t>125</w:t>
            </w:r>
          </w:hyperlink>
        </w:p>
        <w:p>
          <w:pPr>
            <w:pStyle w:val="Contents3"/>
            <w:tabs>
              <w:tab w:val="clear" w:pos="8459"/>
              <w:tab w:val="right" w:pos="9026" w:leader="dot"/>
            </w:tabs>
            <w:rPr/>
          </w:pPr>
          <w:hyperlink w:anchor="__RefHeading___Toc1514924_2322387425">
            <w:r>
              <w:rPr>
                <w:webHidden/>
                <w:rStyle w:val="IndexLink"/>
                <w:rtl w:val="true"/>
              </w:rPr>
              <w:t>حرمة الملاعنة أبدا و کذا الخرساء إذا قذفها زوجها</w:t>
            </w:r>
            <w:r>
              <w:rPr>
                <w:rStyle w:val="IndexLink"/>
                <w:rtl w:val="true"/>
              </w:rPr>
              <w:tab/>
            </w:r>
            <w:r>
              <w:rPr>
                <w:rStyle w:val="IndexLink"/>
              </w:rPr>
              <w:t>134</w:t>
            </w:r>
          </w:hyperlink>
        </w:p>
        <w:p>
          <w:pPr>
            <w:pStyle w:val="Contents3"/>
            <w:tabs>
              <w:tab w:val="clear" w:pos="8459"/>
              <w:tab w:val="right" w:pos="9026" w:leader="dot"/>
            </w:tabs>
            <w:rPr/>
          </w:pPr>
          <w:hyperlink w:anchor="__RefHeading___Toc1514926_2322387425">
            <w:r>
              <w:rPr>
                <w:webHidden/>
                <w:rStyle w:val="IndexLink"/>
                <w:rtl w:val="true"/>
              </w:rPr>
              <w:t>حرمة الکافرة غیر الکتابیّة علی المسلم</w:t>
            </w:r>
            <w:r>
              <w:rPr>
                <w:rStyle w:val="IndexLink"/>
                <w:rtl w:val="true"/>
              </w:rPr>
              <w:tab/>
            </w:r>
            <w:r>
              <w:rPr>
                <w:rStyle w:val="IndexLink"/>
              </w:rPr>
              <w:t>136</w:t>
            </w:r>
          </w:hyperlink>
        </w:p>
        <w:p>
          <w:pPr>
            <w:pStyle w:val="Contents3"/>
            <w:tabs>
              <w:tab w:val="clear" w:pos="8459"/>
              <w:tab w:val="right" w:pos="9026" w:leader="dot"/>
            </w:tabs>
            <w:rPr/>
          </w:pPr>
          <w:hyperlink w:anchor="__RefHeading___Toc1514928_2322387425">
            <w:r>
              <w:rPr>
                <w:webHidden/>
                <w:rStyle w:val="IndexLink"/>
                <w:rtl w:val="true"/>
              </w:rPr>
              <w:t>لو أسلم أحد الوثنیین قبل الدخول بطل</w:t>
            </w:r>
            <w:r>
              <w:rPr>
                <w:rStyle w:val="IndexLink"/>
                <w:rtl w:val="true"/>
              </w:rPr>
              <w:tab/>
            </w:r>
            <w:r>
              <w:rPr>
                <w:rStyle w:val="IndexLink"/>
              </w:rPr>
              <w:t>156</w:t>
            </w:r>
          </w:hyperlink>
        </w:p>
        <w:p>
          <w:pPr>
            <w:pStyle w:val="Contents3"/>
            <w:tabs>
              <w:tab w:val="clear" w:pos="8459"/>
              <w:tab w:val="right" w:pos="9026" w:leader="dot"/>
            </w:tabs>
            <w:rPr/>
          </w:pPr>
          <w:hyperlink w:anchor="__RefHeading___Toc1514930_2322387425">
            <w:r>
              <w:rPr>
                <w:webHidden/>
                <w:rStyle w:val="IndexLink"/>
                <w:rtl w:val="true"/>
              </w:rPr>
              <w:t>لا یحکم بفسخ نکاح العبد بإباقه</w:t>
            </w:r>
            <w:r>
              <w:rPr>
                <w:rStyle w:val="IndexLink"/>
                <w:rtl w:val="true"/>
              </w:rPr>
              <w:tab/>
            </w:r>
            <w:r>
              <w:rPr>
                <w:rStyle w:val="IndexLink"/>
              </w:rPr>
              <w:t>158</w:t>
            </w:r>
          </w:hyperlink>
        </w:p>
        <w:p>
          <w:pPr>
            <w:pStyle w:val="Contents3"/>
            <w:tabs>
              <w:tab w:val="clear" w:pos="8459"/>
              <w:tab w:val="right" w:pos="9026" w:leader="dot"/>
            </w:tabs>
            <w:rPr/>
          </w:pPr>
          <w:hyperlink w:anchor="__RefHeading___Toc1514932_2322387425">
            <w:r>
              <w:rPr>
                <w:webHidden/>
                <w:rStyle w:val="IndexLink"/>
                <w:rtl w:val="true"/>
              </w:rPr>
              <w:t>الکفاءة معتبرة فی النکاح</w:t>
            </w:r>
            <w:r>
              <w:rPr>
                <w:rStyle w:val="IndexLink"/>
                <w:rtl w:val="true"/>
              </w:rPr>
              <w:tab/>
            </w:r>
            <w:r>
              <w:rPr>
                <w:rStyle w:val="IndexLink"/>
              </w:rPr>
              <w:t>159</w:t>
            </w:r>
          </w:hyperlink>
        </w:p>
        <w:p>
          <w:pPr>
            <w:pStyle w:val="Contents3"/>
            <w:tabs>
              <w:tab w:val="clear" w:pos="8459"/>
              <w:tab w:val="right" w:pos="9026" w:leader="dot"/>
            </w:tabs>
            <w:rPr/>
          </w:pPr>
          <w:hyperlink w:anchor="__RefHeading___Toc1514934_2322387425">
            <w:r>
              <w:rPr>
                <w:webHidden/>
                <w:rStyle w:val="IndexLink"/>
                <w:rtl w:val="true"/>
              </w:rPr>
              <w:t>لیس التمکن من النفقة شرطا فی صحّة العقد</w:t>
            </w:r>
            <w:r>
              <w:rPr>
                <w:rStyle w:val="IndexLink"/>
                <w:rtl w:val="true"/>
              </w:rPr>
              <w:tab/>
            </w:r>
            <w:r>
              <w:rPr>
                <w:rStyle w:val="IndexLink"/>
              </w:rPr>
              <w:t>164</w:t>
            </w:r>
          </w:hyperlink>
        </w:p>
        <w:p>
          <w:pPr>
            <w:pStyle w:val="Contents3"/>
            <w:tabs>
              <w:tab w:val="clear" w:pos="8459"/>
              <w:tab w:val="right" w:pos="9026" w:leader="dot"/>
            </w:tabs>
            <w:rPr/>
          </w:pPr>
          <w:hyperlink w:anchor="__RefHeading___Toc1514936_2322387425">
            <w:r>
              <w:rPr>
                <w:webHidden/>
                <w:rStyle w:val="IndexLink"/>
                <w:rtl w:val="true"/>
              </w:rPr>
              <w:t>کراهة تزویج الفاسق خصوصا شارب الخمر</w:t>
            </w:r>
            <w:r>
              <w:rPr>
                <w:rStyle w:val="IndexLink"/>
                <w:rtl w:val="true"/>
              </w:rPr>
              <w:tab/>
            </w:r>
            <w:r>
              <w:rPr>
                <w:rStyle w:val="IndexLink"/>
              </w:rPr>
              <w:t>166</w:t>
            </w:r>
          </w:hyperlink>
        </w:p>
        <w:p>
          <w:pPr>
            <w:pStyle w:val="Contents3"/>
            <w:tabs>
              <w:tab w:val="clear" w:pos="8459"/>
              <w:tab w:val="right" w:pos="9026" w:leader="dot"/>
            </w:tabs>
            <w:rPr/>
          </w:pPr>
          <w:hyperlink w:anchor="__RefHeading___Toc1514938_2322387425">
            <w:r>
              <w:rPr>
                <w:webHidden/>
                <w:rStyle w:val="IndexLink"/>
                <w:rtl w:val="true"/>
              </w:rPr>
              <w:t>حکم التعریض بالعقد لذات البعل</w:t>
            </w:r>
            <w:r>
              <w:rPr>
                <w:rStyle w:val="IndexLink"/>
                <w:rtl w:val="true"/>
              </w:rPr>
              <w:tab/>
            </w:r>
            <w:r>
              <w:rPr>
                <w:rStyle w:val="IndexLink"/>
              </w:rPr>
              <w:t>168</w:t>
            </w:r>
          </w:hyperlink>
        </w:p>
        <w:p>
          <w:pPr>
            <w:pStyle w:val="Contents3"/>
            <w:tabs>
              <w:tab w:val="clear" w:pos="8459"/>
              <w:tab w:val="right" w:pos="9026" w:leader="dot"/>
            </w:tabs>
            <w:rPr/>
          </w:pPr>
          <w:hyperlink w:anchor="__RefHeading___Toc1514940_2322387425">
            <w:r>
              <w:rPr>
                <w:webHidden/>
                <w:rStyle w:val="IndexLink"/>
                <w:rtl w:val="true"/>
              </w:rPr>
              <w:t>حرمة الخطبة بعد اجابة الغیر</w:t>
            </w:r>
            <w:r>
              <w:rPr>
                <w:rStyle w:val="IndexLink"/>
                <w:rtl w:val="true"/>
              </w:rPr>
              <w:tab/>
            </w:r>
            <w:r>
              <w:rPr>
                <w:rStyle w:val="IndexLink"/>
              </w:rPr>
              <w:t>170</w:t>
            </w:r>
          </w:hyperlink>
        </w:p>
        <w:p>
          <w:pPr>
            <w:pStyle w:val="Contents3"/>
            <w:tabs>
              <w:tab w:val="clear" w:pos="8459"/>
              <w:tab w:val="right" w:pos="9026" w:leader="dot"/>
            </w:tabs>
            <w:rPr/>
          </w:pPr>
          <w:hyperlink w:anchor="__RefHeading___Toc1514942_2322387425">
            <w:r>
              <w:rPr>
                <w:webHidden/>
                <w:rStyle w:val="IndexLink"/>
                <w:rtl w:val="true"/>
              </w:rPr>
              <w:t>کراهة العقد علی القابلة المربیة</w:t>
            </w:r>
            <w:r>
              <w:rPr>
                <w:rStyle w:val="IndexLink"/>
                <w:rtl w:val="true"/>
              </w:rPr>
              <w:tab/>
            </w:r>
            <w:r>
              <w:rPr>
                <w:rStyle w:val="IndexLink"/>
              </w:rPr>
              <w:t>171</w:t>
            </w:r>
          </w:hyperlink>
        </w:p>
        <w:p>
          <w:pPr>
            <w:pStyle w:val="Contents3"/>
            <w:tabs>
              <w:tab w:val="clear" w:pos="8459"/>
              <w:tab w:val="right" w:pos="9026" w:leader="dot"/>
            </w:tabs>
            <w:rPr/>
          </w:pPr>
          <w:hyperlink w:anchor="__RefHeading___Toc1514944_2322387425">
            <w:r>
              <w:rPr>
                <w:webHidden/>
                <w:rStyle w:val="IndexLink"/>
                <w:rtl w:val="true"/>
              </w:rPr>
              <w:t>العشرون</w:t>
            </w:r>
            <w:r>
              <w:rPr>
                <w:rStyle w:val="IndexLink"/>
                <w:rtl w:val="true"/>
              </w:rPr>
              <w:t xml:space="preserve">: </w:t>
            </w:r>
            <w:r>
              <w:rPr>
                <w:rStyle w:val="IndexLink"/>
                <w:rtl w:val="true"/>
              </w:rPr>
              <w:t>نکاح الشغار باطل</w:t>
            </w:r>
            <w:r>
              <w:rPr>
                <w:rStyle w:val="IndexLink"/>
                <w:rtl w:val="true"/>
              </w:rPr>
              <w:tab/>
            </w:r>
            <w:r>
              <w:rPr>
                <w:rStyle w:val="IndexLink"/>
              </w:rPr>
              <w:t>175</w:t>
            </w:r>
          </w:hyperlink>
        </w:p>
        <w:p>
          <w:pPr>
            <w:pStyle w:val="Contents2"/>
            <w:tabs>
              <w:tab w:val="clear" w:pos="8743"/>
              <w:tab w:val="right" w:pos="9026" w:leader="dot"/>
            </w:tabs>
            <w:rPr/>
          </w:pPr>
          <w:hyperlink w:anchor="__RefHeading___Toc1514946_2322387425">
            <w:r>
              <w:rPr>
                <w:webHidden/>
                <w:rStyle w:val="IndexLink"/>
                <w:rtl w:val="true"/>
              </w:rPr>
              <w:t>(</w:t>
            </w:r>
            <w:r>
              <w:rPr>
                <w:rStyle w:val="IndexLink"/>
                <w:rtl w:val="true"/>
              </w:rPr>
              <w:t>الفصل الرابع فی نکاح المتعة</w:t>
            </w:r>
            <w:r>
              <w:rPr>
                <w:rStyle w:val="IndexLink"/>
                <w:rtl w:val="true"/>
              </w:rPr>
              <w:t>)</w:t>
              <w:tab/>
            </w:r>
            <w:r>
              <w:rPr>
                <w:rStyle w:val="IndexLink"/>
              </w:rPr>
              <w:t>177</w:t>
            </w:r>
          </w:hyperlink>
        </w:p>
        <w:p>
          <w:pPr>
            <w:pStyle w:val="Contents3"/>
            <w:tabs>
              <w:tab w:val="clear" w:pos="8459"/>
              <w:tab w:val="right" w:pos="9026" w:leader="dot"/>
            </w:tabs>
            <w:rPr/>
          </w:pPr>
          <w:hyperlink w:anchor="__RefHeading___Toc1514948_2322387425">
            <w:r>
              <w:rPr>
                <w:webHidden/>
                <w:rStyle w:val="IndexLink"/>
                <w:rtl w:val="true"/>
              </w:rPr>
              <w:t>و لا خلاف فی شرعیّته</w:t>
            </w:r>
            <w:r>
              <w:rPr>
                <w:rStyle w:val="IndexLink"/>
                <w:rtl w:val="true"/>
              </w:rPr>
              <w:tab/>
            </w:r>
            <w:r>
              <w:rPr>
                <w:rStyle w:val="IndexLink"/>
              </w:rPr>
              <w:t>177</w:t>
            </w:r>
          </w:hyperlink>
        </w:p>
        <w:p>
          <w:pPr>
            <w:pStyle w:val="Contents3"/>
            <w:tabs>
              <w:tab w:val="clear" w:pos="8459"/>
              <w:tab w:val="right" w:pos="9026" w:leader="dot"/>
            </w:tabs>
            <w:rPr/>
          </w:pPr>
          <w:hyperlink w:anchor="__RefHeading___Toc1514950_2322387425">
            <w:r>
              <w:rPr>
                <w:webHidden/>
                <w:rStyle w:val="IndexLink"/>
                <w:rtl w:val="true"/>
              </w:rPr>
              <w:t>و إیجابه کالدائم</w:t>
            </w:r>
            <w:r>
              <w:rPr>
                <w:rStyle w:val="IndexLink"/>
                <w:rtl w:val="true"/>
              </w:rPr>
              <w:tab/>
            </w:r>
            <w:r>
              <w:rPr>
                <w:rStyle w:val="IndexLink"/>
              </w:rPr>
              <w:t>184</w:t>
            </w:r>
          </w:hyperlink>
        </w:p>
        <w:p>
          <w:pPr>
            <w:pStyle w:val="Contents3"/>
            <w:tabs>
              <w:tab w:val="clear" w:pos="8459"/>
              <w:tab w:val="right" w:pos="9026" w:leader="dot"/>
            </w:tabs>
            <w:rPr/>
          </w:pPr>
          <w:hyperlink w:anchor="__RefHeading___Toc1514952_2322387425">
            <w:r>
              <w:rPr>
                <w:webHidden/>
                <w:rStyle w:val="IndexLink"/>
                <w:rtl w:val="true"/>
              </w:rPr>
              <w:t>و حکمه کالدائم فی جمیع ما سلف</w:t>
            </w:r>
            <w:r>
              <w:rPr>
                <w:rStyle w:val="IndexLink"/>
                <w:rtl w:val="true"/>
              </w:rPr>
              <w:tab/>
            </w:r>
            <w:r>
              <w:rPr>
                <w:rStyle w:val="IndexLink"/>
              </w:rPr>
              <w:t>185</w:t>
            </w:r>
          </w:hyperlink>
        </w:p>
        <w:p>
          <w:pPr>
            <w:pStyle w:val="Contents3"/>
            <w:tabs>
              <w:tab w:val="clear" w:pos="8459"/>
              <w:tab w:val="right" w:pos="9026" w:leader="dot"/>
            </w:tabs>
            <w:rPr/>
          </w:pPr>
          <w:hyperlink w:anchor="__RefHeading___Toc1514954_2322387425">
            <w:r>
              <w:rPr>
                <w:webHidden/>
                <w:rStyle w:val="IndexLink"/>
                <w:rtl w:val="true"/>
              </w:rPr>
              <w:t>و لا تقدیر فی المهر قلّة و لا کثرة</w:t>
            </w:r>
            <w:r>
              <w:rPr>
                <w:rStyle w:val="IndexLink"/>
                <w:rtl w:val="true"/>
              </w:rPr>
              <w:tab/>
            </w:r>
            <w:r>
              <w:rPr>
                <w:rStyle w:val="IndexLink"/>
              </w:rPr>
              <w:t>185</w:t>
            </w:r>
          </w:hyperlink>
        </w:p>
        <w:p>
          <w:pPr>
            <w:pStyle w:val="Contents3"/>
            <w:tabs>
              <w:tab w:val="clear" w:pos="8459"/>
              <w:tab w:val="right" w:pos="9026" w:leader="dot"/>
            </w:tabs>
            <w:rPr/>
          </w:pPr>
          <w:hyperlink w:anchor="__RefHeading___Toc1514956_2322387425">
            <w:r>
              <w:rPr>
                <w:webHidden/>
                <w:rStyle w:val="IndexLink"/>
                <w:rtl w:val="true"/>
              </w:rPr>
              <w:t>حکم ما لو وهبها المدة</w:t>
            </w:r>
            <w:r>
              <w:rPr>
                <w:rStyle w:val="IndexLink"/>
                <w:rtl w:val="true"/>
              </w:rPr>
              <w:tab/>
            </w:r>
            <w:r>
              <w:rPr>
                <w:rStyle w:val="IndexLink"/>
              </w:rPr>
              <w:t>187</w:t>
            </w:r>
          </w:hyperlink>
        </w:p>
        <w:p>
          <w:pPr>
            <w:pStyle w:val="Contents3"/>
            <w:tabs>
              <w:tab w:val="clear" w:pos="8459"/>
              <w:tab w:val="right" w:pos="9026" w:leader="dot"/>
            </w:tabs>
            <w:rPr/>
          </w:pPr>
          <w:hyperlink w:anchor="__RefHeading___Toc1514958_2322387425">
            <w:r>
              <w:rPr>
                <w:webHidden/>
                <w:rStyle w:val="IndexLink"/>
                <w:rtl w:val="true"/>
              </w:rPr>
              <w:t>و لو أخلت بشی‌ء من المدّة قاصّها</w:t>
            </w:r>
            <w:r>
              <w:rPr>
                <w:rStyle w:val="IndexLink"/>
                <w:rtl w:val="true"/>
              </w:rPr>
              <w:tab/>
            </w:r>
            <w:r>
              <w:rPr>
                <w:rStyle w:val="IndexLink"/>
              </w:rPr>
              <w:t>188</w:t>
            </w:r>
          </w:hyperlink>
        </w:p>
        <w:p>
          <w:pPr>
            <w:pStyle w:val="Contents3"/>
            <w:tabs>
              <w:tab w:val="clear" w:pos="8459"/>
              <w:tab w:val="right" w:pos="9026" w:leader="dot"/>
            </w:tabs>
            <w:rPr/>
          </w:pPr>
          <w:hyperlink w:anchor="__RefHeading___Toc1514960_2322387425">
            <w:r>
              <w:rPr>
                <w:webHidden/>
                <w:rStyle w:val="IndexLink"/>
                <w:rtl w:val="true"/>
              </w:rPr>
              <w:t>حکم ما لو أخلّ بالأجل</w:t>
            </w:r>
            <w:r>
              <w:rPr>
                <w:rStyle w:val="IndexLink"/>
                <w:rtl w:val="true"/>
              </w:rPr>
              <w:tab/>
            </w:r>
            <w:r>
              <w:rPr>
                <w:rStyle w:val="IndexLink"/>
              </w:rPr>
              <w:t>189</w:t>
            </w:r>
          </w:hyperlink>
        </w:p>
        <w:p>
          <w:pPr>
            <w:pStyle w:val="Contents3"/>
            <w:tabs>
              <w:tab w:val="clear" w:pos="8459"/>
              <w:tab w:val="right" w:pos="9026" w:leader="dot"/>
            </w:tabs>
            <w:rPr/>
          </w:pPr>
          <w:hyperlink w:anchor="__RefHeading___Toc1514962_2322387425">
            <w:r>
              <w:rPr>
                <w:webHidden/>
                <w:rStyle w:val="IndexLink"/>
                <w:rtl w:val="true"/>
              </w:rPr>
              <w:t>حکم تجدید العقد قبل انقضاء المدة</w:t>
            </w:r>
            <w:r>
              <w:rPr>
                <w:rStyle w:val="IndexLink"/>
                <w:rtl w:val="true"/>
              </w:rPr>
              <w:tab/>
            </w:r>
            <w:r>
              <w:rPr>
                <w:rStyle w:val="IndexLink"/>
              </w:rPr>
              <w:t>191</w:t>
            </w:r>
          </w:hyperlink>
        </w:p>
        <w:p>
          <w:pPr>
            <w:pStyle w:val="Contents3"/>
            <w:tabs>
              <w:tab w:val="clear" w:pos="8459"/>
              <w:tab w:val="right" w:pos="9026" w:leader="dot"/>
            </w:tabs>
            <w:rPr/>
          </w:pPr>
          <w:hyperlink w:anchor="__RefHeading___Toc1514964_2322387425">
            <w:r>
              <w:rPr>
                <w:webHidden/>
                <w:rStyle w:val="IndexLink"/>
                <w:rtl w:val="true"/>
              </w:rPr>
              <w:t>و یلحق به الولد و ان عزل</w:t>
            </w:r>
            <w:r>
              <w:rPr>
                <w:rStyle w:val="IndexLink"/>
                <w:rtl w:val="true"/>
              </w:rPr>
              <w:tab/>
            </w:r>
            <w:r>
              <w:rPr>
                <w:rStyle w:val="IndexLink"/>
              </w:rPr>
              <w:t>196</w:t>
            </w:r>
          </w:hyperlink>
        </w:p>
        <w:p>
          <w:pPr>
            <w:pStyle w:val="Contents3"/>
            <w:tabs>
              <w:tab w:val="clear" w:pos="8459"/>
              <w:tab w:val="right" w:pos="9026" w:leader="dot"/>
            </w:tabs>
            <w:rPr/>
          </w:pPr>
          <w:hyperlink w:anchor="__RefHeading___Toc1514966_2322387425">
            <w:r>
              <w:rPr>
                <w:webHidden/>
                <w:rStyle w:val="IndexLink"/>
                <w:rtl w:val="true"/>
              </w:rPr>
              <w:t>و یجوز اشتراط السائغ فی العقد</w:t>
            </w:r>
            <w:r>
              <w:rPr>
                <w:rStyle w:val="IndexLink"/>
                <w:rtl w:val="true"/>
              </w:rPr>
              <w:tab/>
            </w:r>
            <w:r>
              <w:rPr>
                <w:rStyle w:val="IndexLink"/>
              </w:rPr>
              <w:t>197</w:t>
            </w:r>
          </w:hyperlink>
        </w:p>
        <w:p>
          <w:pPr>
            <w:pStyle w:val="Contents3"/>
            <w:tabs>
              <w:tab w:val="clear" w:pos="8459"/>
              <w:tab w:val="right" w:pos="9026" w:leader="dot"/>
            </w:tabs>
            <w:rPr/>
          </w:pPr>
          <w:hyperlink w:anchor="__RefHeading___Toc1514968_2322387425">
            <w:r>
              <w:rPr>
                <w:webHidden/>
                <w:rStyle w:val="IndexLink"/>
                <w:rtl w:val="true"/>
              </w:rPr>
              <w:t>و لا یقع بها طلاق و لا إیلاء و لا لعان</w:t>
            </w:r>
            <w:r>
              <w:rPr>
                <w:rStyle w:val="IndexLink"/>
                <w:rtl w:val="true"/>
              </w:rPr>
              <w:tab/>
            </w:r>
            <w:r>
              <w:rPr>
                <w:rStyle w:val="IndexLink"/>
              </w:rPr>
              <w:t>200</w:t>
            </w:r>
          </w:hyperlink>
        </w:p>
        <w:p>
          <w:pPr>
            <w:pStyle w:val="Contents3"/>
            <w:tabs>
              <w:tab w:val="clear" w:pos="8459"/>
              <w:tab w:val="right" w:pos="9026" w:leader="dot"/>
            </w:tabs>
            <w:rPr/>
          </w:pPr>
          <w:hyperlink w:anchor="__RefHeading___Toc1514970_2322387425">
            <w:r>
              <w:rPr>
                <w:webHidden/>
                <w:rStyle w:val="IndexLink"/>
                <w:rtl w:val="true"/>
              </w:rPr>
              <w:t>لا نفقة للمتمتع بها</w:t>
            </w:r>
            <w:r>
              <w:rPr>
                <w:rStyle w:val="IndexLink"/>
                <w:rtl w:val="true"/>
              </w:rPr>
              <w:tab/>
            </w:r>
            <w:r>
              <w:rPr>
                <w:rStyle w:val="IndexLink"/>
              </w:rPr>
              <w:t>201</w:t>
            </w:r>
          </w:hyperlink>
        </w:p>
        <w:p>
          <w:pPr>
            <w:pStyle w:val="Contents3"/>
            <w:tabs>
              <w:tab w:val="clear" w:pos="8459"/>
              <w:tab w:val="right" w:pos="9026" w:leader="dot"/>
            </w:tabs>
            <w:rPr/>
          </w:pPr>
          <w:hyperlink w:anchor="__RefHeading___Toc1514972_2322387425">
            <w:r>
              <w:rPr>
                <w:webHidden/>
                <w:rStyle w:val="IndexLink"/>
                <w:rtl w:val="true"/>
              </w:rPr>
              <w:t>حکم الارث فی العقد الموقت</w:t>
            </w:r>
            <w:r>
              <w:rPr>
                <w:rStyle w:val="IndexLink"/>
                <w:rtl w:val="true"/>
              </w:rPr>
              <w:tab/>
            </w:r>
            <w:r>
              <w:rPr>
                <w:rStyle w:val="IndexLink"/>
              </w:rPr>
              <w:t>202</w:t>
            </w:r>
          </w:hyperlink>
        </w:p>
        <w:p>
          <w:pPr>
            <w:pStyle w:val="Contents3"/>
            <w:tabs>
              <w:tab w:val="clear" w:pos="8459"/>
              <w:tab w:val="right" w:pos="9026" w:leader="dot"/>
            </w:tabs>
            <w:rPr/>
          </w:pPr>
          <w:hyperlink w:anchor="__RefHeading___Toc1514974_2322387425">
            <w:r>
              <w:rPr>
                <w:webHidden/>
                <w:rStyle w:val="IndexLink"/>
                <w:rtl w:val="true"/>
              </w:rPr>
              <w:t>و یقع بها الظهار</w:t>
            </w:r>
            <w:r>
              <w:rPr>
                <w:rStyle w:val="IndexLink"/>
                <w:rtl w:val="true"/>
              </w:rPr>
              <w:tab/>
            </w:r>
            <w:r>
              <w:rPr>
                <w:rStyle w:val="IndexLink"/>
              </w:rPr>
              <w:t>206</w:t>
            </w:r>
          </w:hyperlink>
        </w:p>
        <w:p>
          <w:pPr>
            <w:pStyle w:val="Contents3"/>
            <w:tabs>
              <w:tab w:val="clear" w:pos="8459"/>
              <w:tab w:val="right" w:pos="9026" w:leader="dot"/>
            </w:tabs>
            <w:rPr/>
          </w:pPr>
          <w:hyperlink w:anchor="__RefHeading___Toc1514976_2322387425">
            <w:r>
              <w:rPr>
                <w:webHidden/>
                <w:rStyle w:val="IndexLink"/>
                <w:rtl w:val="true"/>
              </w:rPr>
              <w:t>عدة المتمتع بها</w:t>
            </w:r>
            <w:r>
              <w:rPr>
                <w:rStyle w:val="IndexLink"/>
                <w:rtl w:val="true"/>
              </w:rPr>
              <w:tab/>
            </w:r>
            <w:r>
              <w:rPr>
                <w:rStyle w:val="IndexLink"/>
              </w:rPr>
              <w:t>208</w:t>
            </w:r>
          </w:hyperlink>
        </w:p>
        <w:p>
          <w:pPr>
            <w:pStyle w:val="Contents2"/>
            <w:tabs>
              <w:tab w:val="clear" w:pos="8743"/>
              <w:tab w:val="right" w:pos="9026" w:leader="dot"/>
            </w:tabs>
            <w:rPr/>
          </w:pPr>
          <w:hyperlink w:anchor="__RefHeading___Toc1514978_2322387425">
            <w:r>
              <w:rPr>
                <w:webHidden/>
                <w:rStyle w:val="IndexLink"/>
                <w:rtl w:val="true"/>
              </w:rPr>
              <w:t>(</w:t>
            </w:r>
            <w:r>
              <w:rPr>
                <w:rStyle w:val="IndexLink"/>
                <w:rtl w:val="true"/>
              </w:rPr>
              <w:t>الفصل الخامس فی نکاح الإماء</w:t>
            </w:r>
            <w:r>
              <w:rPr>
                <w:rStyle w:val="IndexLink"/>
                <w:rtl w:val="true"/>
              </w:rPr>
              <w:t>)</w:t>
              <w:tab/>
            </w:r>
            <w:r>
              <w:rPr>
                <w:rStyle w:val="IndexLink"/>
              </w:rPr>
              <w:t>217</w:t>
            </w:r>
          </w:hyperlink>
        </w:p>
        <w:p>
          <w:pPr>
            <w:pStyle w:val="Contents3"/>
            <w:tabs>
              <w:tab w:val="clear" w:pos="8459"/>
              <w:tab w:val="right" w:pos="9026" w:leader="dot"/>
            </w:tabs>
            <w:rPr/>
          </w:pPr>
          <w:hyperlink w:anchor="__RefHeading___Toc1514980_2322387425">
            <w:r>
              <w:rPr>
                <w:webHidden/>
                <w:rStyle w:val="IndexLink"/>
                <w:rtl w:val="true"/>
              </w:rPr>
              <w:t>لا یجوز للعبد و لا للأمة أن یعقدا لأنفسهما</w:t>
            </w:r>
            <w:r>
              <w:rPr>
                <w:rStyle w:val="IndexLink"/>
                <w:rtl w:val="true"/>
              </w:rPr>
              <w:tab/>
            </w:r>
            <w:r>
              <w:rPr>
                <w:rStyle w:val="IndexLink"/>
              </w:rPr>
              <w:t>217</w:t>
            </w:r>
          </w:hyperlink>
        </w:p>
        <w:p>
          <w:pPr>
            <w:pStyle w:val="Contents3"/>
            <w:tabs>
              <w:tab w:val="clear" w:pos="8459"/>
              <w:tab w:val="right" w:pos="9026" w:leader="dot"/>
            </w:tabs>
            <w:rPr/>
          </w:pPr>
          <w:hyperlink w:anchor="__RefHeading___Toc1514982_2322387425">
            <w:r>
              <w:rPr>
                <w:webHidden/>
                <w:rStyle w:val="IndexLink"/>
                <w:rtl w:val="true"/>
              </w:rPr>
              <w:t>و إذا کانا رقّا فالولد رقّ</w:t>
            </w:r>
            <w:r>
              <w:rPr>
                <w:rStyle w:val="IndexLink"/>
                <w:rtl w:val="true"/>
              </w:rPr>
              <w:tab/>
            </w:r>
            <w:r>
              <w:rPr>
                <w:rStyle w:val="IndexLink"/>
              </w:rPr>
              <w:t>220</w:t>
            </w:r>
          </w:hyperlink>
        </w:p>
        <w:p>
          <w:pPr>
            <w:pStyle w:val="Contents3"/>
            <w:tabs>
              <w:tab w:val="clear" w:pos="8459"/>
              <w:tab w:val="right" w:pos="9026" w:leader="dot"/>
            </w:tabs>
            <w:rPr/>
          </w:pPr>
          <w:hyperlink w:anchor="__RefHeading___Toc1514984_2322387425">
            <w:r>
              <w:rPr>
                <w:webHidden/>
                <w:rStyle w:val="IndexLink"/>
                <w:rtl w:val="true"/>
              </w:rPr>
              <w:t>و لو کان أحد الزّوجین حرّا فالولد حرّ</w:t>
            </w:r>
            <w:r>
              <w:rPr>
                <w:rStyle w:val="IndexLink"/>
                <w:rtl w:val="true"/>
              </w:rPr>
              <w:tab/>
            </w:r>
            <w:r>
              <w:rPr>
                <w:rStyle w:val="IndexLink"/>
              </w:rPr>
              <w:t>221</w:t>
            </w:r>
          </w:hyperlink>
        </w:p>
        <w:p>
          <w:pPr>
            <w:pStyle w:val="Contents3"/>
            <w:tabs>
              <w:tab w:val="clear" w:pos="8459"/>
              <w:tab w:val="right" w:pos="9026" w:leader="dot"/>
            </w:tabs>
            <w:rPr/>
          </w:pPr>
          <w:hyperlink w:anchor="__RefHeading___Toc1514986_2322387425">
            <w:r>
              <w:rPr>
                <w:webHidden/>
                <w:rStyle w:val="IndexLink"/>
                <w:rtl w:val="true"/>
              </w:rPr>
              <w:t>و لو شرط مولی الرّقّ منهما رقّیته جاز</w:t>
            </w:r>
            <w:r>
              <w:rPr>
                <w:rStyle w:val="IndexLink"/>
                <w:rtl w:val="true"/>
              </w:rPr>
              <w:tab/>
            </w:r>
            <w:r>
              <w:rPr>
                <w:rStyle w:val="IndexLink"/>
              </w:rPr>
              <w:t>222</w:t>
            </w:r>
          </w:hyperlink>
        </w:p>
        <w:p>
          <w:pPr>
            <w:pStyle w:val="Contents3"/>
            <w:tabs>
              <w:tab w:val="clear" w:pos="8459"/>
              <w:tab w:val="right" w:pos="9026" w:leader="dot"/>
            </w:tabs>
            <w:rPr/>
          </w:pPr>
          <w:hyperlink w:anchor="__RefHeading___Toc1514988_2322387425">
            <w:r>
              <w:rPr>
                <w:webHidden/>
                <w:rStyle w:val="IndexLink"/>
                <w:rtl w:val="true"/>
              </w:rPr>
              <w:t>و یستحبّ إذا زوج عبده أمته أن یعطیها شیئا من ماله</w:t>
            </w:r>
            <w:r>
              <w:rPr>
                <w:rStyle w:val="IndexLink"/>
                <w:rtl w:val="true"/>
              </w:rPr>
              <w:tab/>
            </w:r>
            <w:r>
              <w:rPr>
                <w:rStyle w:val="IndexLink"/>
              </w:rPr>
              <w:t>227</w:t>
            </w:r>
          </w:hyperlink>
        </w:p>
        <w:p>
          <w:pPr>
            <w:pStyle w:val="Contents3"/>
            <w:tabs>
              <w:tab w:val="clear" w:pos="8459"/>
              <w:tab w:val="right" w:pos="9026" w:leader="dot"/>
            </w:tabs>
            <w:rPr/>
          </w:pPr>
          <w:hyperlink w:anchor="__RefHeading___Toc1514990_2322387425">
            <w:r>
              <w:rPr>
                <w:webHidden/>
                <w:rStyle w:val="IndexLink"/>
                <w:rtl w:val="true"/>
              </w:rPr>
              <w:t>و یجوز تزویج الأمة بین الشریکین لأجنبی</w:t>
            </w:r>
            <w:r>
              <w:rPr>
                <w:rStyle w:val="IndexLink"/>
                <w:rtl w:val="true"/>
              </w:rPr>
              <w:tab/>
            </w:r>
            <w:r>
              <w:rPr>
                <w:rStyle w:val="IndexLink"/>
              </w:rPr>
              <w:t>227</w:t>
            </w:r>
          </w:hyperlink>
        </w:p>
        <w:p>
          <w:pPr>
            <w:pStyle w:val="Contents3"/>
            <w:tabs>
              <w:tab w:val="clear" w:pos="8459"/>
              <w:tab w:val="right" w:pos="9026" w:leader="dot"/>
            </w:tabs>
            <w:rPr/>
          </w:pPr>
          <w:hyperlink w:anchor="__RefHeading___Toc1514992_2322387425">
            <w:r>
              <w:rPr>
                <w:webHidden/>
                <w:rStyle w:val="IndexLink"/>
                <w:rtl w:val="true"/>
              </w:rPr>
              <w:t>و لو حلل أحدهما لصاحبه</w:t>
            </w:r>
            <w:r>
              <w:rPr>
                <w:rStyle w:val="IndexLink"/>
                <w:rtl w:val="true"/>
              </w:rPr>
              <w:tab/>
            </w:r>
            <w:r>
              <w:rPr>
                <w:rStyle w:val="IndexLink"/>
              </w:rPr>
              <w:t>228</w:t>
            </w:r>
          </w:hyperlink>
        </w:p>
        <w:p>
          <w:pPr>
            <w:pStyle w:val="Contents3"/>
            <w:tabs>
              <w:tab w:val="clear" w:pos="8459"/>
              <w:tab w:val="right" w:pos="9026" w:leader="dot"/>
            </w:tabs>
            <w:rPr/>
          </w:pPr>
          <w:hyperlink w:anchor="__RefHeading___Toc1514994_2322387425">
            <w:r>
              <w:rPr>
                <w:webHidden/>
                <w:rStyle w:val="IndexLink"/>
                <w:rtl w:val="true"/>
              </w:rPr>
              <w:t>و لو أعتقت المملوکة فلها الفسخ</w:t>
            </w:r>
            <w:r>
              <w:rPr>
                <w:rStyle w:val="IndexLink"/>
                <w:rtl w:val="true"/>
              </w:rPr>
              <w:tab/>
            </w:r>
            <w:r>
              <w:rPr>
                <w:rStyle w:val="IndexLink"/>
              </w:rPr>
              <w:t>231</w:t>
            </w:r>
          </w:hyperlink>
        </w:p>
        <w:p>
          <w:pPr>
            <w:pStyle w:val="Contents3"/>
            <w:tabs>
              <w:tab w:val="clear" w:pos="8459"/>
              <w:tab w:val="right" w:pos="9026" w:leader="dot"/>
            </w:tabs>
            <w:rPr/>
          </w:pPr>
          <w:hyperlink w:anchor="__RefHeading___Toc1514996_2322387425">
            <w:r>
              <w:rPr>
                <w:webHidden/>
                <w:rStyle w:val="IndexLink"/>
                <w:rtl w:val="true"/>
              </w:rPr>
              <w:t>و یجوز جعل عتق أمته صداقها</w:t>
            </w:r>
            <w:r>
              <w:rPr>
                <w:rStyle w:val="IndexLink"/>
                <w:rtl w:val="true"/>
              </w:rPr>
              <w:tab/>
            </w:r>
            <w:r>
              <w:rPr>
                <w:rStyle w:val="IndexLink"/>
              </w:rPr>
              <w:t>234</w:t>
            </w:r>
          </w:hyperlink>
        </w:p>
        <w:p>
          <w:pPr>
            <w:pStyle w:val="Contents3"/>
            <w:tabs>
              <w:tab w:val="clear" w:pos="8459"/>
              <w:tab w:val="right" w:pos="9026" w:leader="dot"/>
            </w:tabs>
            <w:rPr/>
          </w:pPr>
          <w:hyperlink w:anchor="__RefHeading___Toc1514998_2322387425">
            <w:r>
              <w:rPr>
                <w:webHidden/>
                <w:rStyle w:val="IndexLink"/>
                <w:rtl w:val="true"/>
              </w:rPr>
              <w:t>و لو بیع أحد الزّوجین فللمشتری و البائع الخیار</w:t>
            </w:r>
            <w:r>
              <w:rPr>
                <w:rStyle w:val="IndexLink"/>
                <w:rtl w:val="true"/>
              </w:rPr>
              <w:tab/>
            </w:r>
            <w:r>
              <w:rPr>
                <w:rStyle w:val="IndexLink"/>
              </w:rPr>
              <w:t>238</w:t>
            </w:r>
          </w:hyperlink>
        </w:p>
        <w:p>
          <w:pPr>
            <w:pStyle w:val="Contents3"/>
            <w:tabs>
              <w:tab w:val="clear" w:pos="8459"/>
              <w:tab w:val="right" w:pos="9026" w:leader="dot"/>
            </w:tabs>
            <w:rPr/>
          </w:pPr>
          <w:hyperlink w:anchor="__RefHeading___Toc1515000_2322387425">
            <w:r>
              <w:rPr>
                <w:webHidden/>
                <w:rStyle w:val="IndexLink"/>
                <w:rtl w:val="true"/>
              </w:rPr>
              <w:t>و لیس للعبد طلاق أمة سیّده الّا برضاه</w:t>
            </w:r>
            <w:r>
              <w:rPr>
                <w:rStyle w:val="IndexLink"/>
                <w:rtl w:val="true"/>
              </w:rPr>
              <w:tab/>
            </w:r>
            <w:r>
              <w:rPr>
                <w:rStyle w:val="IndexLink"/>
              </w:rPr>
              <w:t>241</w:t>
            </w:r>
          </w:hyperlink>
        </w:p>
        <w:p>
          <w:pPr>
            <w:pStyle w:val="Contents3"/>
            <w:tabs>
              <w:tab w:val="clear" w:pos="8459"/>
              <w:tab w:val="right" w:pos="9026" w:leader="dot"/>
            </w:tabs>
            <w:rPr/>
          </w:pPr>
          <w:hyperlink w:anchor="__RefHeading___Toc1515002_2322387425">
            <w:r>
              <w:rPr>
                <w:webHidden/>
                <w:rStyle w:val="IndexLink"/>
                <w:rtl w:val="true"/>
              </w:rPr>
              <w:t>اباحة الأمة بالتحلیل</w:t>
            </w:r>
            <w:r>
              <w:rPr>
                <w:rStyle w:val="IndexLink"/>
                <w:rtl w:val="true"/>
              </w:rPr>
              <w:tab/>
            </w:r>
            <w:r>
              <w:rPr>
                <w:rStyle w:val="IndexLink"/>
              </w:rPr>
              <w:t>244</w:t>
            </w:r>
          </w:hyperlink>
        </w:p>
        <w:p>
          <w:pPr>
            <w:pStyle w:val="Contents3"/>
            <w:tabs>
              <w:tab w:val="clear" w:pos="8459"/>
              <w:tab w:val="right" w:pos="9026" w:leader="dot"/>
            </w:tabs>
            <w:rPr/>
          </w:pPr>
          <w:hyperlink w:anchor="__RefHeading___Toc1515004_2322387425">
            <w:r>
              <w:rPr>
                <w:webHidden/>
                <w:rStyle w:val="IndexLink"/>
                <w:rtl w:val="true"/>
              </w:rPr>
              <w:t>کراهة تحلیل الرجل جاریته</w:t>
            </w:r>
            <w:r>
              <w:rPr>
                <w:rStyle w:val="IndexLink"/>
                <w:rtl w:val="true"/>
              </w:rPr>
              <w:tab/>
            </w:r>
            <w:r>
              <w:rPr>
                <w:rStyle w:val="IndexLink"/>
              </w:rPr>
              <w:t>246</w:t>
            </w:r>
          </w:hyperlink>
        </w:p>
        <w:p>
          <w:pPr>
            <w:pStyle w:val="Contents3"/>
            <w:tabs>
              <w:tab w:val="clear" w:pos="8459"/>
              <w:tab w:val="right" w:pos="9026" w:leader="dot"/>
            </w:tabs>
            <w:rPr/>
          </w:pPr>
          <w:hyperlink w:anchor="__RefHeading___Toc1515006_2322387425">
            <w:r>
              <w:rPr>
                <w:webHidden/>
                <w:rStyle w:val="IndexLink"/>
                <w:rtl w:val="true"/>
              </w:rPr>
              <w:t>حکم وطی الأمة و فی البیت آخر</w:t>
            </w:r>
            <w:r>
              <w:rPr>
                <w:rStyle w:val="IndexLink"/>
                <w:rtl w:val="true"/>
              </w:rPr>
              <w:tab/>
            </w:r>
            <w:r>
              <w:rPr>
                <w:rStyle w:val="IndexLink"/>
              </w:rPr>
              <w:t>252</w:t>
            </w:r>
          </w:hyperlink>
        </w:p>
        <w:p>
          <w:pPr>
            <w:pStyle w:val="Contents3"/>
            <w:tabs>
              <w:tab w:val="clear" w:pos="8459"/>
              <w:tab w:val="right" w:pos="9026" w:leader="dot"/>
            </w:tabs>
            <w:rPr/>
          </w:pPr>
          <w:hyperlink w:anchor="__RefHeading___Toc1515008_2322387425">
            <w:r>
              <w:rPr>
                <w:webHidden/>
                <w:rStyle w:val="IndexLink"/>
                <w:rtl w:val="true"/>
              </w:rPr>
              <w:t>حکم وطی الأمة الفاجرة</w:t>
            </w:r>
            <w:r>
              <w:rPr>
                <w:rStyle w:val="IndexLink"/>
                <w:rtl w:val="true"/>
              </w:rPr>
              <w:tab/>
            </w:r>
            <w:r>
              <w:rPr>
                <w:rStyle w:val="IndexLink"/>
              </w:rPr>
              <w:t>255</w:t>
            </w:r>
          </w:hyperlink>
        </w:p>
        <w:p>
          <w:pPr>
            <w:pStyle w:val="Contents2"/>
            <w:tabs>
              <w:tab w:val="clear" w:pos="8743"/>
              <w:tab w:val="right" w:pos="9026" w:leader="dot"/>
            </w:tabs>
            <w:rPr/>
          </w:pPr>
          <w:hyperlink w:anchor="__RefHeading___Toc1515010_2322387425">
            <w:r>
              <w:rPr>
                <w:webHidden/>
                <w:rStyle w:val="IndexLink"/>
                <w:rtl w:val="true"/>
              </w:rPr>
              <w:t>(</w:t>
            </w:r>
            <w:r>
              <w:rPr>
                <w:rStyle w:val="IndexLink"/>
                <w:rtl w:val="true"/>
              </w:rPr>
              <w:t>الفصل السّادس فی المهر</w:t>
            </w:r>
            <w:r>
              <w:rPr>
                <w:rStyle w:val="IndexLink"/>
                <w:rtl w:val="true"/>
              </w:rPr>
              <w:t>)</w:t>
              <w:tab/>
            </w:r>
            <w:r>
              <w:rPr>
                <w:rStyle w:val="IndexLink"/>
              </w:rPr>
              <w:t>257</w:t>
            </w:r>
          </w:hyperlink>
        </w:p>
        <w:p>
          <w:pPr>
            <w:pStyle w:val="Contents3"/>
            <w:tabs>
              <w:tab w:val="clear" w:pos="8459"/>
              <w:tab w:val="right" w:pos="9026" w:leader="dot"/>
            </w:tabs>
            <w:rPr/>
          </w:pPr>
          <w:hyperlink w:anchor="__RefHeading___Toc1515012_2322387425">
            <w:r>
              <w:rPr>
                <w:webHidden/>
                <w:rStyle w:val="IndexLink"/>
                <w:rtl w:val="true"/>
              </w:rPr>
              <w:t>کلّ ما یصحّ أن یملک، عینا کان أو منفعة یصحّ إمهاره</w:t>
            </w:r>
            <w:r>
              <w:rPr>
                <w:rStyle w:val="IndexLink"/>
                <w:rtl w:val="true"/>
              </w:rPr>
              <w:tab/>
            </w:r>
            <w:r>
              <w:rPr>
                <w:rStyle w:val="IndexLink"/>
              </w:rPr>
              <w:t>257</w:t>
            </w:r>
          </w:hyperlink>
        </w:p>
        <w:p>
          <w:pPr>
            <w:pStyle w:val="Contents3"/>
            <w:tabs>
              <w:tab w:val="clear" w:pos="8459"/>
              <w:tab w:val="right" w:pos="9026" w:leader="dot"/>
            </w:tabs>
            <w:rPr/>
          </w:pPr>
          <w:hyperlink w:anchor="__RefHeading___Toc1515014_2322387425">
            <w:r>
              <w:rPr>
                <w:webHidden/>
                <w:rStyle w:val="IndexLink"/>
                <w:rtl w:val="true"/>
              </w:rPr>
              <w:t>و لو عقد الذمیان علی ما لا یملک فی شرعنا صح</w:t>
            </w:r>
            <w:r>
              <w:rPr>
                <w:rStyle w:val="IndexLink"/>
                <w:rtl w:val="true"/>
              </w:rPr>
              <w:tab/>
            </w:r>
            <w:r>
              <w:rPr>
                <w:rStyle w:val="IndexLink"/>
              </w:rPr>
              <w:t>259</w:t>
            </w:r>
          </w:hyperlink>
        </w:p>
        <w:p>
          <w:pPr>
            <w:pStyle w:val="Contents3"/>
            <w:tabs>
              <w:tab w:val="clear" w:pos="8459"/>
              <w:tab w:val="right" w:pos="9026" w:leader="dot"/>
            </w:tabs>
            <w:rPr/>
          </w:pPr>
          <w:hyperlink w:anchor="__RefHeading___Toc1515016_2322387425">
            <w:r>
              <w:rPr>
                <w:webHidden/>
                <w:rStyle w:val="IndexLink"/>
                <w:rtl w:val="true"/>
              </w:rPr>
              <w:t>و لا تقدیر فی المهر قلة و لا کثرة</w:t>
            </w:r>
            <w:r>
              <w:rPr>
                <w:rStyle w:val="IndexLink"/>
                <w:rtl w:val="true"/>
              </w:rPr>
              <w:tab/>
            </w:r>
            <w:r>
              <w:rPr>
                <w:rStyle w:val="IndexLink"/>
              </w:rPr>
              <w:t>261</w:t>
            </w:r>
          </w:hyperlink>
        </w:p>
        <w:p>
          <w:pPr>
            <w:pStyle w:val="Contents3"/>
            <w:tabs>
              <w:tab w:val="clear" w:pos="8459"/>
              <w:tab w:val="right" w:pos="9026" w:leader="dot"/>
            </w:tabs>
            <w:rPr/>
          </w:pPr>
          <w:hyperlink w:anchor="__RefHeading___Toc1515018_2322387425">
            <w:r>
              <w:rPr>
                <w:webHidden/>
                <w:rStyle w:val="IndexLink"/>
                <w:rtl w:val="true"/>
              </w:rPr>
              <w:t>حکم التجاوز عن مهر السنة</w:t>
            </w:r>
            <w:r>
              <w:rPr>
                <w:rStyle w:val="IndexLink"/>
                <w:rtl w:val="true"/>
              </w:rPr>
              <w:tab/>
            </w:r>
            <w:r>
              <w:rPr>
                <w:rStyle w:val="IndexLink"/>
              </w:rPr>
              <w:t>264</w:t>
            </w:r>
          </w:hyperlink>
        </w:p>
        <w:p>
          <w:pPr>
            <w:pStyle w:val="Contents3"/>
            <w:tabs>
              <w:tab w:val="clear" w:pos="8459"/>
              <w:tab w:val="right" w:pos="9026" w:leader="dot"/>
            </w:tabs>
            <w:rPr/>
          </w:pPr>
          <w:hyperlink w:anchor="__RefHeading___Toc1515020_2322387425">
            <w:r>
              <w:rPr>
                <w:webHidden/>
                <w:rStyle w:val="IndexLink"/>
                <w:rtl w:val="true"/>
              </w:rPr>
              <w:t>حکم مشاهدة المهر بدلاً عن اعتباره</w:t>
            </w:r>
            <w:r>
              <w:rPr>
                <w:rStyle w:val="IndexLink"/>
                <w:rtl w:val="true"/>
              </w:rPr>
              <w:tab/>
            </w:r>
            <w:r>
              <w:rPr>
                <w:rStyle w:val="IndexLink"/>
              </w:rPr>
              <w:t>265</w:t>
            </w:r>
          </w:hyperlink>
        </w:p>
        <w:p>
          <w:pPr>
            <w:pStyle w:val="Contents3"/>
            <w:tabs>
              <w:tab w:val="clear" w:pos="8459"/>
              <w:tab w:val="right" w:pos="9026" w:leader="dot"/>
            </w:tabs>
            <w:rPr/>
          </w:pPr>
          <w:hyperlink w:anchor="__RefHeading___Toc1515022_2322387425">
            <w:r>
              <w:rPr>
                <w:webHidden/>
                <w:rStyle w:val="IndexLink"/>
                <w:rtl w:val="true"/>
              </w:rPr>
              <w:t>و لو تزوّجها علی کتاب اللّٰه تعالی</w:t>
            </w:r>
            <w:r>
              <w:rPr>
                <w:rStyle w:val="IndexLink"/>
                <w:rtl w:val="true"/>
              </w:rPr>
              <w:tab/>
            </w:r>
            <w:r>
              <w:rPr>
                <w:rStyle w:val="IndexLink"/>
              </w:rPr>
              <w:t>267</w:t>
            </w:r>
          </w:hyperlink>
        </w:p>
        <w:p>
          <w:pPr>
            <w:pStyle w:val="Contents3"/>
            <w:tabs>
              <w:tab w:val="clear" w:pos="8459"/>
              <w:tab w:val="right" w:pos="9026" w:leader="dot"/>
            </w:tabs>
            <w:rPr/>
          </w:pPr>
          <w:hyperlink w:anchor="__RefHeading___Toc1515024_2322387425">
            <w:r>
              <w:rPr>
                <w:webHidden/>
                <w:rStyle w:val="IndexLink"/>
                <w:rtl w:val="true"/>
              </w:rPr>
              <w:t>صحة العقد الدائم من غیر ذکر المهر</w:t>
            </w:r>
            <w:r>
              <w:rPr>
                <w:rStyle w:val="IndexLink"/>
                <w:rtl w:val="true"/>
              </w:rPr>
              <w:tab/>
            </w:r>
            <w:r>
              <w:rPr>
                <w:rStyle w:val="IndexLink"/>
              </w:rPr>
              <w:t>268</w:t>
            </w:r>
          </w:hyperlink>
        </w:p>
        <w:p>
          <w:pPr>
            <w:pStyle w:val="Contents3"/>
            <w:tabs>
              <w:tab w:val="clear" w:pos="8459"/>
              <w:tab w:val="right" w:pos="9026" w:leader="dot"/>
            </w:tabs>
            <w:rPr/>
          </w:pPr>
          <w:hyperlink w:anchor="__RefHeading___Toc1515026_2322387425">
            <w:r>
              <w:rPr>
                <w:webHidden/>
                <w:rStyle w:val="IndexLink"/>
                <w:rtl w:val="true"/>
              </w:rPr>
              <w:t>و لو تراضیا بعد العقد بفرض المهر جاز</w:t>
            </w:r>
            <w:r>
              <w:rPr>
                <w:rStyle w:val="IndexLink"/>
                <w:rtl w:val="true"/>
              </w:rPr>
              <w:tab/>
            </w:r>
            <w:r>
              <w:rPr>
                <w:rStyle w:val="IndexLink"/>
              </w:rPr>
              <w:t>275</w:t>
            </w:r>
          </w:hyperlink>
        </w:p>
        <w:p>
          <w:pPr>
            <w:pStyle w:val="Contents3"/>
            <w:tabs>
              <w:tab w:val="clear" w:pos="8459"/>
              <w:tab w:val="right" w:pos="9026" w:leader="dot"/>
            </w:tabs>
            <w:rPr/>
          </w:pPr>
          <w:hyperlink w:anchor="__RefHeading___Toc1515028_2322387425">
            <w:r>
              <w:rPr>
                <w:webHidden/>
                <w:rStyle w:val="IndexLink"/>
                <w:rtl w:val="true"/>
              </w:rPr>
              <w:t>و لو مات أحد الزوجین مع تفویض البضع قبل الدخول فلا شی‌ء</w:t>
            </w:r>
            <w:r>
              <w:rPr>
                <w:rStyle w:val="IndexLink"/>
                <w:rtl w:val="true"/>
              </w:rPr>
              <w:tab/>
            </w:r>
            <w:r>
              <w:rPr>
                <w:rStyle w:val="IndexLink"/>
              </w:rPr>
              <w:t>277</w:t>
            </w:r>
          </w:hyperlink>
        </w:p>
        <w:p>
          <w:pPr>
            <w:pStyle w:val="Contents3"/>
            <w:tabs>
              <w:tab w:val="clear" w:pos="8459"/>
              <w:tab w:val="right" w:pos="9026" w:leader="dot"/>
            </w:tabs>
            <w:rPr/>
          </w:pPr>
          <w:hyperlink w:anchor="__RefHeading___Toc1515030_2322387425">
            <w:r>
              <w:rPr>
                <w:webHidden/>
                <w:rStyle w:val="IndexLink"/>
                <w:rtl w:val="true"/>
              </w:rPr>
              <w:t>الصداق یملک بالعقد</w:t>
            </w:r>
            <w:r>
              <w:rPr>
                <w:rStyle w:val="IndexLink"/>
                <w:rtl w:val="true"/>
              </w:rPr>
              <w:tab/>
            </w:r>
            <w:r>
              <w:rPr>
                <w:rStyle w:val="IndexLink"/>
              </w:rPr>
              <w:t>279</w:t>
            </w:r>
          </w:hyperlink>
        </w:p>
        <w:p>
          <w:pPr>
            <w:pStyle w:val="Contents3"/>
            <w:tabs>
              <w:tab w:val="clear" w:pos="8459"/>
              <w:tab w:val="right" w:pos="9026" w:leader="dot"/>
            </w:tabs>
            <w:rPr/>
          </w:pPr>
          <w:hyperlink w:anchor="__RefHeading___Toc1515032_2322387425">
            <w:r>
              <w:rPr>
                <w:webHidden/>
                <w:rStyle w:val="IndexLink"/>
                <w:rtl w:val="true"/>
              </w:rPr>
              <w:t>لو دخل قبل دفع المهر کان دینا علیه</w:t>
            </w:r>
            <w:r>
              <w:rPr>
                <w:rStyle w:val="IndexLink"/>
                <w:rtl w:val="true"/>
              </w:rPr>
              <w:tab/>
            </w:r>
            <w:r>
              <w:rPr>
                <w:rStyle w:val="IndexLink"/>
              </w:rPr>
              <w:t>285</w:t>
            </w:r>
          </w:hyperlink>
        </w:p>
        <w:p>
          <w:pPr>
            <w:pStyle w:val="Contents3"/>
            <w:tabs>
              <w:tab w:val="clear" w:pos="8459"/>
              <w:tab w:val="right" w:pos="9026" w:leader="dot"/>
            </w:tabs>
            <w:rPr/>
          </w:pPr>
          <w:hyperlink w:anchor="__RefHeading___Toc1515034_2322387425">
            <w:r>
              <w:rPr>
                <w:webHidden/>
                <w:rStyle w:val="IndexLink"/>
                <w:rtl w:val="true"/>
              </w:rPr>
              <w:t>لو أبرأته من الصداق، ثمّ طلّقها قبل الدخول</w:t>
            </w:r>
            <w:r>
              <w:rPr>
                <w:rStyle w:val="IndexLink"/>
                <w:rtl w:val="true"/>
              </w:rPr>
              <w:tab/>
            </w:r>
            <w:r>
              <w:rPr>
                <w:rStyle w:val="IndexLink"/>
              </w:rPr>
              <w:t>294</w:t>
            </w:r>
          </w:hyperlink>
        </w:p>
        <w:p>
          <w:pPr>
            <w:pStyle w:val="Contents3"/>
            <w:tabs>
              <w:tab w:val="clear" w:pos="8459"/>
              <w:tab w:val="right" w:pos="9026" w:leader="dot"/>
            </w:tabs>
            <w:rPr/>
          </w:pPr>
          <w:hyperlink w:anchor="__RefHeading___Toc1515036_2322387425">
            <w:r>
              <w:rPr>
                <w:webHidden/>
                <w:rStyle w:val="IndexLink"/>
                <w:rtl w:val="true"/>
              </w:rPr>
              <w:t>یجوز اشتراط ما یوافق الشرع فی عقد النکاح</w:t>
            </w:r>
            <w:r>
              <w:rPr>
                <w:rStyle w:val="IndexLink"/>
                <w:rtl w:val="true"/>
              </w:rPr>
              <w:tab/>
            </w:r>
            <w:r>
              <w:rPr>
                <w:rStyle w:val="IndexLink"/>
              </w:rPr>
              <w:t>296</w:t>
            </w:r>
          </w:hyperlink>
        </w:p>
        <w:p>
          <w:pPr>
            <w:pStyle w:val="Contents3"/>
            <w:tabs>
              <w:tab w:val="clear" w:pos="8459"/>
              <w:tab w:val="right" w:pos="9026" w:leader="dot"/>
            </w:tabs>
            <w:rPr/>
          </w:pPr>
          <w:hyperlink w:anchor="__RefHeading___Toc1515038_2322387425">
            <w:r>
              <w:rPr>
                <w:webHidden/>
                <w:rStyle w:val="IndexLink"/>
                <w:rtl w:val="true"/>
              </w:rPr>
              <w:t>لو أصدقها تعلیم صناعة ثم طلقها قبل الدخول</w:t>
            </w:r>
            <w:r>
              <w:rPr>
                <w:rStyle w:val="IndexLink"/>
                <w:rtl w:val="true"/>
              </w:rPr>
              <w:tab/>
            </w:r>
            <w:r>
              <w:rPr>
                <w:rStyle w:val="IndexLink"/>
              </w:rPr>
              <w:t>304</w:t>
            </w:r>
          </w:hyperlink>
        </w:p>
        <w:p>
          <w:pPr>
            <w:pStyle w:val="Contents3"/>
            <w:tabs>
              <w:tab w:val="clear" w:pos="8459"/>
              <w:tab w:val="right" w:pos="9026" w:leader="dot"/>
            </w:tabs>
            <w:rPr/>
          </w:pPr>
          <w:hyperlink w:anchor="__RefHeading___Toc1515040_2322387425">
            <w:r>
              <w:rPr>
                <w:webHidden/>
                <w:rStyle w:val="IndexLink"/>
                <w:rtl w:val="true"/>
              </w:rPr>
              <w:t>لو اعتاضت عن المهر بدونه أو أزید منه ثم طلقها</w:t>
            </w:r>
            <w:r>
              <w:rPr>
                <w:rStyle w:val="IndexLink"/>
                <w:rtl w:val="true"/>
              </w:rPr>
              <w:tab/>
            </w:r>
            <w:r>
              <w:rPr>
                <w:rStyle w:val="IndexLink"/>
              </w:rPr>
              <w:t>305</w:t>
            </w:r>
          </w:hyperlink>
        </w:p>
        <w:p>
          <w:pPr>
            <w:pStyle w:val="Contents3"/>
            <w:tabs>
              <w:tab w:val="clear" w:pos="8459"/>
              <w:tab w:val="right" w:pos="9026" w:leader="dot"/>
            </w:tabs>
            <w:rPr/>
          </w:pPr>
          <w:hyperlink w:anchor="__RefHeading___Toc1515042_2322387425">
            <w:r>
              <w:rPr>
                <w:webHidden/>
                <w:rStyle w:val="IndexLink"/>
                <w:rtl w:val="true"/>
              </w:rPr>
              <w:t>لو وهبته نصف مهرها مشاعا قبل الدخول</w:t>
            </w:r>
            <w:r>
              <w:rPr>
                <w:rStyle w:val="IndexLink"/>
                <w:rtl w:val="true"/>
              </w:rPr>
              <w:tab/>
            </w:r>
            <w:r>
              <w:rPr>
                <w:rStyle w:val="IndexLink"/>
              </w:rPr>
              <w:t>307</w:t>
            </w:r>
          </w:hyperlink>
        </w:p>
        <w:p>
          <w:pPr>
            <w:pStyle w:val="Contents3"/>
            <w:tabs>
              <w:tab w:val="clear" w:pos="8459"/>
              <w:tab w:val="right" w:pos="9026" w:leader="dot"/>
            </w:tabs>
            <w:rPr/>
          </w:pPr>
          <w:hyperlink w:anchor="__RefHeading___Toc1515044_2322387425">
            <w:r>
              <w:rPr>
                <w:webHidden/>
                <w:rStyle w:val="IndexLink"/>
                <w:rtl w:val="true"/>
              </w:rPr>
              <w:t>للزوجة الامتناع قبل الدخول حتی تقبض مهرها</w:t>
            </w:r>
            <w:r>
              <w:rPr>
                <w:rStyle w:val="IndexLink"/>
                <w:rtl w:val="true"/>
              </w:rPr>
              <w:tab/>
            </w:r>
            <w:r>
              <w:rPr>
                <w:rStyle w:val="IndexLink"/>
              </w:rPr>
              <w:t>309</w:t>
            </w:r>
          </w:hyperlink>
        </w:p>
        <w:p>
          <w:pPr>
            <w:pStyle w:val="Contents3"/>
            <w:tabs>
              <w:tab w:val="clear" w:pos="8459"/>
              <w:tab w:val="right" w:pos="9026" w:leader="dot"/>
            </w:tabs>
            <w:rPr/>
          </w:pPr>
          <w:hyperlink w:anchor="__RefHeading___Toc1515046_2322387425">
            <w:r>
              <w:rPr>
                <w:webHidden/>
                <w:rStyle w:val="IndexLink"/>
                <w:rtl w:val="true"/>
              </w:rPr>
              <w:t>إذا زوج الأب ولده الصغیر و للولد مال</w:t>
            </w:r>
            <w:r>
              <w:rPr>
                <w:rStyle w:val="IndexLink"/>
                <w:rtl w:val="true"/>
              </w:rPr>
              <w:tab/>
            </w:r>
            <w:r>
              <w:rPr>
                <w:rStyle w:val="IndexLink"/>
              </w:rPr>
              <w:t>311</w:t>
            </w:r>
          </w:hyperlink>
        </w:p>
        <w:p>
          <w:pPr>
            <w:pStyle w:val="Contents3"/>
            <w:tabs>
              <w:tab w:val="clear" w:pos="8459"/>
              <w:tab w:val="right" w:pos="9026" w:leader="dot"/>
            </w:tabs>
            <w:rPr/>
          </w:pPr>
          <w:hyperlink w:anchor="__RefHeading___Toc1515048_2322387425">
            <w:r>
              <w:rPr>
                <w:webHidden/>
                <w:rStyle w:val="IndexLink"/>
                <w:rtl w:val="true"/>
              </w:rPr>
              <w:t>لو اختلفا فی التسمیة حلف المنکر</w:t>
            </w:r>
            <w:r>
              <w:rPr>
                <w:rStyle w:val="IndexLink"/>
                <w:rtl w:val="true"/>
              </w:rPr>
              <w:tab/>
            </w:r>
            <w:r>
              <w:rPr>
                <w:rStyle w:val="IndexLink"/>
              </w:rPr>
              <w:t>313</w:t>
            </w:r>
          </w:hyperlink>
        </w:p>
        <w:p>
          <w:pPr>
            <w:pStyle w:val="Contents2"/>
            <w:tabs>
              <w:tab w:val="clear" w:pos="8743"/>
              <w:tab w:val="right" w:pos="9026" w:leader="dot"/>
            </w:tabs>
            <w:rPr/>
          </w:pPr>
          <w:hyperlink w:anchor="__RefHeading___Toc1515050_2322387425">
            <w:r>
              <w:rPr>
                <w:webHidden/>
                <w:rStyle w:val="IndexLink"/>
                <w:rtl w:val="true"/>
              </w:rPr>
              <w:t>(</w:t>
            </w:r>
            <w:r>
              <w:rPr>
                <w:rStyle w:val="IndexLink"/>
                <w:rtl w:val="true"/>
              </w:rPr>
              <w:t>الفصل السابع فی العیوب و التدلیس</w:t>
            </w:r>
            <w:r>
              <w:rPr>
                <w:rStyle w:val="IndexLink"/>
                <w:rtl w:val="true"/>
              </w:rPr>
              <w:t>)</w:t>
              <w:tab/>
            </w:r>
            <w:r>
              <w:rPr>
                <w:rStyle w:val="IndexLink"/>
              </w:rPr>
              <w:t>320</w:t>
            </w:r>
          </w:hyperlink>
        </w:p>
        <w:p>
          <w:pPr>
            <w:pStyle w:val="Contents3"/>
            <w:tabs>
              <w:tab w:val="clear" w:pos="8459"/>
              <w:tab w:val="right" w:pos="9026" w:leader="dot"/>
            </w:tabs>
            <w:rPr/>
          </w:pPr>
          <w:hyperlink w:anchor="__RefHeading___Toc1515052_2322387425">
            <w:r>
              <w:rPr>
                <w:webHidden/>
                <w:rStyle w:val="IndexLink"/>
                <w:rtl w:val="true"/>
              </w:rPr>
              <w:t>عیوب الرجل</w:t>
            </w:r>
            <w:r>
              <w:rPr>
                <w:rStyle w:val="IndexLink"/>
                <w:rtl w:val="true"/>
              </w:rPr>
              <w:tab/>
            </w:r>
            <w:r>
              <w:rPr>
                <w:rStyle w:val="IndexLink"/>
              </w:rPr>
              <w:t>320</w:t>
            </w:r>
          </w:hyperlink>
        </w:p>
        <w:p>
          <w:pPr>
            <w:pStyle w:val="Contents3"/>
            <w:tabs>
              <w:tab w:val="clear" w:pos="8459"/>
              <w:tab w:val="right" w:pos="9026" w:leader="dot"/>
            </w:tabs>
            <w:rPr/>
          </w:pPr>
          <w:hyperlink w:anchor="__RefHeading___Toc1515054_2322387425">
            <w:r>
              <w:rPr>
                <w:webHidden/>
                <w:rStyle w:val="IndexLink"/>
                <w:rtl w:val="true"/>
              </w:rPr>
              <w:t>و لا فرق بین الجنون المطبق و غیره</w:t>
            </w:r>
            <w:r>
              <w:rPr>
                <w:rStyle w:val="IndexLink"/>
                <w:rtl w:val="true"/>
              </w:rPr>
              <w:tab/>
            </w:r>
            <w:r>
              <w:rPr>
                <w:rStyle w:val="IndexLink"/>
              </w:rPr>
              <w:t>324</w:t>
            </w:r>
          </w:hyperlink>
        </w:p>
        <w:p>
          <w:pPr>
            <w:pStyle w:val="Contents3"/>
            <w:tabs>
              <w:tab w:val="clear" w:pos="8459"/>
              <w:tab w:val="right" w:pos="9026" w:leader="dot"/>
            </w:tabs>
            <w:rPr/>
          </w:pPr>
          <w:hyperlink w:anchor="__RefHeading___Toc1515056_2322387425">
            <w:r>
              <w:rPr>
                <w:webHidden/>
                <w:rStyle w:val="IndexLink"/>
                <w:rtl w:val="true"/>
              </w:rPr>
              <w:t>و فی معنی الخصاء الوجاء</w:t>
            </w:r>
            <w:r>
              <w:rPr>
                <w:rStyle w:val="IndexLink"/>
                <w:rtl w:val="true"/>
              </w:rPr>
              <w:tab/>
            </w:r>
            <w:r>
              <w:rPr>
                <w:rStyle w:val="IndexLink"/>
              </w:rPr>
              <w:t>325</w:t>
            </w:r>
          </w:hyperlink>
        </w:p>
        <w:p>
          <w:pPr>
            <w:pStyle w:val="Contents3"/>
            <w:tabs>
              <w:tab w:val="clear" w:pos="8459"/>
              <w:tab w:val="right" w:pos="9026" w:leader="dot"/>
            </w:tabs>
            <w:rPr/>
          </w:pPr>
          <w:hyperlink w:anchor="__RefHeading___Toc1515058_2322387425">
            <w:r>
              <w:rPr>
                <w:webHidden/>
                <w:rStyle w:val="IndexLink"/>
                <w:rtl w:val="true"/>
              </w:rPr>
              <w:t>و شرط الجبّ أن لا یبقی ما یمکنه معه من الوطی</w:t>
            </w:r>
            <w:r>
              <w:rPr>
                <w:rStyle w:val="IndexLink"/>
                <w:rtl w:val="true"/>
              </w:rPr>
              <w:tab/>
            </w:r>
            <w:r>
              <w:rPr>
                <w:rStyle w:val="IndexLink"/>
              </w:rPr>
              <w:t>326</w:t>
            </w:r>
          </w:hyperlink>
        </w:p>
        <w:p>
          <w:pPr>
            <w:pStyle w:val="Contents3"/>
            <w:tabs>
              <w:tab w:val="clear" w:pos="8459"/>
              <w:tab w:val="right" w:pos="9026" w:leader="dot"/>
            </w:tabs>
            <w:rPr/>
          </w:pPr>
          <w:hyperlink w:anchor="__RefHeading___Toc1515060_2322387425">
            <w:r>
              <w:rPr>
                <w:webHidden/>
                <w:rStyle w:val="IndexLink"/>
                <w:rtl w:val="true"/>
              </w:rPr>
              <w:t>و شرط العنة أن یعجز عن الوطئ</w:t>
            </w:r>
            <w:r>
              <w:rPr>
                <w:rStyle w:val="IndexLink"/>
                <w:rtl w:val="true"/>
              </w:rPr>
              <w:tab/>
            </w:r>
            <w:r>
              <w:rPr>
                <w:rStyle w:val="IndexLink"/>
              </w:rPr>
              <w:t>326</w:t>
            </w:r>
          </w:hyperlink>
        </w:p>
        <w:p>
          <w:pPr>
            <w:pStyle w:val="Contents3"/>
            <w:tabs>
              <w:tab w:val="clear" w:pos="8459"/>
              <w:tab w:val="right" w:pos="9026" w:leader="dot"/>
            </w:tabs>
            <w:rPr/>
          </w:pPr>
          <w:hyperlink w:anchor="__RefHeading___Toc1515062_2322387425">
            <w:r>
              <w:rPr>
                <w:webHidden/>
                <w:rStyle w:val="IndexLink"/>
                <w:rtl w:val="true"/>
              </w:rPr>
              <w:t>و شرط الجذام تحقّقه</w:t>
            </w:r>
            <w:r>
              <w:rPr>
                <w:rStyle w:val="IndexLink"/>
                <w:rtl w:val="true"/>
              </w:rPr>
              <w:tab/>
            </w:r>
            <w:r>
              <w:rPr>
                <w:rStyle w:val="IndexLink"/>
              </w:rPr>
              <w:t>330</w:t>
            </w:r>
          </w:hyperlink>
        </w:p>
        <w:p>
          <w:pPr>
            <w:pStyle w:val="Contents3"/>
            <w:tabs>
              <w:tab w:val="clear" w:pos="8459"/>
              <w:tab w:val="right" w:pos="9026" w:leader="dot"/>
            </w:tabs>
            <w:rPr/>
          </w:pPr>
          <w:hyperlink w:anchor="__RefHeading___Toc1515064_2322387425">
            <w:r>
              <w:rPr>
                <w:webHidden/>
                <w:rStyle w:val="IndexLink"/>
                <w:rtl w:val="true"/>
              </w:rPr>
              <w:t>و عیوب المرأة تسعة</w:t>
            </w:r>
            <w:r>
              <w:rPr>
                <w:rStyle w:val="IndexLink"/>
                <w:rtl w:val="true"/>
              </w:rPr>
              <w:tab/>
            </w:r>
            <w:r>
              <w:rPr>
                <w:rStyle w:val="IndexLink"/>
              </w:rPr>
              <w:t>334</w:t>
            </w:r>
          </w:hyperlink>
        </w:p>
        <w:p>
          <w:pPr>
            <w:pStyle w:val="Contents3"/>
            <w:tabs>
              <w:tab w:val="clear" w:pos="8459"/>
              <w:tab w:val="right" w:pos="9026" w:leader="dot"/>
            </w:tabs>
            <w:rPr/>
          </w:pPr>
          <w:hyperlink w:anchor="__RefHeading___Toc1515066_2322387425">
            <w:r>
              <w:rPr>
                <w:webHidden/>
                <w:rStyle w:val="IndexLink"/>
                <w:rtl w:val="true"/>
              </w:rPr>
              <w:t>و لا خیار لو تجدّدت بعد العقد</w:t>
            </w:r>
            <w:r>
              <w:rPr>
                <w:rStyle w:val="IndexLink"/>
                <w:rtl w:val="true"/>
              </w:rPr>
              <w:tab/>
            </w:r>
            <w:r>
              <w:rPr>
                <w:rStyle w:val="IndexLink"/>
              </w:rPr>
              <w:t>341</w:t>
            </w:r>
          </w:hyperlink>
        </w:p>
        <w:p>
          <w:pPr>
            <w:pStyle w:val="Contents3"/>
            <w:tabs>
              <w:tab w:val="clear" w:pos="8459"/>
              <w:tab w:val="right" w:pos="9026" w:leader="dot"/>
            </w:tabs>
            <w:rPr/>
          </w:pPr>
          <w:hyperlink w:anchor="__RefHeading___Toc1515068_2322387425">
            <w:r>
              <w:rPr>
                <w:webHidden/>
                <w:rStyle w:val="IndexLink"/>
                <w:rtl w:val="true"/>
              </w:rPr>
              <w:t>و خیار العیب علی الفور</w:t>
            </w:r>
            <w:r>
              <w:rPr>
                <w:rStyle w:val="IndexLink"/>
                <w:rtl w:val="true"/>
              </w:rPr>
              <w:tab/>
            </w:r>
            <w:r>
              <w:rPr>
                <w:rStyle w:val="IndexLink"/>
              </w:rPr>
              <w:t>342</w:t>
            </w:r>
          </w:hyperlink>
        </w:p>
        <w:p>
          <w:pPr>
            <w:pStyle w:val="Contents3"/>
            <w:tabs>
              <w:tab w:val="clear" w:pos="8459"/>
              <w:tab w:val="right" w:pos="9026" w:leader="dot"/>
            </w:tabs>
            <w:rPr/>
          </w:pPr>
          <w:hyperlink w:anchor="__RefHeading___Toc1515070_2322387425">
            <w:r>
              <w:rPr>
                <w:webHidden/>
                <w:rStyle w:val="IndexLink"/>
                <w:rtl w:val="true"/>
              </w:rPr>
              <w:t>و لا یشترط فیه الحاکم</w:t>
            </w:r>
            <w:r>
              <w:rPr>
                <w:rStyle w:val="IndexLink"/>
                <w:rtl w:val="true"/>
              </w:rPr>
              <w:tab/>
            </w:r>
            <w:r>
              <w:rPr>
                <w:rStyle w:val="IndexLink"/>
              </w:rPr>
              <w:t>343</w:t>
            </w:r>
          </w:hyperlink>
        </w:p>
        <w:p>
          <w:pPr>
            <w:pStyle w:val="Contents3"/>
            <w:tabs>
              <w:tab w:val="clear" w:pos="8459"/>
              <w:tab w:val="right" w:pos="9026" w:leader="dot"/>
            </w:tabs>
            <w:rPr/>
          </w:pPr>
          <w:hyperlink w:anchor="__RefHeading___Toc1515072_2322387425">
            <w:r>
              <w:rPr>
                <w:webHidden/>
                <w:rStyle w:val="IndexLink"/>
                <w:rtl w:val="true"/>
              </w:rPr>
              <w:t>و لیس الفسخ بطلاق</w:t>
            </w:r>
            <w:r>
              <w:rPr>
                <w:rStyle w:val="IndexLink"/>
                <w:rtl w:val="true"/>
              </w:rPr>
              <w:tab/>
            </w:r>
            <w:r>
              <w:rPr>
                <w:rStyle w:val="IndexLink"/>
              </w:rPr>
              <w:t>344</w:t>
            </w:r>
          </w:hyperlink>
        </w:p>
        <w:p>
          <w:pPr>
            <w:pStyle w:val="Contents3"/>
            <w:tabs>
              <w:tab w:val="clear" w:pos="8459"/>
              <w:tab w:val="right" w:pos="9026" w:leader="dot"/>
            </w:tabs>
            <w:rPr/>
          </w:pPr>
          <w:hyperlink w:anchor="__RefHeading___Toc1515074_2322387425">
            <w:r>
              <w:rPr>
                <w:webHidden/>
                <w:rStyle w:val="IndexLink"/>
                <w:rtl w:val="true"/>
              </w:rPr>
              <w:t>و یشترط الحاکم فی ضرب أجل العنّة</w:t>
            </w:r>
            <w:r>
              <w:rPr>
                <w:rStyle w:val="IndexLink"/>
                <w:rtl w:val="true"/>
              </w:rPr>
              <w:tab/>
            </w:r>
            <w:r>
              <w:rPr>
                <w:rStyle w:val="IndexLink"/>
              </w:rPr>
              <w:t>344</w:t>
            </w:r>
          </w:hyperlink>
        </w:p>
        <w:p>
          <w:pPr>
            <w:pStyle w:val="Contents3"/>
            <w:tabs>
              <w:tab w:val="clear" w:pos="8459"/>
              <w:tab w:val="right" w:pos="9026" w:leader="dot"/>
            </w:tabs>
            <w:rPr/>
          </w:pPr>
          <w:hyperlink w:anchor="__RefHeading___Toc1515076_2322387425">
            <w:r>
              <w:rPr>
                <w:webHidden/>
                <w:rStyle w:val="IndexLink"/>
                <w:rtl w:val="true"/>
              </w:rPr>
              <w:t>و یقدم قول منکر العیب مع عدم البیّنة</w:t>
            </w:r>
            <w:r>
              <w:rPr>
                <w:rStyle w:val="IndexLink"/>
                <w:rtl w:val="true"/>
              </w:rPr>
              <w:tab/>
            </w:r>
            <w:r>
              <w:rPr>
                <w:rStyle w:val="IndexLink"/>
              </w:rPr>
              <w:t>344</w:t>
            </w:r>
          </w:hyperlink>
        </w:p>
        <w:p>
          <w:pPr>
            <w:pStyle w:val="Contents3"/>
            <w:tabs>
              <w:tab w:val="clear" w:pos="8459"/>
              <w:tab w:val="right" w:pos="9026" w:leader="dot"/>
            </w:tabs>
            <w:rPr/>
          </w:pPr>
          <w:hyperlink w:anchor="__RefHeading___Toc1515078_2322387425">
            <w:r>
              <w:rPr>
                <w:webHidden/>
                <w:rStyle w:val="IndexLink"/>
                <w:rtl w:val="true"/>
              </w:rPr>
              <w:t>و لا مهر للزوجة ان کان الفسخ قبل الدخول</w:t>
            </w:r>
            <w:r>
              <w:rPr>
                <w:rStyle w:val="IndexLink"/>
                <w:rtl w:val="true"/>
              </w:rPr>
              <w:tab/>
            </w:r>
            <w:r>
              <w:rPr>
                <w:rStyle w:val="IndexLink"/>
              </w:rPr>
              <w:t>346</w:t>
            </w:r>
          </w:hyperlink>
        </w:p>
        <w:p>
          <w:pPr>
            <w:pStyle w:val="Contents3"/>
            <w:tabs>
              <w:tab w:val="clear" w:pos="8459"/>
              <w:tab w:val="right" w:pos="9026" w:leader="dot"/>
            </w:tabs>
            <w:rPr/>
          </w:pPr>
          <w:hyperlink w:anchor="__RefHeading___Toc1515080_2322387425">
            <w:r>
              <w:rPr>
                <w:webHidden/>
                <w:rStyle w:val="IndexLink"/>
                <w:rtl w:val="true"/>
              </w:rPr>
              <w:t>إلّا فی العنّة فنصفه</w:t>
            </w:r>
            <w:r>
              <w:rPr>
                <w:rStyle w:val="IndexLink"/>
                <w:rtl w:val="true"/>
              </w:rPr>
              <w:tab/>
            </w:r>
            <w:r>
              <w:rPr>
                <w:rStyle w:val="IndexLink"/>
              </w:rPr>
              <w:t>347</w:t>
            </w:r>
          </w:hyperlink>
        </w:p>
        <w:p>
          <w:pPr>
            <w:pStyle w:val="Contents3"/>
            <w:tabs>
              <w:tab w:val="clear" w:pos="8459"/>
              <w:tab w:val="right" w:pos="9026" w:leader="dot"/>
            </w:tabs>
            <w:rPr/>
          </w:pPr>
          <w:hyperlink w:anchor="__RefHeading___Toc1515082_2322387425">
            <w:r>
              <w:rPr>
                <w:webHidden/>
                <w:rStyle w:val="IndexLink"/>
                <w:rtl w:val="true"/>
              </w:rPr>
              <w:t>حکم ما لو تزوّج امرأة علی أنّها حرّة فظهرت أمة</w:t>
            </w:r>
            <w:r>
              <w:rPr>
                <w:rStyle w:val="IndexLink"/>
                <w:rtl w:val="true"/>
              </w:rPr>
              <w:tab/>
            </w:r>
            <w:r>
              <w:rPr>
                <w:rStyle w:val="IndexLink"/>
              </w:rPr>
              <w:t>349</w:t>
            </w:r>
          </w:hyperlink>
        </w:p>
        <w:p>
          <w:pPr>
            <w:pStyle w:val="Contents3"/>
            <w:tabs>
              <w:tab w:val="clear" w:pos="8459"/>
              <w:tab w:val="right" w:pos="9026" w:leader="dot"/>
            </w:tabs>
            <w:rPr/>
          </w:pPr>
          <w:hyperlink w:anchor="__RefHeading___Toc1515084_2322387425">
            <w:r>
              <w:rPr>
                <w:webHidden/>
                <w:rStyle w:val="IndexLink"/>
                <w:rtl w:val="true"/>
              </w:rPr>
              <w:t>و لو شرط کونها بنت مهیرة فظهرت بنت أمة</w:t>
            </w:r>
            <w:r>
              <w:rPr>
                <w:rStyle w:val="IndexLink"/>
                <w:rtl w:val="true"/>
              </w:rPr>
              <w:tab/>
            </w:r>
            <w:r>
              <w:rPr>
                <w:rStyle w:val="IndexLink"/>
              </w:rPr>
              <w:t>350</w:t>
            </w:r>
          </w:hyperlink>
        </w:p>
        <w:p>
          <w:pPr>
            <w:pStyle w:val="Contents3"/>
            <w:tabs>
              <w:tab w:val="clear" w:pos="8459"/>
              <w:tab w:val="right" w:pos="9026" w:leader="dot"/>
            </w:tabs>
            <w:rPr/>
          </w:pPr>
          <w:hyperlink w:anchor="__RefHeading___Toc1515086_2322387425">
            <w:r>
              <w:rPr>
                <w:webHidden/>
                <w:rStyle w:val="IndexLink"/>
                <w:rtl w:val="true"/>
              </w:rPr>
              <w:t>حکم ما لو شرطها بکرا فظهرت ثیّبا</w:t>
            </w:r>
            <w:r>
              <w:rPr>
                <w:rStyle w:val="IndexLink"/>
                <w:rtl w:val="true"/>
              </w:rPr>
              <w:tab/>
            </w:r>
            <w:r>
              <w:rPr>
                <w:rStyle w:val="IndexLink"/>
              </w:rPr>
              <w:t>352</w:t>
            </w:r>
          </w:hyperlink>
        </w:p>
        <w:p>
          <w:pPr>
            <w:pStyle w:val="Contents2"/>
            <w:tabs>
              <w:tab w:val="clear" w:pos="8743"/>
              <w:tab w:val="right" w:pos="9026" w:leader="dot"/>
            </w:tabs>
            <w:rPr/>
          </w:pPr>
          <w:hyperlink w:anchor="__RefHeading___Toc1515088_2322387425">
            <w:r>
              <w:rPr>
                <w:webHidden/>
                <w:rStyle w:val="IndexLink"/>
                <w:rtl w:val="true"/>
              </w:rPr>
              <w:t>(</w:t>
            </w:r>
            <w:r>
              <w:rPr>
                <w:rStyle w:val="IndexLink"/>
                <w:rtl w:val="true"/>
              </w:rPr>
              <w:t>الفصل الثامن فی القسم و النشوز و الشقاق</w:t>
            </w:r>
            <w:r>
              <w:rPr>
                <w:rStyle w:val="IndexLink"/>
                <w:rtl w:val="true"/>
              </w:rPr>
              <w:t>)</w:t>
              <w:tab/>
            </w:r>
            <w:r>
              <w:rPr>
                <w:rStyle w:val="IndexLink"/>
              </w:rPr>
              <w:t>355</w:t>
            </w:r>
          </w:hyperlink>
        </w:p>
        <w:p>
          <w:pPr>
            <w:pStyle w:val="Contents3"/>
            <w:tabs>
              <w:tab w:val="clear" w:pos="8459"/>
              <w:tab w:val="right" w:pos="9026" w:leader="dot"/>
            </w:tabs>
            <w:rPr/>
          </w:pPr>
          <w:hyperlink w:anchor="__RefHeading___Toc1515090_2322387425">
            <w:r>
              <w:rPr>
                <w:webHidden/>
                <w:rStyle w:val="IndexLink"/>
                <w:rtl w:val="true"/>
              </w:rPr>
              <w:t>فی القسم</w:t>
            </w:r>
            <w:r>
              <w:rPr>
                <w:rStyle w:val="IndexLink"/>
                <w:rtl w:val="true"/>
              </w:rPr>
              <w:tab/>
            </w:r>
            <w:r>
              <w:rPr>
                <w:rStyle w:val="IndexLink"/>
              </w:rPr>
              <w:t>355</w:t>
            </w:r>
          </w:hyperlink>
        </w:p>
        <w:p>
          <w:pPr>
            <w:pStyle w:val="Contents3"/>
            <w:tabs>
              <w:tab w:val="clear" w:pos="8459"/>
              <w:tab w:val="right" w:pos="9026" w:leader="dot"/>
            </w:tabs>
            <w:rPr/>
          </w:pPr>
          <w:hyperlink w:anchor="__RefHeading___Toc1515092_2322387425">
            <w:r>
              <w:rPr>
                <w:webHidden/>
                <w:rStyle w:val="IndexLink"/>
                <w:rtl w:val="true"/>
              </w:rPr>
              <w:t>و یجب للزوجة الواحدة لیلة من أربع</w:t>
            </w:r>
            <w:r>
              <w:rPr>
                <w:rStyle w:val="IndexLink"/>
                <w:rtl w:val="true"/>
              </w:rPr>
              <w:tab/>
            </w:r>
            <w:r>
              <w:rPr>
                <w:rStyle w:val="IndexLink"/>
              </w:rPr>
              <w:t>355</w:t>
            </w:r>
          </w:hyperlink>
        </w:p>
        <w:p>
          <w:pPr>
            <w:pStyle w:val="Contents3"/>
            <w:tabs>
              <w:tab w:val="clear" w:pos="8459"/>
              <w:tab w:val="right" w:pos="9026" w:leader="dot"/>
            </w:tabs>
            <w:rPr/>
          </w:pPr>
          <w:hyperlink w:anchor="__RefHeading___Toc1515094_2322387425">
            <w:r>
              <w:rPr>
                <w:webHidden/>
                <w:rStyle w:val="IndexLink"/>
                <w:rtl w:val="true"/>
              </w:rPr>
              <w:t>و تسقط القسمة بالنشوز</w:t>
            </w:r>
            <w:r>
              <w:rPr>
                <w:rStyle w:val="IndexLink"/>
                <w:rtl w:val="true"/>
              </w:rPr>
              <w:tab/>
            </w:r>
            <w:r>
              <w:rPr>
                <w:rStyle w:val="IndexLink"/>
              </w:rPr>
              <w:t>359</w:t>
            </w:r>
          </w:hyperlink>
        </w:p>
        <w:p>
          <w:pPr>
            <w:pStyle w:val="Contents3"/>
            <w:tabs>
              <w:tab w:val="clear" w:pos="8459"/>
              <w:tab w:val="right" w:pos="9026" w:leader="dot"/>
            </w:tabs>
            <w:rPr/>
          </w:pPr>
          <w:hyperlink w:anchor="__RefHeading___Toc1515096_2322387425">
            <w:r>
              <w:rPr>
                <w:webHidden/>
                <w:rStyle w:val="IndexLink"/>
                <w:rtl w:val="true"/>
              </w:rPr>
              <w:t>و یختصّ الوجوب باللّیل</w:t>
            </w:r>
            <w:r>
              <w:rPr>
                <w:rStyle w:val="IndexLink"/>
                <w:rtl w:val="true"/>
              </w:rPr>
              <w:tab/>
            </w:r>
            <w:r>
              <w:rPr>
                <w:rStyle w:val="IndexLink"/>
              </w:rPr>
              <w:t>360</w:t>
            </w:r>
          </w:hyperlink>
        </w:p>
        <w:p>
          <w:pPr>
            <w:pStyle w:val="Contents3"/>
            <w:tabs>
              <w:tab w:val="clear" w:pos="8459"/>
              <w:tab w:val="right" w:pos="9026" w:leader="dot"/>
            </w:tabs>
            <w:rPr/>
          </w:pPr>
          <w:hyperlink w:anchor="__RefHeading___Toc1515098_2322387425">
            <w:r>
              <w:rPr>
                <w:webHidden/>
                <w:rStyle w:val="IndexLink"/>
                <w:rtl w:val="true"/>
              </w:rPr>
              <w:t>و للأمة نصف القسم</w:t>
            </w:r>
            <w:r>
              <w:rPr>
                <w:rStyle w:val="IndexLink"/>
                <w:rtl w:val="true"/>
              </w:rPr>
              <w:tab/>
            </w:r>
            <w:r>
              <w:rPr>
                <w:rStyle w:val="IndexLink"/>
              </w:rPr>
              <w:t>364</w:t>
            </w:r>
          </w:hyperlink>
        </w:p>
        <w:p>
          <w:pPr>
            <w:pStyle w:val="Contents3"/>
            <w:tabs>
              <w:tab w:val="clear" w:pos="8459"/>
              <w:tab w:val="right" w:pos="9026" w:leader="dot"/>
            </w:tabs>
            <w:rPr/>
          </w:pPr>
          <w:hyperlink w:anchor="__RefHeading___Toc1515100_2322387425">
            <w:r>
              <w:rPr>
                <w:webHidden/>
                <w:rStyle w:val="IndexLink"/>
                <w:rtl w:val="true"/>
              </w:rPr>
              <w:t>و لا قسمة للصغیرة و لا المجنونة المطبقة</w:t>
            </w:r>
            <w:r>
              <w:rPr>
                <w:rStyle w:val="IndexLink"/>
                <w:rtl w:val="true"/>
              </w:rPr>
              <w:tab/>
            </w:r>
            <w:r>
              <w:rPr>
                <w:rStyle w:val="IndexLink"/>
              </w:rPr>
              <w:t>366</w:t>
            </w:r>
          </w:hyperlink>
        </w:p>
        <w:p>
          <w:pPr>
            <w:pStyle w:val="Contents3"/>
            <w:tabs>
              <w:tab w:val="clear" w:pos="8459"/>
              <w:tab w:val="right" w:pos="9026" w:leader="dot"/>
            </w:tabs>
            <w:rPr/>
          </w:pPr>
          <w:hyperlink w:anchor="__RefHeading___Toc1515102_2322387425">
            <w:r>
              <w:rPr>
                <w:webHidden/>
                <w:rStyle w:val="IndexLink"/>
                <w:rtl w:val="true"/>
              </w:rPr>
              <w:t>و یقسم الولی للمجنون</w:t>
            </w:r>
            <w:r>
              <w:rPr>
                <w:rStyle w:val="IndexLink"/>
                <w:rtl w:val="true"/>
              </w:rPr>
              <w:tab/>
            </w:r>
            <w:r>
              <w:rPr>
                <w:rStyle w:val="IndexLink"/>
              </w:rPr>
              <w:t>366</w:t>
            </w:r>
          </w:hyperlink>
        </w:p>
        <w:p>
          <w:pPr>
            <w:pStyle w:val="Contents3"/>
            <w:tabs>
              <w:tab w:val="clear" w:pos="8459"/>
              <w:tab w:val="right" w:pos="9026" w:leader="dot"/>
            </w:tabs>
            <w:rPr/>
          </w:pPr>
          <w:hyperlink w:anchor="__RefHeading___Toc1515104_2322387425">
            <w:r>
              <w:rPr>
                <w:webHidden/>
                <w:rStyle w:val="IndexLink"/>
                <w:rtl w:val="true"/>
              </w:rPr>
              <w:t>و لیس للزّوجة أن تهب لیلتها للضّرة الّا برضاء</w:t>
            </w:r>
            <w:r>
              <w:rPr>
                <w:rStyle w:val="IndexLink"/>
                <w:rtl w:val="true"/>
              </w:rPr>
              <w:tab/>
            </w:r>
            <w:r>
              <w:rPr>
                <w:rStyle w:val="IndexLink"/>
              </w:rPr>
              <w:t>370</w:t>
            </w:r>
          </w:hyperlink>
        </w:p>
        <w:p>
          <w:pPr>
            <w:pStyle w:val="Contents3"/>
            <w:tabs>
              <w:tab w:val="clear" w:pos="8459"/>
              <w:tab w:val="right" w:pos="9026" w:leader="dot"/>
            </w:tabs>
            <w:rPr/>
          </w:pPr>
          <w:hyperlink w:anchor="__RefHeading___Toc1515106_2322387425">
            <w:r>
              <w:rPr>
                <w:webHidden/>
                <w:rStyle w:val="IndexLink"/>
                <w:rtl w:val="true"/>
              </w:rPr>
              <w:t>و لا یزور الزّوج الضرّة فی لیلة ضرتها</w:t>
            </w:r>
            <w:r>
              <w:rPr>
                <w:rStyle w:val="IndexLink"/>
                <w:rtl w:val="true"/>
              </w:rPr>
              <w:tab/>
            </w:r>
            <w:r>
              <w:rPr>
                <w:rStyle w:val="IndexLink"/>
              </w:rPr>
              <w:t>372</w:t>
            </w:r>
          </w:hyperlink>
        </w:p>
        <w:p>
          <w:pPr>
            <w:pStyle w:val="Contents3"/>
            <w:tabs>
              <w:tab w:val="clear" w:pos="8459"/>
              <w:tab w:val="right" w:pos="9026" w:leader="dot"/>
            </w:tabs>
            <w:rPr/>
          </w:pPr>
          <w:hyperlink w:anchor="__RefHeading___Toc1515108_2322387425">
            <w:r>
              <w:rPr>
                <w:webHidden/>
                <w:rStyle w:val="IndexLink"/>
                <w:rtl w:val="true"/>
              </w:rPr>
              <w:t>و الواجب المضاجعة لا المواقعة</w:t>
            </w:r>
            <w:r>
              <w:rPr>
                <w:rStyle w:val="IndexLink"/>
                <w:rtl w:val="true"/>
              </w:rPr>
              <w:tab/>
            </w:r>
            <w:r>
              <w:rPr>
                <w:rStyle w:val="IndexLink"/>
              </w:rPr>
              <w:t>372</w:t>
            </w:r>
          </w:hyperlink>
        </w:p>
        <w:p>
          <w:pPr>
            <w:pStyle w:val="Contents3"/>
            <w:tabs>
              <w:tab w:val="clear" w:pos="8459"/>
              <w:tab w:val="right" w:pos="9026" w:leader="dot"/>
            </w:tabs>
            <w:rPr/>
          </w:pPr>
          <w:hyperlink w:anchor="__RefHeading___Toc1515110_2322387425">
            <w:r>
              <w:rPr>
                <w:webHidden/>
                <w:rStyle w:val="IndexLink"/>
                <w:rtl w:val="true"/>
              </w:rPr>
              <w:t>حکم النشوز</w:t>
            </w:r>
            <w:r>
              <w:rPr>
                <w:rStyle w:val="IndexLink"/>
                <w:rtl w:val="true"/>
              </w:rPr>
              <w:tab/>
            </w:r>
            <w:r>
              <w:rPr>
                <w:rStyle w:val="IndexLink"/>
              </w:rPr>
              <w:t>373</w:t>
            </w:r>
          </w:hyperlink>
        </w:p>
        <w:p>
          <w:pPr>
            <w:pStyle w:val="Contents3"/>
            <w:tabs>
              <w:tab w:val="clear" w:pos="8459"/>
              <w:tab w:val="right" w:pos="9026" w:leader="dot"/>
            </w:tabs>
            <w:rPr/>
          </w:pPr>
          <w:hyperlink w:anchor="__RefHeading___Toc1515112_2322387425">
            <w:r>
              <w:rPr>
                <w:webHidden/>
                <w:rStyle w:val="IndexLink"/>
                <w:rtl w:val="true"/>
              </w:rPr>
              <w:t>فإذا ظهرت أمارته للزوج بتقطیبها فی وجهه و التبرّم لحوائجه</w:t>
            </w:r>
            <w:r>
              <w:rPr>
                <w:rStyle w:val="IndexLink"/>
                <w:rtl w:val="true"/>
              </w:rPr>
              <w:tab/>
            </w:r>
            <w:r>
              <w:rPr>
                <w:rStyle w:val="IndexLink"/>
              </w:rPr>
              <w:t>374</w:t>
            </w:r>
          </w:hyperlink>
        </w:p>
        <w:p>
          <w:pPr>
            <w:pStyle w:val="Contents3"/>
            <w:tabs>
              <w:tab w:val="clear" w:pos="8459"/>
              <w:tab w:val="right" w:pos="9026" w:leader="dot"/>
            </w:tabs>
            <w:rPr/>
          </w:pPr>
          <w:hyperlink w:anchor="__RefHeading___Toc1515114_2322387425">
            <w:r>
              <w:rPr>
                <w:webHidden/>
                <w:rStyle w:val="IndexLink"/>
                <w:rtl w:val="true"/>
              </w:rPr>
              <w:t>ولو نشز الزّوج بمنع حقوقها لها المطالبة بها</w:t>
            </w:r>
            <w:r>
              <w:rPr>
                <w:rStyle w:val="IndexLink"/>
                <w:rtl w:val="true"/>
              </w:rPr>
              <w:tab/>
            </w:r>
            <w:r>
              <w:rPr>
                <w:rStyle w:val="IndexLink"/>
              </w:rPr>
              <w:t>376</w:t>
            </w:r>
          </w:hyperlink>
        </w:p>
        <w:p>
          <w:pPr>
            <w:pStyle w:val="Contents3"/>
            <w:tabs>
              <w:tab w:val="clear" w:pos="8459"/>
              <w:tab w:val="right" w:pos="9026" w:leader="dot"/>
            </w:tabs>
            <w:rPr/>
          </w:pPr>
          <w:hyperlink w:anchor="__RefHeading___Toc1515116_2322387425">
            <w:r>
              <w:rPr>
                <w:webHidden/>
                <w:rStyle w:val="IndexLink"/>
                <w:rtl w:val="true"/>
              </w:rPr>
              <w:t>حکم الشقاق</w:t>
            </w:r>
            <w:r>
              <w:rPr>
                <w:rStyle w:val="IndexLink"/>
                <w:rtl w:val="true"/>
              </w:rPr>
              <w:tab/>
            </w:r>
            <w:r>
              <w:rPr>
                <w:rStyle w:val="IndexLink"/>
              </w:rPr>
              <w:t>379</w:t>
            </w:r>
          </w:hyperlink>
        </w:p>
        <w:p>
          <w:pPr>
            <w:pStyle w:val="Contents3"/>
            <w:tabs>
              <w:tab w:val="clear" w:pos="8459"/>
              <w:tab w:val="right" w:pos="9026" w:leader="dot"/>
            </w:tabs>
            <w:rPr/>
          </w:pPr>
          <w:hyperlink w:anchor="__RefHeading___Toc1515118_2322387425">
            <w:r>
              <w:rPr>
                <w:webHidden/>
                <w:rStyle w:val="IndexLink"/>
                <w:rtl w:val="true"/>
              </w:rPr>
              <w:t>النظر الأوّل فی الأولاد</w:t>
            </w:r>
            <w:r>
              <w:rPr>
                <w:rStyle w:val="IndexLink"/>
                <w:rtl w:val="true"/>
              </w:rPr>
              <w:tab/>
            </w:r>
            <w:r>
              <w:rPr>
                <w:rStyle w:val="IndexLink"/>
              </w:rPr>
              <w:t>383</w:t>
            </w:r>
          </w:hyperlink>
        </w:p>
        <w:p>
          <w:pPr>
            <w:pStyle w:val="Contents4"/>
            <w:tabs>
              <w:tab w:val="clear" w:pos="8176"/>
              <w:tab w:val="right" w:pos="9026" w:leader="dot"/>
            </w:tabs>
            <w:rPr/>
          </w:pPr>
          <w:hyperlink w:anchor="__RefHeading___Toc1515120_2322387425">
            <w:r>
              <w:rPr>
                <w:webHidden/>
                <w:rStyle w:val="IndexLink"/>
                <w:rtl w:val="true"/>
              </w:rPr>
              <w:t>و یلحق الولد بالزّوج الدائم بالدخول</w:t>
            </w:r>
            <w:r>
              <w:rPr>
                <w:rStyle w:val="IndexLink"/>
                <w:rtl w:val="true"/>
              </w:rPr>
              <w:tab/>
            </w:r>
            <w:r>
              <w:rPr>
                <w:rStyle w:val="IndexLink"/>
              </w:rPr>
              <w:t>383</w:t>
            </w:r>
          </w:hyperlink>
        </w:p>
        <w:p>
          <w:pPr>
            <w:pStyle w:val="Contents4"/>
            <w:tabs>
              <w:tab w:val="clear" w:pos="8176"/>
              <w:tab w:val="right" w:pos="9026" w:leader="dot"/>
            </w:tabs>
            <w:rPr/>
          </w:pPr>
          <w:hyperlink w:anchor="__RefHeading___Toc1515122_2322387425">
            <w:r>
              <w:rPr>
                <w:webHidden/>
                <w:rStyle w:val="IndexLink"/>
                <w:rtl w:val="true"/>
              </w:rPr>
              <w:t>و مضیّ ستّة أشهر</w:t>
            </w:r>
            <w:r>
              <w:rPr>
                <w:rStyle w:val="IndexLink"/>
                <w:rtl w:val="true"/>
              </w:rPr>
              <w:tab/>
            </w:r>
            <w:r>
              <w:rPr>
                <w:rStyle w:val="IndexLink"/>
              </w:rPr>
              <w:t>387</w:t>
            </w:r>
          </w:hyperlink>
        </w:p>
        <w:p>
          <w:pPr>
            <w:pStyle w:val="Contents4"/>
            <w:tabs>
              <w:tab w:val="clear" w:pos="8176"/>
              <w:tab w:val="right" w:pos="9026" w:leader="dot"/>
            </w:tabs>
            <w:rPr/>
          </w:pPr>
          <w:hyperlink w:anchor="__RefHeading___Toc1515124_2322387425">
            <w:r>
              <w:rPr>
                <w:webHidden/>
                <w:rStyle w:val="IndexLink"/>
                <w:rtl w:val="true"/>
              </w:rPr>
              <w:t>و لو فجر بها فالولد للزوج</w:t>
            </w:r>
            <w:r>
              <w:rPr>
                <w:rStyle w:val="IndexLink"/>
                <w:rtl w:val="true"/>
              </w:rPr>
              <w:tab/>
            </w:r>
            <w:r>
              <w:rPr>
                <w:rStyle w:val="IndexLink"/>
              </w:rPr>
              <w:t>392</w:t>
            </w:r>
          </w:hyperlink>
        </w:p>
        <w:p>
          <w:pPr>
            <w:pStyle w:val="Contents4"/>
            <w:tabs>
              <w:tab w:val="clear" w:pos="8176"/>
              <w:tab w:val="right" w:pos="9026" w:leader="dot"/>
            </w:tabs>
            <w:rPr/>
          </w:pPr>
          <w:hyperlink w:anchor="__RefHeading___Toc1515126_2322387425">
            <w:r>
              <w:rPr>
                <w:webHidden/>
                <w:rStyle w:val="IndexLink"/>
                <w:rtl w:val="true"/>
              </w:rPr>
              <w:t>و لو اختلفا فی الدخول أو فی ولادته حلف الزوج</w:t>
            </w:r>
            <w:r>
              <w:rPr>
                <w:rStyle w:val="IndexLink"/>
                <w:rtl w:val="true"/>
              </w:rPr>
              <w:tab/>
            </w:r>
            <w:r>
              <w:rPr>
                <w:rStyle w:val="IndexLink"/>
              </w:rPr>
              <w:t>393</w:t>
            </w:r>
          </w:hyperlink>
        </w:p>
        <w:p>
          <w:pPr>
            <w:pStyle w:val="Contents4"/>
            <w:tabs>
              <w:tab w:val="clear" w:pos="8176"/>
              <w:tab w:val="right" w:pos="9026" w:leader="dot"/>
            </w:tabs>
            <w:rPr/>
          </w:pPr>
          <w:hyperlink w:anchor="__RefHeading___Toc1515128_2322387425">
            <w:r>
              <w:rPr>
                <w:webHidden/>
                <w:rStyle w:val="IndexLink"/>
                <w:rtl w:val="true"/>
              </w:rPr>
              <w:t>و ولد المملوکة إذا حصلت الشروط یلحق به</w:t>
            </w:r>
            <w:r>
              <w:rPr>
                <w:rStyle w:val="IndexLink"/>
                <w:rtl w:val="true"/>
              </w:rPr>
              <w:tab/>
            </w:r>
            <w:r>
              <w:rPr>
                <w:rStyle w:val="IndexLink"/>
              </w:rPr>
              <w:t>394</w:t>
            </w:r>
          </w:hyperlink>
        </w:p>
        <w:p>
          <w:pPr>
            <w:pStyle w:val="Contents4"/>
            <w:tabs>
              <w:tab w:val="clear" w:pos="8176"/>
              <w:tab w:val="right" w:pos="9026" w:leader="dot"/>
            </w:tabs>
            <w:rPr/>
          </w:pPr>
          <w:hyperlink w:anchor="__RefHeading___Toc1515130_2322387425">
            <w:r>
              <w:rPr>
                <w:webHidden/>
                <w:rStyle w:val="IndexLink"/>
                <w:rtl w:val="true"/>
              </w:rPr>
              <w:t>و لا یجوز نفی الولد مطلقا لمکان العزل</w:t>
            </w:r>
            <w:r>
              <w:rPr>
                <w:rStyle w:val="IndexLink"/>
                <w:rtl w:val="true"/>
              </w:rPr>
              <w:tab/>
            </w:r>
            <w:r>
              <w:rPr>
                <w:rStyle w:val="IndexLink"/>
              </w:rPr>
              <w:t>398</w:t>
            </w:r>
          </w:hyperlink>
        </w:p>
        <w:p>
          <w:pPr>
            <w:pStyle w:val="Contents4"/>
            <w:tabs>
              <w:tab w:val="clear" w:pos="8176"/>
              <w:tab w:val="right" w:pos="9026" w:leader="dot"/>
            </w:tabs>
            <w:rPr/>
          </w:pPr>
          <w:hyperlink w:anchor="__RefHeading___Toc1515132_2322387425">
            <w:r>
              <w:rPr>
                <w:webHidden/>
                <w:rStyle w:val="IndexLink"/>
                <w:rtl w:val="true"/>
              </w:rPr>
              <w:t>و ولد الشبهة یلحق بالواطی بالشروط</w:t>
            </w:r>
            <w:r>
              <w:rPr>
                <w:rStyle w:val="IndexLink"/>
                <w:rtl w:val="true"/>
              </w:rPr>
              <w:tab/>
            </w:r>
            <w:r>
              <w:rPr>
                <w:rStyle w:val="IndexLink"/>
              </w:rPr>
              <w:t>399</w:t>
            </w:r>
          </w:hyperlink>
        </w:p>
        <w:p>
          <w:pPr>
            <w:pStyle w:val="Contents4"/>
            <w:tabs>
              <w:tab w:val="clear" w:pos="8176"/>
              <w:tab w:val="right" w:pos="9026" w:leader="dot"/>
            </w:tabs>
            <w:rPr/>
          </w:pPr>
          <w:hyperlink w:anchor="__RefHeading___Toc1515134_2322387425">
            <w:r>
              <w:rPr>
                <w:webHidden/>
                <w:rStyle w:val="IndexLink"/>
                <w:rtl w:val="true"/>
              </w:rPr>
              <w:t>و یجب کفایة استبداد النساء بالمرأة عند الولادة</w:t>
            </w:r>
            <w:r>
              <w:rPr>
                <w:rStyle w:val="IndexLink"/>
                <w:rtl w:val="true"/>
              </w:rPr>
              <w:tab/>
            </w:r>
            <w:r>
              <w:rPr>
                <w:rStyle w:val="IndexLink"/>
              </w:rPr>
              <w:t>400</w:t>
            </w:r>
          </w:hyperlink>
        </w:p>
        <w:p>
          <w:pPr>
            <w:pStyle w:val="Contents4"/>
            <w:tabs>
              <w:tab w:val="clear" w:pos="8176"/>
              <w:tab w:val="right" w:pos="9026" w:leader="dot"/>
            </w:tabs>
            <w:rPr/>
          </w:pPr>
          <w:hyperlink w:anchor="__RefHeading___Toc1515136_2322387425">
            <w:r>
              <w:rPr>
                <w:webHidden/>
                <w:rStyle w:val="IndexLink"/>
                <w:rtl w:val="true"/>
              </w:rPr>
              <w:t>استحباب غسل المولود و الأذان فی أذنه الیمنی و الإقامة فی الیسری</w:t>
            </w:r>
            <w:r>
              <w:rPr>
                <w:rStyle w:val="IndexLink"/>
                <w:rtl w:val="true"/>
              </w:rPr>
              <w:tab/>
            </w:r>
            <w:r>
              <w:rPr>
                <w:rStyle w:val="IndexLink"/>
              </w:rPr>
              <w:t>401</w:t>
            </w:r>
          </w:hyperlink>
        </w:p>
        <w:p>
          <w:pPr>
            <w:pStyle w:val="Contents4"/>
            <w:tabs>
              <w:tab w:val="clear" w:pos="8176"/>
              <w:tab w:val="right" w:pos="9026" w:leader="dot"/>
            </w:tabs>
            <w:rPr/>
          </w:pPr>
          <w:hyperlink w:anchor="__RefHeading___Toc1515138_2322387425">
            <w:r>
              <w:rPr>
                <w:webHidden/>
                <w:rStyle w:val="IndexLink"/>
                <w:rtl w:val="true"/>
              </w:rPr>
              <w:t>العقیقة والحلق و الختان و ثقب الاذن</w:t>
            </w:r>
            <w:r>
              <w:rPr>
                <w:rStyle w:val="IndexLink"/>
                <w:rtl w:val="true"/>
              </w:rPr>
              <w:tab/>
            </w:r>
            <w:r>
              <w:rPr>
                <w:rStyle w:val="IndexLink"/>
              </w:rPr>
              <w:t>415</w:t>
            </w:r>
          </w:hyperlink>
        </w:p>
        <w:p>
          <w:pPr>
            <w:pStyle w:val="Contents4"/>
            <w:tabs>
              <w:tab w:val="clear" w:pos="8176"/>
              <w:tab w:val="right" w:pos="9026" w:leader="dot"/>
            </w:tabs>
            <w:rPr/>
          </w:pPr>
          <w:hyperlink w:anchor="__RefHeading___Toc1515140_2322387425">
            <w:r>
              <w:rPr>
                <w:webHidden/>
                <w:rStyle w:val="IndexLink"/>
                <w:rtl w:val="true"/>
              </w:rPr>
              <w:t>و تکره القنازع</w:t>
            </w:r>
            <w:r>
              <w:rPr>
                <w:rStyle w:val="IndexLink"/>
                <w:rtl w:val="true"/>
              </w:rPr>
              <w:tab/>
            </w:r>
            <w:r>
              <w:rPr>
                <w:rStyle w:val="IndexLink"/>
              </w:rPr>
              <w:t>418</w:t>
            </w:r>
          </w:hyperlink>
        </w:p>
        <w:p>
          <w:pPr>
            <w:pStyle w:val="Contents4"/>
            <w:tabs>
              <w:tab w:val="clear" w:pos="8176"/>
              <w:tab w:val="right" w:pos="9026" w:leader="dot"/>
            </w:tabs>
            <w:rPr/>
          </w:pPr>
          <w:hyperlink w:anchor="__RefHeading___Toc1515142_2322387425">
            <w:r>
              <w:rPr>
                <w:webHidden/>
                <w:rStyle w:val="IndexLink"/>
                <w:rtl w:val="true"/>
              </w:rPr>
              <w:t>و یجب الختان عند البلوغ</w:t>
            </w:r>
            <w:r>
              <w:rPr>
                <w:rStyle w:val="IndexLink"/>
                <w:rtl w:val="true"/>
              </w:rPr>
              <w:tab/>
            </w:r>
            <w:r>
              <w:rPr>
                <w:rStyle w:val="IndexLink"/>
              </w:rPr>
              <w:t>419</w:t>
            </w:r>
          </w:hyperlink>
        </w:p>
        <w:p>
          <w:pPr>
            <w:pStyle w:val="Contents4"/>
            <w:tabs>
              <w:tab w:val="clear" w:pos="8176"/>
              <w:tab w:val="right" w:pos="9026" w:leader="dot"/>
            </w:tabs>
            <w:rPr/>
          </w:pPr>
          <w:hyperlink w:anchor="__RefHeading___Toc1515144_2322387425">
            <w:r>
              <w:rPr>
                <w:webHidden/>
                <w:rStyle w:val="IndexLink"/>
                <w:rtl w:val="true"/>
              </w:rPr>
              <w:t>استحباب خفض النساء و ان بلغن</w:t>
            </w:r>
            <w:r>
              <w:rPr>
                <w:rStyle w:val="IndexLink"/>
                <w:rtl w:val="true"/>
              </w:rPr>
              <w:tab/>
            </w:r>
            <w:r>
              <w:rPr>
                <w:rStyle w:val="IndexLink"/>
              </w:rPr>
              <w:t>419</w:t>
            </w:r>
          </w:hyperlink>
        </w:p>
        <w:p>
          <w:pPr>
            <w:pStyle w:val="Contents4"/>
            <w:tabs>
              <w:tab w:val="clear" w:pos="8176"/>
              <w:tab w:val="right" w:pos="9026" w:leader="dot"/>
            </w:tabs>
            <w:rPr/>
          </w:pPr>
          <w:hyperlink w:anchor="__RefHeading___Toc1515146_2322387425">
            <w:r>
              <w:rPr>
                <w:webHidden/>
                <w:rStyle w:val="IndexLink"/>
                <w:rtl w:val="true"/>
              </w:rPr>
              <w:t>و العقیقة شاة أو جزور</w:t>
            </w:r>
            <w:r>
              <w:rPr>
                <w:rStyle w:val="IndexLink"/>
                <w:rtl w:val="true"/>
              </w:rPr>
              <w:tab/>
            </w:r>
            <w:r>
              <w:rPr>
                <w:rStyle w:val="IndexLink"/>
              </w:rPr>
              <w:t>420</w:t>
            </w:r>
          </w:hyperlink>
        </w:p>
        <w:p>
          <w:pPr>
            <w:pStyle w:val="Contents4"/>
            <w:tabs>
              <w:tab w:val="clear" w:pos="8176"/>
              <w:tab w:val="right" w:pos="9026" w:leader="dot"/>
            </w:tabs>
            <w:rPr/>
          </w:pPr>
          <w:hyperlink w:anchor="__RefHeading___Toc1515148_2322387425">
            <w:r>
              <w:rPr>
                <w:webHidden/>
                <w:rStyle w:val="IndexLink"/>
                <w:rtl w:val="true"/>
              </w:rPr>
              <w:t>و الدعاء عند ذبحها</w:t>
            </w:r>
            <w:r>
              <w:rPr>
                <w:rStyle w:val="IndexLink"/>
                <w:rtl w:val="true"/>
              </w:rPr>
              <w:tab/>
            </w:r>
            <w:r>
              <w:rPr>
                <w:rStyle w:val="IndexLink"/>
              </w:rPr>
              <w:t>424</w:t>
            </w:r>
          </w:hyperlink>
        </w:p>
        <w:p>
          <w:pPr>
            <w:pStyle w:val="Contents4"/>
            <w:tabs>
              <w:tab w:val="clear" w:pos="8176"/>
              <w:tab w:val="right" w:pos="9026" w:leader="dot"/>
            </w:tabs>
            <w:rPr/>
          </w:pPr>
          <w:hyperlink w:anchor="__RefHeading___Toc1515150_2322387425">
            <w:r>
              <w:rPr>
                <w:webHidden/>
                <w:rStyle w:val="IndexLink"/>
                <w:rtl w:val="true"/>
              </w:rPr>
              <w:t>و لا یکفی الصدقة بثمنها</w:t>
            </w:r>
            <w:r>
              <w:rPr>
                <w:rStyle w:val="IndexLink"/>
                <w:rtl w:val="true"/>
              </w:rPr>
              <w:tab/>
            </w:r>
            <w:r>
              <w:rPr>
                <w:rStyle w:val="IndexLink"/>
              </w:rPr>
              <w:t>426</w:t>
            </w:r>
          </w:hyperlink>
        </w:p>
        <w:p>
          <w:pPr>
            <w:pStyle w:val="Contents4"/>
            <w:tabs>
              <w:tab w:val="clear" w:pos="8176"/>
              <w:tab w:val="right" w:pos="9026" w:leader="dot"/>
            </w:tabs>
            <w:rPr/>
          </w:pPr>
          <w:hyperlink w:anchor="__RefHeading___Toc1515152_2322387425">
            <w:r>
              <w:rPr>
                <w:webHidden/>
                <w:rStyle w:val="IndexLink"/>
                <w:rtl w:val="true"/>
              </w:rPr>
              <w:t>و لتخص القابلة بالرّجل و الورک</w:t>
            </w:r>
            <w:r>
              <w:rPr>
                <w:rStyle w:val="IndexLink"/>
                <w:rtl w:val="true"/>
              </w:rPr>
              <w:tab/>
            </w:r>
            <w:r>
              <w:rPr>
                <w:rStyle w:val="IndexLink"/>
              </w:rPr>
              <w:t>427</w:t>
            </w:r>
          </w:hyperlink>
        </w:p>
        <w:p>
          <w:pPr>
            <w:pStyle w:val="Contents4"/>
            <w:tabs>
              <w:tab w:val="clear" w:pos="8176"/>
              <w:tab w:val="right" w:pos="9026" w:leader="dot"/>
            </w:tabs>
            <w:rPr/>
          </w:pPr>
          <w:hyperlink w:anchor="__RefHeading___Toc1515154_2322387425">
            <w:r>
              <w:rPr>
                <w:webHidden/>
                <w:rStyle w:val="IndexLink"/>
                <w:rtl w:val="true"/>
              </w:rPr>
              <w:t>و لو بلغ الولد و لما یعقّ عنه</w:t>
            </w:r>
            <w:r>
              <w:rPr>
                <w:rStyle w:val="IndexLink"/>
                <w:rtl w:val="true"/>
              </w:rPr>
              <w:tab/>
            </w:r>
            <w:r>
              <w:rPr>
                <w:rStyle w:val="IndexLink"/>
              </w:rPr>
              <w:t>429</w:t>
            </w:r>
          </w:hyperlink>
        </w:p>
        <w:p>
          <w:pPr>
            <w:pStyle w:val="Contents4"/>
            <w:tabs>
              <w:tab w:val="clear" w:pos="8176"/>
              <w:tab w:val="right" w:pos="9026" w:leader="dot"/>
            </w:tabs>
            <w:rPr/>
          </w:pPr>
          <w:hyperlink w:anchor="__RefHeading___Toc1515156_2322387425">
            <w:r>
              <w:rPr>
                <w:webHidden/>
                <w:rStyle w:val="IndexLink"/>
                <w:rtl w:val="true"/>
              </w:rPr>
              <w:t>و لو مات الصبی یوم السابع بعد الزّوال لم تسقط</w:t>
            </w:r>
            <w:r>
              <w:rPr>
                <w:rStyle w:val="IndexLink"/>
                <w:rtl w:val="true"/>
              </w:rPr>
              <w:tab/>
            </w:r>
            <w:r>
              <w:rPr>
                <w:rStyle w:val="IndexLink"/>
              </w:rPr>
              <w:t>430</w:t>
            </w:r>
          </w:hyperlink>
        </w:p>
        <w:p>
          <w:pPr>
            <w:pStyle w:val="Contents4"/>
            <w:tabs>
              <w:tab w:val="clear" w:pos="8176"/>
              <w:tab w:val="right" w:pos="9026" w:leader="dot"/>
            </w:tabs>
            <w:rPr/>
          </w:pPr>
          <w:hyperlink w:anchor="__RefHeading___Toc1515158_2322387425">
            <w:r>
              <w:rPr>
                <w:webHidden/>
                <w:rStyle w:val="IndexLink"/>
                <w:rtl w:val="true"/>
              </w:rPr>
              <w:t>هل یکره للوالدین أن یأکلا من العقیقة</w:t>
            </w:r>
            <w:r>
              <w:rPr>
                <w:rStyle w:val="IndexLink"/>
                <w:rtl w:val="true"/>
              </w:rPr>
              <w:tab/>
            </w:r>
            <w:r>
              <w:rPr>
                <w:rStyle w:val="IndexLink"/>
              </w:rPr>
              <w:t>430</w:t>
            </w:r>
          </w:hyperlink>
        </w:p>
        <w:p>
          <w:pPr>
            <w:pStyle w:val="Contents4"/>
            <w:tabs>
              <w:tab w:val="clear" w:pos="8176"/>
              <w:tab w:val="right" w:pos="9026" w:leader="dot"/>
            </w:tabs>
            <w:rPr/>
          </w:pPr>
          <w:hyperlink w:anchor="__RefHeading___Toc1515160_2322387425">
            <w:r>
              <w:rPr>
                <w:webHidden/>
                <w:rStyle w:val="IndexLink"/>
                <w:rtl w:val="true"/>
              </w:rPr>
              <w:t>و یستحب أن یدعی لها المؤمنون</w:t>
            </w:r>
            <w:r>
              <w:rPr>
                <w:rStyle w:val="IndexLink"/>
                <w:rtl w:val="true"/>
              </w:rPr>
              <w:tab/>
            </w:r>
            <w:r>
              <w:rPr>
                <w:rStyle w:val="IndexLink"/>
              </w:rPr>
              <w:t>434</w:t>
            </w:r>
          </w:hyperlink>
        </w:p>
        <w:p>
          <w:pPr>
            <w:pStyle w:val="Contents4"/>
            <w:tabs>
              <w:tab w:val="clear" w:pos="8176"/>
              <w:tab w:val="right" w:pos="9026" w:leader="dot"/>
            </w:tabs>
            <w:rPr/>
          </w:pPr>
          <w:hyperlink w:anchor="__RefHeading___Toc1515162_2322387425">
            <w:r>
              <w:rPr>
                <w:webHidden/>
                <w:rStyle w:val="IndexLink"/>
                <w:rtl w:val="true"/>
              </w:rPr>
              <w:t>و أن تطبخ بالماء و الملح</w:t>
            </w:r>
            <w:r>
              <w:rPr>
                <w:rStyle w:val="IndexLink"/>
                <w:rtl w:val="true"/>
              </w:rPr>
              <w:tab/>
            </w:r>
            <w:r>
              <w:rPr>
                <w:rStyle w:val="IndexLink"/>
              </w:rPr>
              <w:t>436</w:t>
            </w:r>
          </w:hyperlink>
        </w:p>
        <w:p>
          <w:pPr>
            <w:pStyle w:val="Contents4"/>
            <w:tabs>
              <w:tab w:val="clear" w:pos="8176"/>
              <w:tab w:val="right" w:pos="9026" w:leader="dot"/>
            </w:tabs>
            <w:rPr/>
          </w:pPr>
          <w:hyperlink w:anchor="__RefHeading___Toc1515164_2322387425">
            <w:r>
              <w:rPr>
                <w:webHidden/>
                <w:rStyle w:val="IndexLink"/>
                <w:rtl w:val="true"/>
              </w:rPr>
              <w:t>هل یجب علی الأمّ إرضاع اللّباء؟</w:t>
            </w:r>
            <w:r>
              <w:rPr>
                <w:rStyle w:val="IndexLink"/>
                <w:rtl w:val="true"/>
              </w:rPr>
              <w:tab/>
            </w:r>
            <w:r>
              <w:rPr>
                <w:rStyle w:val="IndexLink"/>
              </w:rPr>
              <w:t>437</w:t>
            </w:r>
          </w:hyperlink>
        </w:p>
        <w:p>
          <w:pPr>
            <w:pStyle w:val="Contents4"/>
            <w:tabs>
              <w:tab w:val="clear" w:pos="8176"/>
              <w:tab w:val="right" w:pos="9026" w:leader="dot"/>
            </w:tabs>
            <w:rPr/>
          </w:pPr>
          <w:hyperlink w:anchor="__RefHeading___Toc1515166_2322387425">
            <w:r>
              <w:rPr>
                <w:webHidden/>
                <w:rStyle w:val="IndexLink"/>
                <w:rtl w:val="true"/>
              </w:rPr>
              <w:t>استحباب ارضاع الأمّ الولد طول المدة</w:t>
            </w:r>
            <w:r>
              <w:rPr>
                <w:rStyle w:val="IndexLink"/>
                <w:rtl w:val="true"/>
              </w:rPr>
              <w:tab/>
            </w:r>
            <w:r>
              <w:rPr>
                <w:rStyle w:val="IndexLink"/>
              </w:rPr>
              <w:t>440</w:t>
            </w:r>
          </w:hyperlink>
        </w:p>
        <w:p>
          <w:pPr>
            <w:pStyle w:val="Contents4"/>
            <w:tabs>
              <w:tab w:val="clear" w:pos="8176"/>
              <w:tab w:val="right" w:pos="9026" w:leader="dot"/>
            </w:tabs>
            <w:rPr/>
          </w:pPr>
          <w:hyperlink w:anchor="__RefHeading___Toc1515168_2322387425">
            <w:r>
              <w:rPr>
                <w:webHidden/>
                <w:rStyle w:val="IndexLink"/>
                <w:rtl w:val="true"/>
              </w:rPr>
              <w:t>و للمولی إجبار أمته علی الإرضاع</w:t>
            </w:r>
            <w:r>
              <w:rPr>
                <w:rStyle w:val="IndexLink"/>
                <w:rtl w:val="true"/>
              </w:rPr>
              <w:tab/>
            </w:r>
            <w:r>
              <w:rPr>
                <w:rStyle w:val="IndexLink"/>
              </w:rPr>
              <w:t>443</w:t>
            </w:r>
          </w:hyperlink>
        </w:p>
        <w:p>
          <w:pPr>
            <w:pStyle w:val="Contents4"/>
            <w:tabs>
              <w:tab w:val="clear" w:pos="8176"/>
              <w:tab w:val="right" w:pos="9026" w:leader="dot"/>
            </w:tabs>
            <w:rPr/>
          </w:pPr>
          <w:hyperlink w:anchor="__RefHeading___Toc1515170_2322387425">
            <w:r>
              <w:rPr>
                <w:webHidden/>
                <w:rStyle w:val="IndexLink"/>
                <w:rtl w:val="true"/>
              </w:rPr>
              <w:t>فالأم أحقّ بالولد مدّة الرضاع</w:t>
            </w:r>
            <w:r>
              <w:rPr>
                <w:rStyle w:val="IndexLink"/>
                <w:rtl w:val="true"/>
              </w:rPr>
              <w:tab/>
            </w:r>
            <w:r>
              <w:rPr>
                <w:rStyle w:val="IndexLink"/>
              </w:rPr>
              <w:t>444</w:t>
            </w:r>
          </w:hyperlink>
        </w:p>
        <w:p>
          <w:pPr>
            <w:pStyle w:val="Contents4"/>
            <w:tabs>
              <w:tab w:val="clear" w:pos="8176"/>
              <w:tab w:val="right" w:pos="9026" w:leader="dot"/>
            </w:tabs>
            <w:rPr/>
          </w:pPr>
          <w:hyperlink w:anchor="__RefHeading___Toc1515172_2322387425">
            <w:r>
              <w:rPr>
                <w:webHidden/>
                <w:rStyle w:val="IndexLink"/>
                <w:rtl w:val="true"/>
              </w:rPr>
              <w:t>فان فقد الأبوان فالحضانة لأب الأب</w:t>
            </w:r>
            <w:r>
              <w:rPr>
                <w:rStyle w:val="IndexLink"/>
                <w:rtl w:val="true"/>
              </w:rPr>
              <w:tab/>
            </w:r>
            <w:r>
              <w:rPr>
                <w:rStyle w:val="IndexLink"/>
              </w:rPr>
              <w:t>449</w:t>
            </w:r>
          </w:hyperlink>
        </w:p>
        <w:p>
          <w:pPr>
            <w:pStyle w:val="Contents4"/>
            <w:tabs>
              <w:tab w:val="clear" w:pos="8176"/>
              <w:tab w:val="right" w:pos="9026" w:leader="dot"/>
            </w:tabs>
            <w:rPr/>
          </w:pPr>
          <w:hyperlink w:anchor="__RefHeading___Toc1515174_2322387425">
            <w:r>
              <w:rPr>
                <w:webHidden/>
                <w:rStyle w:val="IndexLink"/>
                <w:rtl w:val="true"/>
              </w:rPr>
              <w:t>و لو تزوّجت الام سقطت حضانتها</w:t>
            </w:r>
            <w:r>
              <w:rPr>
                <w:rStyle w:val="IndexLink"/>
                <w:rtl w:val="true"/>
              </w:rPr>
              <w:tab/>
            </w:r>
            <w:r>
              <w:rPr>
                <w:rStyle w:val="IndexLink"/>
              </w:rPr>
              <w:t>451</w:t>
            </w:r>
          </w:hyperlink>
        </w:p>
        <w:p>
          <w:pPr>
            <w:pStyle w:val="Contents4"/>
            <w:tabs>
              <w:tab w:val="clear" w:pos="8176"/>
              <w:tab w:val="right" w:pos="9026" w:leader="dot"/>
            </w:tabs>
            <w:rPr/>
          </w:pPr>
          <w:hyperlink w:anchor="__RefHeading___Toc1515176_2322387425">
            <w:r>
              <w:rPr>
                <w:webHidden/>
                <w:rStyle w:val="IndexLink"/>
                <w:rtl w:val="true"/>
              </w:rPr>
              <w:t>سقوط الحضانة عن الولد إذا بلغ رشیدا</w:t>
            </w:r>
            <w:r>
              <w:rPr>
                <w:rStyle w:val="IndexLink"/>
                <w:rtl w:val="true"/>
              </w:rPr>
              <w:tab/>
            </w:r>
            <w:r>
              <w:rPr>
                <w:rStyle w:val="IndexLink"/>
              </w:rPr>
              <w:t>451</w:t>
            </w:r>
          </w:hyperlink>
        </w:p>
        <w:p>
          <w:pPr>
            <w:pStyle w:val="Contents4"/>
            <w:tabs>
              <w:tab w:val="clear" w:pos="8176"/>
              <w:tab w:val="right" w:pos="9026" w:leader="dot"/>
            </w:tabs>
            <w:rPr/>
          </w:pPr>
          <w:hyperlink w:anchor="__RefHeading___Toc1515178_2322387425">
            <w:r>
              <w:rPr>
                <w:webHidden/>
                <w:rStyle w:val="IndexLink"/>
                <w:rtl w:val="true"/>
              </w:rPr>
              <w:t>(</w:t>
            </w:r>
            <w:r>
              <w:rPr>
                <w:rStyle w:val="IndexLink"/>
                <w:rtl w:val="true"/>
              </w:rPr>
              <w:t>و أسبابها الزوجیة و القرابة و الملک</w:t>
            </w:r>
            <w:r>
              <w:rPr>
                <w:rStyle w:val="IndexLink"/>
                <w:rtl w:val="true"/>
              </w:rPr>
              <w:t>)</w:t>
              <w:tab/>
            </w:r>
            <w:r>
              <w:rPr>
                <w:rStyle w:val="IndexLink"/>
              </w:rPr>
              <w:t>453</w:t>
            </w:r>
          </w:hyperlink>
        </w:p>
        <w:p>
          <w:pPr>
            <w:pStyle w:val="Contents4"/>
            <w:tabs>
              <w:tab w:val="clear" w:pos="8176"/>
              <w:tab w:val="right" w:pos="9026" w:leader="dot"/>
            </w:tabs>
            <w:rPr/>
          </w:pPr>
          <w:hyperlink w:anchor="__RefHeading___Toc1515180_2322387425">
            <w:r>
              <w:rPr>
                <w:webHidden/>
                <w:rStyle w:val="IndexLink"/>
                <w:rtl w:val="true"/>
              </w:rPr>
              <w:t>وجوب نفقة الزوجة بالعقد الدائم بشرط التمکین الکامل</w:t>
            </w:r>
            <w:r>
              <w:rPr>
                <w:rStyle w:val="IndexLink"/>
                <w:rtl w:val="true"/>
              </w:rPr>
              <w:tab/>
            </w:r>
            <w:r>
              <w:rPr>
                <w:rStyle w:val="IndexLink"/>
              </w:rPr>
              <w:t>453</w:t>
            </w:r>
          </w:hyperlink>
        </w:p>
        <w:p>
          <w:pPr>
            <w:pStyle w:val="Contents4"/>
            <w:tabs>
              <w:tab w:val="clear" w:pos="8176"/>
              <w:tab w:val="right" w:pos="9026" w:leader="dot"/>
            </w:tabs>
            <w:rPr/>
          </w:pPr>
          <w:hyperlink w:anchor="__RefHeading___Toc1515182_2322387425">
            <w:r>
              <w:rPr>
                <w:webHidden/>
                <w:rStyle w:val="IndexLink"/>
                <w:rtl w:val="true"/>
              </w:rPr>
              <w:t>و الواجب علی الزوج القیام بما تحتاج إلیه المرأة</w:t>
            </w:r>
            <w:r>
              <w:rPr>
                <w:rStyle w:val="IndexLink"/>
                <w:rtl w:val="true"/>
              </w:rPr>
              <w:tab/>
            </w:r>
            <w:r>
              <w:rPr>
                <w:rStyle w:val="IndexLink"/>
              </w:rPr>
              <w:t>459</w:t>
            </w:r>
          </w:hyperlink>
        </w:p>
        <w:p>
          <w:pPr>
            <w:pStyle w:val="Contents4"/>
            <w:tabs>
              <w:tab w:val="clear" w:pos="8176"/>
              <w:tab w:val="right" w:pos="9026" w:leader="dot"/>
            </w:tabs>
            <w:rPr/>
          </w:pPr>
          <w:hyperlink w:anchor="__RefHeading___Toc1515184_2322387425">
            <w:r>
              <w:rPr>
                <w:webHidden/>
                <w:rStyle w:val="IndexLink"/>
                <w:rtl w:val="true"/>
              </w:rPr>
              <w:t>و یجب الخادم إذا کانت من أهلها</w:t>
            </w:r>
            <w:r>
              <w:rPr>
                <w:rStyle w:val="IndexLink"/>
                <w:rtl w:val="true"/>
              </w:rPr>
              <w:tab/>
            </w:r>
            <w:r>
              <w:rPr>
                <w:rStyle w:val="IndexLink"/>
              </w:rPr>
              <w:t>460</w:t>
            </w:r>
          </w:hyperlink>
        </w:p>
        <w:p>
          <w:pPr>
            <w:pStyle w:val="Contents4"/>
            <w:tabs>
              <w:tab w:val="clear" w:pos="8176"/>
              <w:tab w:val="right" w:pos="9026" w:leader="dot"/>
            </w:tabs>
            <w:rPr/>
          </w:pPr>
          <w:hyperlink w:anchor="__RefHeading___Toc1515186_2322387425">
            <w:r>
              <w:rPr>
                <w:webHidden/>
                <w:rStyle w:val="IndexLink"/>
                <w:rtl w:val="true"/>
              </w:rPr>
              <w:t>و یزید کسوتها فی الشتاء المحشوة للیقظة</w:t>
            </w:r>
            <w:r>
              <w:rPr>
                <w:rStyle w:val="IndexLink"/>
                <w:rtl w:val="true"/>
              </w:rPr>
              <w:tab/>
            </w:r>
            <w:r>
              <w:rPr>
                <w:rStyle w:val="IndexLink"/>
              </w:rPr>
              <w:t>461</w:t>
            </w:r>
          </w:hyperlink>
        </w:p>
        <w:p>
          <w:pPr>
            <w:pStyle w:val="Contents4"/>
            <w:tabs>
              <w:tab w:val="clear" w:pos="8176"/>
              <w:tab w:val="right" w:pos="9026" w:leader="dot"/>
            </w:tabs>
            <w:rPr/>
          </w:pPr>
          <w:hyperlink w:anchor="__RefHeading___Toc1515188_2322387425">
            <w:r>
              <w:rPr>
                <w:webHidden/>
                <w:rStyle w:val="IndexLink"/>
                <w:rtl w:val="true"/>
              </w:rPr>
              <w:t>حکم امتناع الزوج من الانفاق</w:t>
            </w:r>
            <w:r>
              <w:rPr>
                <w:rStyle w:val="IndexLink"/>
                <w:rtl w:val="true"/>
              </w:rPr>
              <w:tab/>
            </w:r>
            <w:r>
              <w:rPr>
                <w:rStyle w:val="IndexLink"/>
              </w:rPr>
              <w:t>463</w:t>
            </w:r>
          </w:hyperlink>
        </w:p>
        <w:p>
          <w:pPr>
            <w:pStyle w:val="Contents3"/>
            <w:tabs>
              <w:tab w:val="clear" w:pos="8459"/>
              <w:tab w:val="right" w:pos="9026" w:leader="dot"/>
            </w:tabs>
            <w:rPr/>
          </w:pPr>
          <w:hyperlink w:anchor="__RefHeading___Toc1515190_2322387425">
            <w:r>
              <w:rPr>
                <w:webHidden/>
                <w:rStyle w:val="IndexLink"/>
                <w:rtl w:val="true"/>
              </w:rPr>
              <w:t>الثانی القرابة</w:t>
            </w:r>
            <w:r>
              <w:rPr>
                <w:rStyle w:val="IndexLink"/>
                <w:rtl w:val="true"/>
              </w:rPr>
              <w:tab/>
            </w:r>
            <w:r>
              <w:rPr>
                <w:rStyle w:val="IndexLink"/>
              </w:rPr>
              <w:t>465</w:t>
            </w:r>
          </w:hyperlink>
        </w:p>
        <w:p>
          <w:pPr>
            <w:pStyle w:val="Contents4"/>
            <w:tabs>
              <w:tab w:val="clear" w:pos="8176"/>
              <w:tab w:val="right" w:pos="9026" w:leader="dot"/>
            </w:tabs>
            <w:rPr/>
          </w:pPr>
          <w:hyperlink w:anchor="__RefHeading___Toc1515192_2322387425">
            <w:r>
              <w:rPr>
                <w:webHidden/>
                <w:rStyle w:val="IndexLink"/>
                <w:rtl w:val="true"/>
              </w:rPr>
              <w:t>و تجب النفقة علی الأبوین</w:t>
            </w:r>
            <w:r>
              <w:rPr>
                <w:rStyle w:val="IndexLink"/>
                <w:rtl w:val="true"/>
              </w:rPr>
              <w:tab/>
            </w:r>
            <w:r>
              <w:rPr>
                <w:rStyle w:val="IndexLink"/>
              </w:rPr>
              <w:t>465</w:t>
            </w:r>
          </w:hyperlink>
        </w:p>
        <w:p>
          <w:pPr>
            <w:pStyle w:val="Contents4"/>
            <w:tabs>
              <w:tab w:val="clear" w:pos="8176"/>
              <w:tab w:val="right" w:pos="9026" w:leader="dot"/>
            </w:tabs>
            <w:rPr/>
          </w:pPr>
          <w:hyperlink w:anchor="__RefHeading___Toc1515194_2322387425">
            <w:r>
              <w:rPr>
                <w:webHidden/>
                <w:rStyle w:val="IndexLink"/>
                <w:rtl w:val="true"/>
              </w:rPr>
              <w:t>استحباب النفقة علی باقی الأقارب</w:t>
            </w:r>
            <w:r>
              <w:rPr>
                <w:rStyle w:val="IndexLink"/>
                <w:rtl w:val="true"/>
              </w:rPr>
              <w:tab/>
            </w:r>
            <w:r>
              <w:rPr>
                <w:rStyle w:val="IndexLink"/>
              </w:rPr>
              <w:t>470</w:t>
            </w:r>
          </w:hyperlink>
        </w:p>
        <w:p>
          <w:pPr>
            <w:pStyle w:val="Contents4"/>
            <w:tabs>
              <w:tab w:val="clear" w:pos="8176"/>
              <w:tab w:val="right" w:pos="9026" w:leader="dot"/>
            </w:tabs>
            <w:rPr/>
          </w:pPr>
          <w:hyperlink w:anchor="__RefHeading___Toc1515196_2322387425">
            <w:r>
              <w:rPr>
                <w:webHidden/>
                <w:rStyle w:val="IndexLink"/>
                <w:rtl w:val="true"/>
              </w:rPr>
              <w:t>و انما یجب الإنفاق علی الفقیر العاجز عن التکسب</w:t>
            </w:r>
            <w:r>
              <w:rPr>
                <w:rStyle w:val="IndexLink"/>
                <w:rtl w:val="true"/>
              </w:rPr>
              <w:tab/>
            </w:r>
            <w:r>
              <w:rPr>
                <w:rStyle w:val="IndexLink"/>
              </w:rPr>
              <w:t>471</w:t>
            </w:r>
          </w:hyperlink>
        </w:p>
        <w:p>
          <w:pPr>
            <w:pStyle w:val="Contents4"/>
            <w:tabs>
              <w:tab w:val="clear" w:pos="8176"/>
              <w:tab w:val="right" w:pos="9026" w:leader="dot"/>
            </w:tabs>
            <w:rPr/>
          </w:pPr>
          <w:hyperlink w:anchor="__RefHeading___Toc1515198_2322387425">
            <w:r>
              <w:rPr>
                <w:webHidden/>
                <w:rStyle w:val="IndexLink"/>
                <w:rtl w:val="true"/>
              </w:rPr>
              <w:t>و یشترط فی المنفق أن یفضل ماله عن قوته و قوت زوجته</w:t>
            </w:r>
            <w:r>
              <w:rPr>
                <w:rStyle w:val="IndexLink"/>
                <w:rtl w:val="true"/>
              </w:rPr>
              <w:tab/>
            </w:r>
            <w:r>
              <w:rPr>
                <w:rStyle w:val="IndexLink"/>
              </w:rPr>
              <w:t>472</w:t>
            </w:r>
          </w:hyperlink>
        </w:p>
        <w:p>
          <w:pPr>
            <w:pStyle w:val="Contents4"/>
            <w:tabs>
              <w:tab w:val="clear" w:pos="8176"/>
              <w:tab w:val="right" w:pos="9026" w:leader="dot"/>
            </w:tabs>
            <w:rPr/>
          </w:pPr>
          <w:hyperlink w:anchor="__RefHeading___Toc1515200_2322387425">
            <w:r>
              <w:rPr>
                <w:webHidden/>
                <w:rStyle w:val="IndexLink"/>
                <w:rtl w:val="true"/>
              </w:rPr>
              <w:t>و لا یجب إعفاف واجب النفقة</w:t>
            </w:r>
            <w:r>
              <w:rPr>
                <w:rStyle w:val="IndexLink"/>
                <w:rtl w:val="true"/>
              </w:rPr>
              <w:tab/>
            </w:r>
            <w:r>
              <w:rPr>
                <w:rStyle w:val="IndexLink"/>
              </w:rPr>
              <w:t>472</w:t>
            </w:r>
          </w:hyperlink>
        </w:p>
        <w:p>
          <w:pPr>
            <w:pStyle w:val="Contents4"/>
            <w:tabs>
              <w:tab w:val="clear" w:pos="8176"/>
              <w:tab w:val="right" w:pos="9026" w:leader="dot"/>
            </w:tabs>
            <w:rPr/>
          </w:pPr>
          <w:hyperlink w:anchor="__RefHeading___Toc1515202_2322387425">
            <w:r>
              <w:rPr>
                <w:webHidden/>
                <w:rStyle w:val="IndexLink"/>
                <w:rtl w:val="true"/>
              </w:rPr>
              <w:t>و تقضی نفقة الزوجة</w:t>
            </w:r>
            <w:r>
              <w:rPr>
                <w:rStyle w:val="IndexLink"/>
                <w:rtl w:val="true"/>
              </w:rPr>
              <w:tab/>
            </w:r>
            <w:r>
              <w:rPr>
                <w:rStyle w:val="IndexLink"/>
              </w:rPr>
              <w:t>473</w:t>
            </w:r>
          </w:hyperlink>
        </w:p>
        <w:p>
          <w:pPr>
            <w:pStyle w:val="Contents4"/>
            <w:tabs>
              <w:tab w:val="clear" w:pos="8176"/>
              <w:tab w:val="right" w:pos="9026" w:leader="dot"/>
            </w:tabs>
            <w:rPr/>
          </w:pPr>
          <w:hyperlink w:anchor="__RefHeading___Toc1515204_2322387425">
            <w:r>
              <w:rPr>
                <w:webHidden/>
                <w:rStyle w:val="IndexLink"/>
                <w:rtl w:val="true"/>
              </w:rPr>
              <w:t>و هل الأب مقدم فی الإنفاق</w:t>
            </w:r>
            <w:r>
              <w:rPr>
                <w:rStyle w:val="IndexLink"/>
                <w:rtl w:val="true"/>
              </w:rPr>
              <w:tab/>
            </w:r>
            <w:r>
              <w:rPr>
                <w:rStyle w:val="IndexLink"/>
              </w:rPr>
              <w:t>474</w:t>
            </w:r>
          </w:hyperlink>
        </w:p>
        <w:p>
          <w:pPr>
            <w:pStyle w:val="Contents4"/>
            <w:tabs>
              <w:tab w:val="clear" w:pos="8176"/>
              <w:tab w:val="right" w:pos="9026" w:leader="dot"/>
            </w:tabs>
            <w:rPr/>
          </w:pPr>
          <w:hyperlink w:anchor="__RefHeading___Toc1515206_2322387425">
            <w:r>
              <w:rPr>
                <w:webHidden/>
                <w:rStyle w:val="IndexLink"/>
                <w:rtl w:val="true"/>
              </w:rPr>
              <w:t>و لو کان للعاجز أب و ابن قادران فعلیهما نفقته</w:t>
            </w:r>
            <w:r>
              <w:rPr>
                <w:rStyle w:val="IndexLink"/>
                <w:rtl w:val="true"/>
              </w:rPr>
              <w:tab/>
            </w:r>
            <w:r>
              <w:rPr>
                <w:rStyle w:val="IndexLink"/>
              </w:rPr>
              <w:t>475</w:t>
            </w:r>
          </w:hyperlink>
        </w:p>
        <w:p>
          <w:pPr>
            <w:pStyle w:val="Contents3"/>
            <w:tabs>
              <w:tab w:val="clear" w:pos="8459"/>
              <w:tab w:val="right" w:pos="9026" w:leader="dot"/>
            </w:tabs>
            <w:rPr/>
          </w:pPr>
          <w:hyperlink w:anchor="__RefHeading___Toc1515208_2322387425">
            <w:r>
              <w:rPr>
                <w:webHidden/>
                <w:rStyle w:val="IndexLink"/>
                <w:rtl w:val="true"/>
              </w:rPr>
              <w:t>(</w:t>
            </w:r>
            <w:r>
              <w:rPr>
                <w:rStyle w:val="IndexLink"/>
                <w:rtl w:val="true"/>
              </w:rPr>
              <w:t>الثالث الملک</w:t>
            </w:r>
            <w:r>
              <w:rPr>
                <w:rStyle w:val="IndexLink"/>
                <w:rtl w:val="true"/>
              </w:rPr>
              <w:t>)</w:t>
              <w:tab/>
            </w:r>
            <w:r>
              <w:rPr>
                <w:rStyle w:val="IndexLink"/>
              </w:rPr>
              <w:t>476</w:t>
            </w:r>
          </w:hyperlink>
        </w:p>
        <w:p>
          <w:pPr>
            <w:pStyle w:val="Contents4"/>
            <w:tabs>
              <w:tab w:val="clear" w:pos="8176"/>
              <w:tab w:val="right" w:pos="9026" w:leader="dot"/>
            </w:tabs>
            <w:rPr/>
          </w:pPr>
          <w:hyperlink w:anchor="__RefHeading___Toc1515210_2322387425">
            <w:r>
              <w:rPr>
                <w:webHidden/>
                <w:rStyle w:val="IndexLink"/>
                <w:rtl w:val="true"/>
              </w:rPr>
              <w:t>وجوب النفقة علی الرقیق و البهیمة</w:t>
            </w:r>
            <w:r>
              <w:rPr>
                <w:rStyle w:val="IndexLink"/>
                <w:rtl w:val="true"/>
              </w:rPr>
              <w:tab/>
            </w:r>
            <w:r>
              <w:rPr>
                <w:rStyle w:val="IndexLink"/>
              </w:rPr>
              <w:t>476</w:t>
            </w:r>
          </w:hyperlink>
        </w:p>
        <w:p>
          <w:pPr>
            <w:pStyle w:val="Contents4"/>
            <w:tabs>
              <w:tab w:val="clear" w:pos="8176"/>
              <w:tab w:val="right" w:pos="9026" w:leader="dot"/>
            </w:tabs>
            <w:rPr/>
          </w:pPr>
          <w:hyperlink w:anchor="__RefHeading___Toc1515212_2322387425">
            <w:r>
              <w:rPr>
                <w:webHidden/>
                <w:rStyle w:val="IndexLink"/>
                <w:rtl w:val="true"/>
              </w:rPr>
              <w:t>و لو کان للرقیق کسب جاز للمولی أن یکله الیه</w:t>
            </w:r>
            <w:r>
              <w:rPr>
                <w:rStyle w:val="IndexLink"/>
                <w:rtl w:val="true"/>
              </w:rPr>
              <w:tab/>
            </w:r>
            <w:r>
              <w:rPr>
                <w:rStyle w:val="IndexLink"/>
              </w:rPr>
              <w:t>477</w:t>
            </w:r>
          </w:hyperlink>
        </w:p>
        <w:p>
          <w:pPr>
            <w:pStyle w:val="Contents4"/>
            <w:tabs>
              <w:tab w:val="clear" w:pos="8176"/>
              <w:tab w:val="right" w:pos="9026" w:leader="dot"/>
            </w:tabs>
            <w:rPr/>
          </w:pPr>
          <w:hyperlink w:anchor="__RefHeading___Toc1515214_2322387425">
            <w:r>
              <w:rPr>
                <w:webHidden/>
                <w:rStyle w:val="IndexLink"/>
                <w:rtl w:val="true"/>
              </w:rPr>
              <w:t>و یرجع فی جنس ذلک الی عادة ممالیک أمثال السیّد</w:t>
            </w:r>
            <w:r>
              <w:rPr>
                <w:rStyle w:val="IndexLink"/>
                <w:rtl w:val="true"/>
              </w:rPr>
              <w:tab/>
            </w:r>
            <w:r>
              <w:rPr>
                <w:rStyle w:val="IndexLink"/>
              </w:rPr>
              <w:t>477</w:t>
            </w:r>
          </w:hyperlink>
        </w:p>
        <w:p>
          <w:pPr>
            <w:pStyle w:val="Contents4"/>
            <w:tabs>
              <w:tab w:val="clear" w:pos="8176"/>
              <w:tab w:val="right" w:pos="9026" w:leader="dot"/>
            </w:tabs>
            <w:rPr/>
          </w:pPr>
          <w:hyperlink w:anchor="__RefHeading___Toc1515216_2322387425">
            <w:r>
              <w:rPr>
                <w:webHidden/>
                <w:rStyle w:val="IndexLink"/>
                <w:rtl w:val="true"/>
              </w:rPr>
              <w:t>و یجبر السید علی الإنفاق أو البیع</w:t>
            </w:r>
            <w:r>
              <w:rPr>
                <w:rStyle w:val="IndexLink"/>
                <w:rtl w:val="true"/>
              </w:rPr>
              <w:tab/>
            </w:r>
            <w:r>
              <w:rPr>
                <w:rStyle w:val="IndexLink"/>
              </w:rPr>
              <w:t>478</w:t>
            </w:r>
          </w:hyperlink>
        </w:p>
        <w:p>
          <w:pPr>
            <w:pStyle w:val="Contents4"/>
            <w:tabs>
              <w:tab w:val="clear" w:pos="8176"/>
              <w:tab w:val="right" w:pos="9026" w:leader="dot"/>
            </w:tabs>
            <w:rPr/>
          </w:pPr>
          <w:hyperlink w:anchor="__RefHeading___Toc1515218_2322387425">
            <w:r>
              <w:rPr>
                <w:webHidden/>
                <w:rStyle w:val="IndexLink"/>
                <w:rtl w:val="true"/>
              </w:rPr>
              <w:t>و کذا یجبر علی الإنفاق علی البهیمة</w:t>
            </w:r>
            <w:r>
              <w:rPr>
                <w:rStyle w:val="IndexLink"/>
                <w:rtl w:val="true"/>
              </w:rPr>
              <w:tab/>
            </w:r>
            <w:r>
              <w:rPr>
                <w:rStyle w:val="IndexLink"/>
              </w:rPr>
              <w:t>479</w:t>
            </w:r>
          </w:hyperlink>
        </w:p>
        <w:p>
          <w:pPr>
            <w:pStyle w:val="Contents2"/>
            <w:tabs>
              <w:tab w:val="clear" w:pos="8743"/>
              <w:tab w:val="right" w:pos="9026" w:leader="dot"/>
            </w:tabs>
            <w:rPr/>
          </w:pPr>
          <w:hyperlink w:anchor="__RefHeading___Toc1515220_2322387425">
            <w:r>
              <w:rPr>
                <w:webHidden/>
                <w:rStyle w:val="IndexLink"/>
                <w:rtl w:val="true"/>
              </w:rPr>
              <w:t>(</w:t>
            </w:r>
            <w:r>
              <w:rPr>
                <w:rStyle w:val="IndexLink"/>
                <w:rtl w:val="true"/>
              </w:rPr>
              <w:t>کتاب الطلاق</w:t>
            </w:r>
            <w:r>
              <w:rPr>
                <w:rStyle w:val="IndexLink"/>
                <w:rtl w:val="true"/>
              </w:rPr>
              <w:t>)</w:t>
              <w:tab/>
            </w:r>
            <w:r>
              <w:rPr>
                <w:rStyle w:val="IndexLink"/>
              </w:rPr>
              <w:t>481</w:t>
            </w:r>
          </w:hyperlink>
        </w:p>
        <w:p>
          <w:pPr>
            <w:pStyle w:val="Contents3"/>
            <w:tabs>
              <w:tab w:val="clear" w:pos="8459"/>
              <w:tab w:val="right" w:pos="9026" w:leader="dot"/>
            </w:tabs>
            <w:rPr/>
          </w:pPr>
          <w:hyperlink w:anchor="__RefHeading___Toc1515222_2322387425">
            <w:r>
              <w:rPr>
                <w:webHidden/>
                <w:rStyle w:val="IndexLink"/>
                <w:rtl w:val="true"/>
              </w:rPr>
              <w:t>اشارة</w:t>
            </w:r>
            <w:r>
              <w:rPr>
                <w:rStyle w:val="IndexLink"/>
                <w:rtl w:val="true"/>
              </w:rPr>
              <w:tab/>
            </w:r>
            <w:r>
              <w:rPr>
                <w:rStyle w:val="IndexLink"/>
              </w:rPr>
              <w:t>481</w:t>
            </w:r>
          </w:hyperlink>
        </w:p>
        <w:p>
          <w:pPr>
            <w:pStyle w:val="Contents3"/>
            <w:tabs>
              <w:tab w:val="clear" w:pos="8459"/>
              <w:tab w:val="right" w:pos="9026" w:leader="dot"/>
            </w:tabs>
            <w:rPr/>
          </w:pPr>
          <w:hyperlink w:anchor="__RefHeading___Toc1515224_2322387425">
            <w:r>
              <w:rPr>
                <w:webHidden/>
                <w:rStyle w:val="IndexLink"/>
                <w:rtl w:val="true"/>
              </w:rPr>
              <w:t>الفصل الأول فی أرکانه</w:t>
            </w:r>
            <w:r>
              <w:rPr>
                <w:rStyle w:val="IndexLink"/>
                <w:rtl w:val="true"/>
              </w:rPr>
              <w:tab/>
            </w:r>
            <w:r>
              <w:rPr>
                <w:rStyle w:val="IndexLink"/>
              </w:rPr>
              <w:t>481</w:t>
            </w:r>
          </w:hyperlink>
        </w:p>
        <w:p>
          <w:pPr>
            <w:pStyle w:val="Contents4"/>
            <w:tabs>
              <w:tab w:val="clear" w:pos="8176"/>
              <w:tab w:val="right" w:pos="9026" w:leader="dot"/>
            </w:tabs>
            <w:rPr/>
          </w:pPr>
          <w:hyperlink w:anchor="__RefHeading___Toc1515226_2322387425">
            <w:r>
              <w:rPr>
                <w:webHidden/>
                <w:rStyle w:val="IndexLink"/>
                <w:rtl w:val="true"/>
              </w:rPr>
              <w:t>اشارة</w:t>
            </w:r>
            <w:r>
              <w:rPr>
                <w:rStyle w:val="IndexLink"/>
                <w:rtl w:val="true"/>
              </w:rPr>
              <w:tab/>
            </w:r>
            <w:r>
              <w:rPr>
                <w:rStyle w:val="IndexLink"/>
              </w:rPr>
              <w:t>481</w:t>
            </w:r>
          </w:hyperlink>
        </w:p>
        <w:p>
          <w:pPr>
            <w:pStyle w:val="Contents4"/>
            <w:tabs>
              <w:tab w:val="clear" w:pos="8176"/>
              <w:tab w:val="right" w:pos="9026" w:leader="dot"/>
            </w:tabs>
            <w:rPr/>
          </w:pPr>
          <w:hyperlink w:anchor="__RefHeading___Toc1515228_2322387425">
            <w:r>
              <w:rPr>
                <w:webHidden/>
                <w:rStyle w:val="IndexLink"/>
                <w:rtl w:val="true"/>
              </w:rPr>
              <w:t>شرائط صحة الطلاق</w:t>
            </w:r>
            <w:r>
              <w:rPr>
                <w:rStyle w:val="IndexLink"/>
                <w:rtl w:val="true"/>
              </w:rPr>
              <w:tab/>
            </w:r>
            <w:r>
              <w:rPr>
                <w:rStyle w:val="IndexLink"/>
              </w:rPr>
              <w:t>482</w:t>
            </w:r>
          </w:hyperlink>
        </w:p>
        <w:p>
          <w:pPr>
            <w:pStyle w:val="Contents4"/>
            <w:tabs>
              <w:tab w:val="clear" w:pos="8176"/>
              <w:tab w:val="right" w:pos="9026" w:leader="dot"/>
            </w:tabs>
            <w:rPr/>
          </w:pPr>
          <w:hyperlink w:anchor="__RefHeading___Toc1515230_2322387425">
            <w:r>
              <w:rPr>
                <w:webHidden/>
                <w:rStyle w:val="IndexLink"/>
                <w:rtl w:val="true"/>
              </w:rPr>
              <w:t>صیغة الطلاق</w:t>
            </w:r>
            <w:r>
              <w:rPr>
                <w:rStyle w:val="IndexLink"/>
                <w:rtl w:val="true"/>
              </w:rPr>
              <w:tab/>
            </w:r>
            <w:r>
              <w:rPr>
                <w:rStyle w:val="IndexLink"/>
              </w:rPr>
              <w:t>482</w:t>
            </w:r>
          </w:hyperlink>
        </w:p>
        <w:p>
          <w:pPr>
            <w:pStyle w:val="Contents4"/>
            <w:tabs>
              <w:tab w:val="clear" w:pos="8176"/>
              <w:tab w:val="right" w:pos="9026" w:leader="dot"/>
            </w:tabs>
            <w:rPr/>
          </w:pPr>
          <w:hyperlink w:anchor="__RefHeading___Toc1515232_2322387425">
            <w:r>
              <w:rPr>
                <w:webHidden/>
                <w:rStyle w:val="IndexLink"/>
                <w:rtl w:val="true"/>
              </w:rPr>
              <w:t>قاعدة الالزام</w:t>
            </w:r>
            <w:r>
              <w:rPr>
                <w:rStyle w:val="IndexLink"/>
                <w:rtl w:val="true"/>
              </w:rPr>
              <w:tab/>
            </w:r>
            <w:r>
              <w:rPr>
                <w:rStyle w:val="IndexLink"/>
              </w:rPr>
              <w:t>487</w:t>
            </w:r>
          </w:hyperlink>
        </w:p>
        <w:p>
          <w:pPr>
            <w:pStyle w:val="Contents4"/>
            <w:tabs>
              <w:tab w:val="clear" w:pos="8176"/>
              <w:tab w:val="right" w:pos="9026" w:leader="dot"/>
            </w:tabs>
            <w:rPr/>
          </w:pPr>
          <w:hyperlink w:anchor="__RefHeading___Toc1515234_2322387425">
            <w:r>
              <w:rPr>
                <w:webHidden/>
                <w:rStyle w:val="IndexLink"/>
                <w:rtl w:val="true"/>
              </w:rPr>
              <w:t>و طلاق الأخرس بالإشارة او إلقاء القناع علی رأسها</w:t>
            </w:r>
            <w:r>
              <w:rPr>
                <w:rStyle w:val="IndexLink"/>
                <w:rtl w:val="true"/>
              </w:rPr>
              <w:tab/>
            </w:r>
            <w:r>
              <w:rPr>
                <w:rStyle w:val="IndexLink"/>
              </w:rPr>
              <w:t>496</w:t>
            </w:r>
          </w:hyperlink>
        </w:p>
        <w:p>
          <w:pPr>
            <w:pStyle w:val="Contents4"/>
            <w:tabs>
              <w:tab w:val="clear" w:pos="8176"/>
              <w:tab w:val="right" w:pos="9026" w:leader="dot"/>
            </w:tabs>
            <w:rPr/>
          </w:pPr>
          <w:hyperlink w:anchor="__RefHeading___Toc1515236_2322387425">
            <w:r>
              <w:rPr>
                <w:webHidden/>
                <w:rStyle w:val="IndexLink"/>
                <w:rtl w:val="true"/>
              </w:rPr>
              <w:t>وقوع الطلاق بالکتابة وعدمه</w:t>
            </w:r>
            <w:r>
              <w:rPr>
                <w:rStyle w:val="IndexLink"/>
                <w:rtl w:val="true"/>
              </w:rPr>
              <w:tab/>
            </w:r>
            <w:r>
              <w:rPr>
                <w:rStyle w:val="IndexLink"/>
              </w:rPr>
              <w:t>498</w:t>
            </w:r>
          </w:hyperlink>
        </w:p>
        <w:p>
          <w:pPr>
            <w:pStyle w:val="Contents4"/>
            <w:tabs>
              <w:tab w:val="clear" w:pos="8176"/>
              <w:tab w:val="right" w:pos="9026" w:leader="dot"/>
            </w:tabs>
            <w:rPr/>
          </w:pPr>
          <w:hyperlink w:anchor="__RefHeading___Toc1515238_2322387425">
            <w:r>
              <w:rPr>
                <w:webHidden/>
                <w:rStyle w:val="IndexLink"/>
                <w:rtl w:val="true"/>
              </w:rPr>
              <w:t>و لو فسّر الطلقة بأزید من الواحدة لغا التفسیر</w:t>
            </w:r>
            <w:r>
              <w:rPr>
                <w:rStyle w:val="IndexLink"/>
                <w:rtl w:val="true"/>
              </w:rPr>
              <w:tab/>
            </w:r>
            <w:r>
              <w:rPr>
                <w:rStyle w:val="IndexLink"/>
              </w:rPr>
              <w:t>505</w:t>
            </w:r>
          </w:hyperlink>
        </w:p>
        <w:p>
          <w:pPr>
            <w:pStyle w:val="Contents4"/>
            <w:tabs>
              <w:tab w:val="clear" w:pos="8176"/>
              <w:tab w:val="right" w:pos="9026" w:leader="dot"/>
            </w:tabs>
            <w:rPr/>
          </w:pPr>
          <w:hyperlink w:anchor="__RefHeading___Toc1515240_2322387425">
            <w:r>
              <w:rPr>
                <w:webHidden/>
                <w:rStyle w:val="IndexLink"/>
                <w:rtl w:val="true"/>
              </w:rPr>
              <w:t>و یعتبر فی المطلق البلوغ</w:t>
            </w:r>
            <w:r>
              <w:rPr>
                <w:rStyle w:val="IndexLink"/>
                <w:rtl w:val="true"/>
              </w:rPr>
              <w:tab/>
            </w:r>
            <w:r>
              <w:rPr>
                <w:rStyle w:val="IndexLink"/>
              </w:rPr>
              <w:t>510</w:t>
            </w:r>
          </w:hyperlink>
        </w:p>
        <w:p>
          <w:pPr>
            <w:pStyle w:val="Contents4"/>
            <w:tabs>
              <w:tab w:val="clear" w:pos="8176"/>
              <w:tab w:val="right" w:pos="9026" w:leader="dot"/>
            </w:tabs>
            <w:rPr/>
          </w:pPr>
          <w:hyperlink w:anchor="__RefHeading___Toc1515242_2322387425">
            <w:r>
              <w:rPr>
                <w:webHidden/>
                <w:rStyle w:val="IndexLink"/>
                <w:rtl w:val="true"/>
              </w:rPr>
              <w:t>و یطلّق الولیّ عن المجنون المطبق</w:t>
            </w:r>
            <w:r>
              <w:rPr>
                <w:rStyle w:val="IndexLink"/>
                <w:rtl w:val="true"/>
              </w:rPr>
              <w:tab/>
            </w:r>
            <w:r>
              <w:rPr>
                <w:rStyle w:val="IndexLink"/>
              </w:rPr>
              <w:t>515</w:t>
            </w:r>
          </w:hyperlink>
        </w:p>
        <w:p>
          <w:pPr>
            <w:pStyle w:val="Contents4"/>
            <w:tabs>
              <w:tab w:val="clear" w:pos="8176"/>
              <w:tab w:val="right" w:pos="9026" w:leader="dot"/>
            </w:tabs>
            <w:rPr/>
          </w:pPr>
          <w:hyperlink w:anchor="__RefHeading___Toc1515244_2322387425">
            <w:r>
              <w:rPr>
                <w:webHidden/>
                <w:rStyle w:val="IndexLink"/>
                <w:rtl w:val="true"/>
              </w:rPr>
              <w:t>و یجوز توکیل الزوجة فی طلاق نفسها و غیرها</w:t>
            </w:r>
            <w:r>
              <w:rPr>
                <w:rStyle w:val="IndexLink"/>
                <w:rtl w:val="true"/>
              </w:rPr>
              <w:tab/>
            </w:r>
            <w:r>
              <w:rPr>
                <w:rStyle w:val="IndexLink"/>
              </w:rPr>
              <w:t>519</w:t>
            </w:r>
          </w:hyperlink>
        </w:p>
        <w:p>
          <w:pPr>
            <w:pStyle w:val="Contents3"/>
            <w:tabs>
              <w:tab w:val="clear" w:pos="8459"/>
              <w:tab w:val="right" w:pos="9026" w:leader="dot"/>
            </w:tabs>
            <w:rPr/>
          </w:pPr>
          <w:hyperlink w:anchor="__RefHeading___Toc1515246_2322387425">
            <w:r>
              <w:rPr>
                <w:webHidden/>
                <w:rStyle w:val="IndexLink"/>
                <w:rtl w:val="true"/>
              </w:rPr>
              <w:t>الفصل الثانی فی أقسامه</w:t>
            </w:r>
            <w:r>
              <w:rPr>
                <w:rStyle w:val="IndexLink"/>
                <w:rtl w:val="true"/>
              </w:rPr>
              <w:tab/>
            </w:r>
            <w:r>
              <w:rPr>
                <w:rStyle w:val="IndexLink"/>
              </w:rPr>
              <w:t>536</w:t>
            </w:r>
          </w:hyperlink>
        </w:p>
        <w:p>
          <w:pPr>
            <w:pStyle w:val="Contents4"/>
            <w:tabs>
              <w:tab w:val="clear" w:pos="8176"/>
              <w:tab w:val="right" w:pos="9026" w:leader="dot"/>
            </w:tabs>
            <w:rPr/>
          </w:pPr>
          <w:hyperlink w:anchor="__RefHeading___Toc1515248_2322387425">
            <w:r>
              <w:rPr>
                <w:webHidden/>
                <w:rStyle w:val="IndexLink"/>
                <w:rtl w:val="true"/>
              </w:rPr>
              <w:t>و هو اما حرام</w:t>
            </w:r>
            <w:r>
              <w:rPr>
                <w:rStyle w:val="IndexLink"/>
                <w:rtl w:val="true"/>
              </w:rPr>
              <w:tab/>
            </w:r>
            <w:r>
              <w:rPr>
                <w:rStyle w:val="IndexLink"/>
              </w:rPr>
              <w:t>536</w:t>
            </w:r>
          </w:hyperlink>
        </w:p>
        <w:p>
          <w:pPr>
            <w:pStyle w:val="Contents4"/>
            <w:tabs>
              <w:tab w:val="clear" w:pos="8176"/>
              <w:tab w:val="right" w:pos="9026" w:leader="dot"/>
            </w:tabs>
            <w:rPr/>
          </w:pPr>
          <w:hyperlink w:anchor="__RefHeading___Toc1515250_2322387425">
            <w:r>
              <w:rPr>
                <w:webHidden/>
                <w:rStyle w:val="IndexLink"/>
                <w:rtl w:val="true"/>
              </w:rPr>
              <w:t>و اما مکروه</w:t>
            </w:r>
            <w:r>
              <w:rPr>
                <w:rStyle w:val="IndexLink"/>
                <w:rtl w:val="true"/>
              </w:rPr>
              <w:tab/>
            </w:r>
            <w:r>
              <w:rPr>
                <w:rStyle w:val="IndexLink"/>
              </w:rPr>
              <w:t>539</w:t>
            </w:r>
          </w:hyperlink>
        </w:p>
        <w:p>
          <w:pPr>
            <w:pStyle w:val="Contents4"/>
            <w:tabs>
              <w:tab w:val="clear" w:pos="8176"/>
              <w:tab w:val="right" w:pos="9026" w:leader="dot"/>
            </w:tabs>
            <w:rPr/>
          </w:pPr>
          <w:hyperlink w:anchor="__RefHeading___Toc1515252_2322387425">
            <w:r>
              <w:rPr>
                <w:webHidden/>
                <w:rStyle w:val="IndexLink"/>
                <w:rtl w:val="true"/>
              </w:rPr>
              <w:t>و إما واجب</w:t>
            </w:r>
            <w:r>
              <w:rPr>
                <w:rStyle w:val="IndexLink"/>
                <w:rtl w:val="true"/>
              </w:rPr>
              <w:tab/>
            </w:r>
            <w:r>
              <w:rPr>
                <w:rStyle w:val="IndexLink"/>
              </w:rPr>
              <w:t>539</w:t>
            </w:r>
          </w:hyperlink>
        </w:p>
        <w:p>
          <w:pPr>
            <w:pStyle w:val="Contents4"/>
            <w:tabs>
              <w:tab w:val="clear" w:pos="8176"/>
              <w:tab w:val="right" w:pos="9026" w:leader="dot"/>
            </w:tabs>
            <w:rPr/>
          </w:pPr>
          <w:hyperlink w:anchor="__RefHeading___Toc1515254_2322387425">
            <w:r>
              <w:rPr>
                <w:webHidden/>
                <w:rStyle w:val="IndexLink"/>
                <w:rtl w:val="true"/>
              </w:rPr>
              <w:t>و إما سنة</w:t>
            </w:r>
            <w:r>
              <w:rPr>
                <w:rStyle w:val="IndexLink"/>
                <w:rtl w:val="true"/>
              </w:rPr>
              <w:tab/>
            </w:r>
            <w:r>
              <w:rPr>
                <w:rStyle w:val="IndexLink"/>
              </w:rPr>
              <w:t>540</w:t>
            </w:r>
          </w:hyperlink>
        </w:p>
        <w:p>
          <w:pPr>
            <w:pStyle w:val="Contents4"/>
            <w:tabs>
              <w:tab w:val="clear" w:pos="8176"/>
              <w:tab w:val="right" w:pos="9026" w:leader="dot"/>
            </w:tabs>
            <w:rPr/>
          </w:pPr>
          <w:hyperlink w:anchor="__RefHeading___Toc1515256_2322387425">
            <w:r>
              <w:rPr>
                <w:webHidden/>
                <w:rStyle w:val="IndexLink"/>
                <w:rtl w:val="true"/>
              </w:rPr>
              <w:t>و یطلق الطلاق السّنّی علی کلّ طلاق جائز شرعا</w:t>
            </w:r>
            <w:r>
              <w:rPr>
                <w:rStyle w:val="IndexLink"/>
                <w:rtl w:val="true"/>
              </w:rPr>
              <w:tab/>
            </w:r>
            <w:r>
              <w:rPr>
                <w:rStyle w:val="IndexLink"/>
              </w:rPr>
              <w:t>542</w:t>
            </w:r>
          </w:hyperlink>
        </w:p>
        <w:p>
          <w:pPr>
            <w:pStyle w:val="Contents4"/>
            <w:tabs>
              <w:tab w:val="clear" w:pos="8176"/>
              <w:tab w:val="right" w:pos="9026" w:leader="dot"/>
            </w:tabs>
            <w:rPr/>
          </w:pPr>
          <w:hyperlink w:anchor="__RefHeading___Toc1515258_2322387425">
            <w:r>
              <w:rPr>
                <w:webHidden/>
                <w:rStyle w:val="IndexLink"/>
                <w:rtl w:val="true"/>
              </w:rPr>
              <w:t>و هو ثلاثة</w:t>
            </w:r>
            <w:r>
              <w:rPr>
                <w:rStyle w:val="IndexLink"/>
                <w:rtl w:val="true"/>
              </w:rPr>
              <w:tab/>
            </w:r>
            <w:r>
              <w:rPr>
                <w:rStyle w:val="IndexLink"/>
              </w:rPr>
              <w:t>543</w:t>
            </w:r>
          </w:hyperlink>
        </w:p>
        <w:p>
          <w:pPr>
            <w:pStyle w:val="Contents4"/>
            <w:tabs>
              <w:tab w:val="clear" w:pos="8176"/>
              <w:tab w:val="right" w:pos="9026" w:leader="dot"/>
            </w:tabs>
            <w:rPr/>
          </w:pPr>
          <w:hyperlink w:anchor="__RefHeading___Toc1515260_2322387425">
            <w:r>
              <w:rPr>
                <w:webHidden/>
                <w:rStyle w:val="IndexLink"/>
                <w:rtl w:val="true"/>
              </w:rPr>
              <w:t>و الأفضل فی الطلاق أن یطلق علی الشرائط المعتبرة، ثم یترکها</w:t>
            </w:r>
            <w:r>
              <w:rPr>
                <w:rStyle w:val="IndexLink"/>
                <w:rtl w:val="true"/>
              </w:rPr>
              <w:tab/>
            </w:r>
            <w:r>
              <w:rPr>
                <w:rStyle w:val="IndexLink"/>
              </w:rPr>
              <w:t>548</w:t>
            </w:r>
          </w:hyperlink>
        </w:p>
        <w:p>
          <w:pPr>
            <w:pStyle w:val="Contents4"/>
            <w:tabs>
              <w:tab w:val="clear" w:pos="8176"/>
              <w:tab w:val="right" w:pos="9026" w:leader="dot"/>
            </w:tabs>
            <w:rPr/>
          </w:pPr>
          <w:hyperlink w:anchor="__RefHeading___Toc1515262_2322387425">
            <w:r>
              <w:rPr>
                <w:webHidden/>
                <w:rStyle w:val="IndexLink"/>
                <w:rtl w:val="true"/>
              </w:rPr>
              <w:t>و یجوز طلاق الحامل أزید من مرة</w:t>
            </w:r>
            <w:r>
              <w:rPr>
                <w:rStyle w:val="IndexLink"/>
                <w:rtl w:val="true"/>
              </w:rPr>
              <w:tab/>
            </w:r>
            <w:r>
              <w:rPr>
                <w:rStyle w:val="IndexLink"/>
              </w:rPr>
              <w:t>555</w:t>
            </w:r>
          </w:hyperlink>
        </w:p>
        <w:p>
          <w:pPr>
            <w:pStyle w:val="Contents4"/>
            <w:tabs>
              <w:tab w:val="clear" w:pos="8176"/>
              <w:tab w:val="right" w:pos="9026" w:leader="dot"/>
            </w:tabs>
            <w:rPr/>
          </w:pPr>
          <w:hyperlink w:anchor="__RefHeading___Toc1515264_2322387425">
            <w:r>
              <w:rPr>
                <w:webHidden/>
                <w:rStyle w:val="IndexLink"/>
                <w:rtl w:val="true"/>
              </w:rPr>
              <w:t>و الأولی تفریق الطلقات علی الأطهار</w:t>
            </w:r>
            <w:r>
              <w:rPr>
                <w:rStyle w:val="IndexLink"/>
                <w:rtl w:val="true"/>
              </w:rPr>
              <w:tab/>
            </w:r>
            <w:r>
              <w:rPr>
                <w:rStyle w:val="IndexLink"/>
              </w:rPr>
              <w:t>561</w:t>
            </w:r>
          </w:hyperlink>
        </w:p>
        <w:p>
          <w:pPr>
            <w:pStyle w:val="Contents4"/>
            <w:tabs>
              <w:tab w:val="clear" w:pos="8176"/>
              <w:tab w:val="right" w:pos="9026" w:leader="dot"/>
            </w:tabs>
            <w:rPr/>
          </w:pPr>
          <w:hyperlink w:anchor="__RefHeading___Toc1515266_2322387425">
            <w:r>
              <w:rPr>
                <w:webHidden/>
                <w:rStyle w:val="IndexLink"/>
                <w:rtl w:val="true"/>
              </w:rPr>
              <w:t>و لو طلق مرات فی طهر واحد</w:t>
            </w:r>
            <w:r>
              <w:rPr>
                <w:rStyle w:val="IndexLink"/>
                <w:rtl w:val="true"/>
              </w:rPr>
              <w:tab/>
            </w:r>
            <w:r>
              <w:rPr>
                <w:rStyle w:val="IndexLink"/>
              </w:rPr>
              <w:t>564</w:t>
            </w:r>
          </w:hyperlink>
        </w:p>
        <w:p>
          <w:pPr>
            <w:pStyle w:val="Contents4"/>
            <w:tabs>
              <w:tab w:val="clear" w:pos="8176"/>
              <w:tab w:val="right" w:pos="9026" w:leader="dot"/>
            </w:tabs>
            <w:rPr/>
          </w:pPr>
          <w:hyperlink w:anchor="__RefHeading___Toc1515268_2322387425">
            <w:r>
              <w:rPr>
                <w:webHidden/>
                <w:rStyle w:val="IndexLink"/>
                <w:rtl w:val="true"/>
              </w:rPr>
              <w:t>طلاق غیر المدخول بها ثلاثا</w:t>
            </w:r>
            <w:r>
              <w:rPr>
                <w:rStyle w:val="IndexLink"/>
                <w:rtl w:val="true"/>
              </w:rPr>
              <w:tab/>
            </w:r>
            <w:r>
              <w:rPr>
                <w:rStyle w:val="IndexLink"/>
              </w:rPr>
              <w:t>565</w:t>
            </w:r>
          </w:hyperlink>
        </w:p>
        <w:p>
          <w:pPr>
            <w:pStyle w:val="Contents4"/>
            <w:tabs>
              <w:tab w:val="clear" w:pos="8176"/>
              <w:tab w:val="right" w:pos="9026" w:leader="dot"/>
            </w:tabs>
            <w:rPr/>
          </w:pPr>
          <w:hyperlink w:anchor="__RefHeading___Toc1515270_2322387425">
            <w:r>
              <w:rPr>
                <w:webHidden/>
                <w:rStyle w:val="IndexLink"/>
                <w:rtl w:val="true"/>
              </w:rPr>
              <w:t>و تحتاج مطلقا مع کمال الثلاث</w:t>
            </w:r>
            <w:r>
              <w:rPr>
                <w:rStyle w:val="IndexLink"/>
                <w:rtl w:val="true"/>
              </w:rPr>
              <w:tab/>
            </w:r>
            <w:r>
              <w:rPr>
                <w:rStyle w:val="IndexLink"/>
              </w:rPr>
              <w:t>566</w:t>
            </w:r>
          </w:hyperlink>
        </w:p>
        <w:p>
          <w:pPr>
            <w:pStyle w:val="Contents4"/>
            <w:tabs>
              <w:tab w:val="clear" w:pos="8176"/>
              <w:tab w:val="right" w:pos="9026" w:leader="dot"/>
            </w:tabs>
            <w:rPr/>
          </w:pPr>
          <w:hyperlink w:anchor="__RefHeading___Toc1515272_2322387425">
            <w:r>
              <w:rPr>
                <w:webHidden/>
                <w:rStyle w:val="IndexLink"/>
                <w:rtl w:val="true"/>
              </w:rPr>
              <w:t>و لا یلزم الطلاق بالشک فیه</w:t>
            </w:r>
            <w:r>
              <w:rPr>
                <w:rStyle w:val="IndexLink"/>
                <w:rtl w:val="true"/>
              </w:rPr>
              <w:tab/>
            </w:r>
            <w:r>
              <w:rPr>
                <w:rStyle w:val="IndexLink"/>
              </w:rPr>
              <w:t>567</w:t>
            </w:r>
          </w:hyperlink>
        </w:p>
        <w:p>
          <w:pPr>
            <w:pStyle w:val="Contents4"/>
            <w:tabs>
              <w:tab w:val="clear" w:pos="8176"/>
              <w:tab w:val="right" w:pos="9026" w:leader="dot"/>
            </w:tabs>
            <w:rPr/>
          </w:pPr>
          <w:hyperlink w:anchor="__RefHeading___Toc1515274_2322387425">
            <w:r>
              <w:rPr>
                <w:webHidden/>
                <w:rStyle w:val="IndexLink"/>
                <w:rtl w:val="true"/>
              </w:rPr>
              <w:t>و یکره للمریض الطلاق</w:t>
            </w:r>
            <w:r>
              <w:rPr>
                <w:rStyle w:val="IndexLink"/>
                <w:rtl w:val="true"/>
              </w:rPr>
              <w:tab/>
            </w:r>
            <w:r>
              <w:rPr>
                <w:rStyle w:val="IndexLink"/>
              </w:rPr>
              <w:t>567</w:t>
            </w:r>
          </w:hyperlink>
        </w:p>
        <w:p>
          <w:pPr>
            <w:pStyle w:val="Contents4"/>
            <w:tabs>
              <w:tab w:val="clear" w:pos="8176"/>
              <w:tab w:val="right" w:pos="9026" w:leader="dot"/>
            </w:tabs>
            <w:rPr/>
          </w:pPr>
          <w:hyperlink w:anchor="__RefHeading___Toc1515276_2322387425">
            <w:r>
              <w:rPr>
                <w:webHidden/>
                <w:rStyle w:val="IndexLink"/>
                <w:rtl w:val="true"/>
              </w:rPr>
              <w:t>و الرجعة تکون بالقول و بالفعل</w:t>
            </w:r>
            <w:r>
              <w:rPr>
                <w:rStyle w:val="IndexLink"/>
                <w:rtl w:val="true"/>
              </w:rPr>
              <w:tab/>
            </w:r>
            <w:r>
              <w:rPr>
                <w:rStyle w:val="IndexLink"/>
              </w:rPr>
              <w:t>571</w:t>
            </w:r>
          </w:hyperlink>
        </w:p>
        <w:p>
          <w:pPr>
            <w:pStyle w:val="Contents4"/>
            <w:tabs>
              <w:tab w:val="clear" w:pos="8176"/>
              <w:tab w:val="right" w:pos="9026" w:leader="dot"/>
            </w:tabs>
            <w:rPr/>
          </w:pPr>
          <w:hyperlink w:anchor="__RefHeading___Toc1515278_2322387425">
            <w:r>
              <w:rPr>
                <w:webHidden/>
                <w:rStyle w:val="IndexLink"/>
                <w:rtl w:val="true"/>
              </w:rPr>
              <w:t>و إنکار الطلاق رجعة</w:t>
            </w:r>
            <w:r>
              <w:rPr>
                <w:rStyle w:val="IndexLink"/>
                <w:rtl w:val="true"/>
              </w:rPr>
              <w:tab/>
            </w:r>
            <w:r>
              <w:rPr>
                <w:rStyle w:val="IndexLink"/>
              </w:rPr>
              <w:t>572</w:t>
            </w:r>
          </w:hyperlink>
        </w:p>
        <w:p>
          <w:pPr>
            <w:pStyle w:val="Contents4"/>
            <w:tabs>
              <w:tab w:val="clear" w:pos="8176"/>
              <w:tab w:val="right" w:pos="9026" w:leader="dot"/>
            </w:tabs>
            <w:rPr/>
          </w:pPr>
          <w:hyperlink w:anchor="__RefHeading___Toc1515280_2322387425">
            <w:r>
              <w:rPr>
                <w:webHidden/>
                <w:rStyle w:val="IndexLink"/>
                <w:rtl w:val="true"/>
              </w:rPr>
              <w:t>و لو طلق الذمّیة جاز مراجعتها</w:t>
            </w:r>
            <w:r>
              <w:rPr>
                <w:rStyle w:val="IndexLink"/>
                <w:rtl w:val="true"/>
              </w:rPr>
              <w:tab/>
            </w:r>
            <w:r>
              <w:rPr>
                <w:rStyle w:val="IndexLink"/>
              </w:rPr>
              <w:t>573</w:t>
            </w:r>
          </w:hyperlink>
        </w:p>
        <w:p>
          <w:pPr>
            <w:pStyle w:val="Contents4"/>
            <w:tabs>
              <w:tab w:val="clear" w:pos="8176"/>
              <w:tab w:val="right" w:pos="9026" w:leader="dot"/>
            </w:tabs>
            <w:rPr/>
          </w:pPr>
          <w:hyperlink w:anchor="__RefHeading___Toc1515282_2322387425">
            <w:r>
              <w:rPr>
                <w:webHidden/>
                <w:rStyle w:val="IndexLink"/>
                <w:rtl w:val="true"/>
              </w:rPr>
              <w:t>و لو أنکرت الدخول عقیب الطلاق قدّم قولها</w:t>
            </w:r>
            <w:r>
              <w:rPr>
                <w:rStyle w:val="IndexLink"/>
                <w:rtl w:val="true"/>
              </w:rPr>
              <w:tab/>
            </w:r>
            <w:r>
              <w:rPr>
                <w:rStyle w:val="IndexLink"/>
              </w:rPr>
              <w:t>574</w:t>
            </w:r>
          </w:hyperlink>
        </w:p>
        <w:p>
          <w:pPr>
            <w:pStyle w:val="Contents4"/>
            <w:tabs>
              <w:tab w:val="clear" w:pos="8176"/>
              <w:tab w:val="right" w:pos="9026" w:leader="dot"/>
            </w:tabs>
            <w:rPr/>
          </w:pPr>
          <w:hyperlink w:anchor="__RefHeading___Toc1515284_2322387425">
            <w:r>
              <w:rPr>
                <w:webHidden/>
                <w:rStyle w:val="IndexLink"/>
                <w:rtl w:val="true"/>
              </w:rPr>
              <w:t>و رجعة الأخرس بالإشارة المفهمة لها و أخذ القناع عن رأسها</w:t>
            </w:r>
            <w:r>
              <w:rPr>
                <w:rStyle w:val="IndexLink"/>
                <w:rtl w:val="true"/>
              </w:rPr>
              <w:tab/>
            </w:r>
            <w:r>
              <w:rPr>
                <w:rStyle w:val="IndexLink"/>
              </w:rPr>
              <w:t>575</w:t>
            </w:r>
          </w:hyperlink>
        </w:p>
        <w:p>
          <w:pPr>
            <w:pStyle w:val="Contents4"/>
            <w:tabs>
              <w:tab w:val="clear" w:pos="8176"/>
              <w:tab w:val="right" w:pos="9026" w:leader="dot"/>
            </w:tabs>
            <w:rPr/>
          </w:pPr>
          <w:hyperlink w:anchor="__RefHeading___Toc1515286_2322387425">
            <w:r>
              <w:rPr>
                <w:webHidden/>
                <w:rStyle w:val="IndexLink"/>
                <w:rtl w:val="true"/>
              </w:rPr>
              <w:t>و یقبل قولها فی انقضاء العدّة</w:t>
            </w:r>
            <w:r>
              <w:rPr>
                <w:rStyle w:val="IndexLink"/>
                <w:rtl w:val="true"/>
              </w:rPr>
              <w:tab/>
            </w:r>
            <w:r>
              <w:rPr>
                <w:rStyle w:val="IndexLink"/>
              </w:rPr>
              <w:t>576</w:t>
            </w:r>
          </w:hyperlink>
        </w:p>
        <w:p>
          <w:pPr>
            <w:pStyle w:val="Contents3"/>
            <w:tabs>
              <w:tab w:val="clear" w:pos="8459"/>
              <w:tab w:val="right" w:pos="9026" w:leader="dot"/>
            </w:tabs>
            <w:rPr/>
          </w:pPr>
          <w:hyperlink w:anchor="__RefHeading___Toc1515288_2322387425">
            <w:r>
              <w:rPr>
                <w:webHidden/>
                <w:rStyle w:val="IndexLink"/>
                <w:rtl w:val="true"/>
              </w:rPr>
              <w:t>الفصل الثالث فی العدد</w:t>
            </w:r>
            <w:r>
              <w:rPr>
                <w:rStyle w:val="IndexLink"/>
                <w:rtl w:val="true"/>
              </w:rPr>
              <w:tab/>
            </w:r>
            <w:r>
              <w:rPr>
                <w:rStyle w:val="IndexLink"/>
              </w:rPr>
              <w:t>578</w:t>
            </w:r>
          </w:hyperlink>
        </w:p>
        <w:p>
          <w:pPr>
            <w:pStyle w:val="Contents4"/>
            <w:tabs>
              <w:tab w:val="clear" w:pos="8176"/>
              <w:tab w:val="right" w:pos="9026" w:leader="dot"/>
            </w:tabs>
            <w:rPr/>
          </w:pPr>
          <w:hyperlink w:anchor="__RefHeading___Toc1515290_2322387425">
            <w:r>
              <w:rPr>
                <w:webHidden/>
                <w:rStyle w:val="IndexLink"/>
                <w:rtl w:val="true"/>
              </w:rPr>
              <w:t>اشارة</w:t>
            </w:r>
            <w:r>
              <w:rPr>
                <w:rStyle w:val="IndexLink"/>
                <w:rtl w:val="true"/>
              </w:rPr>
              <w:tab/>
            </w:r>
            <w:r>
              <w:rPr>
                <w:rStyle w:val="IndexLink"/>
              </w:rPr>
              <w:t>578</w:t>
            </w:r>
          </w:hyperlink>
        </w:p>
        <w:p>
          <w:pPr>
            <w:pStyle w:val="Contents4"/>
            <w:tabs>
              <w:tab w:val="clear" w:pos="8176"/>
              <w:tab w:val="right" w:pos="9026" w:leader="dot"/>
            </w:tabs>
            <w:rPr/>
          </w:pPr>
          <w:hyperlink w:anchor="__RefHeading___Toc1515292_2322387425">
            <w:r>
              <w:rPr>
                <w:webHidden/>
                <w:rStyle w:val="IndexLink"/>
                <w:rtl w:val="true"/>
              </w:rPr>
              <w:t>و لا عدّة علی من لم یدخل بها الزوج إلّا فی الوفاة</w:t>
            </w:r>
            <w:r>
              <w:rPr>
                <w:rStyle w:val="IndexLink"/>
                <w:rtl w:val="true"/>
              </w:rPr>
              <w:tab/>
            </w:r>
            <w:r>
              <w:rPr>
                <w:rStyle w:val="IndexLink"/>
              </w:rPr>
              <w:t>578</w:t>
            </w:r>
          </w:hyperlink>
        </w:p>
        <w:p>
          <w:pPr>
            <w:pStyle w:val="Contents4"/>
            <w:tabs>
              <w:tab w:val="clear" w:pos="8176"/>
              <w:tab w:val="right" w:pos="9026" w:leader="dot"/>
            </w:tabs>
            <w:rPr/>
          </w:pPr>
          <w:hyperlink w:anchor="__RefHeading___Toc1515294_2322387425">
            <w:r>
              <w:rPr>
                <w:webHidden/>
                <w:rStyle w:val="IndexLink"/>
                <w:rtl w:val="true"/>
              </w:rPr>
              <w:t>و ذات الشهور و هی التی لا تحصل لها الحیض المعتاد</w:t>
            </w:r>
            <w:r>
              <w:rPr>
                <w:rStyle w:val="IndexLink"/>
                <w:rtl w:val="true"/>
              </w:rPr>
              <w:tab/>
            </w:r>
            <w:r>
              <w:rPr>
                <w:rStyle w:val="IndexLink"/>
              </w:rPr>
              <w:t>586</w:t>
            </w:r>
          </w:hyperlink>
        </w:p>
        <w:p>
          <w:pPr>
            <w:pStyle w:val="Contents4"/>
            <w:tabs>
              <w:tab w:val="clear" w:pos="8176"/>
              <w:tab w:val="right" w:pos="9026" w:leader="dot"/>
            </w:tabs>
            <w:rPr/>
          </w:pPr>
          <w:hyperlink w:anchor="__RefHeading___Toc1515296_2322387425">
            <w:r>
              <w:rPr>
                <w:webHidden/>
                <w:rStyle w:val="IndexLink"/>
                <w:rtl w:val="true"/>
              </w:rPr>
              <w:t>عدة الأمة</w:t>
            </w:r>
            <w:r>
              <w:rPr>
                <w:rStyle w:val="IndexLink"/>
                <w:rtl w:val="true"/>
              </w:rPr>
              <w:tab/>
            </w:r>
            <w:r>
              <w:rPr>
                <w:rStyle w:val="IndexLink"/>
              </w:rPr>
              <w:t>589</w:t>
            </w:r>
          </w:hyperlink>
        </w:p>
        <w:p>
          <w:pPr>
            <w:pStyle w:val="Contents4"/>
            <w:tabs>
              <w:tab w:val="clear" w:pos="8176"/>
              <w:tab w:val="right" w:pos="9026" w:leader="dot"/>
            </w:tabs>
            <w:rPr/>
          </w:pPr>
          <w:hyperlink w:anchor="__RefHeading___Toc1515298_2322387425">
            <w:r>
              <w:rPr>
                <w:webHidden/>
                <w:rStyle w:val="IndexLink"/>
                <w:rtl w:val="true"/>
              </w:rPr>
              <w:t>حکم من تأخر حیضها</w:t>
            </w:r>
            <w:r>
              <w:rPr>
                <w:rStyle w:val="IndexLink"/>
                <w:rtl w:val="true"/>
              </w:rPr>
              <w:tab/>
            </w:r>
            <w:r>
              <w:rPr>
                <w:rStyle w:val="IndexLink"/>
              </w:rPr>
              <w:t>590</w:t>
            </w:r>
          </w:hyperlink>
        </w:p>
        <w:p>
          <w:pPr>
            <w:pStyle w:val="Contents4"/>
            <w:tabs>
              <w:tab w:val="clear" w:pos="8176"/>
              <w:tab w:val="right" w:pos="9026" w:leader="dot"/>
            </w:tabs>
            <w:rPr/>
          </w:pPr>
          <w:hyperlink w:anchor="__RefHeading___Toc1515300_2322387425">
            <w:r>
              <w:rPr>
                <w:webHidden/>
                <w:rStyle w:val="IndexLink"/>
                <w:rtl w:val="true"/>
              </w:rPr>
              <w:t>عدة الغائب عنها زوجها</w:t>
            </w:r>
            <w:r>
              <w:rPr>
                <w:rStyle w:val="IndexLink"/>
                <w:rtl w:val="true"/>
              </w:rPr>
              <w:tab/>
            </w:r>
            <w:r>
              <w:rPr>
                <w:rStyle w:val="IndexLink"/>
              </w:rPr>
              <w:t>597</w:t>
            </w:r>
          </w:hyperlink>
        </w:p>
        <w:p>
          <w:pPr>
            <w:pStyle w:val="Contents4"/>
            <w:tabs>
              <w:tab w:val="clear" w:pos="8176"/>
              <w:tab w:val="right" w:pos="9026" w:leader="dot"/>
            </w:tabs>
            <w:rPr/>
          </w:pPr>
          <w:hyperlink w:anchor="__RefHeading___Toc1515302_2322387425">
            <w:r>
              <w:rPr>
                <w:webHidden/>
                <w:rStyle w:val="IndexLink"/>
                <w:rtl w:val="true"/>
              </w:rPr>
              <w:t>و عدة الحامل وضع الحمل</w:t>
            </w:r>
            <w:r>
              <w:rPr>
                <w:rStyle w:val="IndexLink"/>
                <w:rtl w:val="true"/>
              </w:rPr>
              <w:tab/>
            </w:r>
            <w:r>
              <w:rPr>
                <w:rStyle w:val="IndexLink"/>
              </w:rPr>
              <w:t>600</w:t>
            </w:r>
          </w:hyperlink>
        </w:p>
        <w:p>
          <w:pPr>
            <w:pStyle w:val="Contents4"/>
            <w:tabs>
              <w:tab w:val="clear" w:pos="8176"/>
              <w:tab w:val="right" w:pos="9026" w:leader="dot"/>
            </w:tabs>
            <w:rPr/>
          </w:pPr>
          <w:hyperlink w:anchor="__RefHeading___Toc1515304_2322387425">
            <w:r>
              <w:rPr>
                <w:webHidden/>
                <w:rStyle w:val="IndexLink"/>
                <w:rtl w:val="true"/>
              </w:rPr>
              <w:t>عدة الصغیرة و الیائس</w:t>
            </w:r>
            <w:r>
              <w:rPr>
                <w:rStyle w:val="IndexLink"/>
                <w:rtl w:val="true"/>
              </w:rPr>
              <w:tab/>
            </w:r>
            <w:r>
              <w:rPr>
                <w:rStyle w:val="IndexLink"/>
              </w:rPr>
              <w:t>606</w:t>
            </w:r>
          </w:hyperlink>
        </w:p>
        <w:p>
          <w:pPr>
            <w:pStyle w:val="Contents4"/>
            <w:tabs>
              <w:tab w:val="clear" w:pos="8176"/>
              <w:tab w:val="right" w:pos="9026" w:leader="dot"/>
            </w:tabs>
            <w:rPr/>
          </w:pPr>
          <w:hyperlink w:anchor="__RefHeading___Toc1515306_2322387425">
            <w:r>
              <w:rPr>
                <w:webHidden/>
                <w:rStyle w:val="IndexLink"/>
                <w:rtl w:val="true"/>
              </w:rPr>
              <w:t>وجوب الحداد علی الزوجة المتوفی عنها زوجها</w:t>
            </w:r>
            <w:r>
              <w:rPr>
                <w:rStyle w:val="IndexLink"/>
                <w:rtl w:val="true"/>
              </w:rPr>
              <w:tab/>
            </w:r>
            <w:r>
              <w:rPr>
                <w:rStyle w:val="IndexLink"/>
              </w:rPr>
              <w:t>609</w:t>
            </w:r>
          </w:hyperlink>
        </w:p>
        <w:p>
          <w:pPr>
            <w:pStyle w:val="Contents4"/>
            <w:tabs>
              <w:tab w:val="clear" w:pos="8176"/>
              <w:tab w:val="right" w:pos="9026" w:leader="dot"/>
            </w:tabs>
            <w:rPr/>
          </w:pPr>
          <w:hyperlink w:anchor="__RefHeading___Toc1515308_2322387425">
            <w:r>
              <w:rPr>
                <w:webHidden/>
                <w:rStyle w:val="IndexLink"/>
                <w:rtl w:val="true"/>
              </w:rPr>
              <w:t>و المفقود إذا جهل خبره وجب علیها التربص</w:t>
            </w:r>
            <w:r>
              <w:rPr>
                <w:rStyle w:val="IndexLink"/>
                <w:rtl w:val="true"/>
              </w:rPr>
              <w:tab/>
            </w:r>
            <w:r>
              <w:rPr>
                <w:rStyle w:val="IndexLink"/>
              </w:rPr>
              <w:t>613</w:t>
            </w:r>
          </w:hyperlink>
        </w:p>
        <w:p>
          <w:pPr>
            <w:pStyle w:val="Contents4"/>
            <w:tabs>
              <w:tab w:val="clear" w:pos="8176"/>
              <w:tab w:val="right" w:pos="9026" w:leader="dot"/>
            </w:tabs>
            <w:rPr/>
          </w:pPr>
          <w:hyperlink w:anchor="__RefHeading___Toc1515310_2322387425">
            <w:r>
              <w:rPr>
                <w:webHidden/>
                <w:rStyle w:val="IndexLink"/>
                <w:rtl w:val="true"/>
              </w:rPr>
              <w:t>فرعان</w:t>
            </w:r>
            <w:r>
              <w:rPr>
                <w:rStyle w:val="IndexLink"/>
                <w:rtl w:val="true"/>
              </w:rPr>
              <w:tab/>
            </w:r>
            <w:r>
              <w:rPr>
                <w:rStyle w:val="IndexLink"/>
              </w:rPr>
              <w:t>618</w:t>
            </w:r>
          </w:hyperlink>
        </w:p>
        <w:p>
          <w:pPr>
            <w:pStyle w:val="Contents4"/>
            <w:tabs>
              <w:tab w:val="clear" w:pos="8176"/>
              <w:tab w:val="right" w:pos="9026" w:leader="dot"/>
            </w:tabs>
            <w:rPr/>
          </w:pPr>
          <w:hyperlink w:anchor="__RefHeading___Toc1515312_2322387425">
            <w:r>
              <w:rPr>
                <w:webHidden/>
                <w:rStyle w:val="IndexLink"/>
                <w:rtl w:val="true"/>
              </w:rPr>
              <w:t>و لو أعتقت الأمة فی أثناء العدة أکملت عدّة الحرّة</w:t>
            </w:r>
            <w:r>
              <w:rPr>
                <w:rStyle w:val="IndexLink"/>
                <w:rtl w:val="true"/>
              </w:rPr>
              <w:tab/>
            </w:r>
            <w:r>
              <w:rPr>
                <w:rStyle w:val="IndexLink"/>
              </w:rPr>
              <w:t>619</w:t>
            </w:r>
          </w:hyperlink>
        </w:p>
        <w:p>
          <w:pPr>
            <w:pStyle w:val="Contents4"/>
            <w:tabs>
              <w:tab w:val="clear" w:pos="8176"/>
              <w:tab w:val="right" w:pos="9026" w:leader="dot"/>
            </w:tabs>
            <w:rPr/>
          </w:pPr>
          <w:hyperlink w:anchor="__RefHeading___Toc1515314_2322387425">
            <w:r>
              <w:rPr>
                <w:webHidden/>
                <w:rStyle w:val="IndexLink"/>
                <w:rtl w:val="true"/>
              </w:rPr>
              <w:t>عدة الذمّیة فی الطلاق</w:t>
            </w:r>
            <w:r>
              <w:rPr>
                <w:rStyle w:val="IndexLink"/>
                <w:rtl w:val="true"/>
              </w:rPr>
              <w:tab/>
            </w:r>
            <w:r>
              <w:rPr>
                <w:rStyle w:val="IndexLink"/>
              </w:rPr>
              <w:t>621</w:t>
            </w:r>
          </w:hyperlink>
        </w:p>
        <w:p>
          <w:pPr>
            <w:pStyle w:val="Contents4"/>
            <w:tabs>
              <w:tab w:val="clear" w:pos="8176"/>
              <w:tab w:val="right" w:pos="9026" w:leader="dot"/>
            </w:tabs>
            <w:rPr/>
          </w:pPr>
          <w:hyperlink w:anchor="__RefHeading___Toc1515316_2322387425">
            <w:r>
              <w:rPr>
                <w:webHidden/>
                <w:rStyle w:val="IndexLink"/>
                <w:rtl w:val="true"/>
              </w:rPr>
              <w:t>عدة الذمّیة فی الوفاة</w:t>
            </w:r>
            <w:r>
              <w:rPr>
                <w:rStyle w:val="IndexLink"/>
                <w:rtl w:val="true"/>
              </w:rPr>
              <w:tab/>
            </w:r>
            <w:r>
              <w:rPr>
                <w:rStyle w:val="IndexLink"/>
              </w:rPr>
              <w:t>622</w:t>
            </w:r>
          </w:hyperlink>
        </w:p>
        <w:p>
          <w:pPr>
            <w:pStyle w:val="Contents4"/>
            <w:tabs>
              <w:tab w:val="clear" w:pos="8176"/>
              <w:tab w:val="right" w:pos="9026" w:leader="dot"/>
            </w:tabs>
            <w:rPr/>
          </w:pPr>
          <w:hyperlink w:anchor="__RefHeading___Toc1515318_2322387425">
            <w:r>
              <w:rPr>
                <w:webHidden/>
                <w:rStyle w:val="IndexLink"/>
                <w:rtl w:val="true"/>
              </w:rPr>
              <w:t>عدة الامة من وفاة زوجها و سیّدها عدّة الحرة</w:t>
            </w:r>
            <w:r>
              <w:rPr>
                <w:rStyle w:val="IndexLink"/>
                <w:rtl w:val="true"/>
              </w:rPr>
              <w:tab/>
            </w:r>
            <w:r>
              <w:rPr>
                <w:rStyle w:val="IndexLink"/>
              </w:rPr>
              <w:t>623</w:t>
            </w:r>
          </w:hyperlink>
        </w:p>
        <w:p>
          <w:pPr>
            <w:pStyle w:val="Contents4"/>
            <w:tabs>
              <w:tab w:val="clear" w:pos="8176"/>
              <w:tab w:val="right" w:pos="9026" w:leader="dot"/>
            </w:tabs>
            <w:rPr/>
          </w:pPr>
          <w:hyperlink w:anchor="__RefHeading___Toc1515320_2322387425">
            <w:r>
              <w:rPr>
                <w:webHidden/>
                <w:rStyle w:val="IndexLink"/>
                <w:rtl w:val="true"/>
              </w:rPr>
              <w:t>و لو أعتق السید أمته فثلاثة أقراء</w:t>
            </w:r>
            <w:r>
              <w:rPr>
                <w:rStyle w:val="IndexLink"/>
                <w:rtl w:val="true"/>
              </w:rPr>
              <w:tab/>
            </w:r>
            <w:r>
              <w:rPr>
                <w:rStyle w:val="IndexLink"/>
              </w:rPr>
              <w:t>626</w:t>
            </w:r>
          </w:hyperlink>
        </w:p>
        <w:p>
          <w:pPr>
            <w:pStyle w:val="Contents4"/>
            <w:tabs>
              <w:tab w:val="clear" w:pos="8176"/>
              <w:tab w:val="right" w:pos="9026" w:leader="dot"/>
            </w:tabs>
            <w:rPr/>
          </w:pPr>
          <w:hyperlink w:anchor="__RefHeading___Toc1515322_2322387425">
            <w:r>
              <w:rPr>
                <w:webHidden/>
                <w:rStyle w:val="IndexLink"/>
                <w:rtl w:val="true"/>
              </w:rPr>
              <w:t>و یجب الاستبراء بحدوث الملک و زواله</w:t>
            </w:r>
            <w:r>
              <w:rPr>
                <w:rStyle w:val="IndexLink"/>
                <w:rtl w:val="true"/>
              </w:rPr>
              <w:tab/>
            </w:r>
            <w:r>
              <w:rPr>
                <w:rStyle w:val="IndexLink"/>
              </w:rPr>
              <w:t>628</w:t>
            </w:r>
          </w:hyperlink>
        </w:p>
        <w:p>
          <w:pPr>
            <w:pStyle w:val="Contents3"/>
            <w:tabs>
              <w:tab w:val="clear" w:pos="8459"/>
              <w:tab w:val="right" w:pos="9026" w:leader="dot"/>
            </w:tabs>
            <w:rPr/>
          </w:pPr>
          <w:hyperlink w:anchor="__RefHeading___Toc1515324_2322387425">
            <w:r>
              <w:rPr>
                <w:webHidden/>
                <w:rStyle w:val="IndexLink"/>
                <w:rtl w:val="true"/>
              </w:rPr>
              <w:t>الفصل الرابع</w:t>
            </w:r>
            <w:r>
              <w:rPr>
                <w:rStyle w:val="IndexLink"/>
                <w:rtl w:val="true"/>
              </w:rPr>
              <w:t xml:space="preserve">: </w:t>
            </w:r>
            <w:r>
              <w:rPr>
                <w:rStyle w:val="IndexLink"/>
                <w:rtl w:val="true"/>
              </w:rPr>
              <w:t>فی الأحکام</w:t>
            </w:r>
            <w:r>
              <w:rPr>
                <w:rStyle w:val="IndexLink"/>
                <w:rtl w:val="true"/>
              </w:rPr>
              <w:tab/>
            </w:r>
            <w:r>
              <w:rPr>
                <w:rStyle w:val="IndexLink"/>
              </w:rPr>
              <w:t>636</w:t>
            </w:r>
          </w:hyperlink>
        </w:p>
        <w:p>
          <w:pPr>
            <w:pStyle w:val="Contents4"/>
            <w:tabs>
              <w:tab w:val="clear" w:pos="8176"/>
              <w:tab w:val="right" w:pos="9026" w:leader="dot"/>
            </w:tabs>
            <w:rPr/>
          </w:pPr>
          <w:hyperlink w:anchor="__RefHeading___Toc1515326_2322387425">
            <w:r>
              <w:rPr>
                <w:webHidden/>
                <w:rStyle w:val="IndexLink"/>
                <w:rtl w:val="true"/>
              </w:rPr>
              <w:t>وجوب الإنفاق علی الزوجة فی العدة الرجعیة</w:t>
            </w:r>
            <w:r>
              <w:rPr>
                <w:rStyle w:val="IndexLink"/>
                <w:rtl w:val="true"/>
              </w:rPr>
              <w:tab/>
            </w:r>
            <w:r>
              <w:rPr>
                <w:rStyle w:val="IndexLink"/>
              </w:rPr>
              <w:t>636</w:t>
            </w:r>
          </w:hyperlink>
        </w:p>
        <w:p>
          <w:pPr>
            <w:pStyle w:val="Contents4"/>
            <w:tabs>
              <w:tab w:val="clear" w:pos="8176"/>
              <w:tab w:val="right" w:pos="9026" w:leader="dot"/>
            </w:tabs>
            <w:rPr/>
          </w:pPr>
          <w:hyperlink w:anchor="__RefHeading___Toc1515328_2322387425">
            <w:r>
              <w:rPr>
                <w:webHidden/>
                <w:rStyle w:val="IndexLink"/>
                <w:rtl w:val="true"/>
              </w:rPr>
              <w:t>و یجب الإنفاق فی الرجعیّة علی الأمة إذا أرسلها مولاها لیلا</w:t>
            </w:r>
            <w:r>
              <w:rPr>
                <w:rStyle w:val="IndexLink"/>
                <w:rtl w:val="true"/>
              </w:rPr>
              <w:tab/>
            </w:r>
            <w:r>
              <w:rPr>
                <w:rStyle w:val="IndexLink"/>
              </w:rPr>
              <w:t>641</w:t>
            </w:r>
          </w:hyperlink>
        </w:p>
        <w:p>
          <w:pPr>
            <w:pStyle w:val="Contents4"/>
            <w:tabs>
              <w:tab w:val="clear" w:pos="8176"/>
              <w:tab w:val="right" w:pos="9026" w:leader="dot"/>
            </w:tabs>
            <w:rPr/>
          </w:pPr>
          <w:hyperlink w:anchor="__RefHeading___Toc1515330_2322387425">
            <w:r>
              <w:rPr>
                <w:webHidden/>
                <w:rStyle w:val="IndexLink"/>
                <w:rtl w:val="true"/>
              </w:rPr>
              <w:t>و لا نفقة للبائن</w:t>
            </w:r>
            <w:r>
              <w:rPr>
                <w:rStyle w:val="IndexLink"/>
                <w:rtl w:val="true"/>
              </w:rPr>
              <w:tab/>
            </w:r>
            <w:r>
              <w:rPr>
                <w:rStyle w:val="IndexLink"/>
              </w:rPr>
              <w:t>641</w:t>
            </w:r>
          </w:hyperlink>
        </w:p>
        <w:p>
          <w:pPr>
            <w:pStyle w:val="Contents4"/>
            <w:tabs>
              <w:tab w:val="clear" w:pos="8176"/>
              <w:tab w:val="right" w:pos="9026" w:leader="dot"/>
            </w:tabs>
            <w:rPr/>
          </w:pPr>
          <w:hyperlink w:anchor="__RefHeading___Toc1515332_2322387425">
            <w:r>
              <w:rPr>
                <w:webHidden/>
                <w:rStyle w:val="IndexLink"/>
                <w:rtl w:val="true"/>
              </w:rPr>
              <w:t>نفقة الحامل من مال ولدها</w:t>
            </w:r>
            <w:r>
              <w:rPr>
                <w:rStyle w:val="IndexLink"/>
                <w:rtl w:val="true"/>
              </w:rPr>
              <w:tab/>
            </w:r>
            <w:r>
              <w:rPr>
                <w:rStyle w:val="IndexLink"/>
              </w:rPr>
              <w:t>642</w:t>
            </w:r>
          </w:hyperlink>
        </w:p>
        <w:p>
          <w:pPr>
            <w:pStyle w:val="Contents4"/>
            <w:tabs>
              <w:tab w:val="clear" w:pos="8176"/>
              <w:tab w:val="right" w:pos="9026" w:leader="dot"/>
            </w:tabs>
            <w:rPr/>
          </w:pPr>
          <w:hyperlink w:anchor="__RefHeading___Toc1515334_2322387425">
            <w:r>
              <w:rPr>
                <w:webHidden/>
                <w:rStyle w:val="IndexLink"/>
                <w:rtl w:val="true"/>
              </w:rPr>
              <w:t>و لو مات فورث المسکن جماعة</w:t>
            </w:r>
            <w:r>
              <w:rPr>
                <w:rStyle w:val="IndexLink"/>
                <w:rtl w:val="true"/>
              </w:rPr>
              <w:tab/>
            </w:r>
            <w:r>
              <w:rPr>
                <w:rStyle w:val="IndexLink"/>
              </w:rPr>
              <w:t>645</w:t>
            </w:r>
          </w:hyperlink>
        </w:p>
        <w:p>
          <w:pPr>
            <w:pStyle w:val="Contents4"/>
            <w:tabs>
              <w:tab w:val="clear" w:pos="8176"/>
              <w:tab w:val="right" w:pos="9026" w:leader="dot"/>
            </w:tabs>
            <w:rPr/>
          </w:pPr>
          <w:hyperlink w:anchor="__RefHeading___Toc1515336_2322387425">
            <w:r>
              <w:rPr>
                <w:webHidden/>
                <w:rStyle w:val="IndexLink"/>
                <w:rtl w:val="true"/>
              </w:rPr>
              <w:t>و تعتد زوجة الحاضر من حین السبب</w:t>
            </w:r>
            <w:r>
              <w:rPr>
                <w:rStyle w:val="IndexLink"/>
                <w:rtl w:val="true"/>
              </w:rPr>
              <w:tab/>
            </w:r>
            <w:r>
              <w:rPr>
                <w:rStyle w:val="IndexLink"/>
              </w:rPr>
              <w:t>646</w:t>
            </w:r>
          </w:hyperlink>
        </w:p>
        <w:p>
          <w:pPr>
            <w:pStyle w:val="Contents4"/>
            <w:tabs>
              <w:tab w:val="clear" w:pos="8176"/>
              <w:tab w:val="right" w:pos="9026" w:leader="dot"/>
            </w:tabs>
            <w:rPr/>
          </w:pPr>
          <w:hyperlink w:anchor="__RefHeading___Toc1515338_2322387425">
            <w:r>
              <w:rPr>
                <w:webHidden/>
                <w:rStyle w:val="IndexLink"/>
                <w:rtl w:val="true"/>
              </w:rPr>
              <w:t>و تعتد زوجة الغائب فی الوفاة من حین بلوغ الخبر بموته</w:t>
            </w:r>
            <w:r>
              <w:rPr>
                <w:rStyle w:val="IndexLink"/>
                <w:rtl w:val="true"/>
              </w:rPr>
              <w:tab/>
            </w:r>
            <w:r>
              <w:rPr>
                <w:rStyle w:val="IndexLink"/>
              </w:rPr>
              <w:t>646</w:t>
            </w:r>
          </w:hyperlink>
        </w:p>
        <w:p>
          <w:pPr>
            <w:pStyle w:val="Contents4"/>
            <w:tabs>
              <w:tab w:val="clear" w:pos="8176"/>
              <w:tab w:val="right" w:pos="9026" w:leader="dot"/>
            </w:tabs>
            <w:rPr/>
          </w:pPr>
          <w:hyperlink w:anchor="__RefHeading___Toc1515340_2322387425">
            <w:r>
              <w:rPr>
                <w:webHidden/>
                <w:rStyle w:val="IndexLink"/>
                <w:rtl w:val="true"/>
              </w:rPr>
              <w:t>عدة وطء الشبهة</w:t>
            </w:r>
            <w:r>
              <w:rPr>
                <w:rStyle w:val="IndexLink"/>
                <w:rtl w:val="true"/>
              </w:rPr>
              <w:tab/>
            </w:r>
            <w:r>
              <w:rPr>
                <w:rStyle w:val="IndexLink"/>
              </w:rPr>
              <w:t>649</w:t>
            </w:r>
          </w:hyperlink>
        </w:p>
        <w:p>
          <w:pPr>
            <w:pStyle w:val="Contents4"/>
            <w:tabs>
              <w:tab w:val="clear" w:pos="8176"/>
              <w:tab w:val="right" w:pos="9026" w:leader="dot"/>
            </w:tabs>
            <w:rPr/>
          </w:pPr>
          <w:hyperlink w:anchor="__RefHeading___Toc1515342_2322387425">
            <w:r>
              <w:rPr>
                <w:webHidden/>
                <w:rStyle w:val="IndexLink"/>
                <w:rtl w:val="true"/>
              </w:rPr>
              <w:t>عدة المفسوخ عقدها والمرتد زوجها</w:t>
            </w:r>
            <w:r>
              <w:rPr>
                <w:rStyle w:val="IndexLink"/>
                <w:rtl w:val="true"/>
              </w:rPr>
              <w:tab/>
            </w:r>
            <w:r>
              <w:rPr>
                <w:rStyle w:val="IndexLink"/>
              </w:rPr>
              <w:t>652</w:t>
            </w:r>
          </w:hyperlink>
        </w:p>
        <w:p>
          <w:pPr>
            <w:pStyle w:val="Contents2"/>
            <w:tabs>
              <w:tab w:val="clear" w:pos="8743"/>
              <w:tab w:val="right" w:pos="9026" w:leader="dot"/>
            </w:tabs>
            <w:rPr/>
          </w:pPr>
          <w:hyperlink w:anchor="__RefHeading___Toc1515344_2322387425">
            <w:r>
              <w:rPr>
                <w:webHidden/>
                <w:rStyle w:val="IndexLink"/>
                <w:rtl w:val="true"/>
              </w:rPr>
              <w:t>الفهرس</w:t>
            </w:r>
            <w:r>
              <w:rPr>
                <w:rStyle w:val="IndexLink"/>
                <w:rtl w:val="true"/>
              </w:rPr>
              <w:tab/>
            </w:r>
            <w:r>
              <w:rPr>
                <w:rStyle w:val="IndexLink"/>
              </w:rPr>
              <w:t>657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58_188252"/>
      <w:bookmarkStart w:id="1" w:name="pg13258_188252"/>
      <w:bookmarkEnd w:id="1"/>
    </w:p>
    <w:p>
      <w:pPr>
        <w:pStyle w:val="Heading2"/>
        <w:numPr>
          <w:ilvl w:val="1"/>
          <w:numId w:val="1"/>
        </w:numPr>
        <w:rPr/>
      </w:pPr>
      <w:bookmarkStart w:id="2" w:name="pg13258_188252"/>
      <w:bookmarkStart w:id="3" w:name="__RefHeading___Toc1514864_2322387425"/>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 ماجد، محقق</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 الفقهیة فی شرح 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ماجد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الشارح</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w:t>
      </w:r>
      <w:r>
        <w:rPr>
          <w:rFonts w:ascii="IRNazanin" w:hAnsi="IRNazanin" w:eastAsia="IRNazanin"/>
          <w:color w:val="111111"/>
          <w:sz w:val="28"/>
          <w:sz w:val="28"/>
          <w:szCs w:val="28"/>
          <w:lang w:bidi="fa-IR"/>
        </w:rPr>
        <w:t>۱۳</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الفهرسة طبق نظام فیبا</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الجعفری القرن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الایداع فی المکتبة الوطنیة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804223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3867721</w:t>
      </w:r>
    </w:p>
    <w:p>
      <w:pPr>
        <w:pStyle w:val="Heading2"/>
        <w:numPr>
          <w:ilvl w:val="1"/>
          <w:numId w:val="1"/>
        </w:numPr>
        <w:rPr/>
      </w:pPr>
      <w:bookmarkStart w:id="5" w:name="__RefHeading___Toc1514866_232238742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الدرر الفقهیة</w:t>
      </w:r>
    </w:p>
    <w:p>
      <w:pPr>
        <w:pStyle w:val="BookText"/>
        <w:rPr/>
      </w:pPr>
      <w:r>
        <w:rPr>
          <w:rFonts w:ascii="IRNazanin" w:hAnsi="IRNazanin" w:eastAsia="IRNazanin"/>
          <w:color w:val="111111"/>
          <w:sz w:val="28"/>
          <w:sz w:val="28"/>
          <w:szCs w:val="28"/>
          <w:rtl w:val="true"/>
          <w:lang w:bidi="fa-IR"/>
        </w:rPr>
        <w:t>فی شرح</w:t>
      </w:r>
    </w:p>
    <w:p>
      <w:pPr>
        <w:pStyle w:val="BookText"/>
        <w:rPr/>
      </w:pPr>
      <w:r>
        <w:rPr>
          <w:rFonts w:ascii="IRNazanin" w:hAnsi="IRNazanin" w:eastAsia="IRNazanin"/>
          <w:color w:val="111111"/>
          <w:sz w:val="28"/>
          <w:sz w:val="28"/>
          <w:szCs w:val="28"/>
          <w:rtl w:val="true"/>
          <w:lang w:bidi="fa-IR"/>
        </w:rPr>
        <w:t>اللمعة الدمشقیة</w:t>
      </w:r>
    </w:p>
    <w:p>
      <w:pPr>
        <w:pStyle w:val="BookText"/>
        <w:rPr/>
      </w:pP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النکاح والطلاق</w:t>
      </w:r>
    </w:p>
    <w:p>
      <w:pPr>
        <w:pStyle w:val="BookText"/>
        <w:rPr/>
      </w:pPr>
      <w:r>
        <w:rPr>
          <w:rFonts w:ascii="IRNazanin" w:hAnsi="IRNazanin" w:eastAsia="IRNazanin"/>
          <w:color w:val="111111"/>
          <w:sz w:val="28"/>
          <w:sz w:val="28"/>
          <w:szCs w:val="28"/>
          <w:rtl w:val="true"/>
          <w:lang w:bidi="fa-IR"/>
        </w:rPr>
        <w:t>الجزء الثانی عشر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ایة الله الشیخ ماجد الکاظمی</w:t>
      </w:r>
      <w:bookmarkStart w:id="7" w:name="pg13258_18825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ثم الصلاة والسلام علی البشیر النذیر محمد المصطفی وعلی اله الطیبین الطاهرین واللعن  علی اعدائهم اجمعین</w:t>
      </w:r>
    </w:p>
    <w:p>
      <w:pPr>
        <w:pStyle w:val="Heading2"/>
        <w:numPr>
          <w:ilvl w:val="1"/>
          <w:numId w:val="1"/>
        </w:numPr>
        <w:rPr/>
      </w:pPr>
      <w:bookmarkStart w:id="8" w:name="__RefHeading___Toc1514868_2322387425"/>
      <w:bookmarkStart w:id="9" w:name="_Toc3"/>
      <w:bookmarkEnd w:id="8"/>
      <w:r>
        <w:rPr>
          <w:rtl w:val="true"/>
        </w:rPr>
        <w:t>(</w:t>
      </w:r>
      <w:r>
        <w:rPr>
          <w:rtl w:val="true"/>
        </w:rPr>
        <w:t>الفصل الثالث فی المحرمات و توابعها</w:t>
      </w:r>
      <w:r>
        <w:rPr>
          <w:rtl w:val="true"/>
        </w:rPr>
        <w:t>)</w:t>
      </w:r>
      <w:bookmarkEnd w:id="9"/>
    </w:p>
    <w:p>
      <w:pPr>
        <w:pStyle w:val="Heading3"/>
        <w:numPr>
          <w:ilvl w:val="2"/>
          <w:numId w:val="1"/>
        </w:numPr>
        <w:rPr/>
      </w:pPr>
      <w:bookmarkStart w:id="10" w:name="__RefHeading___Toc1514870_2322387425"/>
      <w:bookmarkStart w:id="11" w:name="_Toc4"/>
      <w:bookmarkEnd w:id="10"/>
      <w:r>
        <w:rPr>
          <w:rtl w:val="true"/>
        </w:rPr>
        <w:t>اسباب التحریم</w:t>
      </w:r>
      <w:bookmarkEnd w:id="11"/>
    </w:p>
    <w:p>
      <w:pPr>
        <w:pStyle w:val="BookText"/>
        <w:rPr/>
      </w:pPr>
      <w:r>
        <w:rPr>
          <w:rFonts w:ascii="IRNazanin" w:hAnsi="IRNazanin" w:eastAsia="IRNazanin"/>
          <w:color w:val="111111"/>
          <w:sz w:val="28"/>
          <w:sz w:val="28"/>
          <w:szCs w:val="28"/>
          <w:rtl w:val="true"/>
          <w:lang w:bidi="fa-IR"/>
        </w:rPr>
        <w:t>وهی اما نسبیة او سببیة والمراد بالسبب غیر النسب من مناشئ التحریم،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المصاهرة والرضاع، و الاعتداد، و استیفاء العدد، و الکفر، و الاحرام، و اللعان</w:t>
      </w:r>
      <w:r>
        <w:rPr>
          <w:rFonts w:eastAsia="IRNazanin" w:cs="IRNazanin"/>
          <w:color w:val="111111"/>
          <w:sz w:val="28"/>
          <w:szCs w:val="28"/>
          <w:rtl w:val="true"/>
          <w:lang w:bidi="fa-IR"/>
        </w:rPr>
        <w:t>.</w:t>
      </w:r>
    </w:p>
    <w:p>
      <w:pPr>
        <w:pStyle w:val="Heading3"/>
        <w:numPr>
          <w:ilvl w:val="2"/>
          <w:numId w:val="1"/>
        </w:numPr>
        <w:rPr/>
      </w:pPr>
      <w:bookmarkStart w:id="12" w:name="__RefHeading___Toc1514872_2322387425"/>
      <w:bookmarkStart w:id="13" w:name="_Toc5"/>
      <w:bookmarkEnd w:id="12"/>
      <w:r>
        <w:rPr>
          <w:rtl w:val="true"/>
        </w:rPr>
        <w:t>محرمات النسب</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بالنسب تسعة الام و ان علت، و البنت و بنتها و بنت الابن فنازلا، و الأخت و بنتها فنازلا، و بنت الأخ کذلک و العمة و الخالة فصاعدا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أُمَّهٰاتُکُمْ وَ بَنٰاتُکُمْ وَ أَخَوٰاتُکُمْ وَ عَمّٰاتُکُمْ وَ خٰالٰاتُکُمْ وَ بَنٰاتُ الْأَخِ وَ بَنٰاتُ الْأُخْت</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تعمیم التحریم للبنت النازلة لیس الّا لصدق عنوان البنت علیها فیشملها اطلاق الآیة الکریمة، و هکذا الحال بالنسبة إلی بقیة التعمیمات المذکورة فی بقیة الاصناف فانها لیست الّا لأجل التمسک بالاطلاق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 الحرمة ثابتة من الطرفین، فمثل الاصناف السبعة من الرجال یحرم علی النساء أیضا، فیحرم الاب و ان علا علی البنت، و الولد و ان سفل علی الام، و هکذا</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حرمة الاصناف السبعة بالنسب لا تختص بالنسب الشرعی بل تعم ما یحصل بالزنا أیضا، فیحرم الولد من الزنا علی الزانیة و امها و اختها و علی أم الزانی و اخته و هکذا، فان المراد من الاصناف السبعة المشار إلیها فی الآیة الکریمة هو عناوینها اللغویة و الّا فالشریعة لم تأت بمصطلح جدید فی هذا المجال، فبنت الرجل مثلا هی من تولدت من مائه سواء کان ذلک بنکاح شرعی أم لا، و أم الابن هی من ولدته سواء کان ذلک بنکاح شرعی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أُمَّهٰاتُهُمْ إِلَّا اللّٰائِی وَلَدْنَهُمْ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الشریعة لا تدخّل لها فی هذا المجال سوی انها نفت التوارث فی فرض الزنا و الّا فبقیة الاحکام تترتب تمسکا بالاطلاق بعد عدم تقیید الاصناف السبعة بما إذا کان صدقها من طریق النکاح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لا فرق فی النسب المتولد من النکاح بین ان یکون بسبب العقد أو وطء الشبهة، تمسکا بالاطلاق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تنقسم الحرمة إلی دائمة و مؤقتة، فالدائمة کحرمة الاصناف السبعة النسبیة مثلا، و المؤقتة کحرمة اخت الزوجة، و بنت الزوجة غیر المدخول بها، و المطلقة ثلاثا، و بنت اخ او اخت الزوجة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حرمة الاصناف السبعة بالنسب لا تختص بالنسب الشرعی بل تعم ما یحصل بالزنا أیضا، فیحرم الولد من الزنا علی الزانیة و امها و اختها و علی أم الزانی و اخته و هکذا و لا فرق فی النسب المتولد من النکاح بین ان یکون بسبب العقد أو وطء الشبهة، کما و تنقسم الحرمة إلی دائمة و مؤقتة، فالدائمة کحرمة الاصناف السبعة النسبیة مثلا، و المؤقتة کحرمة اخت الزوجة، و بنت الزوجة غیر المدخول بها، و المطلقة ثلاثا، و بنت اخ او اخت الزوجة و غیر ذلک </w:t>
      </w:r>
      <w:r>
        <w:rPr>
          <w:rFonts w:eastAsia="IRNazanin" w:cs="IRNazanin"/>
          <w:color w:val="111111"/>
          <w:sz w:val="28"/>
          <w:szCs w:val="28"/>
          <w:rtl w:val="true"/>
          <w:lang w:bidi="fa-IR"/>
        </w:rPr>
        <w:t>.</w:t>
      </w:r>
      <w:bookmarkStart w:id="14" w:name="pg13258_188261"/>
    </w:p>
    <w:p>
      <w:pPr>
        <w:pStyle w:val="Heading3"/>
        <w:numPr>
          <w:ilvl w:val="2"/>
          <w:numId w:val="1"/>
        </w:numPr>
        <w:rPr/>
      </w:pPr>
      <w:bookmarkStart w:id="15" w:name="__RefHeading___Toc1514874_2322387425"/>
      <w:bookmarkStart w:id="16" w:name="_Toc6"/>
      <w:bookmarkEnd w:id="14"/>
      <w:bookmarkEnd w:id="15"/>
      <w:r>
        <w:rPr>
          <w:rtl w:val="true"/>
        </w:rPr>
        <w:t>محرمات الرضاع</w:t>
      </w:r>
      <w:bookmarkEnd w:id="16"/>
    </w:p>
    <w:p>
      <w:pPr>
        <w:pStyle w:val="Heading3"/>
        <w:numPr>
          <w:ilvl w:val="2"/>
          <w:numId w:val="1"/>
        </w:numPr>
        <w:rPr/>
      </w:pPr>
      <w:bookmarkStart w:id="17" w:name="__RefHeading___Toc1514876_2322387425"/>
      <w:bookmarkStart w:id="18" w:name="_Toc7"/>
      <w:bookmarkEnd w:id="17"/>
      <w:r>
        <w:rPr>
          <w:rtl w:val="true"/>
        </w:rPr>
        <w:t>(</w:t>
      </w:r>
      <w:r>
        <w:rPr>
          <w:rtl w:val="true"/>
        </w:rPr>
        <w:t>و یحرم بالرضاع ما یحرم بالنسب</w:t>
      </w:r>
      <w:r>
        <w:rPr>
          <w:rtl w:val="true"/>
        </w:rPr>
        <w:t>)</w:t>
      </w:r>
      <w:bookmarkEnd w:id="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ریب فی ان الرضاع سبب لتحقق حرمة النکاح فی الجملة فهو من ضروریات الدین و یدل علیه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وأُمَّهاتُکُمُ اللّٰاتِی أَرْضَعْنَکُمْ وَ أَخَوٰاتُکُمْ مِنَ الرَّضٰاعَة</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xml:space="preserve">و ورد فی احادیث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صحیح برید العجلیّ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 فسّره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ذلک رضاع لیس بالرّضاع الذی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القرابة</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شروط الرضاع المحرم</w:t>
      </w:r>
    </w:p>
    <w:p>
      <w:pPr>
        <w:pStyle w:val="BookText"/>
        <w:rPr/>
      </w:pPr>
      <w:r>
        <w:rPr>
          <w:rFonts w:ascii="IRNazanin" w:hAnsi="IRNazanin" w:eastAsia="IRNazanin"/>
          <w:color w:val="111111"/>
          <w:sz w:val="28"/>
          <w:sz w:val="28"/>
          <w:szCs w:val="28"/>
          <w:rtl w:val="true"/>
          <w:lang w:bidi="fa-IR"/>
        </w:rPr>
        <w:t>لا یوجب الرضاع انتشار الحرمة الّا إذا تحققت الشروط التالیة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بشرط کونه عن 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کون اللبن من ولادة شرعیة کما یستفاد من صحیحة عبد 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لبن الفحل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ارضعت امرأتک من لبنک و لبن ولدک ولد امرأة اخری فهو حرام</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بتقریب ان اسناد اللبن إلی الفحل و الولد یدل علی اعتبار الوطء و الحمل و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اعتبار العقد الشرعی و عدم کفایة الولادة عن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الاستدلال له أیضا بصحیح برید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الرّضاع ما تحرم من النسب فسّره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امرأة أرضعت من لبن فحلها ولد امرأة أخری من جاریة أو غلام فذلک الرّضاع الذی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فخصّ أثر الرّضاع بما إذا کان من لبن فحل المرأة أی زوجها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لزوم کونه عن حلال ما فی الدّعائم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علیهما السّلام لبن الحرام لا یحرّم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ذلک امرأة أرضعت بلبن زوجها، ثمّ أرضعت بلبن فجور،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أرضع من فجور بلبن صبیّة لم یحرم من نکاحها لأنّ اللّبن الحرام لا یحرّم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الإسکافی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أرضعت بلبن حمل من زنا حرمت و أهلها علی المرتضع، و کان تجنّبه أهل الزانی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استند فی تفریقه بین المرضعة و صاحب اللّبن أنّ القاعدة فی الرّضاع الحرمة منه ما حرم من النّسب و فی النسب لا یثبت الأبوّة بالزّنا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الأمومة فإنّما هی بمجرّد الولادة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أُمَّهٰاتُهُمْ إِلَّا اللّٰائِی وَلَدْنَهُمْ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الولد تابع لابیه فی النسب ایضا والمنفی انما هو التوارث وکذلک فی الام فلا فرق بینهما وما تقدم من ادلة الرضاع قیدت حکم الرضاع بما کان عن حلال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فاجنبی عن المقام فلو زنت ذات البعل فالولد لصاحب الفراش و لا علاقة له بما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غیر الوطی فیدل علی عدم کفایته ایضا صحیح یونس بن یعقوب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امرأة درّ لبنها من غیر ولادة فأرضعت جاریة و غلاما من ذلک اللبن هل یحرم بذلک اللبن ما یحرم من الرضاع؟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یقال بتأثیر لبن الجاریة التی زنی بها فی الحرمة إذا جعل مولی الجاریة الذی فجر بالجاریة فی حلّ بدلیل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لبن الیهودیّة و النصرانیّة و المجوسیّة أحبّ إلیّ من لبن أمّ 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لا یری</w:t>
      </w:r>
    </w:p>
    <w:p>
      <w:pPr>
        <w:pStyle w:val="BookText"/>
        <w:rPr/>
      </w:pPr>
      <w:r>
        <w:rPr>
          <w:rFonts w:ascii="IRNazanin" w:hAnsi="IRNazanin" w:eastAsia="IRNazanin"/>
          <w:color w:val="111111"/>
          <w:sz w:val="28"/>
          <w:sz w:val="28"/>
          <w:szCs w:val="28"/>
          <w:rtl w:val="true"/>
          <w:lang w:bidi="fa-IR"/>
        </w:rPr>
        <w:t>بأسا بلبن ولد الزّنا إذا جعل مولی الجاریة الذی فجر بالجاریة فی حلّ</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بدلیل ذیل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لا یری 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ظاهر فی رفع الکراهة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فی الدلالة صحیح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الزّانیة لا ترضع ولدک فإنّه لا یحلّ لک، و المجوسیّة لا ترضع لک ولدک إلّا أن تضطرّ إلیها</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صحیح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امرأة زنت هل تصلح أن تسترضع؟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و لا لبن ابنتها الّتی ولدت من الزّنا</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ینبت اللّحم أو یشدّ العظم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الموجود فی النصوص و الفتاوی اعتبار الوصفین معا و لذا قال الشهید الثانی ان اکتفاء المصنف هنا بأحدهما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للتلازم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فلا یکفی احدهما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یتم یوما و لیلة أو خمس عشرة رضعة، و الأقرب النشر بالعشر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الخلاف فی تحدید مقدار الرضاع الناشر للحرمة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منشؤه اختلاف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مع اختلافها اتفقت علی التحدید الکیفی و ان الارضاع متی ما اوجب نبات اللحم و شد العظم تحقق به نشر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اتّفق علیه العامّة و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یظهر منها ان المدار فی نشر الحرمة هو التحدید الکیفی، و جاء التحدید الزمانی و الکمی کطریق لإحراز ذلک کما نجد ذلک واضحا فی صحیحة علی بن رئاب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من الرضاع؟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انبت اللحم و شدّ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فتحرّم عشر رضعات؟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 لا تنبت اللحم و لا تشد العظم عشر رضعات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الاختلاف فی الروایات ینحصر فی ضبط التحدید الکمی لا الکیفی، ففی بعضها اکتفی بعشر رضعات متوالیة، و فی بعضها الآخر اعتبر خمس عشرة رضعة و فی روایات اخر غیر ذلک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خمس عشرة رضعة او یوم ولیلة فینحصر مستنده بموثقة زیاد بن سوقة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للرضاع حدّ یؤخذ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الرضاع أقلّ من یوم و لیلة أو خمس عشرة رضعة متوالیات من امرأة واحدة من لبن فحل واحد لم یفصل بینها رضعة امرأة غیرها، فلو ان امرأة أرضعت غلاما أو جاریة عشر رضعات من لبن فحل واحد و ارضعتها امرأة اخری من فحل آخر عشر رضعات لم یحرم نکاحهما</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و ان کان فی طریقه عمّار الساباطیّ و لا وثوق باخباره الّا ان الراوی عنه الحسن بن محبوب وهو من اصحاب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 المعنی فلا تفرع للذیل علی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یروه الکافی و الفقیه و إنّما عمل به فی المقنع علی ما فی النسخة المطبوعة و نقل صاحب الوسائل، و لکن المختلف لم ینقله بل نقل عنه ما لیس فی نسختنا، و یعارضه موثق صفوان عن حماد بن عثمان اوغیره عن عمر بن یزید،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عشر رضعة لا تحرّم</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لم یذکر المفید و الدّیلمیّ الیوم واللیلة و إنّما قال بهما ابن حمزة و ابن زهرة و الحلیّ تبعا للشیخ مع أنّ من قال به کان علیه أن یقول بخمس عشرة لکون مدرکهما واحدا مع أنّ ابن حمزة توقّف بینه و بین العشر، و ابن زهرة تردد بینه وبین العشر، و الحلیّ قال أوّلا بالعشر و یوم و لیلة، و إن مال ثانیا إلی خمس عشرة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القول بالعشر فذهب إلیه العمانیّ و المفید و الدّیلمیّ و الحلبیّ و القاضی، و الحلّی اختاره أوّلا، و هو المفهوم من الکلینی فروی موثق عبید بن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الرّضاع ما أدنی ما یحرّم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أنبت اللّحم أو الدّم،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واحدة تنبته؟فقلت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أصلحک اللّه اثنتان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w:t>
      </w:r>
    </w:p>
    <w:p>
      <w:pPr>
        <w:pStyle w:val="BookText"/>
        <w:rPr/>
      </w:pPr>
      <w:r>
        <w:rPr>
          <w:rFonts w:ascii="IRNazanin" w:hAnsi="IRNazanin" w:eastAsia="IRNazanin"/>
          <w:color w:val="111111"/>
          <w:sz w:val="28"/>
          <w:sz w:val="28"/>
          <w:szCs w:val="28"/>
          <w:rtl w:val="true"/>
          <w:lang w:bidi="fa-IR"/>
        </w:rPr>
        <w:t>أعدّ علیه حتّی بلغ عشر رضعات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خبره الاخر</w:t>
      </w:r>
      <w:r>
        <w:rPr>
          <w:rStyle w:val="FootnoteAnchor"/>
          <w:rtl w:val="true"/>
        </w:rPr>
        <w:footnoteReference w:id="15"/>
      </w:r>
      <w:r>
        <w:rPr>
          <w:rFonts w:ascii="IRNazanin" w:hAnsi="IRNazanin" w:eastAsia="IRNazanin"/>
          <w:color w:val="111111"/>
          <w:sz w:val="28"/>
          <w:sz w:val="28"/>
          <w:szCs w:val="28"/>
          <w:rtl w:val="true"/>
          <w:lang w:bidi="fa-IR"/>
        </w:rPr>
        <w:t>و دلالتهما بالتقریر و السکوت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صحیحه الاخر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بیت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یحرّم من الرّضاع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أنبت اللّحم و الدّم،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ینبت اللّحم و الدّم؟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رضعات،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یحرّم عشر رضعات؟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ذا،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من النسب فهو ما یحرّم من الرّضاع</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و هذا لا دلالة فیه علی العشر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عمر بن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الغلام یرضع الرضعة و الثنتین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فعددت علیه حتی أکملت عشر رضعات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متفرقة فلا</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و دلالته بالمفهوم لکنه ضعیف سندا نعم رواه الشیخ بسند موثق</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مسعدة بن صدقة،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من الرّضاع إلّا ما اشتدّ العظم و أنبت اللّحم، و أمّا الرّضعة و الرضعتان و الثلاث حتّی بلغ عشرا إذا کنّ متفرّقات فلا</w:t>
      </w:r>
    </w:p>
    <w:p>
      <w:pPr>
        <w:pStyle w:val="BookText"/>
        <w:rPr/>
      </w:pP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و دلالته کفایة العشر ولو لم تکن متوالیة ولم یقل به احد مضافا الی ضعفه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مقابلها أخبار تدلّ علی عدم الأثر فی العشر، کما فی صحیح علیّ بن رئاب،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یحرّم من الرّضاع؟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أنبت اللّحم و شدّ العظم،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فیحرّم عشر رضعات؟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لأنّها لا تنبت اللّحم و لا تشدّ العظم عشر رضعات</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موثق عبید بن زرارة،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 رضعات لا یحرّمن شیئا</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موثق ابن بکیر،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 رضعات لا تحرّم</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علیه أیضا بالأولویّة موثق صفوان عن حماد بن عثمان اوغیره عن عمر بن یزید،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عشر رضعة لا تحرّم</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فإذا کان الأکثر لا یؤثّر فکیف یؤثّر الأقلّ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المسألة قول ثالث للفقیه أنّه مدّة الرّضاع و لا أقلّ من سنة حیث اقتصر علی صحیح حریز، عن الفضیل بن یسار،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من</w:t>
      </w:r>
    </w:p>
    <w:p>
      <w:pPr>
        <w:pStyle w:val="BookText"/>
        <w:rPr/>
      </w:pPr>
      <w:r>
        <w:rPr>
          <w:rFonts w:ascii="IRNazanin" w:hAnsi="IRNazanin" w:eastAsia="IRNazanin"/>
          <w:color w:val="111111"/>
          <w:sz w:val="28"/>
          <w:sz w:val="28"/>
          <w:szCs w:val="28"/>
          <w:rtl w:val="true"/>
          <w:lang w:bidi="fa-IR"/>
        </w:rPr>
        <w:t>الرّضاع إلّا ما کان مجبورا،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المجبور؟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تربّی أو ظئر تستأجر أو أمة تشتری</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العلاء بن رزین،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من الرّضاع إلّا ما ارتضع من ثدی واحد سنة</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عبید بن زرارة، عن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الرّضاع،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من الرّضاع إلّا ما ارتضع من ثدی واحد حولین کاملین</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خبر عبد اللّه بن زرارة، 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من الرّضاع إلّا ما کان حولین کاملین</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 لم یرو أخبار العشر، و لا خبر خمسة عشر مرّة، و لا خبر خمسة عشر یوما، و لا أخبار کفایة الرّضعة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رده الشیخ فی التّهذیب بحمل أخبار الحولین علی کون الحولین ظرفا و حکم بشذوذ خبر السّنة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حمل أخبار الحولین علی کون الحولین ظرفا فخلاف الظاهر و اما الحکم بشذوذ خبر السنة فهو صحیح لعدم عمل الاصحاب به عدا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هذا القول صحیح صفوان بن یحیی وهو من اصحاب الاجماع عن موسی بن بکر،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إنّ بعض موالیک تزوّج إلی قوم فزعم النساء أنّ بینهما رضاعا،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الرّضعة و الرّضعتان و الثلاث فلیس بشی‌ء إلّا أن تکون ظئرا مستأجرة مقیمة علیه</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رابع للإسکافیّ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إجزاء رضعة واحدة، و یدلّ علیه صحیح علیّ بن مهزیار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إلیه یسأله عن الذی یحرّم من الرّضاع؟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قلیله و کثیره حرام</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و خبر الحسین بن علوان، عن زید بن علیّ، عن آبائه، عن علیّ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الرّضعة الواحدة کالمائة رضعة لا تحلّ له أبدا</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و حملهما الشیخ علی التقیّة، و قال فی الخبر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طریق هذا الخبر رجال العامَّة و الزَّیدیَّة و لم یروه غیرهم و ما هذا سبیله لا یجب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وثوق بهما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یستدل له بمرسل ابن أبی عمیر، عن بعض أصحابنا رواه،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الرّضاع الذی ینبت اللّحم و الدّم هو الذی یرضع حتّی یتضلّع و یمتلی‌ء و ینتهی نفسه</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إطلاقه لیس فی مقام البیان بعد احتمال کونه فی وصف الرّضعة من الرّضعات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خامس للصدوق فی هدایته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عشر یوما و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إلیه شیخه ابن الولید علی ما نقل المختلف عنه فی مقنعه، و لم نقف علی خبره سوی ما فی المختلف و الوسائل عن المقنع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لا یحرّم من الرّضاع إلّا رضاع خمسة عشر یوما و لیالیهنّ لیس بینهنّ 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الخبر مرسل و لا وثوق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الاقوال والأخبار کما تری و لیس کلّ خبر منها قائلاً به من العامّة، حتّی نحمله علی التقیّة فإنّهم کما یفهم من الخلاف قائلون بالخمس و الثلاث و الواحدة، ففیه بعد نقل قول العشر عن بعض منّا و الخمس عشرة و یوم و لیلة و ما شدّ العظم عن بعض منّا، و قال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إلّا خمس رضعات 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ابن الزّبیر و عائشة و فی التابعین سعید بن جبیر و طاوس، و فی الفقهاء أحمد و إسحاق، و قال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قدرها ثلاث رضعات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إلیه زید بن ثابت فی الصحابة، و إلیه ذهب أبو ثور و أهل الظاهر و قال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الواحدة حتّی لو کان قطرة تنشر الحرمة، ذهب إلیه علی ما رووه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عمرو ابن عبّاس و به قال فی الفقهاء مالک و الأوزاعیّ و اللّیث بن سعد و الثوریّ و أبو حنیفة و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یمکن حمل ما هو غیر الحقّ منها علی التقیّة بمعنی إلقاء الاختلاف بین الشیعة للتقیّة کما ورد ذلک فی أخبار و إن کان العامّة لم یقولوا بما فیها فلا یرد ما</w:t>
      </w:r>
    </w:p>
    <w:p>
      <w:pPr>
        <w:pStyle w:val="BookText"/>
        <w:rPr/>
      </w:pPr>
      <w:r>
        <w:rPr>
          <w:rFonts w:ascii="IRNazanin" w:hAnsi="IRNazanin" w:eastAsia="IRNazanin"/>
          <w:color w:val="111111"/>
          <w:sz w:val="28"/>
          <w:sz w:val="28"/>
          <w:szCs w:val="28"/>
          <w:rtl w:val="true"/>
          <w:lang w:bidi="fa-IR"/>
        </w:rPr>
        <w:t>قاله الشیخ فی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إلی غیره إثبات العشر اللّحم، و لمّا سئل عمّا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ذا فلم یکن راضیا بذلک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العمل بروایات العشر لأنّ اکثر الاصحاب عملوا بها و قد قالوا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بما اشتهر بین أصحابک، و عدم التصریح فی أخباره یمکن ان یکون للتقیّة لا أنّ القول بالعشر تقیّة فقد عرفت عدم قائل به من العامّة، بل روت العامّة أنّ العشر کان فی القرآن ثمّ نسخ ففی المسألة الثالثة من کتاب رضاع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عائشة کان ممّا أنزل اللّه فی القرآن أنّ عشر رضعات معلومات یحرّمن، ثمّ نسخن بخمس معلومات، و توفّی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ممّا تقرء فی القرآن</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ادّعاؤها النسخ</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و رواه الترمذیّ وقال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أفتی بالخمس عائشة و بعض أزواج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الشافعیّ و إسحاق، و مال إلیه أحمد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بتحریم القلیل بعض الصّحابة و الثوریّ و مالک و الأوزاعیّ و ابن المبارک و وکیع و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النسائیّ مثل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فتوفّی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ممّا تقرء من</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أبو داود، و روی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إبراهیم النخعیّ، عن شریح أنّ علیّا و ابن مسعود کانا یقولان بتحریم قلیل الرّضاع و کثیره، و لا عبرة بروایتهم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ثبت أنّ عترته علیهم السّلام یقولون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یقوله، و 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یقولونه، و ما یقوله کلّ منهم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اللّه تعالی، و قد عرفت أنّ الحسین بن علوان روی عن زید، عن آبائه،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ذلک و لا عبرة به کروایة شریح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لایخفی انه لا یمکن الترجیح بموافقة الکتاب العزیز لان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وأُمَّهٰاتُکُمُ اللّٰاتِی أَرْضَعْنَکُمْ وَ أَخَوٰاتُکُمْ مِنَ الرَّضٰاعَة</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نظر له إلی تحدید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لَکُمْ مٰا وَرٰاءَ ذٰلِکُم</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یثبت الحل لما عدا الامهات و الاخوات من الرضاعة من دون دلالة علی ما یتحقق 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 انه مع استقرار التعارض و عدم المرجح یتساقطان و یلزم الرجوع الی الاصل بلحاظ کل اثر بخصوصه، فبالنسبة إلی صحة العقد علی من رضعت عشرا یستصحب عدم ترتب الاثر، و بالنسبة إلی جواز النظر تجری البراءة علی فرض عدم وجود عموم یصلح التمسک به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هنالک اخبار اخر شاذة لم یعمل بها الاصحاب مثل خبر الفضیل بن یسار،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من الرّضاع إلّا المجبورة أو خادم أو ظئر قد رضع</w:t>
      </w:r>
    </w:p>
    <w:p>
      <w:pPr>
        <w:pStyle w:val="BookText"/>
        <w:rPr/>
      </w:pPr>
      <w:r>
        <w:rPr>
          <w:rFonts w:ascii="IRNazanin" w:hAnsi="IRNazanin" w:eastAsia="IRNazanin"/>
          <w:color w:val="111111"/>
          <w:sz w:val="28"/>
          <w:sz w:val="28"/>
          <w:szCs w:val="28"/>
          <w:rtl w:val="true"/>
          <w:lang w:bidi="fa-IR"/>
        </w:rPr>
        <w:t>عشر رضعات یروی الصبیّ و ینام</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فإنّه و إن تضمّن کفایة العشر لکنّه قیّده بما إذا کان من المجبورة أو خادم أو ظئر، وهو مع ضعفه سندا قال التّهذیب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متروک الظاهر لأنّه قد حرّم من الرّضاع من لا تکون مجبورة و لا خادما و لا ظئرا بأن تکون امرأة متبرّعة فأرضعت إنسانا مقدار ما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روی الشیخ موثقا عن الفضیل بن یسار، عن عبد الرّحمن بن أبی عبد اللّه،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من الرّضاع إلّا ما کان مجبورا،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المجبور؟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مربّیة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أمّ 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ظئر تستأجر أو خادم تشتری أو ما کان مثل ذلک موقوفا علیه</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والظاهر أن الأصل فیهما واحدا و لیس فیه ذکر من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کون الأصل واحدا أنّ الفقیه رواه بلفظ الثانی  صحیحا عن الفضیل،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من الرّضاع إلّا ما کان مجبورا،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المجبور؟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تربّی أو ظئر تستأجر أو أمة تشتری</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یکون المرتضع فی الحولین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ولد المرضعة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رضاع بعد فطام</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الفضل بن عبد الملک،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الرّضاع قبل الحولین قبل أن یفطم</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منصور بن حازم،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رضاع بعد فطام و لا وصال فی 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رضاع بعد 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الولد إذا شرب لبن المرأة بعد ما تفطمه لا یحرّم ذلک الرّضاع التناکح</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و لا یخفی ان تفسیر الحدیث کان من الکلینی و یشهد لذلک ان الصدوق رواه فی الفقیه و الامالی</w:t>
      </w:r>
      <w:r>
        <w:rPr>
          <w:rStyle w:val="FootnoteAnchor"/>
          <w:rtl w:val="true"/>
        </w:rPr>
        <w:footnoteReference w:id="42"/>
      </w:r>
      <w:r>
        <w:rPr>
          <w:rFonts w:ascii="IRNazanin" w:hAnsi="IRNazanin" w:eastAsia="IRNazanin"/>
          <w:color w:val="111111"/>
          <w:sz w:val="28"/>
          <w:sz w:val="28"/>
          <w:szCs w:val="28"/>
          <w:rtl w:val="true"/>
          <w:lang w:bidi="fa-IR"/>
        </w:rPr>
        <w:t>بدون تفسیر، فیدلّ ذلک علی أنّه ما فی الکافی لیس جزءاً من الخبر بل تفسیر منه کما ان الفقیه قام بتفسیره ایضا لکن خارج الروایة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یستدلّ علی عدم تحریم الرّضاع بعد الحولین بصحیح علیّ بن أسباط،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ابن فضّال ابن بکیر فی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 امرأة أرضعت غلاما سنتین، ثمّ أرضعت صبیّة لها أقلّ من سنتین حتّی تمّت السنتان أ یفسد ذلک بینهما؟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یفسد ذلک بینهما لأنّه رضاع بعد 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رضاع بعد 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إنّه إذا تمّ للغلام سنتان أو الجاریة فقد خرج من حدّ اللّبن فلا یفسد بینه و بین من یشرب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یفسد إلّا أن یکون</w:t>
      </w:r>
    </w:p>
    <w:p>
      <w:pPr>
        <w:pStyle w:val="BookText"/>
        <w:rPr/>
      </w:pPr>
      <w:r>
        <w:rPr>
          <w:rFonts w:ascii="IRNazanin" w:hAnsi="IRNazanin" w:eastAsia="IRNazanin"/>
          <w:color w:val="111111"/>
          <w:sz w:val="28"/>
          <w:sz w:val="28"/>
          <w:szCs w:val="28"/>
          <w:rtl w:val="true"/>
          <w:lang w:bidi="fa-IR"/>
        </w:rPr>
        <w:t>الصبیّ و الصبیّة یشربان شربة شربة</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و هو ظاهر فی اشتراط الحولین فی ولد المرضعة دون المرتضع لکن لا عبرة به بعد کونه کلام ابن بکیر نفسه مع أنّه فطحیّ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المراد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یفسد إلّا أن یکون الصبیّ و الصبیّة یشربان شربة شربة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لم یتضح ارتباطه بصدر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 صحیح الحلبی و ان کان یدل علی کون المدار علی الفطام الفعلی دون الوصول إلی سن الفطام، و هو الحولان الّا انه لا بدّ من رفع الید عن ذلک لروایة حماد بن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رضاع بعد فطام،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الفطام؟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الحولین الذی قال اللّه عز و جل</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حیث فسرت الفطام بالحولین دون الفطام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سندها و ان اشتمل علی سهل الّا ان الامر فیه سهل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خبر حماد مضافا لضعفه بسهل و لا شاهد علی وثاقته بل الشاهد قائم علی تضعیفه فضعفه النجاشی فکیف کان الامر فیه سهلا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 بصحیحة داود بن الحصین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الرضاع بعد الحولین قبل ان یفطم محرّم</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 هی تدل علی ان الرضاع بعد الحولین موجب لنشر الحرمة أیضا و بها افتی فی الفقیه</w:t>
      </w:r>
      <w:r>
        <w:rPr>
          <w:rStyle w:val="FootnoteAnchor"/>
          <w:rtl w:val="true"/>
        </w:rPr>
        <w:footnoteReference w:id="46"/>
      </w:r>
      <w:r>
        <w:rPr>
          <w:rFonts w:ascii="IRNazanin" w:hAnsi="IRNazanin" w:eastAsia="IRNazanin"/>
          <w:color w:val="111111"/>
          <w:sz w:val="28"/>
          <w:sz w:val="28"/>
          <w:szCs w:val="28"/>
          <w:rtl w:val="true"/>
          <w:lang w:bidi="fa-IR"/>
        </w:rPr>
        <w:t>و مثله العمانیّ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الرّضاع الذی یحرّم عشر رضعات قبل الفطام، فمن</w:t>
      </w:r>
    </w:p>
    <w:p>
      <w:pPr>
        <w:pStyle w:val="BookText"/>
        <w:rPr/>
      </w:pPr>
      <w:r>
        <w:rPr>
          <w:rFonts w:ascii="IRNazanin" w:hAnsi="IRNazanin" w:eastAsia="IRNazanin"/>
          <w:color w:val="111111"/>
          <w:sz w:val="28"/>
          <w:sz w:val="28"/>
          <w:szCs w:val="28"/>
          <w:rtl w:val="true"/>
          <w:lang w:bidi="fa-IR"/>
        </w:rPr>
        <w:t xml:space="preserve">شرب بعد الفطام لم یحرّم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الشرب و هو صریح الإسکافیّ ایضا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بعد الحولین و لم یتوسّط بین الرّضاعین فطام بعد الحولین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یظهر ضعف ما احتمله الشیخ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ان یکون خرج مخرج التقیة لأنه مذهب لبعض العامة</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مع التنزل و فرض التعارض لا بدّ من التساقط فی مادة المعارضة و الرجوع إلی إطلاق الکتاب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لَکُمْ مٰا وَرٰاءَ ذٰلِکُم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کمرجع لا کمرجح وعلیه فلا یکون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کله فی المرتضع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ولد المرضعة فهل یشترط کونه فی الحولین؟ ظاهر الصدوق و الشیخین و القاضی و هو صریح الحلیّ عدم الاعتبار فی ولد المرضعة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المتبادر من الحدیث المتقدم المرتضع دون ولد المرضعة بل یمکن ان یتمسک لإثباته باطلاق صحیحة عبد اللّه بن سنان المتقدمة، فان الخارج منه هو المرتضع، حیث دلّ الدلیل الخاص علی اعتبار کونه فی الحولین، و اما ولد المرضعة فلم یدل دلیل علی خروجه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لانصراف الحدیث المتقدم الی المرتضع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مشمولا له مضافا الی أصالة عدم الاشتراط</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ذهب الحلبیّ و ابن زهرة و ابن حمزة إلی الاعتبار فیهما و لعلّه للجمع بین ما مرّ عن الکافی و خبر علیّ بن أسباط المتقدم أو أنّ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رضاع بعد 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لهما و انه یتناول ولد المرضعة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الارتضاع من الثدی بمصّ الصبیّ فلا یکفی غیره کما لو وجر فی حلقه، او شرب اللبن المحلوب فلا ینشر و لم یذکره المصنّف، و هو المشهور و ذلک لأن الحکم فی الادلة انیط بعنوان الارضاع و الرضاعة و نحو ذلک، و هو لا یصدق عرفا من دون الامتصاص من الثدی، و لذا لا یقال لمن شرب الحلیب المحلوب من البقرة انه ارتضع منها بخلاف ما لو امتصه من ثدیها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 التنزل و التسلیم بصدقه بدون ذلک فیمکن ان یقال بانصرافه إلی النحو المتعارف منه، و فیما عداه یرجع إلی عموم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لَکُمْ مٰا وَرٰاءَ ذٰلِکُم</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ظاهر الصدوق عدم الاشتراط حیث روی مرسلا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جور الصبیّ اللّبن بمنزلة الرّضاع</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و مثله الإسکافیّ و لعله لمثل هذا المرسل 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لا یفصل برضاع اخری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موثق عمر بن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الغلام یرضع الرّضعة و الرّضعتین؟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فعددت علیه حتّی أکملت عشر رضعات،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متفرّقة فلا</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 زیاد بن سوقة،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الرّضاع أقلّ من رضاع یوم و لیلة أو خمس عشرة رضعات متوالیات من امرأة واحدة من لبن فحل واحد لم یفصل بینها رضاع امرأة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فلو أرضعت الضرّتان ولدا العدد قدرا هذه و قدرا تلک لم تحرّم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خبر مسعدة بن صدقة،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الرّضعة و الرّضعتان و الثلاث حتّی بلغ عشرا إذا کنّ متفرّقات فلا بأس</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لو کان الملاک الیوم و اللیلة فلابد من اعتبار عدم الفصل برضاع آخر فی لانصراف عنوان الیوم و اللیلة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لو کان کل الملاک التحدید الکیفی یعنی انبات اللحم واشتداد العظم فالظاهر عدم اعتبار ذلک لان اللازم بناء علیه نبات اللحم و اشتداد العظم، و لا یهم بعد تحققه ثبوت الفصل بأی شی‌ء کان لإطلاق النصوص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یعتبر عدم الفصل بالاکل و الشرب ام لا یعتبر عدمه؟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فی التحدید بخمس عشرة رضعة فلا یعتبر لان موثقة زیاد قد قیدت الفاصل الذی یعتبر عدمه بالرضاع من امرأة اخری، و هذا بخلافه لو اخذنا بروایة العشر</w:t>
      </w:r>
    </w:p>
    <w:p>
      <w:pPr>
        <w:pStyle w:val="BookText"/>
        <w:rPr/>
      </w:pPr>
      <w:r>
        <w:rPr>
          <w:rFonts w:ascii="IRNazanin" w:hAnsi="IRNazanin" w:eastAsia="IRNazanin"/>
          <w:color w:val="111111"/>
          <w:sz w:val="28"/>
          <w:sz w:val="28"/>
          <w:szCs w:val="28"/>
          <w:rtl w:val="true"/>
          <w:lang w:bidi="fa-IR"/>
        </w:rPr>
        <w:t>فإنه یعتبر عدم الفصل بذلک لاعتبار التوالی فیها الذی لا یصدق مع الفصل بالاکل و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انه لا یعتبر عدم الفصل بذلک فی التحدید الکیفی فلان المعتبر فیه اشتداد العظم و نبات اللحم کیفما اتفق لفرض اطلاق الروایات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انه یعتبر عدم الفصل بذلک فی التقدیر الزمانی فلعدم صدق عنوان الیوم و اللیلة مع الفصل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یضر مثل شرب الماء و الدواء بمقدار قلیل لأنه امر متعارف فی الیوم و اللیلة و لا یضر بالصدق عرفا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یکون اللّبن لفحل واحد فلو ارضعت المرأة جماعة ذکورا و إناثا بلبن فحلین لم یحرم بعضهم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المشهور و یستفاد ذلک من صحیحة ابن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لبن الفحل،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أرضعت امرأتک من لبنک و لبن ولدک امرأة أخری فهو حرام</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فان عنوان لبنک لا یصدق مع تعدد الفحل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یتضح الوجه فی اعتبار وحدة المرضعة، فان ظاهر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شخص امرأتک دون جنسها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وحدة الفحل کما هی معتبرة لنشر الحرمة بین المرتضع و المرضعة و الفحل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هی معتبرة لنشر الحرمة بین المرتضعین، فلو ارتضع اثنان من مرضعة واحدة بلبن فحلین لم تنتشر الحرمة بینهما و ان انتشرت بین کل واحد منهما مع المرضعة و الفحل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ذلک 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یرضع من امرأة و هو غلام أ یحل له ان یتزوج اختها لأمها من الرضاعة؟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المرأتان رضعتا من امرأة واحدة من لبن فحل واحد فلا یحل، فان کانت المرأتان رضعتا من امرأة واحدة من لبن فحلین فلا بأس بذلک</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کان له امرأتان فولدت کلّ واحدة منهما غلاما فانطلقت إحدی امرأتیه فأرضعت جاریة من عرض النّاس أ ینبغی لابنه أن یتزوّج بهذه الجاریة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لأنّها أرضعت بلبن الشیخ</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و مفهومه أنّه لو أرضعت الجاریة بغیر لبن أبیه و لو کانت المرضعة أمه الرضاعیة یجوز له التزوّج بها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البزنطیّ،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امرأة أرضعت جاریة و لزوجها ابن من غیرها أ تحلّ للغلام ابن زوجها أن یتزوّج الجاریة الّتی أرضعت،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للّبن للفحل</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یکره للرضیعین من مرضعة واحدة بلبن فحلین التزوج بینهما کما فی صحیح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تزوّج امرأة فولدت منه جاریة ثمّ ماتت المرأة فتزوّج اخری فولدت منه ولدا ثمّ إنّها أرضعت من لبنها غلاما، أ یحلّ لذلک الغلام الذی أرضعته أن یتزوّج ابنة المرأة الّتی کانت تحت الرّجل قبل المرأة الأخیرة؟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 یتزوّج ابنة فحل قد رضع من لبنه</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ولد رجل أرضعت صبیّا و له ابنة من غیرها أ یحلّ لذلک الصبیّ هذه الابنة؟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 یتزوّج ابنة رجل قد رضع من لبن ولده</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یتوهم تعارضها مع خبر محمّد بن عبیدة الهمدانیّ بدلالته علی انتشار الحرمة بین الرضیعین من مرضعة واحدة بلبن فحلین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یقول أصحابک فی الرضاع؟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 للفحل حتّی جاءتهم الرّوایة عنک أنّه 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فرجعوا إلی قولک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 أمیر المؤمنین سألنی عنها البارحة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اشرح لی اللّبن الذی للفحل و أنا أکره الکلام فقال لی کما أنت حتّی أسألک عنها ما قلت فی رجل کانت له أمّهات أولاد شتّی فأرضعت واحدة منهنّ بلبنها غلاما غریبا أ لیس کلّ شی‌ء من ولد ذلک الرّجل من أمّهات الأولاد الشتّی محرّما علی ذلک الغلام؟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الرّضاع یحرّم من قبل الفحل و لا یحرّم من قبل الأمّهات، و إنّما الرّضاع من قبل الأمّهات، و إن کان لبن الفحل أیضا یحرّم</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مضافا الی ضعفه بابن عبیدة  مضطرب المتن و لم یتضمّن شیئا سوی کون اللّبن للفحل و أنّ من کان له أمّهات أولاد متعدّدة فأرضعت واحدة منهنّ غلاما یحرم جمیع بنات الرّجل من المرضعة و غیرها علی ذلک الغلام، و إنّما حصل خلط فی نقله فأیّ ارتباط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بقوله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قلت فی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 تفریع هذا و أیّ معنی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الرّضاع من قبل الأمّهات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قال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الفحل یرضع؟ و کیف 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المأمون بأمیر المؤمنین فی غیر مخاطبته، و محمّد بن عبیدة أو عبید لم یکن عامّیا کما یشهد 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فرجعوا إلی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یتّقی منه، ثمّ أیّ معنی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من ولد ذلک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علیه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کلّ واحدة من بنات ذلک الرّجل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و انه لا یقوی علی معارضة ما تقدم من الصحاح المتظافرة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لک یظهر ضعف ما قاله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محمول علی أنّ الرّضاع من قبل الأمّ یحرم من ینسب إلیها من جهة الولادة و إنّما لم یحرّم له من ینسب إلیها بالرّضاع للأخبار الّتی قدّمناها و لو خلّینا و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w:t>
      </w:r>
    </w:p>
    <w:p>
      <w:pPr>
        <w:pStyle w:val="BookText"/>
        <w:rPr/>
      </w:pPr>
      <w:r>
        <w:rPr>
          <w:rFonts w:ascii="IRNazanin" w:hAnsi="IRNazanin" w:eastAsia="IRNazanin"/>
          <w:color w:val="111111"/>
          <w:sz w:val="28"/>
          <w:sz w:val="28"/>
          <w:szCs w:val="28"/>
          <w:rtl w:val="true"/>
          <w:lang w:bidi="fa-IR"/>
        </w:rPr>
        <w:t>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لکنّا نحرّم ذلک أیضا إلّا أنّا قد خصّصنا ذلک بالأخبار و ما عداه باق علی عمومه</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الصحیح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مرأة أرضعت ذکرا بلبن فحل و أنثی بلبن آخر یکون حاله حال من رضع أقلّ من عشرة، فکما هو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تخصیص من العمومات لکون شرط الرّضاع عشرة کذلک اتّحاد الفحل بالنسبة إلی الرّضعتین فلیسا شرعا أخوة من طرف الأمّ بالرّضاع و کذلک لا نقول بتقیید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أَخَوٰاتُکُمْ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إخوة أصلا بعد عدم حصول الشّرط، و بالجملة الخبر مثل سوابقه و لواحقه فی کون الأصل لبن الفحل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لذلک ما تقدم فی صحیح برید العجلیّ،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الرّضاع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النسب فسّر لی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امرأة أرضعت من لبن فحلها ولد امرأة أخری من جاریة أو غلام فذلک الرّضاع الذی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کلّ امرأة أرضعت من لبن فحلین کانا لها واحدا بعد واحد من جاریة أو غلام فإنّ ذلک رضاع لیس بالرّضاع الذی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فخصّ أثر الرّضاع بما إذا کان من لبن فحل المرأة أی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الرضیعین کلّ مع الآخر، و أمّا مع صاحب اللّبن فکلّ ممّن رضع من فحل یحرم بالنسبة إلیه ولادة و رضاعا و کلاهما یحرم علی المرأة، و ولدها النّسبیّ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الطبرسی صاحب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 ذلک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بینهم إخوة الأم و هی تحرم بالنسب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 انتشار الحرمة بین المرتضعین حتی مع عدم وحدة الفحل</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یرده ما تقدم مما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المرضعة، فلو کانت لرجل واحد زوجتان اشترکتا فی ارضاع طفل واحد خمس عشرة رضعة لم یکف ذلک لما تقدم من النصوص المعتبرة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اللبن فلا یکفی إذا کان ممزوجا بغیره مما یسلبه اسم اللبن لان نشر الحرمة یتوقف علی صدق عنوان ارتضاع اللبن، و مع المزج الموجب لسلب الاسم لا یصدق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یحرم بالرّضاع ما یحرم بالنّسب بشرط کونه عن نکاحٍ، و أن ینبت اللّحم أو یشدّ العظم أو یتمّ یوماً و لیلةً او عشر رضعات، و أن یکون المرتضع فی الحولین دون ولد المرضعة، نعم لا رضاع بعد فطام یعنی أنّ الولد إذا شرب لبن المرأة بعد ما تفطمه لا یحرّم ذلک الرّضاع التناکح کما ان الرضاع بعد الحولین قبل ان یفطم</w:t>
      </w:r>
      <w:bookmarkStart w:id="19" w:name="pg13258_188310"/>
    </w:p>
    <w:p>
      <w:pPr>
        <w:pStyle w:val="BookText"/>
        <w:rPr/>
      </w:pPr>
      <w:bookmarkEnd w:id="19"/>
      <w:r>
        <w:rPr>
          <w:rFonts w:ascii="IRNazanin" w:hAnsi="IRNazanin" w:eastAsia="IRNazanin"/>
          <w:color w:val="111111"/>
          <w:sz w:val="28"/>
          <w:sz w:val="28"/>
          <w:szCs w:val="28"/>
          <w:rtl w:val="true"/>
          <w:lang w:bidi="fa-IR"/>
        </w:rPr>
        <w:t xml:space="preserve">محرّم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یکون الارتضاع من الثدی بمصّ الصبیّ فلا یکفی غیره کما لو وجر فی حلقه، او شرب اللبن المحلوب فلا ینشر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لا تفصل بین الرضعات برضاعٍ أخری نعم لا یضر مثل شرب الماء و الدواء بمقدار قلیل، و أن یکون اللّبن لفحلٍ واحدٍ، فلو أرضعت المرأة جماعةً بلبن فحلین لم یحرم بعضهم علی بعضٍ نعم یکره للرضیعین من مرضعة واحدة بلبن فحلین التزوج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الشرائط وحدة المرضعة، فلو کانت لرجل واحد زوجتان اشترکتا فی ارضاع طفل واحد خمس عشرة رضعة لم یکف ذلک و خلوص اللبن فلا یکفی إذا کان ممزوجا بغیره مما یسلبه اسم اللبن </w:t>
      </w:r>
      <w:r>
        <w:rPr>
          <w:rFonts w:eastAsia="IRNazanin" w:cs="IRNazanin"/>
          <w:color w:val="111111"/>
          <w:sz w:val="28"/>
          <w:szCs w:val="28"/>
          <w:rtl w:val="true"/>
          <w:lang w:bidi="fa-IR"/>
        </w:rPr>
        <w:t>.</w:t>
      </w:r>
    </w:p>
    <w:p>
      <w:pPr>
        <w:pStyle w:val="Heading3"/>
        <w:numPr>
          <w:ilvl w:val="2"/>
          <w:numId w:val="1"/>
        </w:numPr>
        <w:rPr/>
      </w:pPr>
      <w:bookmarkStart w:id="20" w:name="__RefHeading___Toc1514878_2322387425"/>
      <w:bookmarkStart w:id="21" w:name="_Toc8"/>
      <w:bookmarkEnd w:id="20"/>
      <w:r>
        <w:rPr>
          <w:rtl w:val="true"/>
        </w:rPr>
        <w:t>استحبابّ اختیار العاقلة المسلمة العفیفة الوضیئة للرضاع</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اختیار العاقلة المسلمة العفیفة الوضیئة للرضاع، و یجوز استرضاع الذمیة عند الضرورة، و یمنعها من أکل الخنزیر و شرب الخمر، و یکره تسلیم الولد إلیها لتحمله الی منزلها و المجوسیة أشد کراهة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العاقلة فیشهد له صحیح محمّد بن قیس،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تسترضعوا الحمقاء فإنّ اللّبن یعدی و إنّ الغلام ینزع إلی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إلی الظئر فی الرّعونة و الحمق </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المسلمة فاستدل لذلک بما فی صحیح سعید بن یسار،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تسترضعوا للصبیّ، المجوسیّة و استرضع له الیهودیّة و النصرانیّة و لا یشربن الخمر و یمنعن من ذلک</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دلالته کما تری فانه ساکت عن اختیار المسلمة وانما یدل علی کراهیة المجوسیّة و استحباب منع الیهودیّة و النصرانیّة من الخمر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دفع ولده إلی ظئر یهودیّة أو نصرانیّة أو مجوسیّة ترضعه فی بیتها أو ترضعه فی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ترضعها لک الیهودیّة و النصرانیّة و تمنعها من شرب الخمر و ما لا یحلّ مثل لحم الخنزیر و لا یذهبنّ بولدک إلی بیوتهنّ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المجوسیّة لا ترضع لک ولدک إلّا أن تضطرّ إلیها</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العفیفة فکما فی صحیح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ولدت من زنا هل یصلح أن یسترضع بلبنها،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و لا لبن ابنتها الّتی ولدت من الزّنا</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ترتفع الکراهیة إذا جعل مولی الجاریة، الذی فجر بالجاریة فی حلّ کما فی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 الیهودیّة و النصرانیّة و المجوسیّة</w:t>
      </w:r>
      <w:bookmarkStart w:id="22" w:name="pg13258_188314"/>
    </w:p>
    <w:p>
      <w:pPr>
        <w:pStyle w:val="BookText"/>
        <w:rPr/>
      </w:pPr>
      <w:bookmarkEnd w:id="22"/>
      <w:r>
        <w:rPr>
          <w:rFonts w:ascii="IRNazanin" w:hAnsi="IRNazanin" w:eastAsia="IRNazanin"/>
          <w:color w:val="111111"/>
          <w:sz w:val="28"/>
          <w:sz w:val="28"/>
          <w:szCs w:val="28"/>
          <w:rtl w:val="true"/>
          <w:lang w:bidi="fa-IR"/>
        </w:rPr>
        <w:t>أحبّ إلیّ من لبن ولد الزّنا و کان لا یری بأسا بلبن ولد الزّنا إذا جعل مولی الجاریة، الذی فجر بالجاریة فی حلّ</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هشام بن سالم، و جمیل بن درّاج و سعید بن أبی خلف،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المرأة تکون لها الخادم قد فجرت فنحتاج إلی لبنها،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مرها فتحلّلها، بطیب اللّبن</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الوضیئة کما فی صحیح محمّد بن مروان،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استرضع لولدک بلبن الحسان و إیّاک و الصباح فإنّ اللّبن قد یعدی</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بالوضاء من الظؤرة، فإنّ اللّبن یعدی</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1514880_2322387425"/>
      <w:bookmarkStart w:id="24" w:name="_Toc9"/>
      <w:bookmarkEnd w:id="23"/>
      <w:r>
        <w:rPr>
          <w:rtl w:val="true"/>
        </w:rPr>
        <w:t>کراهة أن یسترضع من ولادتها عن الزنا</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یسترضع من ولادتها عن الزنا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 الیهودیّة و النصرانیّة و المجوسیّة أحبّ إلیّ من لبن ولد الزّنا</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bookmarkStart w:id="25" w:name="pg13258_188316"/>
    </w:p>
    <w:p>
      <w:pPr>
        <w:pStyle w:val="BookText"/>
        <w:rPr/>
      </w:pPr>
      <w:bookmarkEnd w:id="25"/>
      <w:r>
        <w:rPr>
          <w:rFonts w:ascii="IRNazanin" w:hAnsi="IRNazanin" w:eastAsia="IRNazanin"/>
          <w:color w:val="111111"/>
          <w:sz w:val="28"/>
          <w:sz w:val="28"/>
          <w:szCs w:val="28"/>
          <w:rtl w:val="true"/>
          <w:lang w:bidi="fa-IR"/>
        </w:rPr>
        <w:t xml:space="preserve">و المراد به من تکوّنها من الزّنا و لو لم یکن لبنها من الزّنا فإنّه یکره کما یکره اللّبن الحاصل من الزّنا کما تقدم فی صحیح علیّ بن جعفر، عن أخیه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امرأة ولدت من زنا هل یصلح أن یسترضع بلبنها؟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و لا لبن ابنتها الّتی ولدت من الزّنا</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یستحبّ اختیار العاقلة العفیفة الوضیئة للرّضاع، و یجوز استرضاع الیهودیّة و النصرانیة و یمنعهما من أکل الخنزیر و شرب الخمر، و یکره تسلیم الولد إلیها لتحمله إلی منزلها و المجوسیّة أشدّ کراهةً إلّا أن یضطرّ إلیها، و یکره أن یسترضع من ولادتها عن زنیً و لا  ابنتها الّتی ولدت من الزّنا نعم ترتفع الکراهیة إذا جعل مولی الجاریة الذی فجر بالجاریة فی حلّ </w:t>
      </w:r>
      <w:r>
        <w:rPr>
          <w:rFonts w:eastAsia="IRNazanin" w:cs="IRNazanin"/>
          <w:color w:val="111111"/>
          <w:sz w:val="28"/>
          <w:szCs w:val="28"/>
          <w:rtl w:val="true"/>
          <w:lang w:bidi="fa-IR"/>
        </w:rPr>
        <w:t>.</w:t>
      </w:r>
    </w:p>
    <w:p>
      <w:pPr>
        <w:pStyle w:val="Heading3"/>
        <w:numPr>
          <w:ilvl w:val="2"/>
          <w:numId w:val="1"/>
        </w:numPr>
        <w:rPr/>
      </w:pPr>
      <w:bookmarkStart w:id="26" w:name="__RefHeading___Toc1514882_2322387425"/>
      <w:bookmarkStart w:id="27" w:name="_Toc10"/>
      <w:bookmarkEnd w:id="26"/>
      <w:r>
        <w:rPr>
          <w:rtl w:val="true"/>
        </w:rPr>
        <w:t>و إذا کملت الشرائط صارت المرضعة أمّا و الفحل أبا</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کملت الشرائط</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إذا ارضعت امرأة ولد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الشروط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ترتبت علی ذلک حرمة النکاح فی الجملة و بالشکل التالی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صارت المرضعة أمّا و الفحل أبا و إخوتهما أعماما و أخوالا و أولادهما اخوة و آبائهما أجدادا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هکذا تصیر المرضعة جدة لأبناء الرضیع و صاحب اللبن جدا لأبناء الرضیع وذلک لان الآیة الکریمة و ان کانت خاصة بالامهات و الاخوات الّا ان ذلک لا یقتضی قصر الحرمة علیهما بعد استفادة عموم التنزیل من الروایات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عنوان نسبی من العناوین السبعة المتقدمة إذا حصل مثله فی الرضاع یکون موجبا للتحریم کالحاصل بالولادة، و اما إذا لم یحصل بسببه أحد تلک العناوین فلا یکون موجبا لانتشار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فی الاستثناء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حصل بسببه عنوان خاص لو کان حاصلا بالولادة لکان ملازما مع أحد تلک العناوین، کما لو ارضعت امرأة أحد اخوین فانها تحرم علیه لصیرورتها اما له و لا تحرم علی الاخ الآخر لأنها تصیر بالرضاع أم اخیه، و هی لیست من المحرمات بعنوانها فی باب النسب و انما تحرم فیه لکونها إما امّا نسبیة أو زوجة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أن ذلک هو 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ظاهره النظر إلی العناوین الثابت تحریمها فی الشریعة، و لیست هی الّا السبعة دون ما یلازمها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مع التنزل و فرض اجمال دلیل التنزیل من هذه الناحیة و احتمال ارادة عموم المنزلة منه یلزم الرجوع إلی الأصل المستفاد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أُحِلَّ لَکُمْ مٰا وَرٰاءَ</w:t>
      </w:r>
    </w:p>
    <w:p>
      <w:pPr>
        <w:pStyle w:val="BookText"/>
        <w:rPr/>
      </w:pPr>
      <w:r>
        <w:rPr>
          <w:rFonts w:ascii="Amiri" w:hAnsi="Amiri" w:eastAsia="Amiri" w:cs="Amiri"/>
          <w:color w:val="111111"/>
          <w:sz w:val="28"/>
          <w:sz w:val="28"/>
          <w:szCs w:val="28"/>
          <w:rtl w:val="true"/>
          <w:lang w:bidi="ar-SA"/>
        </w:rPr>
        <w:t>ذٰلِکُم</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کما تقتضیه القاعدة فی مورد تردد المخصص المنفصل بین الاقل و الاکثر، و النتیجة واحدة علی کلا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استفادة عموم المنزلة من دلیل التنزیل بدعوی ظهور الأحادیث فی افادة عموم المنزلة، و اخری إلی ان حرمة زواج ابی المرتضع بأولاد المرضعة بنکتة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ولدها صارت بمنزلة ولدک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دلت علیه صحیحة أیوب بن نوح وهی لا تتم الّا بناء علی عموم المنزلة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 فلما تقدم من عدم ظهور الاخبار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الثانی فلان ثبوت حرمة الزواج فی المورد المذکور و تنزیل اولاد المرضعة منزلة اولاد ابی المرتضع لا یدل علی ارادة عموم المنزلة من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القدر المتیقن منه انه الحاق فی الحکم دلّ علیه هذا الدلیل الخاص لا انه الحاق فی الموضوع</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الثمرة فی هذا الخلاف کبیرة، فعلی الرأی الاول تنحصر دائرة انتشار الحرمة بالمرتضع و فروعه من جهة و المرضعة و صاحب اللبن و اصولهما و فروعهما و من کان فی طبقتهما من جهة اخری، و لا یتعدی الی ما سوی ذلک لان العناوین السبعة لا تتحقق الا فیما ذکر، بخلافه بناء علی عموم المنزلة، فان</w:t>
      </w:r>
    </w:p>
    <w:p>
      <w:pPr>
        <w:pStyle w:val="BookText"/>
        <w:rPr/>
      </w:pPr>
      <w:r>
        <w:rPr>
          <w:rFonts w:ascii="IRNazanin" w:hAnsi="IRNazanin" w:eastAsia="IRNazanin"/>
          <w:color w:val="111111"/>
          <w:sz w:val="28"/>
          <w:sz w:val="28"/>
          <w:szCs w:val="28"/>
          <w:rtl w:val="true"/>
          <w:lang w:bidi="fa-IR"/>
        </w:rPr>
        <w:t>الحرمة تتعدی إلی اصول المرتضع و من کان فی طبقته من جهة و المرضعة و صاحب اللبن و اصولهما و فروعهما و من کان فی طبقتهما من جهة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ینکح أبو المرتضع فی أولاد صاحب اللبن ولادة و رضاعا و کذا فی أولاد المرضعة 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رضاعا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عدم جواز نکاح أبی المرتضع فی أولادهما علی صیرورة المرضعة أمّاً و الفحل أباً فی غیر محلّه بل هما استثناءان من الضابط الکلی المتقدم وهو انه تحرم علی ابی الرضیع بنات المرضعة النسبیات دون الرضاعیات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تحرم أیضا بنات صاحب اللبن النسبیات و الرضاعیات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انه تحرم علی ابی المرتضع بنات المرضعة بالرغم من عدم اقتضاء القاعدة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یصرن بالاضافة إلیه الّا اخوات لولده، و اخت الولد لیست من المحرمات بعنوانها فی باب النسب و انما تحرم اما لکونها بنتا أو ربیبة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فلصحیحة ایوب بن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علی بن شعیب إلی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ارضعت بعض ولدی هل یجوز لی ان اتزوج بعض ولدها؟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لک لان ولدها صارت بمنزلة ولدک</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قصر الحکم علی بنات المرضعة من النسب دون الرضاع فلظهور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ابن نوح فی ذلک، و مثلها صحیحة علیّ بن مهزیار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عیسی بن جعفر بن عیسی أبا جعفر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امرأة أرضعت لی صبیّا فهل یحلّ لی أن أتزوّج ابنة زوجها؟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أجود ما سألت من ههنا یؤتی أن یقول النّاس حرمت علیه امرأته من قبل لبن الفحل هذا هو لبن الفحل لا غیره،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الجاریة لیست ابنة المرأة الّتی أرضعت لی هی ابنة غیرها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 عشرا متفرّقات ما حلّ لک منهنّ شی‌ء و کنّ فی موضع بناتک</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عبد 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أرضعت ولد الرّجل هل یحلّ لذلک الرّجل أن یتزوّج ابنة هذه المرضعة أم لا؟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له</w:t>
      </w:r>
      <w:r>
        <w:rPr>
          <w:rFonts w:eastAsia="IRNazanin" w:cs="IRNazanin"/>
          <w:color w:val="111111"/>
          <w:sz w:val="28"/>
          <w:szCs w:val="28"/>
          <w:rtl w:val="true"/>
          <w:lang w:bidi="fa-IR"/>
        </w:rPr>
        <w:t>»</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غیره یتمسک باصالة الحل المستفادة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لَکُمْ مٰا وَرٰاءَ ذٰلِکُم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صحیح برید العجلی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خَلَقَ مِنَ الْمٰاءِ بَشَراً فَجَعَلَهُ نَسَباً وَ صِهْراً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آدم من الماء العذب و خلق زوجته من سنخه فبرأها من أسفل أضلاعه فجری بذلک الضلع سبب و نسب، ثمّ زوّجها إیّاه فجری بسبب ذلک بینهما صهر و ذلک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نَسَباً وَ صِهْراً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فالنسب یا أخا بنی عجل ما کان بسبب الرّجال و الصهر ما کان بسبب النّساء،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لی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امرأة أرضعت من لبن فحلها ولد امرأة أخری من جاریة أو غلام فذلک الرّضاع الذی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کلّ امرأة أرضعت من لبن فحلین کانالها واحدا بعد واحد من جاریة أو غلام فإنّ ذلک رضاع لیس بالرّضاع الذی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هو من نسب ناحیة الصهر رضاع و لا یحرّم شیئا و لیس هو نسب رضاع من ناحیة لبن الفحولة فیحرّم</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هو من نسب ناحیة الصهر رضاع و لا یحرّم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ذکرنا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فهذه صحاح اربعة عن الباقر والکاظم و الجواد و العسکریّ علیهم السّلام فی ذلک و مورد الثانیة والثالثة عدم جواز تزوّج أبی المرتضع ببنات المرضعة نسبا و مورد الأوّل عدم جواز تزوّجه ببنت صاحب اللّبن ولا شمول لها لبنات المرضعة من  الرضاع، و ظاهر الکافی و الفقیه عملهما بها لروایتهما لها بدون طعن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للشیخ فی نهایته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یحرم جمیع إخوة المرتضع علی هذا البعل و علی جمیع أولاده من جهة الولادة و الرّضاع، و لا یحرّم علی الصبیّ من ینتسب إلی امّه المرضعة من جهة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و تبعه ابن حمزة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یحرّم أولاد الفحل علی أبی الصبیّ و إخوته المنتسبة إلی أبیه نسبا و رضاعا، و یحرّم أولاد والد الصبیّ علی الفحل و أولاده نسبا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الأخبار المتقدّمة إنّما تدلّ علی الحرمة للأب نسبا و رضاعا و للأم نسبا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یظهر ضعف ما زاده من حرمة إخوة المرتضع علی أولاد البعل نسبا و رضاعا، و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صرّح بحرمة أخت المرتضع علی الفحل و أولاده نسبا و رضاعا و استدلّ بالاجماع وبقوله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کما لا یجوز نکاح أخت ابنة النسبیّ کذلک الرّضاعی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کما تری فإنّ أخت الابن لیس عنوانا فی النسب و إنّما حرمتها إمّا لأنّها بنت الإنسان أو بنت زوجته و أیّ إجماع فلم نقف قبله علی فتوی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ذهب فی المبسوط إلی جواز نکاح أب المرتضع أولاد صاحب اللّبن و المرضعة، و تبعه القاضی فقال الأوّل بعد إفتائه بأنّ بعد حصول الشرائط ینتشر الحرمة من الرّضیع إلی الأبوین و منها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جهة الرّضیع إلیها فإنّما یتعلّق به وحده و بنسله دون غیره ممّن هو فی درجته من إخوته و أخواته أو أعلی منه</w:t>
      </w:r>
    </w:p>
    <w:p>
      <w:pPr>
        <w:pStyle w:val="BookText"/>
        <w:rPr/>
      </w:pPr>
      <w:r>
        <w:rPr>
          <w:rFonts w:ascii="IRNazanin" w:hAnsi="IRNazanin" w:eastAsia="IRNazanin"/>
          <w:color w:val="111111"/>
          <w:sz w:val="28"/>
          <w:sz w:val="28"/>
          <w:szCs w:val="28"/>
          <w:rtl w:val="true"/>
          <w:lang w:bidi="fa-IR"/>
        </w:rPr>
        <w:t>من أمّهاته و جدّاته و أخواله و خالاته، أو آبائه و أجداده و أعمامه و عمّاته، فالحکم فی من عداه و عدا ما یتناسل منه بمنزلة ما لم یکن هناک رضاع، فیحلّ للفحل نکاح أخت هذا المولود و نکاح أمّهاته و جدّاته، و إن کان لهذا المولود المرتضع أخ حلّ له نکاح هذه المرضعة و نکاح أمّهاتها و أخواتها لأنّه لا رضاع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أصحابنا أنّ جمیع أولاد هذه المرضعة و جمیع أولاد الفحل یحرمون علی هذا المرتضع و علی أبیه و جمیع إخوته و أخواته و أنّهم صاروا بمنزلة الإخوة و الأخوات، و خالف جمیعهم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 ان 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روایاتهم کما عرفت أنّ أولاد الفحل یحرمون علی أب المرتضع کما یحرمون علی المرتضع نفسه دون إخوته و أخواته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یتزوّج الرّجل بنات المرأة الّتی أرضعت ولده و بناتهنّ أیضا لأنّهنّ لم یرضعن ابنه و لا بینه و بینهنّ قرابة من إرضاع و غیره و إنّما یحرم نکاحهنّ علی المرتضع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لم یذکره الصّدوق فی مقنعه و هدایته، و لا نقل عن أبیه کما لم ینقل عن العمانیّ و الإسکافی و المرتضی و لم یذکره المفید و الدّیلمیّ و الحلبیّ و ابن زهرة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هو المفهوم من الحلیّ حیث قال فی جملة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الحرمة الّتی انتشرت منهما إلیه وقفت علیه و علی نسله دون من هو فی طبقته من إخوانه و أخواته أو</w:t>
      </w:r>
    </w:p>
    <w:p>
      <w:pPr>
        <w:pStyle w:val="BookText"/>
        <w:rPr/>
      </w:pPr>
      <w:r>
        <w:rPr>
          <w:rFonts w:ascii="IRNazanin" w:hAnsi="IRNazanin" w:eastAsia="IRNazanin"/>
          <w:color w:val="111111"/>
          <w:sz w:val="28"/>
          <w:sz w:val="28"/>
          <w:szCs w:val="28"/>
          <w:rtl w:val="true"/>
          <w:lang w:bidi="fa-IR"/>
        </w:rPr>
        <w:t>أعلی منه من آبائه و أمّهاته فیجوز للفحل أن یتزوّج بأمّ هذا المرتضع و بأخته و بجدّته و یجوز لوالد هذا المرتضع أن یتزوّج بالّتی أرضعته لأنّه لا نسب بینهما و لا 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کلام المبسوط و أنکر منه نکاح الفحل بأخت المرتضع و جدّته،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فی النسب لا نجوّز أن یتزوّج الإنسان بأخت ابنه و لا بأمّ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قاله فی أخت المرتضع فقد عرفت الجواب عنه فی قول الخلاف به، و أمّا ما قاله فی جدّته و هو زیادة منه،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أمّ امرأته، فأمّ المرتضع امرأة أبیه النسبیّ لا امرأة أبیه الرّضاعیّ، و إنّما لا یصحّ نکاح أمّ المرأة بأنّه إذا تزوّج امرأة یحرم علیه أمّها رضاعا کما یحرم علیه أمّها نسبا لا ما قال، و بالجملة کلامه لیس بصحیح، و کیف کان فهو 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حرمة أخت المرتضع علی الفحل، و فی غیرها تبع المبسوط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نسبة الجواهر إلیه و إلی الخلاف من حرمة نکاح أب المرتضع فوهم، نعم افتی بذلک ابن حمزة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للفحل التزوّج بأمّ الصبیّ و جدّاته و لوالد الصبیّ التزوّج بالمرضعة و بأمّها و بجدّاتها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الأخبار الثلاثة و إن کانت صحیحة إلّا أنّها خارجة عن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و لم یعمل بها أکثر القدماء سوی ما تقدم من ظاهر الکافی و الفقیه، و من عمل بها من النهایة و ابن حمزة، و المبسوط صرّح بخلاف ما فیها، و الخلاف أیضا لم یعمل بها، و الاقوی هو الاقتصار علی موردها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رضاعا علی قول الطبرسی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 أنّ مورد حرمة ولد المرضعة فی صحیح عبد اللّه بن جعفر و صحیح أیّوب بن نوح المتقدّمین ولدها النبسیّ بخلاف الفحل لدلالة الأخبار علی أنّ اللّبن للفحل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نتمسک باطلاق دلیل تنزیل الرضاع منزلة النسب لإثبات تنزیل بنات المرضعة رضاعا منزلة بناتها نسبا فیحرم الجمیع علی ابی المرتضع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فی المقام کون بنات المرضعة بنات رضاعیة لها من لبن فحل آخر غیر الذی ارتضع الرضیع من لبنه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حرمن أیضا کما تأتی الاشارة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شرط التنزیل و تحقق الاخوة الرضاعیة بین المرتضعین و من ثمّ الحرمة هو وحدة الفحل کما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لم تکن حرمة بینهما فلا تسری الحرمة الی ابی المرتضع، فان الروایة سؤالا و جوابا ناظرة الی اولاد المرضعة الذین یحرمون علی المرتضع و ان مثل هؤلاء الاولاد هل یحرمون علی ابی المرتضع بعد ما حرموا علی ابنه؟ و اما اولادها الذین لا یحرمون علی المرتضع فعدم حرمتهم علی ابی المرتضع مما لا تأمل فیه و لا یخطر ببال السائل السؤا ل عن حکمهم بالاضافة الیه و هم خارجون عن مفروض الروایة و داخلون فی عمومات الحل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انه یحرم علی ابی المرتضع بنات صاحب اللبن و هو ما یعبر عنه فی لسان الفقهاء بجملة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ینکح ابو المرتضع فی أولاد صاحب اللبن نسبا و رضاعا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عدم اقتضاء القاعدة لذلک کما تقدم بیانه فلصحیحة علی بن مهزیار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عیسی بن جعفر بن عیسی أبا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امرأة ارضعت لی صبیا فهل یحل لی ان اتزوج ابنة زوجها؟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اجود ما سألت، من هاهنا یؤتی ان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علیه امرأته، من قبل لبن الفحل، هذا هو لبن الفحل لا غیره</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الجاریة لیست ابنة المرأة التی ارضعت لی هی ابنة غیرها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 عشرا متفرقات ما حلّ لک شی‌ء منهن و کنّ فی موضع بناتک</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التعمیم لبنات صاحب اللبن من الرضاع أیضا فلفرض وحدة الفحل هنا فیقوم الرضاع مقام النسب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الرضیع علی أولاد صاحب اللبن ولادة و رضاعا و علی أولاد المرضعة ولادة لا رضاعا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حرمة الرضیع علی بنات صاحب اللبن ولادة أو رضاعا‌فلأنهن اخوات من الاب و الام او من الاب فقط، و الاخوات هن من العناوین المحرّمة بالنسب فتحرم فی الرضاع أیضا</w:t>
      </w:r>
      <w:r>
        <w:rPr>
          <w:rFonts w:eastAsia="IRNazanin" w:cs="IRNazanin"/>
          <w:color w:val="111111"/>
          <w:sz w:val="28"/>
          <w:szCs w:val="28"/>
          <w:rtl w:val="true"/>
          <w:lang w:bidi="fa-IR"/>
        </w:rPr>
        <w:t>.</w:t>
      </w:r>
      <w:bookmarkStart w:id="28" w:name="pg13258_188327"/>
    </w:p>
    <w:p>
      <w:pPr>
        <w:pStyle w:val="BookText"/>
        <w:rPr/>
      </w:pPr>
      <w:bookmarkEnd w:id="28"/>
      <w:r>
        <w:rPr>
          <w:rFonts w:ascii="IRNazanin" w:hAnsi="IRNazanin" w:eastAsia="IRNazanin"/>
          <w:color w:val="111111"/>
          <w:sz w:val="28"/>
          <w:sz w:val="28"/>
          <w:szCs w:val="28"/>
          <w:rtl w:val="true"/>
          <w:lang w:bidi="fa-IR"/>
        </w:rPr>
        <w:t>و اما حرمة من ینتسب إلی المرضعة بالبنوة ولادة فلکونهم اخوة من الام فیحرمون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عدم حرمة من ینتسب إلی المرضعة بالبنوة رضاعا فلعدم اتحاد الفحل الذی هو شرط فی انتشار الحرمة</w:t>
      </w:r>
      <w:r>
        <w:rPr>
          <w:rFonts w:eastAsia="IRNazanin" w:cs="IRNazanin"/>
          <w:color w:val="111111"/>
          <w:sz w:val="28"/>
          <w:szCs w:val="28"/>
          <w:rtl w:val="true"/>
          <w:lang w:bidi="fa-IR"/>
        </w:rPr>
        <w:t>.</w:t>
      </w:r>
    </w:p>
    <w:p>
      <w:pPr>
        <w:pStyle w:val="Heading3"/>
        <w:numPr>
          <w:ilvl w:val="2"/>
          <w:numId w:val="1"/>
        </w:numPr>
        <w:rPr/>
      </w:pPr>
      <w:bookmarkStart w:id="29" w:name="__RefHeading___Toc1514884_2322387425"/>
      <w:bookmarkStart w:id="30" w:name="_Toc11"/>
      <w:bookmarkEnd w:id="29"/>
      <w:r>
        <w:rPr>
          <w:rtl w:val="true"/>
        </w:rPr>
        <w:t>جواز ان ینکح اخوة المرتضع نسبا فی اخوته رضاعا</w:t>
      </w:r>
      <w:bookmarkEnd w:id="30"/>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ینکح اخوة المرتضع نسبا فی اخوته رضاعا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وقع الخلاف فی جواز زواج اولاد ابی المرتضع الذین لم یرتضعوا من اللبن بأولاد المرضعة نسبا و اولاد الفحل مطلقا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اختار الشیخ فی الخلاف و النهایة عدم جوازه و تبعه ابن حمزة، بتقریب ان التعلیل فی صحیحة ابن مهزیار المتقدمة یدل علی تنزیل بنات صاحب اللبن منزلة بنات ابی المرتضع، و هکذا التعلیل فی صحیحة ایوب بن نوح یدل علی تنزیل بنات المرضعة منزلة بنات ابی المرتضع، و لازم ذلک صیرورة اولاد ابی المرتضع اخوة لبنات صاحب اللبن و لبنات المرضعة، و معه لا یجوز لهم الزواج بهنّ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bookmarkStart w:id="31" w:name="pg13258_188328"/>
    </w:p>
    <w:p>
      <w:pPr>
        <w:pStyle w:val="BookText"/>
        <w:rPr/>
      </w:pPr>
      <w:bookmarkEnd w:id="31"/>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التنزیل فی الصحیحتین قد ثبت بلحاظ ابی المرتضع فقط، و ذلک لا یستلزم اخوة بنات صاحب اللبن و بنات المرضعة لأولاد ابی المرتضع، إذ التعبد یتحدّد بدائرته و لا یسری إلی غیرها بعد ما لم تکن الملازمة شرعیة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علیه فالصحیح هو الحکم بالجواز تمسکا بعموم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لَکُمْ مٰا وَرٰاءَ ذٰلِکُم</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قول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أصحابنا أنّ جمیع أولاد هذه المرضعة و جمیع أولاد الفحل یحرمون علی هذا المرتضع و علی أبیه و جمیع إخوته و أخواته و أنّهم صاروا بمنزلة الإخوة و الأخوات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فالمسلّم من الحرمة هو أب المرتضع کما تقدم و الذی فی صحیح علیّ بن مهزیار وصحیح أیّوب بن نوح أنّ ولد صاحب اللّبن و المرضعة صاروا بمنزلة ولد أب المرتضع، و لیس لنا خبر أنّهم بمنزلة الإخوة و الأخوات لإخوته</w:t>
      </w:r>
      <w:r>
        <w:rPr>
          <w:rFonts w:eastAsia="IRNazanin" w:cs="IRNazanin"/>
          <w:color w:val="111111"/>
          <w:sz w:val="28"/>
          <w:szCs w:val="28"/>
          <w:rtl w:val="true"/>
          <w:lang w:bidi="fa-IR"/>
        </w:rPr>
        <w:t>.</w:t>
      </w:r>
    </w:p>
    <w:p>
      <w:pPr>
        <w:pStyle w:val="Heading3"/>
        <w:numPr>
          <w:ilvl w:val="2"/>
          <w:numId w:val="1"/>
        </w:numPr>
        <w:rPr/>
      </w:pPr>
      <w:bookmarkStart w:id="32" w:name="__RefHeading___Toc1514886_2322387425"/>
      <w:bookmarkStart w:id="33" w:name="_Toc12"/>
      <w:bookmarkEnd w:id="32"/>
      <w:r>
        <w:rPr>
          <w:rtl w:val="true"/>
        </w:rPr>
        <w:t>ولو لحق الرضاع العقد حرم کالسابق</w:t>
      </w:r>
      <w:bookmarkEnd w:id="33"/>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لحق الرضاع العقد حرم کالسابق</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فرق فی انتشار الحرمة بالرضاع بین کونه سابقا علی العقد أو لاحقا له، فمن کانت له زوجة صغیرة و أرضعتها زوجته الکبیرة او بنته حرمت علیه لصیرورتها بنتا له، و کذا لو أرضعت طفلا أمُ امّه أو ضرّتها أو أمّ ولد بعلها حرمت أمّ الطفل</w:t>
      </w:r>
      <w:bookmarkStart w:id="34" w:name="pg13258_188329"/>
    </w:p>
    <w:p>
      <w:pPr>
        <w:pStyle w:val="BookText"/>
        <w:rPr/>
      </w:pPr>
      <w:bookmarkEnd w:id="34"/>
      <w:r>
        <w:rPr>
          <w:rFonts w:ascii="IRNazanin" w:hAnsi="IRNazanin" w:eastAsia="IRNazanin"/>
          <w:color w:val="111111"/>
          <w:sz w:val="28"/>
          <w:sz w:val="28"/>
          <w:szCs w:val="28"/>
          <w:rtl w:val="true"/>
          <w:lang w:bidi="fa-IR"/>
        </w:rPr>
        <w:t>علی أبیه،  و هکذا فی بقیة الأمثلة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لإطلاق ما دلّ علی تنزیل الرضاع منزلة النسب بلا حاجة إلی نص خاص ولصحیحة محمد بن مسلم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رجلا تزوج جاریة رضیعة فارضعتها امرأته فسد النکاح</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تزوّج جاریة رضیعا فأرضعتها امرأته فسد نکاحه</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1514888_2322387425"/>
      <w:bookmarkStart w:id="36" w:name="_Toc13"/>
      <w:bookmarkEnd w:id="35"/>
      <w:r>
        <w:rPr>
          <w:rtl w:val="true"/>
        </w:rPr>
        <w:t>و لا تقبل الشهادة به الّا مفصلة</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تقبل الشهادة به الّا مفصلة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تکفی الشهادة بحصول الرضاع المحرم مطلقا للاختلاف فی شرائطه کیفیة و کمیة فجاز أن یکون مذهب الشاهد مخالفا لمذهب الحاکم فیشهد بتحریم ما لا یحرمه ولصحیح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امرأة تزعم أنّها أرضعت المرأة و الغلام ثمّ تنکر؟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إذا أنکرت،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قالت و ادّعت بعد بأنّی قد أرضعتهما،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تصدّق و لا تنعّم</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و غیره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المطرزی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تنعّم الرجل ای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bookmarkStart w:id="37" w:name="pg13258_188330"/>
    </w:p>
    <w:p>
      <w:pPr>
        <w:pStyle w:val="BookText"/>
        <w:rPr/>
      </w:pPr>
      <w:bookmarkEnd w:id="37"/>
      <w:r>
        <w:rPr>
          <w:rFonts w:ascii="IRNazanin" w:hAnsi="IRNazanin" w:eastAsia="IRNazanin"/>
          <w:color w:val="111111"/>
          <w:sz w:val="28"/>
          <w:sz w:val="28"/>
          <w:szCs w:val="28"/>
          <w:rtl w:val="true"/>
          <w:lang w:bidi="fa-IR"/>
        </w:rPr>
        <w:t xml:space="preserve">نعم لو علم موافقة رأی الشاهد لرأی الحاکم فی جمیع الشرائط فالمتجه الاکتفاء بالإطلاق بدلیل عموم حجیة 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لو کان الشاهد ثقة وعلم المشهود له موافقة رأی الشاهد لرأیه کفی لحجیة خبر الثقة فی الموضوعات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کمل الشّرائط صارت المرضعة أمّا و الفحل أبا و إخوتهما أعماما و أخوالًا و أولادهما إخوةً و آباؤهما أجدادا و هکذا تصیر المرضعة جدة لأبناء الرضیع و صاحب اللبن جدا لأبناء الرضیع، فلا ینکح أبو المرتضع فی أولاد صاحب اللّبن ولادةً و رضاعاً و کذا لا ینکح فی أولاد المرضعة ولادةً لا رضاعا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ینکح إخوة المرتضع نسباً فی إخوته رضاعاً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لحق الرّضاع العقد حرّم کالسّابق و لا تقبل الشّهادة به إلّا مفصّلةً </w:t>
      </w:r>
      <w:r>
        <w:rPr>
          <w:rFonts w:eastAsia="IRNazanin" w:cs="IRNazanin"/>
          <w:color w:val="111111"/>
          <w:sz w:val="28"/>
          <w:szCs w:val="28"/>
          <w:rtl w:val="true"/>
          <w:lang w:bidi="fa-IR"/>
        </w:rPr>
        <w:t>.</w:t>
      </w:r>
    </w:p>
    <w:p>
      <w:pPr>
        <w:pStyle w:val="Heading3"/>
        <w:numPr>
          <w:ilvl w:val="2"/>
          <w:numId w:val="1"/>
        </w:numPr>
        <w:rPr/>
      </w:pPr>
      <w:bookmarkStart w:id="38" w:name="__RefHeading___Toc1514890_2322387425"/>
      <w:bookmarkStart w:id="39" w:name="_Toc14"/>
      <w:bookmarkEnd w:id="38"/>
      <w:r>
        <w:rPr>
          <w:rtl w:val="true"/>
        </w:rPr>
        <w:t>محرمات المصاهرة</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تحرم بالمصاهرة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علاقة تحدث بین الزوجین و أقرباء کل منهما بسبب النکاح توجب الحرمة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کل من الأب فصاعدا و الابن فنازلا علی الأخر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تحرم زوجة کل من الاب و ان علا و الابن و ان نزل علی الاخر بمجرد العقد و لو منقطعا، و من دون فرق بین کون الابوة و البنوة بالنسب أو بالرضاع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w:t>
      </w:r>
    </w:p>
    <w:p>
      <w:pPr>
        <w:pStyle w:val="BookText"/>
        <w:rPr/>
      </w:pPr>
      <w:r>
        <w:rPr>
          <w:rFonts w:ascii="Amiri" w:hAnsi="Amiri" w:eastAsia="Amiri" w:cs="Amiri"/>
          <w:color w:val="111111"/>
          <w:sz w:val="28"/>
          <w:sz w:val="28"/>
          <w:szCs w:val="28"/>
          <w:rtl w:val="true"/>
          <w:lang w:bidi="ar-SA"/>
        </w:rPr>
        <w:t>ضروریات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 علیها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تَنْکِحُوا مٰا نَکَحَ آبٰاؤُکُمْ مِنَ النِّسٰاء</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واطلاقه یشمل زوجة الأب و زوجة الجدّ و إن علا للأب، و زوجة الجدّ و إن علا للأمّ، دخل الأب و من فی حکمه بها أم لا، کما أنّ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وحَلٰائِلُ أَبْنٰائِکُمُ الَّذِینَ مِنْ أَصْلٰابِکُم</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واطلاقه یشمل الابن و ابن الابن و ابن البنت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الاخبار فهی فی ذلک مستفیضة ففی صحیح محمد بن مسلم عن احدهما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تحرم علی الناس أزواج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کٰانَ لَکُمْ أَنْ تُؤْذُوا رَسُولَ اللّٰهِ وَ لٰا أَنْ تَنْکِحُوا أَزْوٰاجَهُ مِنْ بَعْدِهِ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حرمن علی الحسن و الحسین بقول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تَنْکِحُوا مٰا نَکَحَ آبٰاؤُکُمْ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یصلح للرجل أن ینکح امرأة جده</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فی صحیح یونس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تزوّج امرأة فمات قبل أن یدخل بها أ تحلّ لابنه؟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یکرهونه لأنّه ملک العقدة</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فمضافا لاجمال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یکرهونه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بالکراهة الحرمة والا کان مخالفاً للکتاب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کفایة مجرد العقد و لو من دون دخول أو مع افتراض کونه منقطعا فلإطلاق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التعمیم للرضاع فلقول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بلا فرق بین ان یکون سابقا ام لاحقا کما تقدم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کانت امرأة حاملا و طلّقها زوجها قبل وضعها و تزوّجها آخر بعد الوضع و کان لمن تزوّجها زوجة رضیعة فأرضعتها الکبیرة ذات اللّبن من فحلها الأوّل فلا وجه لتحریم الصغیرة لعدم صیرورتها بنت الزّوج بعد عدم کون اللّبن منه، و مقتضی ما تقدم من ان ابا المرتضع لا ینکح أبو المرتضع فی أولاد المرضعة نسبا لا رضاعا هو عدم صیرورةالکبیرة محرّمة کما تقدم ویدل علیه صریحا صحیح برید العجلیّ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ذلک رضاع لیس بالرّضاع الذی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هو من نسب ناحیة الصهر رضاع و لا یحرّم شیئا و لیس هو نسب رضاع من ناحیة لبن الفحولة فیحرّم</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هو من نسب ناحیة الصهر رضاع و لا یحرّم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ذکرنا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شرحنا من ان مورد الأخبار المتقدّمة کلّها حرمة ام الزوجة اذا کان اللّبن من زوجها تعرف ضعف ما قاله الشیخ فی الخلاف مع ما ذکر من تفریعات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 xml:space="preserve">کانت له زوجة کبیرة لها لبن من غیره و له ثلاث زوجات صغار دون الحولین فأرضعت منهنّ واحدة بعد واحدة فإذا رضعت الأولی الرّضاع المحرّم انفسخ نکاحها و نکاح الکبیرة فإذا أرضعت الثانیة فإن کان قد دخل بالکبیرة انفسخ نکاح الثانیة و إن لم یکن دخل بها فنکاحها بحاله لأنّها بنت من لم یدخل بها فإذا أرضعت بعد ذلک الثالثة صارت الثالثة أخت الثانیة من رضاع فانفسخ نکاحها و نکاح الثانیة، و به قال أبو حنیفة و الشافعی فی القدیم و إلیه ذهب المزنیّ و اختاره أبو العبّاس و أبو حامد 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ینفسخ نکاح الثالثة وحدها لأنّ نکاح الثانیة کان صحیحا بحاله، و إنّما تمّ الجمع بینهما و بین الثالثة بفعل الثالثة فوجب أن ینفسخ نکاحها، دلیلنا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أخت زوجته من أمّها من جهة الرضاع فوجب أن تحرم</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ما تقدم من حرمة ام الزوجة لو ارتضعت الزوجة الصغیرة من لبنه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علیّ بن مهزیار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تزوّج بجاریة صغیرة فأرضعتها امرأته، ثمّ أرضعتها امرأة له أخری، فقال ابن شبرمة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علیه الجاریة و امرأتاه،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 ابن شبرمة حرمت علیه الجاریة و امرأته الّتی أرضعتها أوّلا، فأمّا الأخیرة فلم تحرم علیه کأنّها أرضعت ابنتها</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و حول فقه هذا الحدیث 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الصغیرة صارت بنته و الأولی أمّ زوجته، و</w:t>
      </w:r>
    </w:p>
    <w:p>
      <w:pPr>
        <w:pStyle w:val="BookText"/>
        <w:rPr/>
      </w:pPr>
      <w:r>
        <w:rPr>
          <w:rFonts w:ascii="IRNazanin" w:hAnsi="IRNazanin" w:eastAsia="IRNazanin"/>
          <w:color w:val="111111"/>
          <w:sz w:val="28"/>
          <w:sz w:val="28"/>
          <w:szCs w:val="28"/>
          <w:rtl w:val="true"/>
          <w:lang w:bidi="fa-IR"/>
        </w:rPr>
        <w:t>أمّا الثانیة فإنّها أمّ بنته و لا ضیر فیه</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و قلنا بارساله لان المراد من ابی جعفر هو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لان ابن شبرمة کان فی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اما قول ابن ادریس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أرضعتها الثانیة انفسخ نکاحها لأنّها أمّ من کانت زوجته و قد حرّم اللّه تعالی أمّهات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فباطل لأنّه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 نِسٰائِکُم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 من کانت من نسائکم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توهّمه من أنّه إن ماتت زوجته أو طلّقها یکون تحریم أمّها باقیا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تحریمها کان بسبب کونها أمّ زوجته حین زواجه ببنتها، و لا أثر لبقاء الزّوجیّة و عدمها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 الموطوءة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حرمة أمّ الموطوءة و ابنتها و لو من الحرام فخلافیّ، فذهب الشّیخ و الحلبیّ و القاضی و ابن حمزة و ابن زهرة إلی حرمتهما، و الحرمة هی ظاهر الکافی فروی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الرّجل یفجر بالمرأة أ یتزوّج ابنتها؟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إن کانت عنده امرأة ثمّ فجر بأمّها أو ابنتها أو أختها لم تحرم علیه امرأته إنّ الحرام لا یفسد الحلال</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العیص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باشر امرأة و قبّل غیر أنّه لم یفض إلیها ثمّ تزوّج ابنتها،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أفضی إلی الأمّ فلا بأس و إن کان أفضی إلیها فلا یتزوّج ابنتها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منصور بن حازم،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کان بینه و بین امرأة فجور فهل یتزوّج ابنتها؟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من قبله أو شبهها فلیتزوّج ابنتها، و إن کان جماعا فلا یتزوّج ابنتها و لیتزوّجها هی إن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فجر بامرأة أ یتزوّج أمّها من الرضاعة أو ابنتها؟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الکناسیّ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أصحابنا تزوّج امرأة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تسأل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أصحابنا تزوّج امرأة قد زعم أنّه کان یلاعب أمّها و یقبّلها من غیر أن یکون أفضی إلیها،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مره فلیفارقها،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من سفری فأخبرت الرّجل بما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 اللّه ما دفع ذلک عن نفسه و خلّی سبیلها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رجل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أنا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نال من خالته فی شبابه ثمّ ارتدع أ یتزوّج ابنتها؟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یکن أفضی إلیها إنّما کان شی‌ء دون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یصدّق و لا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غیره غیرها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مورد الجمیع نکاح البنت لکن لا قائل بالفرق بینها و بین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الصدوق فی المقنع و المفید و المرتضی و الدّیلمیّ و الحلیّ إلی العدم، وهو الظاهر من الفقیه حیث روی خبر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إذا زنی رجل بامرأة أن یتزوّج بها بعد و ضرب مثل ذلک مثل رجل سرق من تمر نخلة، ثمّ اشتراها بعد، و لا بأس أن یتزوّجها بعد أمّها و ابنتها و أختها</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والمراد من ذیله لا 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الباس بالتزوج بالمرأة بعد الزنا بامها او ابنتها اواختها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هذا القول صحیح هاشم بن المثنّی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فدخل علیه رجل فسأله عن الرّجل یأتی المرأة حراما أ یتزوّجها؟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أمّها و ابنتها</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الشیخ ایضا بسند صحیح اخر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فجر بامرأة أ یحلّ له ابنتها؟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الحرام لا یفسد الحلال</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 لا یبعد أن یکون الأصل واحدا، و اختلافهما فی اللّفظ من اختلاف النقل بالمعنی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صفوان عن حنان بن سدیر وهو ثقة ایضا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سأله سعید عن رجل تزوّج امرأة سفاحا هل تحلّ له ابنتها؟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w:t>
      </w:r>
    </w:p>
    <w:p>
      <w:pPr>
        <w:pStyle w:val="BookText"/>
        <w:rPr/>
      </w:pPr>
      <w:r>
        <w:rPr>
          <w:rFonts w:ascii="IRNazanin" w:hAnsi="IRNazanin" w:eastAsia="IRNazanin"/>
          <w:color w:val="111111"/>
          <w:sz w:val="28"/>
          <w:sz w:val="28"/>
          <w:szCs w:val="28"/>
          <w:rtl w:val="true"/>
          <w:lang w:bidi="fa-IR"/>
        </w:rPr>
        <w:t>الحرام لا یحرّم الحلال</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و الظاهر أنّ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یشهد له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سعید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فجر بامرأة، یتزوّج ابنتها؟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سعید إنّ الحرام لا یفسد الحلال</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یجمع بینهما بحمل الاولی علی الکراهة لصراحة الثانیة فی الجواز لکن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الحمل جید بناء علی قبول الاحکام الوضعیة للحمل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الروایات هو النهی عن التزوج لا بطلانه حتی یقال ذلک فهما من قبیل افعل لا تفعل و علیه فلا مانع من الجمع بحمل الناهیة علی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خبر أبی الصّباح الکنانیّ،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فجر الرّجل بالمرأة لم تحلّ له ابنتها أبدا و إن کان قد تزوّج ابنتها قبل ذلک و لم یدخل بها فقد بطل تزویجه و إن هو تزوّج ابنتها و دخل بها ثمّ فجر بأمّها بعد ما دخل بانتهاء فلیس یفسد فجوره بأمّها نکاح ابنتها إذا هو دخل بها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یفسد الحرام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هکذا</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تکون عنده الجاریة فیقع علیها ابن ابنه قبل أن یطأها الجدّ، أو الرّجل یزنی بالمرأة، هل تحلّ لأبیه أن یتزوّجها؟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إنّما ذلک إذا تزوّجها الرّجل فوطأها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زنی بها ابنه لم یضرّه لأنّ الحرام لا یفسد الحلال و کذلک الجاریة</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صریحان فی الحرمة الوضعیة و هی لا تقبل الحمل علی الکراهة لکنهما ضعیفان سندا بسهل و بمحمد بن الفضیل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إذا بنی علی عدم قبولها لذلک تتحقق المعارضة المستقرة اذ لا ترجیح لاحدی الطائفتین علی الاخری من حیث السند و عمل الاصحاب و یلزم ترجیح الطائفة المجوّزة لموافقتها لظاهر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لَکُمْ مٰا 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انهما لو تساقطا بالتعارض فالایة الکریمة هی المرجع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الخلاف إنّما فی غیر العمّة و الخالة و اما لو زنا بهما فقال المفید و المرتضی و الدّیلمیّ أیضا بحرمة بنتهما لصحیح محمّد بن مسلم المتقدم الدال علی حرمة الخالة و 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رجل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أنا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نال من خالته فی شبابه ثمّ ارتدع أ یتزوّج ابنتها؟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یکن أفضی إلیها إنّما کان شی‌ء دون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یصدّق و لا کرامة</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یتوقف فی الحکم تارة من جهة متن الروایة و اخری من جهة سندها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من جهة المتن فلان تکذیب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الفاعل فی اخباره مناقشة صغرویة لا تتناسب و مقام الامامة و غیر لائق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 جهة السند فباعتبار ان الشیخ الکلینی روی بسنده إلی ابی ایوب عن محمد بن مسلم 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رجل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جالس عن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ان الشیخ الطوسی روی الروایة نفسها بسنده إلی ابی ایوب ان محمد بن مسلم هو الذی سأل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رجل نال </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کلتا المناقشتین لا وجه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الاولی فلاحتمال وجود مصلحة فی المناقشة الصغرویة قد اطلع علیها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الثانیة فلان مثل الاختلاف المذکور لا یضر بصحة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یکون الحاق العمة مبنیا علی عدم القول بالفصل أو الاولویة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کلاهما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تردّد الحلیّ فیهما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ان النسبة بین صحیح ابن مسلم و المطلقات المتقدمة العموم و الخصوص المطلق فالاقوی الحکم بحرمة بنت الخالة فقط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 المعقود علیها فصاعداً و ابنة الموطوءة مطلقا فنازلاً لا إبنة المعقود علیها من غیر 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الکلام عن الموطوءة و قلنا انها لا تکون سببا للتحریم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حرمة أمّ الزوجة مطلقا و بنتها بشرط الدخول فلقوله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أُمَّهٰاتُ نِسٰائِکُمْ وَ رَبٰائِبُکُمُ اللّٰاتِی فِی حُجُورِکُمْ مِنْ نِسٰائِکُمُ اللّٰاتِی دَخَلْتُمْ بِهِنَّ فَإِنْ لَمْ تَکُونُوا دَخَلْتُمْ بِهِنَّ فَلٰا جُنٰاحَ عَلَیْکُم</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مقتضی اطلاق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امهات 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حرمة أمّ الزوجة و لو من دون دخول بها بخلاف الربیبة حیث قیدت حرمتها بالدخول بامها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رجوع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نِسٰائِکُمُ اللّٰاتِی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وأُمَّهٰاتُ 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بعید جدا لطول الفصل، و لزوم التکرار فی کلمة النساء، و لزوم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علی تقدیر تعلقها بالربائب تکون نشویة و علی تقدیر تعلقها بالنساء تکون بیانیة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مخالف للظاهر حتی علی تقدیر فرض امکانه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حرمة أمّ المعقود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مشهورة، ذهب إلیها الصدوق فی مقنعه و الشیخان و الدّیلمیّ و الحلبیّ و غیرهم، و ذهب العمانیّ و کذا الإسکافیّ إلی عدمها، و هو ظاهر الفقیه حیث اقتصر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روایة جمیل بن درّاج أنّه 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امرأة ثمّ طلّقها قبل أن یدخل بها هل تحلّ له ابنتها،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 و الابنة فی هذا سواء إذا لم یدخل بإحداهما حلّت له الأخری</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الکافی فروی ما یدل علی الجواز مثل صحیح جمیل بن درّاج و حمّاد بن عثمان،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 والابنة سواء إذا لم یدخل بها یعنی إذا تزوّج المرأة ثمّ طلّقها قبل أن یدخل بها فإنّه إن شاء تزوّج أمّها و إن شاء تزوّج ابنتها</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یدل علی الحرمة کصحیح منصور ابن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کنت عند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رجل فسأله عن رجل تزوّج امرأة فماتت قبل أن یدخل بها أ یتزوّج بأمّها؟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فعله رجل منّا فلم نر به بأسا،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ما تفخر الشیعة إلّا بقضاء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هذه الشمخیّة الّتی أفتاها ابن مسعود أنّه لا بأس بذلک، ثمّ أتی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فقال له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أین أخذتها، فقال من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ورَبٰائِبُکُمُ اللّٰاتِی فِی حُجُورِکُمْ مِنْ نِسٰائِکُمُ اللّٰاتِی دَخَلْتُمْ بِهِنَّ فَإِنْ لَمْ تَکُونُوا دَخَلْتُمْ بِهِنَّ فَلٰا جُنٰاحَ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مستثناة، و هذه 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وأُمَّهٰاتُ نِسٰائِکُم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تسمع ما یروی هذا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قمت ندمت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صنعت یقول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فعله رجل منّا فلم نر به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 أنا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فلقیته بعد ذلک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مسألة الرّجل إنّما کان الذی قلت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زلّة منّی فما تقول فیها؟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شیخ تخبرنی أنّ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بها و تسألنی ما تقول فیها؟</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أنّ المراد بالشمخیّة مرأة من بنی شمخ و شمخ حیّ من فزارة استفتت ابن مسعود فی المسألة فأفتاها بحلّیّة أمّ المرأة مع عدم الدخول بالمرأة، فتری أنّ الأوّل تضمّن فی تفسیره من المعصوم کان أو غیره اشتراط الدّخول بالبنت، و الأخیر تضمّن 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أنکر علی ابن مسعود الاشتراط حیث إنّ الاشتراط خصّه اللّه بالربائب، و أمّا أمّهات النساء فأطلقهنّ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صدر الخبر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یتناقض مع ذیله من حرمة ذلک بدلیل اطلاق الایة المبارکة و قابل للحمل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الاخبار الدالة علی عدم اشتراط الدخول فی حرمة ام الزوجة مستفیضة مثل موثق إسحاق بن عمّار، عن جعفر، عن أبیه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الرّبائب علیکم حرام مع الأمّهات اللّاتی قد دخلتم بهنّ، هنّ فی الحجور و غیر الحجور سواء و الأمّهات مبهمات دخل بالبنات أم لم یدخل بهنّ فحرّموا و أبهموا ما أبهم اللّه</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الغریب استدلال العمانیّ علی الآیة بالاشتراط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وأُمَّهٰاتُ نِسٰائِکُمْ وَ رَبٰائِبُکُمُ اللّٰاتِی فِی حُجُورِکُم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شرط فی الآیة شرطا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نِسٰائِکُمُ اللّٰاتِی دَخَلْتُمْ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فالشّرط عند آل الرّسول فی الأمّهات و الرّبائب جمیعا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الواضح أنّ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نِسٰائِکُمُ اللّٰاتِی دَخَلْتُمْ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ورَبٰائِبُکُمُ اللّٰاتِی فِی حُجُورِکُم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المتّصل به و لا معنی لأن یرجع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أُمَّهٰاتُ نِسٰائِکُم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ربائبنا من نسائنا لکونهنّ بناتهنّ، و أمّا أمّهات نسائنا فلسن من نسائنا بل نسائنا منهنّ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الآیة دالّة علی عدم الاشتراط حیث أطلقت أمّهات النّساء، و بذلک یتضح ان صحیح جمیل و حمّاد المتقدّم عن الکافی و التّهذیب مخالف للقران ولا عبرة به، مع أنّ التّهذیب قال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مضطرب الإسناد لأنّ جمیلا و حمّادا تارة یرویانه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واسطة و اخری یرویانه عن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إنّ جمیلا تارة یرویه مرسلا عن بعض أصحابه عن أحدهما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فی مخالفة الکتاب ما رواه التّهذیب عن محمّد بن إسحاق بن عمّار، 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تزوّج امرأة و دخل بها، ثمّ ماتت أ یحلّ له أن یتزوّج أمّها؟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کیف یحلّ له أمّها و قد دخل بها،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تزوّج امرأة فهلکت قبل أن یدخل تحلّ له أمّها؟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یحرم علیه منها، و لم یدخل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بعد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 شذوذه مضمر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التعمیم لام الزوجة و ان علت فللتمسک بالاطلاق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التعمیم لبنت الزوجة و ان نزلت فقد یستشکل استفادته من الآیة الکریمة الّا ان فی اطلاق الروایات کفایة حیث استعانت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مطلقة، کما فی موثقة غیاث بن ابراهیم عن جعفر عن أبیه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تزوج الرجل المرأة حرمت علیه ابنتها إذا دخل بالام فإذا لم یدخل بالام فلا بأس ان یتزوج بالابنة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تزوج بالابنة فدخل بها أو لم یدخل فقد حرمت علیه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الربائب علیکم حرام کنّ فی الحجر أو لم یکنّ</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التعمیم لکون الربیبة فی الحجر و عدمه فلان التقیید به فی الآیة الکریمة لا موضوعیة له بل اشارة إلی الحالة الغالبة تنبیها علی انها کبنت الزوج حیث تربت فی حجره فکیف یتزوج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الموثقة المتقدمة و غیرها قد صرحت بالتعمیم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عدم جواز العقد علی بنت الزوجة ما دام قد فرض العقد علی امها مسبقا و لو من دون دخول بها فلانه مع العقد علی البنت یصدق علی الام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نسائکم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یوجب التحریم متی ما صدق بمقتضی اطلاق الآیة الکریمة، فالجمع بینهما بنحو یکون عقدهما صحیحا معا غیر ممکن فیتعین بطلان احدهما، و حیث ان العقد علی الام قد فرض وقوعه صحیحا و انقلابه الی البطلان یحتاج إلی دلیل فیتعین بطلان العقد علی البنت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الأخت المزوّجة فتحرم جمعا لا عینا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خلاف فیه بین المسلمین لدلالة صریح الکتاب العزیز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تَجْمَعُوا بَیْنَ الْأُخْتَیْنِ إلّٰا مٰا قَدْ سَلَف</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أی قبل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الروایات فی المسألة کثیرة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العمّة و الخالة یجمع بینهما و بین ابنة أخیها أو أختها برضاء العمّة و الخالة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الجمع بین المرأة و عمّتها و خالتها إنّما هو للعامّة و تبعهم المبسوطان لکن استثنیا الرّضا ففی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یجمع بین المرأة و عمّتها و لا خالتها إلّا برضاهما، و عندهم علی کلّ حال</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و قال فی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الجمع بین المرأة و عمّتها و خالتها إذا رضیت العمّة و الخالة بذلک، و عند جمیع الفقهاء لا یجوز الجمع و لا تأثیر لرضاهما، و ذهبت الخوارج إلی أنّ ذلک جائز علی کلّ حال</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و تبعه فیهما المصنّف هنا، و إلّا فعندنا لا یجوز نکاح المرأة علی عمّتها و خالتها إلّا برضاهما، و أمّا نکاح المرأة علی ابنة أخیها أو ابنة أختها فلا یشترط رضاها کما لا یشترط فی نکاح الأجنبیّة، و الجمع بین المرأة و عمّتها أو خالتها فی العقد أیضا صحیح لخروجه عن مورد النّهی، أی النکاح علی العمّة و الخالة بدون الرّضا و صرّح باختصاص التحریم بنکاح المرأة علی العمّة و الخالة المفید و المرتضی و الدّیلمیّ و الشیخ فی النهایة و الحلبیّ و القاضی و ابن حمزة و الحلیّ، بل جوّز</w:t>
      </w:r>
    </w:p>
    <w:p>
      <w:pPr>
        <w:pStyle w:val="BookText"/>
        <w:rPr/>
      </w:pPr>
      <w:r>
        <w:rPr>
          <w:rFonts w:ascii="Amiri" w:hAnsi="Amiri" w:eastAsia="Amiri" w:cs="Amiri"/>
          <w:color w:val="111111"/>
          <w:sz w:val="28"/>
          <w:sz w:val="28"/>
          <w:szCs w:val="28"/>
          <w:rtl w:val="true"/>
          <w:lang w:bidi="ar-SA"/>
        </w:rPr>
        <w:t>العمانیّ نکاح المرأة علی عمّتها و خالتها بدون رضاهما و إلیه مال الإسکافیّ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عقد لم ینفسخ نکاحه کما ینفسخ نکاح الأخت علی الأخت و الأمّ علی الابنة استنادا إلی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لَکُمْ مٰا وَرٰاءَ ذٰلِکُم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حرمة العقد علی بنت اخ او اخت الزوجة الّا باذنها و جواز العکس مطلقا‌فلموثقة محمد بن مسلم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تزوّج ابنة الاخ و لا ابنة الاخت علی العمة و لا علی الخالة الا باذنهما، و تزوّج العمة و الخالة علی ابنة الاخ و ابنة الاخت بغیر اذنهما</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صحیح علی بن جعفر عن اخیه موسی بن جعفر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امرأة تزوج علی عمتها و خالتها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یدل باطلاقه علی الجواز بلا حاجة إلی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الشیخ رواه فی التّهذیب صحیحا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بتمامه بما یرتفع معه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امرأة تزوّجت علی عمّتها و خالتها؟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العمّة و الخالة علی ابنة الأخ و ابنة الأخت و لا تزوّج بنت الأخ و الأخت علی العمّة و الخالة إلّا برضی منهما، فمن فعل فنکاحه باطل</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صحیحة ابی عبیدة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تنکح المرأة علی عمتها و لا علی خالتها و لا علی اختها من الرضاعة</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الدالة علی عدم الجواز مطلقا فاطلاقها یتقید بما فی موثقة ابن مسلم وبذلک یرتفع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خبر السّکونیّ، عن جعفر، عن أبیه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برجل تزوّج امرأة علی خالتها فجلده و فرّق بینهما</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فحمله علی عدم إذن العمّة و الخالة، و هو الظاهر لأنّ النساء لا یرضین بالنکاح علیهنّ إلّا نادرا، و لم یتضمّن الخبران إجازتهما، کما یحمل إجمال الأوّل من الجمع علی الأخبار المفصّلة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فی المقنع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تنکح المرأة علی عمّتها و لا علی خالتها و لا علی ابنة أخیها و لا علی بنت أختها و لا علی أختها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ما فیه من الضعف</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قال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تقدم عقد العمة و الخالة توقف العقد الثانی علی إذنهما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بادر بدونه ففی بطلانه أو وقوفه علی رضاهما فإن فسختاه بطل أو تخییرهما فیه و فی عقدهما أوجه أوسطها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تقدم عقد بنت الأخ و الأخت و علمت العمة و الخالة بالحال فرضاهما بعقدهما رضا بالجمع و إلّا ففی تخییرهما فی فسخ عقد أنفسهما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فیه و فی عقد السابقة أو بطلان عقدهما أوجه أوجهها الأول و هل یلحق الجمع بینهما بالوطء فی ملک الیمین بذلک</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ملک إحداهما و عقد علی الأخری و یمکن شمول العبارة لاتحاد الحکم فی الجمیع</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 ابن ادریس ببطلانه، و هو الاقوی و ذلک لان العقد حین انشائه لا اثر له و بعد رضاهما یتوقف علی استجماعه للشرائط و قد تکون مفقودة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تخیّرهما فیه و فی عقدهما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إلی قول المفید و الشّیخ فی النهایة و الدّیلمیّ و کذا القاضی و ابن حمزة بذلک لکن لم نقف علی دلیل لهم، و الأخبار المتقدّمة لا تدلّ إلّا علی تخیّرهما فی فسخ عقد ابنة الأخ و ابنة الأخت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قاله ثانیا من التفریعات علی تقدّم عقد بنت الأخ و الأخت فکلها ساقطة بعد دلالة الأخبار المتقدّمة علی صحّته و کونها مشهورا بل إجماعیّا عندنا حیث إنّ الخلاف إنّما هو فی تقدّم عقد عمّة المرأة و خالتها فالمخالف منحصر بالمبسوط و هو محجوج بنهایته و روایات کتابی اخباره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قاله أخیرا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یلحق الجمع بینهما بالوطی فی ملک الیمین؟ فالأصل فیه المبسوط أیضا فقال بعد بیان حکم الأختین المملوکتین بأنّه إذا وطئ إحدیهما لم تحلّ له الأخری إلّا بعد خروج الأولی عن فراشه بعتق و غیره، و کذلک الحکم فی المرأة و عمّتها و المرأة و خالتها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من عدم حرمة الجمع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قیاس مع الفارق لأنّ مورد الأخبار التزوّج و النکاح فی الأحرار و علیه فقیاس عقد الأمة علی الحرّة جمعا بین صحیح ابی بصیر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عن رجلٍ له امرأةٌ نصرانیّةٌ له أن یتزوّج علیها یهودیّةً فقال إنّ أهل الکتاب ممالیک للإمام و ذلک موسّعٌ منّا علیکم خاصّةً فلا بأس أن یتزوّج قلت فإنّه یتزوّج أمةً قال لا لا یصلح أن یتزوّج ثلاث إماءٍ فإن تزوّج علیهما حرّةً مسلمةً و لم تعلم أنّ له امرأةً نصرانیّةً و یهودیّةً ثمّ دخل بها فإنّ لها ما أخذت من المهر فإن شاءت أن تقیم بعد معه أقامت و إن شاءت تذهب إلی أهلها ذهبت و إذا حاضت ثلاثة حیضٍ أو مرّت لها ثلاثة أشهرٍ حلّت للأزواج قلت فإن طلّق علیها الیهودیّة و النّصرانیّة قبل أن تنقضی عدّة المسلمة له علیها سبیلٌ أن یردّها إلی منزله قال نعم</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و قد تضمّن أنّه لو تزوّج حرّة مسلمة علی یهودیّة أو نصرانیّة و لم تعلم المسلمة لها الخیار فی فسخ نکاح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ما رواه سماعة المتضمّن تخیّر الحرّة إذا عقدت بغیر علمها علی أمة فی فسخ عقد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فالجمع بینهما و بین باقی الأخبار بتنقیح المناط باطل وغیر صحیح من حیث حصر عدم الجواز بنکاح المرأة علی عمّتها أو خالتها و جواز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الشبهة و الزنا السابق علی العقد حکم الصحیح فی المصاهرة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الشبهة و الزنا السابق علی العقد حکم الصحیح فی المصاهرة</w:t>
      </w:r>
      <w:r>
        <w:rPr>
          <w:rFonts w:eastAsia="IRNazanin" w:cs="IRNazanin"/>
          <w:color w:val="111111"/>
          <w:sz w:val="28"/>
          <w:szCs w:val="28"/>
          <w:rtl w:val="true"/>
          <w:lang w:bidi="fa-IR"/>
        </w:rPr>
        <w:t>)</w:t>
      </w:r>
      <w:bookmarkStart w:id="40" w:name="pg13258_188350"/>
    </w:p>
    <w:p>
      <w:pPr>
        <w:pStyle w:val="BookText"/>
        <w:rPr/>
      </w:pPr>
      <w:bookmarkEnd w:id="40"/>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 الأخبار و الأقوال عند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 الموطوءة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ذکرنا ان الاقوی عدم تحریمها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لا خلاف فی أنّ الزّنا اللّاحق للعقد و للوطی فی المملوکة لا أثر له کما ورد فی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الرّجل یفجر بالمرأة أ یتزوّج ابنتها؟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إن کانت عنده امرأة ثمّ فجر بأمّها أو ابنتها أو أختها لم تحرم علیه امرأته إنّ الحرام لا یفسد الحلال</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و تقتضیه القاعدة</w:t>
      </w:r>
      <w:r>
        <w:rPr>
          <w:rFonts w:eastAsia="IRNazanin" w:cs="IRNazanin"/>
          <w:color w:val="111111"/>
          <w:sz w:val="28"/>
          <w:szCs w:val="28"/>
          <w:rtl w:val="true"/>
          <w:lang w:bidi="fa-IR"/>
        </w:rPr>
        <w:t>.</w:t>
      </w:r>
    </w:p>
    <w:p>
      <w:pPr>
        <w:pStyle w:val="Heading3"/>
        <w:numPr>
          <w:ilvl w:val="2"/>
          <w:numId w:val="1"/>
        </w:numPr>
        <w:rPr/>
      </w:pPr>
      <w:bookmarkStart w:id="41" w:name="__RefHeading___Toc1514892_2322387425"/>
      <w:bookmarkStart w:id="42" w:name="_Toc15"/>
      <w:bookmarkEnd w:id="41"/>
      <w:r>
        <w:rPr>
          <w:rtl w:val="true"/>
        </w:rPr>
        <w:t>حکم ملموسة الابن و منظورته علی الأب</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ملموسة الابن و منظورته علی الأب، و بالعکس تحرم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التفصیل للمفید و هو المفهوم من الحلبیّ، و نسبه الدّیلمیّ إلی الرّوایة، لکن لا دلیل واضح علیه و ذهب الصدوق و الشّیخ و القاضی و ابن حمزة و ابن زهرة إلی الحرمة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الحلیّ بعدم الحرمة مطلقا للأصل 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وأُحِلَّ لَکُمْ مٰا 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الملموسة و المنظورة وراء ما عدّ تعالی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الحرمة مطلقا صحیح محمّد بن إسماعیل ابن بزیع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تکون له الجاریة فیقبّلها هل تحلّ لولده؟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بشهوة؟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 شیئا إذا قبّلها بشهوة، ثمّ قال ابتداء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جرّدها و نظر إلیها بشهوة</w:t>
      </w:r>
    </w:p>
    <w:p>
      <w:pPr>
        <w:pStyle w:val="BookText"/>
        <w:rPr/>
      </w:pPr>
      <w:r>
        <w:rPr>
          <w:rFonts w:ascii="IRNazanin" w:hAnsi="IRNazanin" w:eastAsia="IRNazanin"/>
          <w:color w:val="111111"/>
          <w:sz w:val="28"/>
          <w:sz w:val="28"/>
          <w:szCs w:val="28"/>
          <w:rtl w:val="true"/>
          <w:lang w:bidi="fa-IR"/>
        </w:rPr>
        <w:t>حرمت علی أبیه و ابنه،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 إلی جسدها،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 إلی فرجها و جسدها بشهوة حرمت علیه</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جمیل بن درّاج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ینظر إلی الجاریة یرید شراءها، أ تحلّ لابنه؟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یکون نظر إلی عورتها</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فی الصحیح عن عبد اللّه بن یحیی الکاهلیّ،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رجل تکون له جاریة فیضع أبوه یده علیها من شهوة أو ینظر منها إلی محرّم من شهوة، فکره أن یمسّها ابنه</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جرّد الرّجل الجاریة و وضع یده علیها فلا تحلّ لابنه</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مثلها خبر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المنقول عن نوادر أحمد الأشعریّ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لابنه إذا رأی فرجها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أبی الصّباح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عن الکتاب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جاریة فیقبّلها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لولده أن یطأها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تکون عنده الجاریة یجرّدها و ینظر إلی جسدها نظر شهوة و ینظر منها إلی ما یحرم علی غیره، هل تحلّ لأبیه و إن فعل ذلک أبوه، هل تحلّ لابنه؟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 إلیها نظر شهوة و نظر منها إلی ما یحرم علی غیره لم تحلّ لابنه، و إن فعل ذلک الابن لم تحلّ لأبیه</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مرسل یونس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أدنی ما إذا فعله الرّجل بامرأة لم تحلّ لابنه و لا لأبیه؟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فی ذلک المباشرة ظاهرة أو باطنة ممّا یشبه مسّ الفرجین</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یعارض ذلک حسن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زنی رجل بامرأة أبیه أو جاریة أبیه فإنّ ذلک لا یحرّمها علی زوجها و لا تحرم الجاریة علی سیّدها إنّما یحرّم ذلک منه إذا أتی الجاریة و هی حلال فلا تحلّ بذلک الجاریة أبدا لابنه و لا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فانه حصر التأثیر فی الوطی الحلال دون غیره من الوطی الحرام او اللمس و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صحیح عبد الرّحمن بن الحجّاج، و حفص بن البختریّ و علیّ بن یقطین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سمعنا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عن الرّجل تکون له الجاریة أ فتحلّ لابنه؟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یکن جماعا أو مباشرة کالجماع فلا بأس</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 علیّ بن یقطین، 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یقبّل الجاریة یباشرها من غیر جماع داخل أو خارج أ تحلّ لابنه أو لأبیه؟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هی قاصرة عن معارضة ما تقدم سندا و عددا و عاملا فلا وثوق لنا بها و علیه فالاقوی الحرمة فی کلیهما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الجمع بینهما بحمل الناهیة علی الکراهة لاباء لسان الاولی من الحمل علی الکراهة کما لا یخفی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خبر مرازم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عن امرأة أمرت ابنها أن یقع علی جاریة لأبیه، فوقع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أثمت و أثم ابنها، و قد سألنی بعض هؤلاء عن هذه المسألة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أمسکها إنّ الحلال لا یفسد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مع ضعفه سندا مجمل فلعل کان وقوع الولد بعد دخول الاب کما هو مقتضی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الحلال لا یفسده الحرام و یؤیده خبر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تکون عنده الجاریة فیقع علیها ابن</w:t>
      </w:r>
    </w:p>
    <w:p>
      <w:pPr>
        <w:pStyle w:val="BookText"/>
        <w:rPr/>
      </w:pPr>
      <w:r>
        <w:rPr>
          <w:rFonts w:ascii="IRNazanin" w:hAnsi="IRNazanin" w:eastAsia="IRNazanin"/>
          <w:color w:val="111111"/>
          <w:sz w:val="28"/>
          <w:sz w:val="28"/>
          <w:szCs w:val="28"/>
          <w:rtl w:val="true"/>
          <w:lang w:bidi="fa-IR"/>
        </w:rPr>
        <w:t>ابنه قبل أن یطأها الجدّ، أو الرّجل یزنی بالمرأة، هل تحلّ لأبیه أن یتزوّجها؟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ذلک إذا تزوّجها الرّجل فوطأها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زنی بها ابنه لم یضرّه لأنّ الحرام لا یفسد الحلال و کذلک الجاریة</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یحرم بالمصاهرة زوجة کلّ من الأب فصاعداً أو الابن فنازلًا علی الآخر و أمّ المعقود علیها فصاعداً و ابنة المعقود علیها فنازلًا مع الدخول لا ابنة المعقود علیها بلا دخول، أمّا الأخت فتحرم جمعاً لا عیناً و لا یجوز نکاح المرأة علی عمّتها و خالتها إلّا برضاهما، و أمّا نکاح المرأة علی ابنة أخیها أو ابنة أختها فلا یشترط رضاها، و لا اثر لوطء الشّبهة و الزّنی فی المصاهرة نعم تحرم بنت الخالة لو زنا بامها، و تحرم ملموسة الابن و منظورته من الاماء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 یجرّدها و ینظر إلی جسدها نظر شهوة و ینظر منها إلی ما یحرم علی غیره او یضع یده علیها من شهوة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الأب و ابنه </w:t>
      </w:r>
      <w:r>
        <w:rPr>
          <w:rFonts w:eastAsia="IRNazanin" w:cs="IRNazanin"/>
          <w:color w:val="111111"/>
          <w:sz w:val="28"/>
          <w:szCs w:val="28"/>
          <w:rtl w:val="true"/>
          <w:lang w:bidi="fa-IR"/>
        </w:rPr>
        <w:t>.</w:t>
      </w:r>
      <w:bookmarkStart w:id="43" w:name="pg13258_188355"/>
    </w:p>
    <w:p>
      <w:pPr>
        <w:pStyle w:val="Heading3"/>
        <w:numPr>
          <w:ilvl w:val="2"/>
          <w:numId w:val="1"/>
        </w:numPr>
        <w:rPr/>
      </w:pPr>
      <w:bookmarkStart w:id="44" w:name="__RefHeading___Toc1514894_2322387425"/>
      <w:bookmarkStart w:id="45" w:name="_Toc16"/>
      <w:bookmarkEnd w:id="43"/>
      <w:bookmarkEnd w:id="44"/>
      <w:r>
        <w:rPr>
          <w:rtl w:val="true"/>
        </w:rPr>
        <w:t>(</w:t>
      </w:r>
      <w:r>
        <w:rPr>
          <w:rtl w:val="true"/>
        </w:rPr>
        <w:t>مسائل عشرون</w:t>
      </w:r>
      <w:r>
        <w:rPr>
          <w:rtl w:val="true"/>
        </w:rPr>
        <w:t>)</w:t>
      </w:r>
      <w:bookmarkEnd w:id="45"/>
    </w:p>
    <w:p>
      <w:pPr>
        <w:pStyle w:val="Heading3"/>
        <w:numPr>
          <w:ilvl w:val="2"/>
          <w:numId w:val="1"/>
        </w:numPr>
        <w:rPr/>
      </w:pPr>
      <w:bookmarkStart w:id="46" w:name="__RefHeading___Toc1514896_2322387425"/>
      <w:bookmarkStart w:id="47" w:name="_Toc17"/>
      <w:bookmarkEnd w:id="46"/>
      <w:r>
        <w:rPr>
          <w:rtl w:val="true"/>
        </w:rPr>
        <w:t>حکم تزوّج الام و ابنتها فی عقد واحد</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تزوّج الام و ابنتها فی عقد واحد بطلا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المصنف کما هو مقتضی القاعدة و ذلک للنهی عن العقد الجامع بینهما و استحالة الترجیح لاتحاد نسبته إلیهما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جمع بین الأختین 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لاشتراکهما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القائل الإسکافیّ و الشیخ و القاضی، و هو ظاهر الکافی و الفقیه و أنکره ابن حمزة و الحلیّ و لا وجه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 واحدة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لصحیحة ابن أبی عمیر، عن جمیل بن درّاج وکلاهما من اصحاب الاجماع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تزوّج أختین فی عقدة 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یمسک أیّتهما شاء و یخلّی سبیل الأخری، و قال فی رجل تزوّج خمسا فی عقدة 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یخلّی سبیل أیّتهنّ شاء</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جمیل، عن بعض أصحابه</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و فی</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جمیل، عن بعض أصحابنا</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و هذا الارسال لا یضر بعد کون الراویین من اصحاب الاجماع و عمل به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یستشهد لذلک بصحیح أبی بکر الحضرمی 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نکح امرأة ثمّ أتی أرضا فنکح أختها و هو لا یعلم؟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یمسک أیّتهما شاء، و یخلّی سبیل الأخری</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الدال علی تخیّر الرّجل فی الأختین إذا تزوّجهما بغیر الجمع مع عدم العلم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معارض بصحیح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امرأة بالعراق، ثمّ خرج إلی الشّام فتزوّج امرأة أخری فإذا هی أخت امرأته الّتی بالعراق،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بینه و بین الّتی تزوّجها بالشام، و لا یقرب المرأة حتّی تنقضی عدّة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و هو اوضح منه دلالة و صحیح الحضرمی مجمل من حیث کیفیة الابقاء فان الاولی فی حباله ولا تخرج عن ذلک الّا بالطلاق و لذا حمله الشیخ فی التهذیب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أراد إمساک الأولی صحّ بعقده الأوّل، و إن أراد إمساک الثانیة فلیطلّق الأولی ثمّ یعقد علی الثانیة</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و هو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وطئ إحدی الأختین المملوکتین حرمت الأخری حتّی تخرج الاولی عن ملکه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لعموم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تَجْمَعُوا بَیْنَ الْأُخْتَیْن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علی حرمة الجمع بین الاختین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وطئ الثانیة فعل حراما و لم تحرم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مع علمه بالتحریم عند المصنف تبعا لابن ادریس لأن الحرام لا یحرم الحلال و التحریم إنما تعلق بوطء الثانیة فیستصحب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لأصالة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فمتی أخرج إحداهما عن ملکه حلت الأخری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فی النهایة و تبعه القاضی و ابن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وطئ الأخری بعد وطیه الأولی و کان عالما بتحریم ذلک حرمت علیه الأولی حتّی تموت الثانیة فإن أخرج الثانیة من ملکه لیرجع إلی الأولی لم یجز له الرّجوع إلیها، و إن أخرجها من ملکه لا لذلک جاز له الرّجوع إلی الأولی، و إن لم یعلم بتحریم ذلک جاز له الرّجوع إلی الأولی علی کلّ حال إذا أخرج الثانیة من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بصحیح 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عن رجل کانت عنده اختان مملوکتان فوطی‌ء إحدیهما، ثمّ وطئ الأخری،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وطئ الأخری فقد حرمت علیه الأولی حتّی تموت الأخری،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باعها أ تحلّ له الأولی،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یبیعها</w:t>
      </w:r>
    </w:p>
    <w:p>
      <w:pPr>
        <w:pStyle w:val="BookText"/>
        <w:rPr/>
      </w:pPr>
      <w:r>
        <w:rPr>
          <w:rFonts w:ascii="IRNazanin" w:hAnsi="IRNazanin" w:eastAsia="IRNazanin"/>
          <w:color w:val="111111"/>
          <w:sz w:val="28"/>
          <w:sz w:val="28"/>
          <w:szCs w:val="28"/>
          <w:rtl w:val="true"/>
          <w:lang w:bidi="fa-IR"/>
        </w:rPr>
        <w:t>لحاجة و لا یخطر علی قلبه من الأخری شی‌ء فلا أری بذلک بأسا، و إن کان إنّما یبیعها لیرجع إلی الأولی فلا و لا کرامة</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تضمنت التفصیل الذی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أخرج الثانیة من ملکه لیرجع إلی الأولی لم یجز له الرّجوع إلیها، و إن أخرجها من ملکه لا لذلک جاز له الرّجوع إلی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موثق معاویة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کانت عنده جاریتان اختان فوطی‌ء إحدیهما، ثمّ بدا له فی الأخری؟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یعتزل هذه و یطأ الأخری،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تنبعث نفسه للأولی؟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یقربها حتّی یخرج تلک عن ملکه</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دل باطلاقه علی کفایة الخروج عن الملک مطلقا و علیه فیقع التعارض بینهما لکنهما قابلان للجمع بحمل المطلق و هو موثق معاویة علی المقید و هو صحیح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قد دل موثق معاویة علی کفایة اعتزالها فی حلیة الثانیة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 الموثق فی الدلالة صحیح عبد اللّه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عند الرّجل الأختان المملوکتان فنکح إحدیهما، ثمّ بدا له فی الثانیة فنکحها فلیس ینبغی له أن ینکح الأخری حتّی تخرج الأولی من ملکه یهبها أو یبیعها، فإن وهبها لولده یجزیه</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قول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یعلم بتحریم ذلک جاز له الرّجوع إلی الأولی علی کلّ حال إذا أخرج الثانیة من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فیشهد له موثق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یشتری الأختین فیطأ إحدیهما ثمّ یطأ الأخری بجهالة،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وطئ الأخری بجهالة لم تحرم علیه الأولی و إن وطئ الأخری و هو یعلم أنّها تحرم حرمتا علیه جمیعا</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و غیره مما تضمن هذا المعنی و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حرمتا علیه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ما دامتا فی ملکه، و أمّا إذا زال ملک إحدیهما فقد حلّت له الأخری</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جاء الاحتمال بطل الاستدلال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تزوّج الأمّ و ابنتها فی عقدٍ واحدٍ تخیّر احداهما، و کذلک لو جمع بین الأختین او تزوّج خمسا فی عقدة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تزوّج امرأة أخری فتبین انها أخت امرأته فرّق بینه و بین الّتی تزوّجها، و لا یقرب الاولی حتّی تنقضی عدّة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وطی‌ء إحدی الأختین المملوکتین حرمت الأخری حتّی تخرج الأولی عن ملکه، فلو وطی‌ء الثّانیة فعل حراماً فان کان عالما بتحریم ذلک حرمت علیه الأولی حتّی تموت الثانیة فإن أخرج الثانیة من ملکه لیرجع إلی الأولی لم یجز له الرّجوع إلیها، و إن أخرجها من ملکه لا لذلک جاز له الرّجوع إلی الأولی، و إن لم یعلم بتحریم ذلک جاز له الرّجوع إلی الأولی علی کلّ حال إذا أخرج الثانیة من ملکه </w:t>
      </w:r>
      <w:r>
        <w:rPr>
          <w:rFonts w:eastAsia="IRNazanin" w:cs="IRNazanin"/>
          <w:color w:val="111111"/>
          <w:sz w:val="28"/>
          <w:szCs w:val="28"/>
          <w:rtl w:val="true"/>
          <w:lang w:bidi="fa-IR"/>
        </w:rPr>
        <w:t>.</w:t>
      </w:r>
      <w:bookmarkStart w:id="48" w:name="pg13258_188360"/>
    </w:p>
    <w:p>
      <w:pPr>
        <w:pStyle w:val="Heading3"/>
        <w:numPr>
          <w:ilvl w:val="2"/>
          <w:numId w:val="1"/>
        </w:numPr>
        <w:rPr/>
      </w:pPr>
      <w:bookmarkStart w:id="49" w:name="__RefHeading___Toc1514898_2322387425"/>
      <w:bookmarkStart w:id="50" w:name="_Toc18"/>
      <w:bookmarkEnd w:id="48"/>
      <w:bookmarkEnd w:id="49"/>
      <w:r>
        <w:rPr>
          <w:rtl w:val="true"/>
        </w:rPr>
        <w:t>عدم جواز تزوّج الأمة علی الحرّة إلّا بإذنها</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یتزوّج أمة علی حرّة إلّا بإذنها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عدم الجواز بدون الإذن فلصحیح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یتزوّج الحرّة علی الأمة و لا یتزوّج الأمة علی الحرّة، و نکاح الأمة علی الحرّة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فعل بدون اذنها وقف علی إجازتها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جوازه مع الإذن خبر حذیفة بن منصور،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تزوّج أمة علی حرّة لم یستأذنها،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بینهما،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اثنی عشر سوطا و نصف، ثمن حدّ الزّانی و هو صاغر</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و مفهومه عدم التفریق مع استیذانها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توقف العقد علی إجازتها کما هو شأن کلّ عقد فضولیّ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صحیح الحلبی المتقدم و صحیح الحسن بن زیاد،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الحرّة علی الأمة و لا تزوّج الأمة علی الحرّة، و لا النصرانیّة و لا الیهودیّة علی المسلمة، فمن</w:t>
      </w:r>
    </w:p>
    <w:p>
      <w:pPr>
        <w:pStyle w:val="BookText"/>
        <w:rPr/>
      </w:pPr>
      <w:r>
        <w:rPr>
          <w:rFonts w:ascii="IRNazanin" w:hAnsi="IRNazanin" w:eastAsia="IRNazanin"/>
          <w:color w:val="111111"/>
          <w:sz w:val="28"/>
          <w:sz w:val="28"/>
          <w:szCs w:val="28"/>
          <w:rtl w:val="true"/>
          <w:lang w:bidi="fa-IR"/>
        </w:rPr>
        <w:t>فعل ذلک فنکاحه باطل</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صریحان فی البطلان ولا یعارضهما خبر حذیفة لضعفه سندا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المراد البطلان مع عدم الرّضا، فالنساء لا یرضین بضرّة حرّة فکیف بأمة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عقد الفضولی لا تأثیر له شرعا وان الاجازة تقوم مقام الصیغة عرفا مع تحقق باقی الشروط کما تقدم تحقیقه فی بیع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لو نکح الأمة علی الحرّة فلیس للحرّة إلّا إبطال عقد الأمة دون فسخ عقد نفسها کما دلّ علی ذلک الأخبار الاتیة المعتبرة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للحرة الخیار فی فسخ عقد نفسها استنادا الی صحیح سماعة،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تزوّج أمة علی حرّة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شاءت الحرّة أن تقیم مع الأمة أقامت و إن شاءت ذهبت إلی أهلها،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ترض بذلک و ذهبت إلی أهلها أ له علیها سبیل إذا لم ترض بالمقام،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له علیها إذا لم ترض حین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وقع تحریف فی الخبر و الصحیح روایة الکافی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تزوّج امرأة حرّة و له امرأة أمة و لم تعلم الحرّة أنّ له امرأة أمة،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شاءت الحرّة أن تقیم مع الأمة أقامت و إن شاءت ذهبت إلی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فتری أنّ التّهذیب بدّل سؤال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تزوّج امرأة حرّة و له امرأة أمة و لم تعلم الحرّة أنّ له امرأة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تزوّج أمة علی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فیکون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لتزوّج الحرّة علی أمة بدون اطلاع الحرّة بأنّه یکون لها حقّ الفسخ، لا إذا تزوّج الأمة علی الحرّة فإنّه إذا لم ترض یکون عقد الأمة باطلا لا أنّ للحرّة حقّ الفسخ فی نکاح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نوادر الأشعریّ أیضا مثل الکافی، و نقله البحار عن کتاب الحسن بن محبوب مثل ما فی الکافی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الأصل فی تحریف الخبر المفید فهو واقع فی طریق الشیخ إلی الحسن بن محبوب و الدّلیل علی أنّه الأصل،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تزوّج بأمة و عنده حرّة و لم تعلم بذلک فهی بالخیار، إن شاءت أن تمضی نکاحه أمضته و إن شاءت أن تفسخه فسخته و إن شاءت أن تفارقه اعتزلته ففارقته بذلک، و لم یکن له علیها سبیل</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و نقل التّهذیب کلامه ثمّ استدلّ له بخبر سماعة دلیلا علی حقّها فی فسخ عقد نفسها، مع أنّ اختیارها فی فسخ عقد نفسها إنّما هو فی ما إذا کان عنده امرأة أمة أوّلا فنکح حرّة علیها و لم تعلم بذلک فلها حقّ الفسخ فی عقد نفسها لا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یدلّ علیه أیضا صحیح یحیی بن عبد الرّحمن الأزرق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کانت له امرأة ولیدة فتزوّج حرّة و لم یعلمها بأنّ له امرأة ولیدة،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شاءت الحرّة أقامت و إن شاءت لم تقم</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یجوز للحر أن یتزوج الأمة مع قدرته علی تزویج الحرة أو مع عجزه إذا لم یخش العنت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إلی عدم الجواز العمانیّان و المفید و فی المبسوطین و القاضی لکن قال المفید و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فعل أثم و ینعقد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لهم ظاهر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عن الرّجل یتزوّج الأمة،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یضطرّ إلی ذلک</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و غیره مما تضمنه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و هو مشهور فعلی الأول لا یباح الّا بعدم الطول و خوف العنت، و تکفی الأمة الواحدة، و علی الثانی اثنتان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إلی الجواز مع الکراهة الصدوقان و الحلبی و النهایة و ابن حمزة و الأصل فیه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یَسْتَطِعْ مِنْکُمْ طَوْلًا أَنْ یَنْکِحَ الْمُحْصَنٰاتِ الْمُؤْمِنٰاتِ فَمِنْ مٰا مَلَکَتْ أَیْمٰانُکُمْ مِنْ فَتَیٰاتِکُمُ الْمُؤْمِنٰاتِ، وَ اللّٰهُ أَعْلَمُ بِإِیمٰانِکُمْ بَعْضُکُمْ مِنْ بَعْضٍ فَانْکِحُوهُنَّ بِإِذْنِ أَهْلِهِنَّ وَ آتُوهُنَّ أُجُورَهُنَّ بِالْمَعْرُوفِ مُحْصَنٰاتٍ غَیْرَ مُسٰافِحٰاتٍ وَ لٰا مُتَّخِذٰاتِ أَخْدٰانٍ، فَإِذٰا أُحْصِنَّ فَإِنْ</w:t>
      </w:r>
    </w:p>
    <w:p>
      <w:pPr>
        <w:pStyle w:val="BookText"/>
        <w:rPr/>
      </w:pPr>
      <w:r>
        <w:rPr>
          <w:rFonts w:ascii="Amiri" w:hAnsi="Amiri" w:eastAsia="Amiri" w:cs="Amiri"/>
          <w:color w:val="111111"/>
          <w:sz w:val="28"/>
          <w:sz w:val="28"/>
          <w:szCs w:val="28"/>
          <w:rtl w:val="true"/>
          <w:lang w:bidi="ar-SA"/>
        </w:rPr>
        <w:t>أَتَیْنَ بِفٰاحِشَةٍ فَعَلَیْهِنَّ نِصْفُ مٰا عَلَی الْمُحْصَنٰاتِ مِنَ الْعَذٰابِ ذٰلِکَ لِمَنْ خَشِیَ الْعَنَتَ مِنْکُمْ، وَ أَنْ تَصْبِرُوا خَیْرٌ لَکُمْ وَ اللّٰهُ غَفُورٌ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 لا ظهور لها بالحرمة بل غایة ما تدل علیه هی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صحیح زرارة المتقدم فباقی النصوص شاهدة و قرینة علی ان المراد منه الکراهة مثل معتبر یونس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للمسلم الموسر أن یتزوّج الأمة إلّا أن لا یجد حرّة، فکذلک لا ینبغی له أن یتزوّج امرأة من أهل الکتاب إلّا فی حال الضرورة حیث لا یجد مسلمة حرّة و لا أمة</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معتبر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للحرّ أن یتزوّج الأمة و هو یقدر علی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و غیرها من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الجواز أخبار جواز تزویج الحرّة علی الأمة، و أخبار عدم تزویج الأمة علی الحرّة، و أخبار تزویج الحرّة و عنده أمة و لا تعلم الحرّة، و قد تقدّمت فی المسألة السّابقة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51" w:name="pg13258_188365"/>
    </w:p>
    <w:p>
      <w:pPr>
        <w:pStyle w:val="BookText"/>
        <w:rPr/>
      </w:pPr>
      <w:bookmarkEnd w:id="51"/>
      <w:r>
        <w:rPr>
          <w:rFonts w:ascii="IRNazanin" w:hAnsi="IRNazanin" w:eastAsia="IRNazanin"/>
          <w:color w:val="111111"/>
          <w:sz w:val="28"/>
          <w:sz w:val="28"/>
          <w:szCs w:val="28"/>
          <w:rtl w:val="true"/>
          <w:lang w:bidi="fa-IR"/>
        </w:rPr>
        <w:t xml:space="preserve">لا یجوز أن یتزوّج أمةً علی حرّةٍ إلّا بإذنها و لو فعل کان باطلا، نعم لو تزوّج حرّة و لم یعلمها بأنّ له امرأة مملوکة کانت الحرة مخیرة إن شاءت أقامت معه و إن شاءت فسخت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یکره أن یتزوّج الأمة مع قدرته علی زواج الحرّة </w:t>
      </w:r>
      <w:r>
        <w:rPr>
          <w:rFonts w:eastAsia="IRNazanin" w:cs="IRNazanin"/>
          <w:color w:val="111111"/>
          <w:sz w:val="28"/>
          <w:szCs w:val="28"/>
          <w:rtl w:val="true"/>
          <w:lang w:bidi="fa-IR"/>
        </w:rPr>
        <w:t>.</w:t>
      </w:r>
    </w:p>
    <w:p>
      <w:pPr>
        <w:pStyle w:val="Heading3"/>
        <w:numPr>
          <w:ilvl w:val="2"/>
          <w:numId w:val="1"/>
        </w:numPr>
        <w:rPr/>
      </w:pPr>
      <w:bookmarkStart w:id="52" w:name="__RefHeading___Toc1514900_2322387425"/>
      <w:bookmarkStart w:id="53" w:name="_Toc19"/>
      <w:bookmarkEnd w:id="52"/>
      <w:r>
        <w:rPr>
          <w:rtl w:val="true"/>
        </w:rPr>
        <w:t>حکم من تزوج امرأة فی عدتها</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امرأة فی عدتها، بائنة کانت أو رجعیة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عدة وفاة أو عدة شبهة و لعله غلب علیهما اسم البائنة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بالعدة و التحریم بطل العقد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العقد الدائم و المنقطع فیهما لإطلاق النصوص الشامل لجمیع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حرمتها مؤبدا فلعدة روایات کموثقة ادیم بن الحر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تتزوج و لها زوج یفرّق بینهما ثم لا یتعاودان ابدا</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مقتضی اطلاقها ثبوت الحرمة المؤبدة حتی مع الجهل و عدم الدخول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فی مقابلها صحیحة عبد الرحمن بن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امرأة و لها زوج و هو لا یعلم فطلقها الاول أو مات عنها ثم علم الاخیر أ یراجعها؟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تنقضی عدتها</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واردة فی صورة الجهل، و مقتضاها عدم تحقق الحرمة المؤبدة مع فرض الجهل سواء تحقق الدخول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اللازم علی هذا تخصیص الاولی بالثانیة و تکون النتیجة هی تحقق الحرمة المؤبدة فی صورة العلم و عدمها فی صورة الجهل من دون فرق فی کلتا الحالتین بین فرض تحقق الدخول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یوجد فی مقابل الصحیحة الثانیة صحیحة ثالثة رواها زرارة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نعی الرجل إلی أهله أو أخبروها انه قد طلقها فاعتدت ثم تزوجت فجاء زوجها الاول فان الاول احق بها من هذا الاخیر دخل بها الاول أو لم یدخل بها و لیس للاخر ان یتزوجها ابدا و لها المهر بما استحلّ من فرجها</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و هی تدل علی تحقق الحرمة المؤبدة مع فرض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ان کانت ناظرة إلی خصوص حالة الجهل کالصحیحة الثانیة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أخص مطلقا منها –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فتخصصها بفرض عدم الدخول، و تکون النتیجة انتفاء الحرمة المؤبدة مع الجهل و عدم الدخول و ثبوتها مع فرض الجهل و الدخول، و اما حالة العلم فالحرمة المؤبدة ثابتة فیها للموثقة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لو فرض ان الصحیحة الثالثة ناظرة إلی خصوص حالة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کانت مطلقة من هذه الناحیة فتکون النسبة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یتعارضان فی فرض الجهل و الدخول و یتساقطان فیه و یلزم الرجوع بعد التساقط إلی اطلاق موثقة ادیم لان المقید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الصحیحة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مبتلی بالمعارض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نصل إلی النتیجة نفسها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جهل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أو التحریم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جهلهما حرمت إن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قبلا أو دبرا علی الخلاف فی تحقق الدخول فی الدبر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اختص العلم بأحدهما دون الآخر اختص به حکمه و إن حرم علی الآخر التزویج به من حیث المساعدة علی الإثم و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الاستدلال علی ذلک الّا اننا فی غنی عن هذا الاستدلال و ذلک لوجود طائفة من النصوص تصرح بهذا التفصیل کما فی صحیح 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تزوّج الرّجل المرأة فی عدّتها و دخل بها لم تحلّ له أبدا، عالما کان أو جاهلا، و إن لم یدخل بها حلّت للجاهل و لم تحلّ للآخر</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صحیحه الاخر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المرأة الحبلی یموت زوجها فتضع و تزوّج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تتزوّج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تمضی لها أربعة أشهر و عشرا،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دخل بها فرّق بینهما، ثمّ لم تحلّ له أبدا و اعتدّت بما بقی علیها من الأوّل و استقبلت عدّة</w:t>
      </w:r>
    </w:p>
    <w:p>
      <w:pPr>
        <w:pStyle w:val="BookText"/>
        <w:rPr/>
      </w:pPr>
      <w:r>
        <w:rPr>
          <w:rFonts w:ascii="IRNazanin" w:hAnsi="IRNazanin" w:eastAsia="IRNazanin"/>
          <w:color w:val="111111"/>
          <w:sz w:val="28"/>
          <w:sz w:val="28"/>
          <w:szCs w:val="28"/>
          <w:rtl w:val="true"/>
          <w:lang w:bidi="fa-IR"/>
        </w:rPr>
        <w:t>اخری من الآخر ثلاثة قروء، و إن لم یکن دخل بها فرّق، و اعتدّت بما بقی علیها من الأوّل و هو خاطب من الخطّاب</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الحبلی یتوفّی عنها زوجها فتضع و تتزوّج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تعتدّ أربعة أشهر و عشرا،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الذی تزوّجها دخل بها فرّق بینهما و لم تحلّ له أبدا، و اعتدّت بما بقی علیها من عدّة الأوّل و استقبلت اخری من الأخری ثلاثة قروء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دخل بها فرّق بینهما و أتمّت ما بقی من عدّتها و هو خاطب من الخطّاب</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إسحاق بن عمّار،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بلغنا عن أبیک أنّ الرّجل إذا تزوّج المرأة فی عدّتها لم تحلّ له أبدا،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عالما فإذا کان جاهلا فارقها و تعتدّ، ثمّ یتزوّجها نکاحا جدیدا</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تزوّج امرأةً فی عدّتها بائنةً کانت أو رجعیّةً عالماً بالعدّة و التّحریم بطل العقد و حرمت أبدا، و إن جهل أحدهما أو جهلهما حرمت إن دخل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w:t>
      </w:r>
      <w:bookmarkStart w:id="54" w:name="pg13258_188369"/>
    </w:p>
    <w:p>
      <w:pPr>
        <w:pStyle w:val="BookText"/>
        <w:rPr/>
      </w:pPr>
      <w:bookmarkEnd w:id="54"/>
      <w:r>
        <w:rPr>
          <w:rFonts w:ascii="IRNazanin" w:hAnsi="IRNazanin" w:eastAsia="IRNazanin"/>
          <w:color w:val="111111"/>
          <w:sz w:val="28"/>
          <w:sz w:val="28"/>
          <w:szCs w:val="28"/>
          <w:rtl w:val="true"/>
          <w:lang w:bidi="fa-IR"/>
        </w:rPr>
        <w:t>اختص العلم بأحدهما دون الآخر اختص به حکمه و إن حرم علی الآخر التزوج معه من حیث المساعدة علی الإثم و العدوان</w:t>
      </w:r>
      <w:r>
        <w:rPr>
          <w:rFonts w:eastAsia="IRNazanin" w:cs="IRNazanin"/>
          <w:color w:val="111111"/>
          <w:sz w:val="28"/>
          <w:szCs w:val="28"/>
          <w:rtl w:val="true"/>
          <w:lang w:bidi="fa-IR"/>
        </w:rPr>
        <w:t>.</w:t>
      </w:r>
    </w:p>
    <w:p>
      <w:pPr>
        <w:pStyle w:val="Heading3"/>
        <w:numPr>
          <w:ilvl w:val="2"/>
          <w:numId w:val="1"/>
        </w:numPr>
        <w:rPr/>
      </w:pPr>
      <w:bookmarkStart w:id="55" w:name="__RefHeading___Toc1514902_2322387425"/>
      <w:bookmarkStart w:id="56" w:name="_Toc20"/>
      <w:bookmarkEnd w:id="55"/>
      <w:r>
        <w:rPr>
          <w:rtl w:val="true"/>
        </w:rPr>
        <w:t>حکم الزواج بذات البعل</w:t>
      </w:r>
      <w:bookmarkEnd w:id="56"/>
    </w:p>
    <w:p>
      <w:pPr>
        <w:pStyle w:val="BookText"/>
        <w:rPr/>
      </w:pPr>
      <w:r>
        <w:rPr>
          <w:rFonts w:ascii="IRNazanin" w:hAnsi="IRNazanin" w:eastAsia="IRNazanin"/>
          <w:color w:val="111111"/>
          <w:sz w:val="28"/>
          <w:sz w:val="28"/>
          <w:szCs w:val="28"/>
          <w:rtl w:val="true"/>
          <w:lang w:bidi="fa-IR"/>
        </w:rPr>
        <w:t>هذا و 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إلحاق ذات البعل بالمعتدة وجهان من أن علاقة الزوجیة فیها أقوی و انتفاء النص و الأقوی أنه مع الجهل و عدم الدخول لا تحرم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یقع الاشتباه مع الجهل و الدخول أو العلم مع عدمه و وجه الإشکال من عدم النص علیه بخصوصه</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یقع فی مسالتین مع العلم و عدم الدخول او مع الجهل و الدخول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مع العلم و عدم الدخول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بإلحاق ذات البعل بالمعتدة بدعوی الاولویة القطعیة و ان الزواج بالمعتدة إذا أوجب الحرمة الابدیة فالزواج بذات البعل اولی بایجابه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ذلک مرفوع أحمد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الرّجل إذا تزوّج المرأة و علم أنّ لها زوجا فرّق بینهما و لم تحلّ له أبدا</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الاقوی و ذلک لان الاولویة هنا انما هی بالظهور العرفی و فهمه فلا یری العرف فرقا بین المعتدة الرجعیة مثلا التی هی فی الحقیقة زوجة و بین ذات البعل و علیه</w:t>
      </w:r>
    </w:p>
    <w:p>
      <w:pPr>
        <w:pStyle w:val="BookText"/>
        <w:rPr/>
      </w:pPr>
      <w:r>
        <w:rPr>
          <w:rFonts w:ascii="IRNazanin" w:hAnsi="IRNazanin" w:eastAsia="IRNazanin"/>
          <w:color w:val="111111"/>
          <w:sz w:val="28"/>
          <w:sz w:val="28"/>
          <w:szCs w:val="28"/>
          <w:rtl w:val="true"/>
          <w:lang w:bidi="fa-IR"/>
        </w:rPr>
        <w:t>فلا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الاولویة ممنوعة، لان الاحکام الشرعیة تعبدیة و لا طریق لنا إلی معرفة ملاکاتها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کان مع الجهل و الدخول فذهب الشیخ الی عدم الحرمة استنادا الی صحیح عبد الرّحمن بن الحجّاج،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تزوّج امرأة و لها زوج و هو لا یعلم فطلّقها الأوّل أو مات عنها، ثمّ علی الأخیر أ یراجعها؟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تنقضی عدّتها</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و ظاهره أنّه إذا کان جاهلا لم تحرم علیه و لو مع الدّخول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الحسن بن محبوب، عن عبد الرّحمن،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تزوّج امرأة، ثمّ استبان له بعد ما دخل بها أنّ لها زوجا غائبا فترکها، ثمّ إنّ الزّوج قدم فطلّقها أو مات عنها أ یتزوّجها بعد هذا الذی کان تزوّجها و لم یعلم أنّ لها زوجا؟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له أن یتزوّجها حتّی تنکح زوجا غیره</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فالوجه فیه ضرب من الکراهیة و لأجله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أحبّ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الوجه فی الخبرین عندی أنّه إنّما کان یجوز له أن یتزوّجها إذا لم تتعمّد المرأة التزویج مع علمها بأنّ زوجها باق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انهما معارضان بموثق زرارة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امرأة فقدت أو نعی إلیها فتزوّجت، ثمّ قدم زوجها بعد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منهما جمیعا ثلاثة أشهر عدّة واحدة و لیس للأخیر أن یتزوّجها أبدا</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معتبره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بها أو لم یدخل و لیس للأخیر أن یتزوّجها أبدا، و لها المهر بما استحلّ من فرجها</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وروی الشیخ عن عبد اللّه بن بکیر،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عین الحدیث السابق و الظاهر وقوع التحریف فی سنده فعبد الله بن بکیر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سقط منه زرارة کما یشهد له اقتصار الفقیه علی ذلک السّند و کیف و ابن بکیر لم یرو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الخبران محمولان علی علم الزّوج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الاقوی عدم التحریم و ذلک لانهما اما ان یتساقطا و المرجع عموم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أُحِلَّ لَکُمْ مٰا 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ان نقول بترجیح الطائفة الاولی لانها موافقة للکتاب و النتیجة واحدة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57" w:name="pg13258_188372"/>
    </w:p>
    <w:p>
      <w:pPr>
        <w:pStyle w:val="BookText"/>
        <w:rPr/>
      </w:pPr>
      <w:bookmarkEnd w:id="57"/>
      <w:r>
        <w:rPr>
          <w:rFonts w:ascii="IRNazanin" w:hAnsi="IRNazanin" w:eastAsia="IRNazanin"/>
          <w:color w:val="111111"/>
          <w:sz w:val="28"/>
          <w:sz w:val="28"/>
          <w:szCs w:val="28"/>
          <w:rtl w:val="true"/>
          <w:lang w:bidi="fa-IR"/>
        </w:rPr>
        <w:t>حکم الزواج بذات البعل فاما مع الجهل فلا تحرم و ان 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مع العلم و عدم الدخول فالاقوی انها تحرم </w:t>
      </w:r>
      <w:r>
        <w:rPr>
          <w:rFonts w:eastAsia="IRNazanin" w:cs="IRNazanin"/>
          <w:color w:val="111111"/>
          <w:sz w:val="28"/>
          <w:szCs w:val="28"/>
          <w:rtl w:val="true"/>
          <w:lang w:bidi="fa-IR"/>
        </w:rPr>
        <w:t>.</w:t>
      </w:r>
    </w:p>
    <w:p>
      <w:pPr>
        <w:pStyle w:val="Heading3"/>
        <w:numPr>
          <w:ilvl w:val="2"/>
          <w:numId w:val="1"/>
        </w:numPr>
        <w:rPr/>
      </w:pPr>
      <w:bookmarkStart w:id="58" w:name="__RefHeading___Toc1514904_2322387425"/>
      <w:bookmarkStart w:id="59" w:name="_Toc21"/>
      <w:bookmarkEnd w:id="58"/>
      <w:r>
        <w:rPr>
          <w:rtl w:val="true"/>
        </w:rPr>
        <w:t>حکم المزنی بها ذات البعل و غیرها</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تحرم المزنی بها علی الزانی الّا أن تکون ذات بعل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 أبی بصیر،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امرأة کان لها زوج غائبا عنها فتزوّجت زوجا آخر؟فقال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رفعت إلی الإمام ثمّ شهد علیها شهود أنّ لها زوجا غائبا عنها و أنّ مادته و خبره یأتیها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أنّها تزوّجت زوجا آخر کان علی الإمام أن یحدّها و یفرّق بینها و بین الذی تزوّجها،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فالمهر الذی أخذته منه کیف یصنع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أصاب منه شیئا فلیأخذه و إن لم یصب منه شیئا فإنّ کلّ ما أخذت منه حرام علیها مثل أجر الفاجرة</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ان من زنی بذات البعل حرمت علیه مؤبدا فیشهد له اطلاق موثق أدیم بن الحرّ،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تتزوّج و لها زوج یفرّق بینهما، ثمّ لا یتعاودان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الموثق وان کان التزوّج و لکن التزوّج لبطلانه مع العلم بالبطلان یکون زنا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استدلّ لذلک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بالاولویة القطعیة و ان الزواج بذات البعل إذا أوجب الحرمة الابدیة فالزنا بها اولی بایجابه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الاولویة ممنوعة، فان الاحکام الشرعیة تعبدیة و لا طریق لنا إلی معرفة ملاکاتها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فی الفقه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زنی بذات بعل محصنا کان أو غیر محصن ثم طلقها زوجها أو مات عنها و أراد الذی زنی بها أن یتزوج بها لم تحل له أبدا</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الکتاب المذکور لم تثبت نسبته إلی إمامنا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لیمکن الاعتماد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الاجماع التی نقلها بعض الفقهاء</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تحقق الاجماع غیر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 ثبوته لا یمکن‌الحکم بحجیته لکونه محتمل المدرک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 ثبوت الدلیل علی الحرمة المؤبدة یمکن التمسک لإثبات الحلیة و ترتب الاثر بعموم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أُحِلَّ لَکُمْ مٰا وَرٰاءَ ذٰلِکُم</w:t>
      </w:r>
      <w:r>
        <w:rPr>
          <w:rFonts w:eastAsia="IRNazanin" w:cs="IRNazanin"/>
          <w:color w:val="111111"/>
          <w:sz w:val="28"/>
          <w:szCs w:val="28"/>
          <w:rtl w:val="true"/>
          <w:lang w:bidi="fa-IR"/>
        </w:rPr>
        <w:t>}.</w:t>
      </w:r>
      <w:bookmarkStart w:id="60" w:name="pg13258_188374"/>
    </w:p>
    <w:p>
      <w:pPr>
        <w:pStyle w:val="Heading3"/>
        <w:numPr>
          <w:ilvl w:val="2"/>
          <w:numId w:val="1"/>
        </w:numPr>
        <w:rPr/>
      </w:pPr>
      <w:bookmarkStart w:id="61" w:name="__RefHeading___Toc1514906_2322387425"/>
      <w:bookmarkStart w:id="62" w:name="_Toc22"/>
      <w:bookmarkEnd w:id="60"/>
      <w:bookmarkEnd w:id="61"/>
      <w:r>
        <w:rPr>
          <w:rtl w:val="true"/>
        </w:rPr>
        <w:t>حکم الزواج بالمعتدة</w:t>
      </w:r>
      <w:bookmarkEnd w:id="62"/>
    </w:p>
    <w:p>
      <w:pPr>
        <w:pStyle w:val="BookText"/>
        <w:rPr/>
      </w:pPr>
      <w:r>
        <w:rPr>
          <w:rFonts w:ascii="IRNazanin" w:hAnsi="IRNazanin" w:eastAsia="IRNazanin"/>
          <w:color w:val="111111"/>
          <w:sz w:val="28"/>
          <w:sz w:val="28"/>
          <w:szCs w:val="28"/>
          <w:rtl w:val="true"/>
          <w:lang w:bidi="fa-IR"/>
        </w:rPr>
        <w:t>و اما الزواج بالمعتدة من الغیر فحرمته من ضروریات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دلّ علی ذلک الکتاب الکریم فی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طَلَّقْتُمُ النِّسٰاءَ فَبَلَغْنَ أَجَلَهُنَّ فَلٰا تَعْضُلُوهُنَّ أَنْ یَنْکِحْنَ أَزْوٰاجَهُنَّ إِذٰا تَرٰاضَوْا‌بَیْنَهُمْ بِالْمَعْرُوف</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فانها بالمفهوم تدل علی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یَتَرَبَّصْنَ بِأَنْفُسِهِنَّ ثَلٰاثَةَ قُرُوء</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فان المقصود من وجوب التربص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أقلّ بقرینة الآیة الاولی هو الامتناع عن الزواج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إِذٰا طَلَّقْتُمُ النِّسٰاءَ فَطَلِّقُوهُنَّ لِعِدَّتِهِنَّ وَ أَحْصُوا الْعِدَّة</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فانه لا معنی لإحصاء العدة الا اذا فرض حرمة الزواج فیها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یُتَوَفَّوْنَ مِنْکُمْ وَ یَذَرُونَ أَزْوٰاجاً یَتَرَبَّصْنَ بِأَنْفُسِهِنَّ أَرْبَعَةَ أَشْهُرٍ وَ عَشْراً فَإِذٰا بَلَغْنَ أَجَلَهُنَّ فَلٰا جُنٰاحَ عَلَیْکُمْ فِیمٰا فَعَلْنَ فِی أَنْفُسِهِنَّ بِالْمَعْرُوف</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فانه لا معنی لوجوب التربص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بقرینة 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حرمة زواجها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الروایات فیمکن استفادة ذلک من صحیحة عبد الرحمن بن الحجاج عن ابی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یتزوج المرأة فی عدتها بجهالة أ هی ممن لا تحل له أبدا؟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اما إذا کان بجهالة فلیزوجها بعد ما تنقضی عدتها و قد یعذر الناس فی الجهالة بما هو أعظم من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الجهالتین یعذر بجهالته ان ذلک محرم علیه أم بجهالته انها فی عدة؟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الجهالتین اهون من الاخری، الجهالة بان اللّه حرّم ذلک علیه، و ذلک بانه لا یقدر علی الاحتیاط معها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الاخری معذور؟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انقضت عدتها فهو معذور فی ان یتزوجها </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التقیید بما إذا کانت العدة من الغیر فباعتبار ان ذلک هو المفهوم عرفا من نصوص تشریع العدة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اذا شکک فی ذلک امکن التمسک بنصوص الزواج المؤقت الدالة علی جواز تجدید الزوج العقد فی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ضم عدم القول بالفصل کما فی صحیح محمد بن مسلم حیث سأل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اراد ان یستقبل امرا</w:t>
      </w:r>
      <w:bookmarkStart w:id="63" w:name="pg13258_188376"/>
    </w:p>
    <w:p>
      <w:pPr>
        <w:pStyle w:val="BookText"/>
        <w:rPr/>
      </w:pPr>
      <w:bookmarkEnd w:id="63"/>
      <w:r>
        <w:rPr>
          <w:rFonts w:ascii="IRNazanin" w:hAnsi="IRNazanin" w:eastAsia="IRNazanin"/>
          <w:color w:val="111111"/>
          <w:sz w:val="28"/>
          <w:sz w:val="28"/>
          <w:szCs w:val="28"/>
          <w:rtl w:val="true"/>
          <w:lang w:bidi="fa-IR"/>
        </w:rPr>
        <w:t>جدیدا فعل، و لیس علیها العدة منه، و علیها من غیره خمسة و اربعون لیلة</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Heading3"/>
        <w:numPr>
          <w:ilvl w:val="2"/>
          <w:numId w:val="1"/>
        </w:numPr>
        <w:rPr/>
      </w:pPr>
      <w:bookmarkStart w:id="64" w:name="__RefHeading___Toc1514908_2322387425"/>
      <w:bookmarkStart w:id="65" w:name="_Toc23"/>
      <w:bookmarkEnd w:id="64"/>
      <w:r>
        <w:rPr>
          <w:rtl w:val="true"/>
        </w:rPr>
        <w:t>حکم الزنا بالمعتدة الرجعیة</w:t>
      </w:r>
      <w:bookmarkEnd w:id="65"/>
    </w:p>
    <w:p>
      <w:pPr>
        <w:pStyle w:val="BookText"/>
        <w:rPr/>
      </w:pPr>
      <w:r>
        <w:rPr>
          <w:rFonts w:ascii="IRNazanin" w:hAnsi="IRNazanin" w:eastAsia="IRNazanin"/>
          <w:color w:val="111111"/>
          <w:sz w:val="28"/>
          <w:sz w:val="28"/>
          <w:szCs w:val="28"/>
          <w:rtl w:val="true"/>
          <w:lang w:bidi="fa-IR"/>
        </w:rPr>
        <w:t>و اما الزنا بالمعتدة الرجعیة فکذلک تحرم علیه مؤبدا و استدل له بمقدمتین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المعتدة الرجعیة زوجة حقیقة خلافا للقول بترتب احکام الزوجة علیها من دون ان تکون زوجة 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الزنا بذات البعل موجب للحرمة المؤبدة کما تقدم اثباته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المقدمة الاولی فیدل علیها مفهوم صحیحة سعد بن ابی خلف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شی‌ء من الطلاق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الرجل امرأته طلاقا لا یملک فیه الرجعة فقد بانت منه</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و غیرها مما اشتمل علی التعبیر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فانها ظاهرة فی بینونة الزوجیة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بینونة احکامها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الطلاق البائن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فبقاء الزوجیة و عدم بینونتها فی الطلاق الرجعی لا یکون الّا بانقضاء العدة</w:t>
      </w:r>
      <w:r>
        <w:rPr>
          <w:rFonts w:eastAsia="IRNazanin" w:cs="IRNazanin"/>
          <w:color w:val="111111"/>
          <w:sz w:val="28"/>
          <w:szCs w:val="28"/>
          <w:rtl w:val="true"/>
          <w:lang w:bidi="fa-IR"/>
        </w:rPr>
        <w:t>.</w:t>
      </w:r>
      <w:bookmarkStart w:id="66" w:name="pg13258_188377"/>
    </w:p>
    <w:p>
      <w:pPr>
        <w:pStyle w:val="BookText"/>
        <w:rPr/>
      </w:pPr>
      <w:bookmarkEnd w:id="66"/>
      <w:r>
        <w:rPr>
          <w:rFonts w:ascii="IRNazanin" w:hAnsi="IRNazanin" w:eastAsia="IRNazanin"/>
          <w:color w:val="111111"/>
          <w:sz w:val="28"/>
          <w:sz w:val="28"/>
          <w:szCs w:val="28"/>
          <w:rtl w:val="true"/>
          <w:lang w:bidi="fa-IR"/>
        </w:rPr>
        <w:t>هذا و لم یذکر الشیخان و المرتضی و الحلبیّ و القاضی و ابن حمزة و ابن ادریس سوی حرمة ذات البعل و المعتدّة رجعیّة الّتی هی زوجة فیخرج الزّنا بمن فی عدّة البائن و إنّما الدّیلمیّ أطلق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بعل أو فی عدّة</w:t>
      </w:r>
      <w:r>
        <w:rPr>
          <w:rFonts w:eastAsia="IRNazanin" w:cs="IRNazanin"/>
          <w:color w:val="111111"/>
          <w:sz w:val="28"/>
          <w:szCs w:val="28"/>
          <w:rtl w:val="true"/>
          <w:lang w:bidi="fa-IR"/>
        </w:rPr>
        <w:t>».</w:t>
      </w:r>
    </w:p>
    <w:p>
      <w:pPr>
        <w:pStyle w:val="Heading3"/>
        <w:numPr>
          <w:ilvl w:val="2"/>
          <w:numId w:val="1"/>
        </w:numPr>
        <w:rPr/>
      </w:pPr>
      <w:bookmarkStart w:id="67" w:name="__RefHeading___Toc1514910_2322387425"/>
      <w:bookmarkStart w:id="68" w:name="_Toc24"/>
      <w:bookmarkEnd w:id="67"/>
      <w:r>
        <w:rPr>
          <w:rtl w:val="true"/>
        </w:rPr>
        <w:t>حکم الزنا بالبائنة او المعتدة بعدة الوفاة</w:t>
      </w:r>
      <w:bookmarkEnd w:id="68"/>
    </w:p>
    <w:p>
      <w:pPr>
        <w:pStyle w:val="BookText"/>
        <w:rPr/>
      </w:pPr>
      <w:r>
        <w:rPr>
          <w:rFonts w:ascii="IRNazanin" w:hAnsi="IRNazanin" w:eastAsia="IRNazanin"/>
          <w:color w:val="111111"/>
          <w:sz w:val="28"/>
          <w:sz w:val="28"/>
          <w:szCs w:val="28"/>
          <w:rtl w:val="true"/>
          <w:lang w:bidi="fa-IR"/>
        </w:rPr>
        <w:t>و بذلک یظهر ان الحکم مختص بالمعتدة الرجعیة دون البائنة او المعتدة بعدة الوفاة و ذلک للاصل المستفاد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وأُحِلَّ لَکُمْ مٰا 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قصور المانع عن الشمول لغیر المعتدة الرجعیة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تحرم الزانیة و لکن یکره تزویجها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اصل عدم حرمتها إذا لم تکن ذات بعل فیدل علیه صحیح عبید اللّه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فجر بامرأة، ثمّ بدا له أن یتزوّجها حلالا،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سفاح و آخره نکاح، و مثله مثل النخلة أصاب الرّجل من تمرها حراما، ثمّ اشتراها بعد فکانت له حلالا</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کراهتها مطلقا للزانی و لغیره عند المصنف فهو الظاهر من خبر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 لٰا یَنْکِحُ إِلّٰا زٰانِیَةً أَوْ مُشْرِکَةً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نساء</w:t>
      </w:r>
    </w:p>
    <w:p>
      <w:pPr>
        <w:pStyle w:val="BookText"/>
        <w:rPr/>
      </w:pPr>
      <w:r>
        <w:rPr>
          <w:rFonts w:ascii="IRNazanin" w:hAnsi="IRNazanin" w:eastAsia="IRNazanin"/>
          <w:color w:val="111111"/>
          <w:sz w:val="28"/>
          <w:sz w:val="28"/>
          <w:szCs w:val="28"/>
          <w:rtl w:val="true"/>
          <w:lang w:bidi="fa-IR"/>
        </w:rPr>
        <w:t>مشهورات بالزّنا و رجال مشهورون بالزّنا شهروا به و عرفوا به، و النّاس الیوم بذلک المنزلة، فمن أقیم علیه حدّ الزّنا أو متّهم بالزّنا لم ینبغ لأحد أن یناکحه حتّی یعرف منه التوبة و خبر أبی الصباح الکنانیّ الذی هو بمضمون خبر زرارة</w:t>
      </w:r>
      <w:r>
        <w:rPr>
          <w:rStyle w:val="FootnoteAnchor"/>
          <w:rtl w:val="true"/>
        </w:rPr>
        <w:footnoteReference w:id="179"/>
      </w:r>
      <w:r>
        <w:rPr>
          <w:rFonts w:ascii="IRNazanin" w:hAnsi="IRNazanin" w:eastAsia="IRNazanin"/>
          <w:color w:val="111111"/>
          <w:sz w:val="28"/>
          <w:sz w:val="28"/>
          <w:szCs w:val="28"/>
          <w:rtl w:val="true"/>
          <w:lang w:bidi="fa-IR"/>
        </w:rPr>
        <w:t xml:space="preserve">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ینبغ لأحد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الکراهة لو لم تتب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لکنهما مع ضعفهما سندا معارضان بما دل علی حرمة الزواج بها ما لم تتب کما ذهب الیه المفید و الدّیلمیّ و یشهد لقولهما ما فی صحیح أبی بصیر 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فجر بامرأة ثمّ أراد بعد أن یتزوّجها،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تابت حلّ له نکاحها،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تعرف توبتها؟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یدعوها إلی ما کانا علیه من الحرام فإن امتنعت و استغفرت ربّها عرف توبتها</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یحلّ له أن یتزوّج امرأة کان یفجر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آنس منها رشدا فنعم و إلّا فلیراودنّها علی الحرام فإن تابعته فهی علیه حرام، و إن أبت فلیتزوّجها</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موثق إسحاق بن جریر،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یفجر بالمرأة، ثمّ یبدو له فی تزویجها هل یحلّ له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هو اجتنبها حتّی تنقضی</w:t>
      </w:r>
    </w:p>
    <w:p>
      <w:pPr>
        <w:pStyle w:val="BookText"/>
        <w:rPr/>
      </w:pPr>
      <w:r>
        <w:rPr>
          <w:rFonts w:ascii="IRNazanin" w:hAnsi="IRNazanin" w:eastAsia="IRNazanin"/>
          <w:color w:val="111111"/>
          <w:sz w:val="28"/>
          <w:sz w:val="28"/>
          <w:szCs w:val="28"/>
          <w:rtl w:val="true"/>
          <w:lang w:bidi="fa-IR"/>
        </w:rPr>
        <w:t>عدّتها یبدو له فی تزویجها هل یحل له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هو اجتنبها حتّی تنقضی عدّتها باستبراء رحمها من ماء الفجور، فله أن یتزوّجها، و إنّما یجوز له أن یتزوّجها بعد أن یقف علی توبتها</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مفهوم صحیح محمّد بن مسلم،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فجر بامرأة ثمّ تابا فتزوّجها لم یکن علیه شی‌ء من ذلک</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ومفهومه لو لم یتوبا کان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الحرمة یمکن حمل الخبرین المتقدمین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الاطلاقات الدالة علی جواز التزوج بها فهی مقیدة بما لو تابت کما تقدمت النصوص الدالة علی ذلک لکن هنالک مقید اخر و هو التفصیل بین المعلنة فلابد من توبتها فلا یجوز نکاحها و بین غیرها فیجوز، کما دل علی ذلک موثق حکم بن حکیم عن أبی عبد اللَّه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الزَّانِیَةُ لا یَنْکِحُها إِلَّا زانٍ أَوْ مُشْرِک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ذلک فی الجهر ثمَّ قال لو أنَّ إنساناً زنی ثمَّ تاب تزوَّج حیث شاء</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تتزوج المرأة المعلنة بالزنا و لا یتزوج الرجل المعلن بالزنا الّا بعد أن تعرف منهما التوبة</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فلابد من تقیید الطائفة الدالة علی الجواز مطلقا بهذه و تکون النتیجة هی الجواز فی غیر المعلنة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هذا التقیید تصبح الطائفة الدالة علی الحرمة أخص مطلقا من الطائفة الاولی فتخصصها و تصبح النتیجة هی اختصاص الحرمة بالمعلنة و الجواز فی التائبة و غیر المعلنة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یناقش باعتبار ان صحیحة الحلبی یلزم حملها علی التنزیه دون التحریم بقرینة السیاق لأنه ورد فی فقرتها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یتزوج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مضمون الفقرة المذکورة لا یمکن الالتزام به للجزم بعدم الحرمة فی جانب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انه هذا المعنی ورد فی صحیحة الحلبی فقط و اما موثق فخال عن هذا الاشکال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یعنون المتقدمون ذلک لا انهم اعرضوا عنه علی انه یظهر من الشیخ فی التهذیب العمل به حیث لم یعلق علی الحدیث بشیء</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المعنی مما دلت علیه الایة المبارکة کما فی خبر محمّد بن مسلم عن أبی جعفر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 لا ینکح إلّا زانیةً أو مشرکةً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هم رجالٌ و نساءٌ کانوا علی عهد رسول اللّه ص مشهورین بالزّنا فنهی اللّه عزّ و جلّ عن أولئک الرّجال و النّساء و النّاس الیوم علی تلک المنزلة من شهر شیئاً من ذلک أو أقیم علیه الحدّ فلا تزوّجوه حتّی تعرف توبته</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وسیاتی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تبقی صحیحة علی بن رئاب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الفاجرة یتزوجها الرجل المسلم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ما یمنعه و لکن إذا فعل فلیحصّن بابه مخافة الولد</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 عمّار السّاباطی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أبا عبد اللّه ع عن المرأة الفاجرة یتزوّجها الرّجل فقال لی و ما یمنعه و لکن إذا فعل فلیحصن بابه</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مرسل الحلبی حیث قال أخبرنی من سمع أبا جعفرٍ 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المرأة الفاجرة الّتی قد عرف فجورها أ یتزوّجها الرّجل قال و ما یمنعه و لکن إذا فعل فلیحصن بابه</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الظاهرة فی صحة التزوج بالفاجرة حتی لو لم تتب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تنحصر روایة هذه الاخبار الثلاثة بقرب الاسناد</w:t>
      </w:r>
      <w:r>
        <w:rPr>
          <w:rStyle w:val="FootnoteAnchor"/>
          <w:rtl w:val="true"/>
        </w:rPr>
        <w:footnoteReference w:id="191"/>
      </w:r>
      <w:r>
        <w:rPr>
          <w:rFonts w:ascii="Amiri" w:hAnsi="Amiri" w:eastAsia="Amiri" w:cs="Amiri"/>
          <w:color w:val="111111"/>
          <w:sz w:val="28"/>
          <w:sz w:val="28"/>
          <w:szCs w:val="28"/>
          <w:rtl w:val="true"/>
          <w:lang w:bidi="ar-SA"/>
        </w:rPr>
        <w:t xml:space="preserve">و النوادر مع ضعف اخیرها بالارسال و ضعف ثانیها بعمار الساباطی لما تقدم من شذوذ روایاته فلم تبق الّا صحیحة علی بن رئاب التی اعرض عن روایتها المشایخ الثلاثة و مخالفة للموثق المتقدم المفسر للایة المبارکة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 لاَ یَنکِحُ إِلّا زَانِیَةً أَوْ مُشْرِکَةً وَالزّانِیَةُ لاَ یَنکِحُهَا إِلّا زَانٍ أَوْ مُشْرِکٌ وَحُرّمَ ذلِکَ عَلَی الْمُؤْمِنِین</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 xml:space="preserve">و ان المراد من الایة المبارکة هو حرمة التزوج بالمشهورات والمشهورین بالزنا و اما غیر المشهورات و المشهورین بالزنا فالایة ساکتة عن ذلک و لا مفهوم لها غیر مفهوم اللقب و لا عبرة به و حاصل معنی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وَحُرّمَ ذلِکَ عَلَی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حرمة العقد علی المشهُورین بالزّنا من الرجال و النساء و التزوج بهم و بهن و معنی صدر الایة المبارکة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یفعل هذا الفعل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 التزوج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زان او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یرد ما قیل من انه لو کان المراد من لفظ النکاح هو التزویج فی الایة المبارکة لکان یستلزم القول بإباحة نکاح المسلم الزانی المشرکة، و بإباحة نکاح المشرک المسلمة الزانیة، و هذا مناف لظاهر الکتاب العزیز، و لما ثبت من سیرة المسلمین</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الموثق فی تفسیر الایة ما تقدم من اخبار زرارة و الکنانی و محمد بن مسلم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اذا أراد الزانی التزوج بمن زنی بها فهل یلزمه استبراؤها؟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لموثقة اسحاق بن حریز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یفجر بالمرأة ثم یبدو له فی تزویجها هل یحل له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هو اجتنبها حتی تنقضی عدتها باستبراء رحمها من ماء الفجور فله ان یتزوجها </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 عمل الکافی و الشیخ فی التهذیب نعم لو اعرض الاصحاب عن الفتوی بها تسقط عن الحجیة و اما ان لم تعنون المسالة فی کتبهم فلا یمکن القول باعراضهم عنه فلابد من مراجعة کلماتهم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زنت امرأته لم تحرم علیه علی الأصح و ان اصرت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 عبّاد بن صهیب، عن جعفر بن محمّد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یمسک الرّجل امرأته إن رآها تزنی إذا کانت تزنی و إن لم یقم علیه الحدّ، فلیس علیه من إثمها شی‌ء</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تحرم المزنیّ بها علی الزّانی إلّا أن تکون ذات بعلٍ، و الزنا بالمعتدة الرجعیة موجب لحرمتها علی الزانی مؤبدا دون البائنة او المعتدة بعدة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تحرم</w:t>
      </w:r>
      <w:bookmarkStart w:id="69" w:name="pg13258_188384"/>
    </w:p>
    <w:p>
      <w:pPr>
        <w:pStyle w:val="BookText"/>
        <w:rPr/>
      </w:pPr>
      <w:bookmarkEnd w:id="69"/>
      <w:r>
        <w:rPr>
          <w:rFonts w:ascii="IRNazanin" w:hAnsi="IRNazanin" w:eastAsia="IRNazanin"/>
          <w:color w:val="111111"/>
          <w:sz w:val="28"/>
          <w:sz w:val="28"/>
          <w:szCs w:val="28"/>
          <w:rtl w:val="true"/>
          <w:lang w:bidi="fa-IR"/>
        </w:rPr>
        <w:t>الزّانیة التائبة و غیر المعلنة و یحرم التزوج بالمعلنة و یحرم العقد علی المشهُورین بالزّنا من الرجال و النساء و التزوج بهم و بهن، و یجب استبراء الزانیة من ماء الفجور لمن اراد التزوج بها و لو من الزانی و تکفی الحیضة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زنت امرأةٌ لم تحرم علیه و إن أصرّت </w:t>
      </w:r>
      <w:r>
        <w:rPr>
          <w:rFonts w:eastAsia="IRNazanin" w:cs="IRNazanin"/>
          <w:color w:val="111111"/>
          <w:sz w:val="28"/>
          <w:szCs w:val="28"/>
          <w:rtl w:val="true"/>
          <w:lang w:bidi="fa-IR"/>
        </w:rPr>
        <w:t>.</w:t>
      </w:r>
    </w:p>
    <w:p>
      <w:pPr>
        <w:pStyle w:val="Heading3"/>
        <w:numPr>
          <w:ilvl w:val="2"/>
          <w:numId w:val="1"/>
        </w:numPr>
        <w:rPr/>
      </w:pPr>
      <w:bookmarkStart w:id="70" w:name="__RefHeading___Toc1514912_2322387425"/>
      <w:bookmarkStart w:id="71" w:name="_Toc25"/>
      <w:bookmarkEnd w:id="70"/>
      <w:r>
        <w:rPr>
          <w:rtl w:val="true"/>
        </w:rPr>
        <w:t>حکم من أوقب غلاما أو رجلا</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أوقب غلاما أو رجلا حرمت علی الموقب أم الموطوء و أخته و 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دلت علی ذلک صحیحة ابن ابی عمیر عن بعض اصحابنا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یعبث بالغلام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أوقب حرمت علیه ابنته و اخته</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و قد ذکرنا ان روایات اصحاب الاجماع موثوق بها و علیه فلا مشکلة من جهة الارسال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الام فیدل علی حرمتها موثقة ابراهیم بن عمر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لعب بغلام هل تحل له 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ثقب فلا</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اقتصر الکافی فی عنوانه و روایته علی الأخت و الابن، لکن قال بحرمة الثلاث المفید و الدّیلمیّ، و ادّعی الانتصار و الخلاف الإجماع علیه، و من الغریب أنّ الفقیه لم یرو أخباره اصلا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ظاهر تعبیر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الرّجل و غیره و صرّح بعض متاخری المتاخرین بالتعمیم لکن عرفت أنّ المستفاد من الموثقة تقیید الفاعل بالرجل و کذا عنوان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یشمل إیقاب غیر البالغ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صدق عنوان الرجل علی الفاعل و لو بعد بلوغه فیقال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لعب و ثقب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ذلک قد تحقق منه مسبقا، و أیضا التحریم خارج مخرج الغالب، مدفوعة بان الاول مخالف للظاهر، فان ظاهر 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ثقب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فعل ذلک حال کونه رجلا،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 صلّی 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مجرد احتمال لا یمنع من الرجوع إلی البراءة فی غیر مورد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المفعول عامّ حیث لا خصوصیة لکون المفعول غلاما و ان کان مورد الموثقة هو الغلام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 مورد الموثقة الإیقاب بالحیّ فقول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بین الحیّ و المیّت عملا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کما أنّ موردها الحرمة علی الموقب فما حکاه الشیخ عن بعض الاصحاب من التحریم علی المفعول أیضا، و لعله لاحتمال عود</w:t>
      </w:r>
    </w:p>
    <w:p>
      <w:pPr>
        <w:pStyle w:val="BookText"/>
        <w:rPr/>
      </w:pPr>
      <w:r>
        <w:rPr>
          <w:rFonts w:ascii="IRNazanin" w:hAnsi="IRNazanin" w:eastAsia="IRNazanin"/>
          <w:color w:val="111111"/>
          <w:sz w:val="28"/>
          <w:sz w:val="28"/>
          <w:szCs w:val="28"/>
          <w:rtl w:val="true"/>
          <w:lang w:bidi="fa-IR"/>
        </w:rPr>
        <w:t>الضمیر فی الاخبار الی کل من الفاعل و المفعول</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المحدث عنه هو الرجل و انها بلفظ التحریم علی الموقب و الثاقب و ان ضمیر الغائب یرجع الی الغلام دون الرجل و لو بقرینة عدم حکم الاصحاب بحرمة شی‌ء علی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مرسل موسی بن سعدان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تری فی شابّین کانا مصطحبین فولد لهذا غلام و للآخر جاریة أ یتزوّج ابن هذا ابنته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سبحان اللّه لم لا یحلّ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صدیقا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فلا بأس،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یکون بینهما ما یکون بین الشبّان،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یفعل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عنه بوجهه ثمّ أجابه و هو مستتر بذراعیة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الذی کان منه دون الإیقاب فلا بأس أن یتزوّج فإن کان قد أوقب فلا یحلّ له أن یتزوّج</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المتضمّن لحرمة ابنة المفعول علی ابن الفاعل فمضافا لضعفه سندا لم أقف علی من أفتی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سبق العقد علی الفعل لم یحرمن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لان الموثقة و ان کانت مطلقة من هذه الناحیة الّا انه یستفاد من جملة النصوص الاخری ان ما یطرأ بعد العقد لا یرتفع به الحل الثابت سابقا، کصحیحة محمد بن مسلم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الرجل یفجر بامرأة أ یتزوج</w:t>
      </w:r>
      <w:bookmarkStart w:id="72" w:name="pg13258_188387"/>
    </w:p>
    <w:p>
      <w:pPr>
        <w:pStyle w:val="BookText"/>
        <w:rPr/>
      </w:pPr>
      <w:bookmarkEnd w:id="72"/>
      <w:r>
        <w:rPr>
          <w:rFonts w:ascii="IRNazanin" w:hAnsi="IRNazanin" w:eastAsia="IRNazanin"/>
          <w:color w:val="111111"/>
          <w:sz w:val="28"/>
          <w:sz w:val="28"/>
          <w:szCs w:val="28"/>
          <w:rtl w:val="true"/>
          <w:lang w:bidi="fa-IR"/>
        </w:rPr>
        <w:t>ابنتها؟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ان کانت عنده امرأة ثم فجر بامها أو اختها لم تحرم علیه امرأته، ان الحرام لا یفسد الحلال</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موردها و ان کان هو الزنا الّا انه بعموم التعلیل یمکن تسریة الحکم الی اللواط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صحیح ابن أبی عمیر، عن بعض أصحابه،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یأتی أخا امرأته،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أوقبه فقد حرمت علیه المرأة</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الظاهر فی حرمة زوجته و لو بعد العقد و علیه فهو معارض للتعلیل الدال علی ان الحرام لا یفسد الحلال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تعارضهما بالنص والظاهر و لا ریب من حمل الظاهر علی النص و علیه فیختص الحکم فیه بما کان عمله مع أخ المرأة قبل تزوّجها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أوقب الرجل غلاماً أو رجلًا حرمت علی الموقب أمّ الموطوء و أخته و بنته، و لو سبق العقد لم تحرم </w:t>
      </w:r>
      <w:r>
        <w:rPr>
          <w:rFonts w:eastAsia="IRNazanin" w:cs="IRNazanin"/>
          <w:color w:val="111111"/>
          <w:sz w:val="28"/>
          <w:szCs w:val="28"/>
          <w:rtl w:val="true"/>
          <w:lang w:bidi="fa-IR"/>
        </w:rPr>
        <w:t>.</w:t>
      </w:r>
    </w:p>
    <w:p>
      <w:pPr>
        <w:pStyle w:val="Heading3"/>
        <w:numPr>
          <w:ilvl w:val="2"/>
          <w:numId w:val="1"/>
        </w:numPr>
        <w:rPr/>
      </w:pPr>
      <w:bookmarkStart w:id="73" w:name="__RefHeading___Toc1514914_2322387425"/>
      <w:bookmarkStart w:id="74" w:name="_Toc26"/>
      <w:bookmarkEnd w:id="73"/>
      <w:r>
        <w:rPr>
          <w:rtl w:val="true"/>
        </w:rPr>
        <w:t>لو عقد المحرم بفرض أو نفل بحج أو عمرة علی أنثی عالما بالتحریم</w:t>
      </w:r>
      <w:bookmarkEnd w:id="7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عقد المحرم بفرض أو نفل بحج أو عمرة علی أنثی عالما بالتحریم حرمت أبدا بالعقد و ان جهل لم یحرم و ان دخل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حرمة العقد بل و بطلانه فممّا لا خلاف فیهما لصحیحة عبد اللّه بن المغیرة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للمحرم ان یتزوّج و لا یزوّج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تزوّج أو زوّج محلا فتزویجه باطل</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لو کان عالما بالتحریم حرمت علیه مؤبدا فهو المشهور، و مستنده موثقة زرارة و داود بن سرحان و أدیم بیاع الهرویّ،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المحرم إذا تزوّج و هو یعلم أنّه حرام علیه لم تحلّ له أبدا</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الدّالّة بمنطوقها علی حکم العلم و بمفهومها علی عدم الحرمة و ان دخل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اطلاق خبر إبراهیم بن الحسن،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المحرم إذا تزوّج و هو محرم فرّق بینهما، ثمّ لا یتعاودان أبدا</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الشامل للعالم والجاهل فمقید بما تقدم الدال علی اختصاص الحکم بالعالم ومثله مرسل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امرأة فی إحرامه 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تحلّ له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التفصیل قال الشیخ فی نهایته و تبعه القاضی و أما المفید فأفتی بالحرمة بالعقد مع العلم و لم یتعرّض للجهل و لا للدّخول ومثله المقنع،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w:t>
      </w:r>
    </w:p>
    <w:p>
      <w:pPr>
        <w:pStyle w:val="BookText"/>
        <w:rPr/>
      </w:pPr>
      <w:r>
        <w:rPr>
          <w:rFonts w:ascii="IRNazanin" w:hAnsi="IRNazanin" w:eastAsia="IRNazanin"/>
          <w:color w:val="111111"/>
          <w:sz w:val="28"/>
          <w:sz w:val="28"/>
          <w:szCs w:val="28"/>
          <w:rtl w:val="true"/>
          <w:lang w:bidi="fa-IR"/>
        </w:rPr>
        <w:t>المحرم فرّق بینهما و لم تحلّ 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شاهد له غیر إطلاق خبر إبراهیم بن الحسن المتقدّم وقد تقدم انه لابد من تقییده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بالتحریم بالعقد مع العلم و بالدّخول مع الجهل و تبعه الحلبیّ و ابن حمزة و الحلیّ، و لا شاهد لهم بالنسبة الی حرمتها مع الدخول اذا کان عن جهل بل الدلیل علی العکس کما تقدم و یشهد له ایضا اطلاق صحیح محمّد بن قیس،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ملک بضع امرأة و هو محرم قبل أن یحلّ فقضی أن یخلّی سبیلها و لم یجعل نکاحه شیئا حتّی یحلّ، فإذا أحلّ خطبها فإن شاء أهلها زوّجوه و إن شاءوا لم یزوّجوه</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وهو مطلق من ناحیة الدخول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ناحیة الجهل و العلم فانه و ان کان مطلقا ایضا الّا انه مقید بالموثق المتقدم لان النسبة بینهما العموم والخصوص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عقد المحرم عالماً بالتّحریم حرمت أبدا بالعقد، و إن جهل لم تحرم و إن دخل بها</w:t>
      </w:r>
      <w:r>
        <w:rPr>
          <w:rFonts w:eastAsia="IRNazanin" w:cs="IRNazanin"/>
          <w:color w:val="111111"/>
          <w:sz w:val="28"/>
          <w:szCs w:val="28"/>
          <w:rtl w:val="true"/>
          <w:lang w:bidi="fa-IR"/>
        </w:rPr>
        <w:t>.</w:t>
      </w:r>
      <w:bookmarkStart w:id="75" w:name="pg13258_188390"/>
    </w:p>
    <w:p>
      <w:pPr>
        <w:pStyle w:val="Heading3"/>
        <w:numPr>
          <w:ilvl w:val="2"/>
          <w:numId w:val="1"/>
        </w:numPr>
        <w:rPr/>
      </w:pPr>
      <w:bookmarkStart w:id="76" w:name="__RefHeading___Toc1514916_2322387425"/>
      <w:bookmarkStart w:id="77" w:name="_Toc27"/>
      <w:bookmarkEnd w:id="75"/>
      <w:bookmarkEnd w:id="76"/>
      <w:r>
        <w:rPr>
          <w:rtl w:val="true"/>
        </w:rPr>
        <w:t>لا یجوز للحر أن یجمع زیادة علی الأربع حرائر</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للحر أن یجمع زیادة علی الأربع حرائر أو حرتین و أمتین أو ثلاث حرائر و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زرارة، و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جمع الرّجل أربعا و طلّق إحدیهنّ فلا یتزوّج الخامسة حتّی تنقضی عدّة المرأة الّتی طلّقت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یجمع الرّجل ماءه فی خمس</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ابی بصیرٍ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له امرأةٌ نصرانیّةٌ له أن یتزوّج علیها یهودیّةً فقال إنّ أهل الکتاب ممالیک للإمام و ذلک موسّعٌ منّا علیکم خاصّةً فلا بأس أن یتزوّج قلت فإنّه یتزوّج علیهما أمةً قال لا یصلح له أن یتزوّج ثلاث إماء</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للعبد أن یجمع أکثر من أربع إماء أو حرتین أو حرة و أمتین و لا تباح له ثلاث إماء و 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العبد یتزوّج أربع حرائر قال لا و لکن یتزوّج حرّتین و إن شاء أربع إماء</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بالدّوام أما المتعة فلا حصر له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الاخبار بذلک فوق حد الاستفاضة کما فی صحیح عمر بن أذینة،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تحلّ من المتعة؟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بمنزلة الإماء</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بکر بن محمّد الأزدیّ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المتعة أ هی من الأربع؟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خبر عمّار السّاباطیّ،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أحد الأربعة</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فمن شواذ اخباره وما اکثرها کما تقدم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خبر البزنطیّ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یکون عنده المرأة أ یحلّ له أن یتزوّج بأختها متعة؟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مثل الإماء یتزوّج ما شاء؟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هی من الأربع</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فاجاب عنه فی النجعة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بانه خبر مختلّ حیث إنّ ظاهره نقل حکایة زرارة شاهدا للتزوّج بأخت مرأته متعة لکون المتعة مثل الإماء مع أنّ الجمع بین الأختین لا تختصّ حرمته بالحرائر بل یجی‌ء فی الإماء</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رواه قرب الحمیریّ و کأنّه جمع بین هذا الخبر و خبره الآتی بما لا یرد اختلال فرواه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سألته عن الأربع هی من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اجعلوها من الأربع علی الاحتیاط،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زرارة حکی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هنّ مثل الإماء یتزوّج منهنّ ما شاء؟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الجواب فی الآتی بأنّ المراد بالاحتیاط، الاحتیاط من العامّة، و حملهما التّهذیب علی الاحتیاط دون الحظر و استشهد له بما رواه عن کتاب البزنطیّ أیضا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اجعلوهنّ من الأربع؟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 علی الاحتیاط؟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کما تری فالاحتیاط إنّما هو لنا حیث لا یحصل لنا القطع لتعارض الأخبار دون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الصواب حمل الأوّلین أن لم نطرحهما لما مرّ علی التقیّة، و یستشهد له بالأخیر بکون المراد من الاحتیاط الاحتیاط من العامّة لا الاحتیاط فی العمل بترک التمتّع بالأکثر من الأربع، فقد قال فاروقهم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أوت برجل تمتّع إلّا 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أتباعه یقدّمون أو امره علی أوامر اللّه و أوامر رسوله و علموا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معاویة علی منبری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لمّا کان عمر جعله خلیفته علی الشّام قدّموا عمله علی أمرهما، و یشهد لما</w:t>
      </w:r>
    </w:p>
    <w:p>
      <w:pPr>
        <w:pStyle w:val="BookText"/>
        <w:rPr/>
      </w:pPr>
      <w:r>
        <w:rPr>
          <w:rFonts w:ascii="IRNazanin" w:hAnsi="IRNazanin" w:eastAsia="IRNazanin"/>
          <w:color w:val="111111"/>
          <w:sz w:val="28"/>
          <w:sz w:val="28"/>
          <w:szCs w:val="28"/>
          <w:rtl w:val="true"/>
          <w:lang w:bidi="fa-IR"/>
        </w:rPr>
        <w:t xml:space="preserve">قلنا ما رواه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جعل فی الزنا أربعة من الشهود و فی القتل شاهدین؟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أحلّ لکم المتعة و علم انّها ستنکر علیکم فجعل الأربعة الشهود احتیاطا لکم و لولا ذلک لأتی علیکم، و قلّما یجتمع أربعة علی شهادة بأمر واحد</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إنّ الثلاثة من الأخبار الشّاذة أطبقت الطائفة علی عدم العمل بها لم یروها الکلینیّ و الصدوق و إنّما رواها الشیخ کما هو دأبه فی الجمع بین الأخبار و إلّا فلم یفت بها أحد، و إنّما غرّ القاضی بقول الشیخ فی ما رواه عن کتاب البزنطیّ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فی المتعة أزید علی الأربع، و قد ذکر أنّ له أن یتزوّج ما شاء و الأحوط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الخبر علی الاحتیاط فی العمل، و قد عرفت أنّه لا معنی له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أغرب الشّارح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الشهید الثانی فی 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المذکورة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جواز الزّیادة علی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ضعیفة أو مجهولة السّند أو مقطوعة فإثبات مثل هذا الحکم المخالف للآیة الشّریفة و إجماع باقی علماء الإسلام مشکل لکنّه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بعد ذکر الاحتجاج للقاضی بخبر البزنطی الأوّل و خبر عمّار و من أجاب عنهما بالحمل علی الأفضل و الاحتیاط لخبر البزنطیّ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هذا الحمل یحسن لو صحّ شی‌ء من أخبار الجواز لا مع عدمه، و</w:t>
      </w:r>
    </w:p>
    <w:p>
      <w:pPr>
        <w:pStyle w:val="BookText"/>
        <w:rPr/>
      </w:pPr>
      <w:r>
        <w:rPr>
          <w:rFonts w:ascii="IRNazanin" w:hAnsi="IRNazanin" w:eastAsia="IRNazanin"/>
          <w:color w:val="111111"/>
          <w:sz w:val="28"/>
          <w:sz w:val="28"/>
          <w:szCs w:val="28"/>
          <w:rtl w:val="true"/>
          <w:lang w:bidi="fa-IR"/>
        </w:rPr>
        <w:t>الخبر الأخیر لیس بصریح فی جواز مخالفة الاحتیاط، و فی المختلف اقتصر من نقل الحکم علی مجرّد الشّهرة و لم یصرّح بالفتوی و لعلّه لما ذکرناه</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ما راجع الأخبار غیر ما فی المختلف و إلّا فقد عرف أنّ فی أخبار الجواز ثلاثة صحاح خبر زرارة الأوّل و خبر بکر بن محمّد و خبر أبی بصیر بإسناد الصدوق، و ثلاثة حسان خبر عمر بن أذینة و خبر إسماعیل بن الفضل الهاشمیّ، و خبر الفضیل بن یسار و لیس فیها مقطوع سوی صحیح زرارة و بعد کون القطع من زرارة الجلیل لا یضرّ حیث إنّ مثله لا یسأل عن غیر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ممّا قلنا یظهر لک سقوط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أعلم أنّ هذا الحمل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فیها خبر ضعیف و إنّما فی خبر محمّد بن مسلم، القاسم بن عروة مهمل و فی خبر زرارة الأخیر سعدان بن مسلم مهمل، و إنّما الضعیف خبر عمّار الدّالّ علی عدم الجواز</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فإثبات مثل هذا الحکم المخالف للآیة و إجماع باقی علماء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الغریب حیث جعل مخالفة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إجماع باقی علماء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کمخالفة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موافقة العامّة کمخالفة القرآن، و من أین رأی إجماعهم، و هذا عبد الملک بن جریج من أجلّة علمائهم قال کالإمامیّة بجواز الزّیادة علی الأربع کقوله بأصل مشروعیّة المتعة حسب ما عرفته من خبر إسماعیل بن الفضل المتقدّم و أیضا 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أنصب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میزانه فی ترجمة عبد الملک ذاک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فی نفسه مجمع علی ثقته مع کونه قد تزوّج نحوا</w:t>
      </w:r>
    </w:p>
    <w:p>
      <w:pPr>
        <w:pStyle w:val="BookText"/>
        <w:rPr/>
      </w:pPr>
      <w:r>
        <w:rPr>
          <w:rFonts w:ascii="IRNazanin" w:hAnsi="IRNazanin" w:eastAsia="IRNazanin"/>
          <w:color w:val="111111"/>
          <w:sz w:val="28"/>
          <w:sz w:val="28"/>
          <w:szCs w:val="28"/>
          <w:rtl w:val="true"/>
          <w:lang w:bidi="fa-IR"/>
        </w:rPr>
        <w:t>من سبعین امرأة من نکاح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تسمیته خبری البزنطیّ المتقدّمین صحیحین تبع فیه المختلف و من أین صحّتهما فلم یذکر الشّیخ فی تهذیبیه طریقا له إلی البزنطیّ و لم یذکر هنا الشّیخ أخذه من أیّ کتاب للبزنطیّ و إنّما یفهم من فهرسته أنّ طریقه إلی جامعه صحیح دون نوادره، و من أین أنّه لم ینقلهما عن نوادره، و ممّا حملنا الاحتیاط فی الخبر علیه یظهر ضعف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الخبر الأخیر لیس بصریح فی جواز مخالفة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 لم یصرّح بالفتوی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أثر لتصریحه و عدمه بعد کون المسألة بتلک المثابة و إنّما حصل للقاضی شبهة مع أنّ المختلف قال فی الاستدلال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دلیل علی اختیاره المشهور و إلّا لقال احتجّ المشهور، و بالجملة کلام الشّارح هنا فی غایة السقوط</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حصر للعدد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بملک الیمین اجماعا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لاطلاق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عَلیٰ أَزْوٰاجِهِمْ أَوْ مٰا مَلَکَتْ أَیْمٰانُهُم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فی ملک العین و مثله ملک المنفعة کالتحلیل وذلک لاطلاق صحیح عمر بن أذینة،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تحلّ من 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بمنزلة الإماء</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 xml:space="preserve">حیث جعل الحکم فی الاماء مفروغا عنه و لاصالة الجواز </w:t>
      </w:r>
      <w:r>
        <w:rPr>
          <w:rFonts w:eastAsia="IRNazanin" w:cs="IRNazanin"/>
          <w:color w:val="111111"/>
          <w:sz w:val="28"/>
          <w:szCs w:val="28"/>
          <w:rtl w:val="true"/>
          <w:lang w:bidi="fa-IR"/>
        </w:rPr>
        <w:t>.</w:t>
      </w:r>
      <w:bookmarkStart w:id="78" w:name="pg13258_188396"/>
    </w:p>
    <w:p>
      <w:pPr>
        <w:pStyle w:val="BookText"/>
        <w:rPr/>
      </w:pPr>
      <w:bookmarkEnd w:id="78"/>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یجوز للحرّ أن یجمع بین زیادةٍ علی أربع حرائر أو حرّتین و أمتین أو ثلاث حرائر و أمةٍ، و لا للعبد أن یجمع أکثر من أربع إماءٍ أو حرّتین أو حرّةٍ و أمتین و لا یباح له ثلاث إماءٍ و حرّةٌ کلّ ذلک بالدّوام، أمّا المتعة فلا حصر له علی الأصحّ و کذا بملک الیمین </w:t>
      </w:r>
      <w:r>
        <w:rPr>
          <w:rFonts w:eastAsia="IRNazanin" w:cs="IRNazanin"/>
          <w:color w:val="111111"/>
          <w:sz w:val="28"/>
          <w:szCs w:val="28"/>
          <w:rtl w:val="true"/>
          <w:lang w:bidi="fa-IR"/>
        </w:rPr>
        <w:t>.</w:t>
      </w:r>
    </w:p>
    <w:p>
      <w:pPr>
        <w:pStyle w:val="Heading3"/>
        <w:numPr>
          <w:ilvl w:val="2"/>
          <w:numId w:val="1"/>
        </w:numPr>
        <w:rPr/>
      </w:pPr>
      <w:bookmarkStart w:id="79" w:name="__RefHeading___Toc1514918_2322387425"/>
      <w:bookmarkStart w:id="80" w:name="_Toc28"/>
      <w:bookmarkEnd w:id="79"/>
      <w:r>
        <w:rPr>
          <w:rtl w:val="true"/>
        </w:rPr>
        <w:t>إذا طلق ذو النصاب رجعیّا لم یجز له التزویج دائما</w:t>
      </w:r>
      <w:bookmarkEnd w:id="80"/>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ذو النصاب رجعیّا لم یجز له التزویج دائما حتی تخرج المطلّقة من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زرارة، و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جمع الرّجل أربعا و طلّق إحدیهنّ فلا یتزوّج الخامسة حتّی تنقضی عدّة المرأة الّتی طلّقت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تجمع الرّجل ماءه فی خمس</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تزویج الأخت دائما و متعة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لاطلاق الایة المبارکة و لمعتبر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فی کتاب رجل إلی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الرّجل یتزوّج المرأة متعة إلی أجل مسمّی فینقضی</w:t>
      </w:r>
    </w:p>
    <w:p>
      <w:pPr>
        <w:pStyle w:val="BookText"/>
        <w:rPr/>
      </w:pPr>
      <w:r>
        <w:rPr>
          <w:rFonts w:ascii="IRNazanin" w:hAnsi="IRNazanin" w:eastAsia="IRNazanin"/>
          <w:color w:val="111111"/>
          <w:sz w:val="28"/>
          <w:sz w:val="28"/>
          <w:szCs w:val="28"/>
          <w:rtl w:val="true"/>
          <w:lang w:bidi="fa-IR"/>
        </w:rPr>
        <w:t>الأجل بینهما هل له أن ینکح أختها من قبل أن تنقضی عدّتها؟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له أن یتزوّجها حتّی تنقضی عدّتها</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فی خصوص المتعة الشامل للدائم بالاولویة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معتبر علیّ بن أبی حمزة،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طلّق امرأته أ یتزوّج أختها؟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تنقضی عدّتها</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فی خصوص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ذلک خبر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طلّق امرأته و هی حبلی أ یتزوّج أختها قبل أن تضع؟قال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یتزوّجها حتّی یخلو أجلها</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بائنا جاز</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التزوج بالزائدة علی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الأخت لخروجها عن الزوجیة بالطلاق، و عدم ما یدل علی أنها بحکمها فی العدة، فلا جمع حینئذ بین خمس، فیشمله حینئذ دلیل الإباحة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کراهیة 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المصنف لکنی لم أقف علی من أفتی به من القدماء و أوّل من قال بالکراهة المحقّق و استدل له فی الجواهر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لبقاء عصمة النکاح فی الجملة، و لصحیح زرارة المحمول علی ذلک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جمع الرجل‌أربعا فطلق إحداهن فلا یتزوج الخامسة حتی تنقضی عدة المرأة</w:t>
      </w:r>
    </w:p>
    <w:p>
      <w:pPr>
        <w:pStyle w:val="BookText"/>
        <w:rPr/>
      </w:pPr>
      <w:r>
        <w:rPr>
          <w:rFonts w:ascii="IRNazanin" w:hAnsi="IRNazanin" w:eastAsia="IRNazanin"/>
          <w:color w:val="111111"/>
          <w:sz w:val="28"/>
          <w:sz w:val="28"/>
          <w:szCs w:val="28"/>
          <w:rtl w:val="true"/>
          <w:lang w:bidi="fa-IR"/>
        </w:rPr>
        <w:t>التی طلقت</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وجه له بعد کون الأخبار مطلقة و مقیّدة ففی صحیحة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طلق امرأته أو اختلعت منه أو بانت أله أن یتزوج أختها؟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برأ عصمتها فلم یکن له علیها رجعة فله أن یخطب أختها</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ضرورة ظهورها فی أن المدار علی الإبراء من العصمة بعدم ملک الرجعة، فهو حینئذ کالتعلیل الذی لا یخص الأخت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المطلق علی المقیّدة علی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یظهر ضعف ماقیل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لتحرمها بحرمة الزوجیة و للنهی عن تزویجها مطلقا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خبر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یکون له أربع نسوة فتموت إحداهنّ فهل یحلّ له أن یتزوّج أخری مکانها؟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یأتی علیها أربعة أشهر و عشرا، سئل فإن طلّق واحدة هل یحلّ له أن یتزوّج،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یأتی علیها عدّة المطلّقة</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الصریح صدره فی لزوم تربص الرجل الی انتهاء عدة الوفاة فشاذّ حسب کثیر من أخباره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شاهد لحمل التّهذیب له علی الاستحباب و الصواب ما قلنا من شذوذه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ذلک خبر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کانت له أربع نسوة فماتت إحداهنّ هل یصلح له أن یتزوّج فی عدّتها اخری قبل أن تنقضی عدّة المتوفّاة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ماتت فلیتزوّج متی أحبّ</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لا یجوز العقد علی الاخت بانقضاء الأجل فی المتعة و ذلک لمعتبر یونس المتقدّم فهو حکم مختصّ بالمتعة فمع أنّه بعد انقضاء الأجل فی المتعة لا رجعة للرّجل علی المرأة الّا انه تضمّن عدم جواز نکاح أختها إلّا بعد عدّتها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أفتی الصدوق و هو المفهوم من الکافی و إلیه مال الشیخ فقال بعد الإفتاء بأنّ من طلّق بائنا جاز أن یتزوّج الأخت،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المتمتّعة فقد روی فیها أنّه إذا انقضی أجلها فلا یجوز العقد علی أختها إلّا بعد انقضاء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معتبر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فی کتاب رجل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الحسین بن سعید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فی کتاب رجل إلی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مثل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الشیخ الی الحسین صحیح</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81" w:name="pg13258_188400"/>
    </w:p>
    <w:p>
      <w:pPr>
        <w:pStyle w:val="BookText"/>
        <w:rPr/>
      </w:pPr>
      <w:bookmarkEnd w:id="81"/>
      <w:r>
        <w:rPr>
          <w:rFonts w:ascii="Amiri" w:hAnsi="Amiri" w:eastAsia="Amiri" w:cs="Amiri"/>
          <w:color w:val="111111"/>
          <w:sz w:val="28"/>
          <w:sz w:val="28"/>
          <w:szCs w:val="28"/>
          <w:rtl w:val="true"/>
          <w:lang w:bidi="ar-SA"/>
        </w:rPr>
        <w:t xml:space="preserve">إذا طلّق ذو النّصاب رجعیّاً لم یجز له التّزوج دائماً حتّی تخرج من العدّة، و کذا الأخت دائماً و متعةً، و لو کان بائناً جاز </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514920_2322387425"/>
      <w:bookmarkStart w:id="83" w:name="_Toc29"/>
      <w:bookmarkEnd w:id="82"/>
      <w:r>
        <w:rPr>
          <w:rtl w:val="true"/>
        </w:rPr>
        <w:t>لا تحل الحرة علی المطلق ثلاثا الّا بالمحلل</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الحرة علی المطلق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یتخللها رجعتان أی أنواع الطلاق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بالمحلل و إن کان المطلق عبدا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لاطلاق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تَحلّ لهُ من بعدُ حَتّی‌تَنکِحَ زَوْجاًغَیرَهُ</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مفارقة المحلل لا تکفی من دون دخول کما اذا کانت المفارقة بالموت و ذلک لان المفهوم من الروایات ان المهم فی حصول التحلیل ذوق المحلل لعسیلة المطلقة دون تطلیقه لها بعنوانه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الی التصریح بالتعمیم فی موثقة زرارة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فاذا طلقها ثلاثا لم تحل له حتی تنکح زوجا غیره فاذا تزوجها غیره و لم یدخل بها و طلقها او مات عنها لم تحل لزوجها الاول حتی یذوق الآخر عسیلتها</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تحلّ الأمة المطلقة اثنتین الا بالمحلّل و لو کان المطلق حرا</w:t>
      </w:r>
      <w:r>
        <w:rPr>
          <w:rFonts w:eastAsia="IRNazanin" w:cs="IRNazanin"/>
          <w:color w:val="111111"/>
          <w:sz w:val="28"/>
          <w:szCs w:val="28"/>
          <w:rtl w:val="true"/>
          <w:lang w:bidi="fa-IR"/>
        </w:rPr>
        <w:t>)</w:t>
      </w:r>
      <w:bookmarkStart w:id="84" w:name="pg13258_188401"/>
    </w:p>
    <w:p>
      <w:pPr>
        <w:pStyle w:val="BookText"/>
        <w:rPr/>
      </w:pPr>
      <w:bookmarkEnd w:id="84"/>
      <w:r>
        <w:rPr>
          <w:rFonts w:ascii="IRNazanin" w:hAnsi="IRNazanin" w:eastAsia="IRNazanin"/>
          <w:color w:val="111111"/>
          <w:sz w:val="28"/>
          <w:sz w:val="28"/>
          <w:szCs w:val="28"/>
          <w:rtl w:val="true"/>
          <w:lang w:bidi="fa-IR"/>
        </w:rPr>
        <w:t xml:space="preserve">لصحیح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أمة طلّقها زوجها تطلیقتین، ثمّ وقع علیها فجلده</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محمّد بن قیس،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العبد للأمة تطلیقتان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1514922_2322387425"/>
      <w:bookmarkStart w:id="86" w:name="_Toc30"/>
      <w:bookmarkEnd w:id="85"/>
      <w:r>
        <w:rPr>
          <w:rtl w:val="true"/>
        </w:rPr>
        <w:t>(</w:t>
      </w:r>
      <w:r>
        <w:rPr>
          <w:rtl w:val="true"/>
        </w:rPr>
        <w:t>أما المطلقة تسعا للعدة</w:t>
      </w:r>
      <w:r>
        <w:rPr>
          <w:rtl w:val="true"/>
        </w:rPr>
        <w:t>)</w:t>
      </w:r>
      <w:bookmarkEnd w:id="86"/>
    </w:p>
    <w:p>
      <w:pPr>
        <w:pStyle w:val="BookText"/>
        <w:rPr/>
      </w:pPr>
      <w:r>
        <w:rPr>
          <w:rFonts w:ascii="IRNazanin" w:hAnsi="IRNazanin" w:eastAsia="IRNazanin"/>
          <w:color w:val="111111"/>
          <w:sz w:val="28"/>
          <w:sz w:val="28"/>
          <w:szCs w:val="28"/>
          <w:rtl w:val="true"/>
          <w:lang w:bidi="fa-IR"/>
        </w:rPr>
        <w:t>لا یخفی ان الطلاق ینقسم تارة الی العدیّ واخری الی السنی بالمعنی الاخص، فالسنی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یطلق و یترک حتی تخرج عن العدة سواء کان الطلاق رجعیا أم باینا ثم یعقد علیها بعقد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العدیّ أن یطلقها علی الشرائط ثم یراجع فی العدة و المراد هنا ان یطأ بعد المراجعة ثم یطلق فی طهر آخر ثم یراجع فی العدة و یطأ ثم یطلق الثالثة فینکحها بعد عدتها زوج آخر ثم یفارقها بعد أن یطأها فیتزوجها الأول بعد العدة و یفعل کما فعل أولا إلی أن یکمل لها تسعا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ینکحها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الثالثة و السادسة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تحرم أبدا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المصنّف أطلق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 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منه علی أنّه لا یشترط فی الأوّل کونه للعدّة بل و لو کان للسنّة و هو محل خلاف</w:t>
      </w:r>
    </w:p>
    <w:p>
      <w:pPr>
        <w:pStyle w:val="BookText"/>
        <w:rPr/>
      </w:pPr>
      <w:r>
        <w:rPr>
          <w:rFonts w:ascii="IRNazanin" w:hAnsi="IRNazanin" w:eastAsia="IRNazanin"/>
          <w:color w:val="111111"/>
          <w:sz w:val="28"/>
          <w:sz w:val="28"/>
          <w:szCs w:val="28"/>
          <w:rtl w:val="true"/>
          <w:lang w:bidi="fa-IR"/>
        </w:rPr>
        <w:t>فذهب الصدوق ففی فقیهه و مقنعه و هدایته و المفید و الدّیلمیّ إلی اشتراط کون الطّلاق للعدّة فی الاول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لعدم الاشتراط اطلاق الایة المبارکة و صحیح جمیل بن درّاج،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إبراهیم بن عبد الحمید، عنه، و عن الکاظم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الرّجل المرأة فتزوّجت ثمّ طلّقها زوجها فتزوّجها الأوّل ثمّ طلّقها فتزوّجت رجلا، ثمّ طلّقها فتزوّجها الأوّل ثمّ طلّقها الزّوج الأوّل هذا ثلاثا لم تحلّ له أبدا</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وظاهره ان زوجها الاول تزوجها بعد انتهاء عدتها وعلیه فقد دل هذا الصحیح علی عدم الفرق فی المطلّق ثلاثا بین کون طلاقه للعدة ام للسنة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صفوان عن موسی بن بکر، عن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یطلّق امرأته تطلیقة، ثمّ یراجعها بعد انقضاء عدّتها فإذا طلّقها الثالثة لم تحلّ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یعارض ذلک صحیح أبی بصیر أیضا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الّتی لا تحلّ لزوجها حتّی تنکح زوجا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تطلّق ثمّ تراجع، ثمّ تطلّق، ثمّ تراجع ثمّ تطلّق الثالثة فهی الّتی لا تحلّ لزوجها حتّی تنکح زوجا غیره، و</w:t>
      </w:r>
    </w:p>
    <w:p>
      <w:pPr>
        <w:pStyle w:val="BookText"/>
        <w:rPr/>
      </w:pPr>
      <w:r>
        <w:rPr>
          <w:rFonts w:ascii="IRNazanin" w:hAnsi="IRNazanin" w:eastAsia="IRNazanin"/>
          <w:color w:val="111111"/>
          <w:sz w:val="28"/>
          <w:sz w:val="28"/>
          <w:szCs w:val="28"/>
          <w:rtl w:val="true"/>
          <w:lang w:bidi="fa-IR"/>
        </w:rPr>
        <w:t>یذوق عسیلتها</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وهو صریح فی ان الطلاق الذی لا تحلّ لزوجها هو طلاق العدة لا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صحیحه الاخر</w:t>
      </w:r>
      <w:r>
        <w:rPr>
          <w:rStyle w:val="FootnoteAnchor"/>
          <w:rtl w:val="true"/>
        </w:rPr>
        <w:footnoteReference w:id="233"/>
      </w:r>
      <w:r>
        <w:rPr>
          <w:rFonts w:ascii="IRNazanin" w:hAnsi="IRNazanin" w:eastAsia="IRNazanin"/>
          <w:color w:val="111111"/>
          <w:sz w:val="28"/>
          <w:sz w:val="28"/>
          <w:szCs w:val="28"/>
          <w:rtl w:val="true"/>
          <w:lang w:bidi="fa-IR"/>
        </w:rPr>
        <w:t xml:space="preserve">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نص فی خصوص العدة فیعارض ما تقدم وما سیاتی کما فی صحیح الفضلاء الاتی</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ذهب إلی التعمیم ایضا القمّی و الشّیخ و القاضی و ابن حمزة و ابن زهرة و الحلیّ و به أفتی فی الرّضوی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لذلک الشیخ بخبر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طلاق السنّة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السنّة إذا أراد الرّجل أن یطلّق امرأته ثمّ یدعها إن کان قد دخل بها حتّی تحیض ثمّ تطهر، فإذا طهرت طلّقها واحدة بشهادة شاهدین، ثمّ یترکها حتّی تعتدّ ثلاثة قروء، فإذا مضت ثلاثة قروء فقد بانت منه 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تزوّجها بمهر جدید کانت عنده علی اثنتین باقیتین، و قد مضت الواحدة، فإن هو طلّقها واحدة أخری علی طهر بشهادة شاهدین، ثمّ یترکها حتّی تمضی أقراؤها من قبل أن یراجعها فقد بانت منه بالثنتین و ملکت أمرها و حلّت للأزواج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هو تزوّجها تزویجا جدیدا بمهر جدید کانت معه علی واحدة باقیة و قد مضت ثنتان، فإن أراد أن یطلّقها طلاقا لا تحلّ له حتّی تنکح زوجا غیره، ترکها حتّی إذا حاضت و طهرت أشهد علی طلاقها، تطلیقة واحدة، ثمّ لا تحلّ له حتّی تنکح زوجا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تضمّن هذا الحدیث من أنّه إذا طلّقها ثلاث تطلیقات لا تحلّ له حتّی تنکح زوجا غیره هو المعتمد عندی و المعمول علیه لأنّه موافق لظاهر کتاب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مَرَّتٰانِ فَإِمْسٰاکٌ بِمَعْرُوفٍ أَوْ تَسْرِیحٌ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تحلّ له حتّی تنکح زوجا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یفصّل بین طلاق السنّة و العدّة فینبغی أن تکون الآیة علی عمومها و یکون الخبر مؤیّدا مؤکّدا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زرارة و بکیر و محمّد بن مسلم و برید العجلیّ و الفضیل بن یسار و إسماعیل الأزرق و معمر بن یحیی بن سام کلّهم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سمعه من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w:t>
      </w:r>
    </w:p>
    <w:p>
      <w:pPr>
        <w:pStyle w:val="BookText"/>
        <w:rPr/>
      </w:pPr>
      <w:r>
        <w:rPr>
          <w:rFonts w:ascii="IRNazanin" w:hAnsi="IRNazanin" w:eastAsia="IRNazanin"/>
          <w:color w:val="111111"/>
          <w:sz w:val="28"/>
          <w:sz w:val="28"/>
          <w:szCs w:val="28"/>
          <w:rtl w:val="true"/>
          <w:lang w:bidi="fa-IR"/>
        </w:rPr>
        <w:t>ابنه بعد أبیه علیهما السّلام بصفة ما قالوا و إن لم أحفظ حروفه غیر أنّه لم یسقط جمل معناه أنّ الطلاق الذی أمر اللّه به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مضت ثلاثة قروء قبل أن یراجعها فهی أملک بنفسها، فإن أراد أن یخطبها مع الخطّاب خطبها، فإن تزوّجها کانت عنده علی تطلیقتین و ما خلا هذا فلیس بطلاق</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ابدی تاویلات و محامل تبرعیة للاخبار المنافیة للصحیح المتقدم کخبر المعلّی و حمله علی ما إذا کانت تزوّجت فی البین و استشهد له بموثق رفاعة و روی صحیح عبد اللّه بن سنان و حمله علی ما لو تزوّجها زوج فی البین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روی موثق ابن بکیر، عن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الذی یحبّه اللّه و الذی یطلّق الفقیه، و هو العدل بین المرأة و الرّجل أن یطلّقها فی استقبال الطهر بشهادة شاهدین و إرادة من القلب ثمّ یترکها حتّی تمضی ثلاثة قروء، فإذا رأت الدّم فی أوّل قطرة من الثالثة و هو آخر القروء لأنّ الأقراء و هی الأطهار فقد بانت منه و هی أملک بنفسها، فإن شاءت تزوّجت و حلّت له بلا زوج فإن فعل هذا بها مائة مرّة هدم ما قبله و حلّت بلا زوج و إن راجعها قبل أن تملک نفسها، ثمّ طلّقها ثلاث مرّات یراجعها و یطلّقها لم تحلّ له إلّا بزوج</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 إن کان صریحا غیر قابل للتأویل لکن فی طریقه ابن بکیر الذی لمّا سئل عن إفتائه بذلک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رأیه و لو کان سمعه من زرارة کما فی هذا الخبر لم لم یقل هو روایة زرارة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ذکره من الجمع بینها تبرعی و لا شاهد له و علیه فیقع التعارض بین الطائفتین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 عدم احتیاج طلاق السّنّة إلی المحلّل و ان کانت أکثر إلّا أنّها لمّا کانت مخالفة لظاهر القرآن لا یمکن العمل بها،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 فَإِمْسٰاکٌ بِمَعْرُوفٍ أَوْ تَسْرِیحٌ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فَلٰا تَحِلُّ لَهُ مِنْ بَعْدُ حَتّٰی تَنْکِحَ زَوْجاً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 قوله جلّ و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فَإِمْسٰاکٌ بِمَعْرُوفٍ أَوْ تَسْرِیحٌ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 کلّ من المرّتین له الإمساک بالمعروف بالرّجوع إلیها أو التسریح بالإحسان بأن یخلّیها حتّی تنقضی عدّتها، و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طلّقها فی الثالثة سواء أمسکها بالرّجوع أو سرّحها، ثمّ 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فالاقوی ان المطلّق ثلاثا یحتاج الی المحلل فی طلاقه الثالث سواء کان طلاقه للعدة ام لا کما علیه المصنف</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طلقها ثم تزوجت ثم طلقها الثانی انهدم الطلاق الاول کما دل علی ذلک موثق رفاعة،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طلّق امرأته حتّی بانت منه و انقضت عدّتها ثمّ تزوّجت زوجا آخر فطلّقها أیضا، ثمّ تزوّجها زوجها الأوّل أ یهدم ذلک الطّلاق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الشیخ قال باحتیاجها الی المحلل حتی لو لم تکن مدخولا بها اذا طلقها ثلاثا و سیأتی البحث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حرمة المطلّقة تسعا مؤبدا بقید کون الطلاق للعدّة فلا شاهد له عدا خبر إبراهیم بن عبد الرّحمن الآملیّ،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أبی عمّا حرّم اللّه عزّ و جلّ من الفروج فی القرآن و عمّا حرّمه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حرّم اللّه عزّ و جلّ أربعة و ثلاثون وجها سبعة عشر فی القرآن و سبعة عشر فی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فی تعداد ما فی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تزویج الرّجل امرأة قد طلّقها للعدّة تسع تطلیقات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ضعفه سندا انه معارض بصحیح زرارة، و داود بن سرحان و أدیم بیّاع الهرویّ،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یطلّق الطلاق الذی لا تحلّ له حتّی تنکح زوجا غیره ثلاث مرّات و تزوّج ثلاث مرّات لا تحلّ 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الدال علی ان موضوع التسع هو موضوع الثلاث الشامل للعدی و طلاق السنة علی المختار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ذلک خبر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نکح امرأة و هی فی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الذی یطلّق ثمّ یراجع، ثمّ یطلّق ثمّ یراجع، ثمّ</w:t>
      </w:r>
    </w:p>
    <w:p>
      <w:pPr>
        <w:pStyle w:val="BookText"/>
        <w:rPr/>
      </w:pPr>
      <w:r>
        <w:rPr>
          <w:rFonts w:ascii="Amiri" w:hAnsi="Amiri" w:eastAsia="Amiri" w:cs="Amiri"/>
          <w:color w:val="111111"/>
          <w:sz w:val="28"/>
          <w:sz w:val="28"/>
          <w:szCs w:val="28"/>
          <w:rtl w:val="true"/>
          <w:lang w:bidi="ar-SA"/>
        </w:rPr>
        <w:t>یطلّق،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حتّی تنکح زوجا غیره فیتزوّجها رجل آخر فیطلّقها علی السنّة، ثمّ رجع إلی زوجها الأوّل فیطلّقها ثلاث مرّات علی السنّة، ثمّ تنکح زوجا غیره فیطلّقها، ثمّ یرجع إلی زوجها الأوّل فیطلّقها ثلاث مرّات علی السّنّة، ثمّ تنکح فتلک الّتی لا تحلّ 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فیطلّقها ثلاث مرّات علی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 سؤاله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ثمّ یراجع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واضح ولیس المراد من السّنّة فیه المشروع قبال المحرم وعلیه فلا ینافی کون الطلاق للعدّة فیکون معنی الخبر أعمّ کما قیل فانه مجرد احتمال و مخالف لظهور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خبر معلّی بن خنیس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طلّق امرأته ثمّ لم یراجعها حتّی حاضت ثلاث حیض ثمّ تزوجها، ثمّ طلّقها فترکها حتّی حاضت ثلاث حیض من غیر أن یراجعها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یتزوّجها أبدا ما لم یراجع و یمسّ</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فقد یقال بانه دال علی ان طلاق السنة لایؤثر فی التحریم لو طلق تسعا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أن یتزوّجها أبدا ما لم یراجع و یمسّ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ضعفه بالمعلی انه فی مقام بیان عدم احتیاجها الی المحلل فی الطلاق الثالث و لیس فی مقام بیان ان الطلاق التاسع لا یوجب التحریم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خبر عبد الله 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الذی یحبّه اللّٰه و الذی یطلّق الفقیه و هو العدل بین المرأة و الرّجل أن یطلّقها فی</w:t>
      </w:r>
    </w:p>
    <w:p>
      <w:pPr>
        <w:pStyle w:val="BookText"/>
        <w:rPr/>
      </w:pPr>
      <w:r>
        <w:rPr>
          <w:rFonts w:ascii="IRNazanin" w:hAnsi="IRNazanin" w:eastAsia="IRNazanin"/>
          <w:color w:val="111111"/>
          <w:sz w:val="28"/>
          <w:sz w:val="28"/>
          <w:szCs w:val="28"/>
          <w:rtl w:val="true"/>
          <w:lang w:bidi="fa-IR"/>
        </w:rPr>
        <w:t xml:space="preserve">استقبال الطهر بشهادة شاهدین و إرادة من القلب، ثمّ یترکها حتّی یمضی ثلاثة قروء فإذا رأت الدّم فی أوّل قطرة من الثالثة و هو آخر القروء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الأقراء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بانت منه و هی أملک بنفسها فإن شاءت تزوّجت و حلّت له بلا زوج فإن فعل هذا بها مائة مرّة هدم ما قبله و حلّت بلا زوج و إن راجعها قبل أن تملک نفسها، ثمّ طلّقها ثلاث مرّات یراجعها و یطلّقها لم تحلّ له إلّا بزوج</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طعن فیه التّهذیبان بکون الرّاوی عن زرارة ابن بکیر الفطحیّ و قال الشیخ فیه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قدّمنا من الأخبار ما تضمّن أنّه قال حین سئل عن هذه المسألة هذا ممّا رزق اللّه من الرّأی و لو کان سمع ذلک من زرارة لکان یقول حین سأله الحسین بن هاشم و غیره عن ذلک و أنّه هل عندک فی ذلک شی‌ءٌ کان یقول نعم روایة زرارة و لا یقول نعم روایة رفاعة حتّی قال له السّائل إنّ روایة رفاعة تتضمّن أنّه إذا کان بینهما زوجٌ فقال هو عند ذلک هذا ممّا رزق اللّه تعالی من الرّأی فعدل عن قوله إنّ هذا فی روایة رفاعة إلی أن قال الزّوج و غیر الزّوج سواءٌ عندی فلمّا ألحّ علیه السّائل قال هذا ممّا رزق اللّه من الرّأی ومن هذه صورته فیجوز أن یکون أسند ذلک إلی روایة زرارة نصرةً لمذهبه الّذی کان أفتی به و أنّه لمّا أن رأی أنّ أصحابه لا یقبلون ما یقوله برأیه أسنده إلی من رواه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43"/>
      </w:r>
      <w:r>
        <w:rPr>
          <w:rFonts w:ascii="IRNazanin" w:hAnsi="IRNazanin" w:eastAsia="IRNazanin"/>
          <w:color w:val="111111"/>
          <w:sz w:val="28"/>
          <w:sz w:val="28"/>
          <w:szCs w:val="28"/>
          <w:rtl w:val="true"/>
          <w:lang w:bidi="fa-IR"/>
        </w:rPr>
        <w:t>و علیه</w:t>
      </w:r>
      <w:bookmarkStart w:id="87" w:name="pg13258_188410"/>
    </w:p>
    <w:p>
      <w:pPr>
        <w:pStyle w:val="BookText"/>
        <w:rPr/>
      </w:pPr>
      <w:bookmarkEnd w:id="87"/>
      <w:r>
        <w:rPr>
          <w:rFonts w:ascii="IRNazanin" w:hAnsi="IRNazanin" w:eastAsia="IRNazanin"/>
          <w:color w:val="111111"/>
          <w:sz w:val="28"/>
          <w:sz w:val="28"/>
          <w:szCs w:val="28"/>
          <w:rtl w:val="true"/>
          <w:lang w:bidi="fa-IR"/>
        </w:rPr>
        <w:t xml:space="preserve">فلا وثوق فی الخبرکما و قد تضمّن عدم الأثر فی الطلاق إذا لم یراجع فی العدّة مع أنّه خلاف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فالاقوی ان الطلاق التاسع موجب للتحریم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تحلّ الحرّة علی المطلّق ثلاثاً إلّا بالمحلّل و إن کان المطلّق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تکفی مفارقة المحلل من دون دخول، و لا تحلّ الأمة المطلّقة اثنین إلّا بالمحلّل و لو کان المطلّق حرّاً، و لو طلقها ثم تزوجت ثم طلقها الثانی انهدم الطلاق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باحتیاجها الی المحلل حتی لو لم تکن مدخولا بها اذا طلقها ثلاثا بعد العقد علیها ثلاثا و هو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المطلّقة تسعاً سواء کان للعدّة او للسنة و ینکحها رجلان فإنّها تحرّم أبدا </w:t>
      </w:r>
      <w:r>
        <w:rPr>
          <w:rFonts w:eastAsia="IRNazanin" w:cs="IRNazanin"/>
          <w:color w:val="111111"/>
          <w:sz w:val="28"/>
          <w:szCs w:val="28"/>
          <w:rtl w:val="true"/>
          <w:lang w:bidi="fa-IR"/>
        </w:rPr>
        <w:t>.</w:t>
      </w:r>
    </w:p>
    <w:p>
      <w:pPr>
        <w:pStyle w:val="Heading3"/>
        <w:numPr>
          <w:ilvl w:val="2"/>
          <w:numId w:val="1"/>
        </w:numPr>
        <w:rPr/>
      </w:pPr>
      <w:bookmarkStart w:id="88" w:name="__RefHeading___Toc1514924_2322387425"/>
      <w:bookmarkStart w:id="89" w:name="_Toc31"/>
      <w:bookmarkEnd w:id="88"/>
      <w:r>
        <w:rPr>
          <w:rtl w:val="true"/>
        </w:rPr>
        <w:t>حرمة الملاعنة أبدا و کذا الخرساء إذا قذفها زوجها</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الملاعنة أبدا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دلت علیه المستفیضة منها صحیح زرارة و داود بن سرحان و أدیم بیّاع الهرویّ،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الملاعنة إذا لاعنها زوجها لم تحلّ 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الصماء و الخرساء إذا قذفها زوجها بما یوجب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الخرساء فیشهد له صحیح الحلبیّ، و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قذف امرأته و هی خرساء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بینهما</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الصماء فلم یرد بها نص بالخصوص عدا صحیح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قذف امرأته بالزّنا و هی خرساء او صمّاء لا تسمع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لها بیّنة فشهدوا عند الإمام جلد الحدّ و فرّق بینهما، ثمّ لا تحلّ له أبدا، و إن لم تکن لها بیّنة فهی حرام علیه ما أقام معها و لا إثم علیها منه</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علی نقل نسخة من التهذیب و به افتی المفید والشیخ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رواه الکافی و الفقیه</w:t>
      </w:r>
      <w:r>
        <w:rPr>
          <w:rStyle w:val="FootnoteAnchor"/>
          <w:rtl w:val="true"/>
        </w:rPr>
        <w:footnoteReference w:id="247"/>
      </w:r>
      <w:r>
        <w:rPr>
          <w:rFonts w:ascii="IRNazanin" w:hAnsi="IRNazanin" w:eastAsia="IRNazanin"/>
          <w:color w:val="111111"/>
          <w:sz w:val="28"/>
          <w:sz w:val="28"/>
          <w:szCs w:val="28"/>
          <w:rtl w:val="true"/>
          <w:lang w:bidi="fa-IR"/>
        </w:rPr>
        <w:t>والتهذیب ایضا فی مکان اخر</w:t>
      </w:r>
      <w:r>
        <w:rPr>
          <w:rStyle w:val="FootnoteAnchor"/>
          <w:rtl w:val="true"/>
        </w:rPr>
        <w:footnoteReference w:id="248"/>
      </w:r>
      <w:r>
        <w:rPr>
          <w:rFonts w:ascii="IRNazanin" w:hAnsi="IRNazanin" w:eastAsia="IRNazanin"/>
          <w:color w:val="111111"/>
          <w:sz w:val="28"/>
          <w:sz w:val="28"/>
          <w:szCs w:val="28"/>
          <w:rtl w:val="true"/>
          <w:lang w:bidi="fa-IR"/>
        </w:rPr>
        <w:t>بالعطف بالواو فلا یمکن الاعتماد علی نسخة العطف باو و علیه فیشکل الحکم بذلک فلا تحرم الصماء التی لیست بخرساء</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ورد انه لو قذفت المرأة زوجها الأصمّ الحکم بتحریمها علیه مؤبّدا کما فی صحیح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ابن محبوب کما صرح به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اصحاب</w:t>
      </w:r>
      <w:bookmarkStart w:id="90" w:name="pg13258_188412"/>
    </w:p>
    <w:p>
      <w:pPr>
        <w:pStyle w:val="BookText"/>
        <w:rPr/>
      </w:pPr>
      <w:bookmarkEnd w:id="90"/>
      <w:r>
        <w:rPr>
          <w:rFonts w:ascii="IRNazanin" w:hAnsi="IRNazanin" w:eastAsia="IRNazanin"/>
          <w:color w:val="111111"/>
          <w:sz w:val="28"/>
          <w:sz w:val="28"/>
          <w:szCs w:val="28"/>
          <w:rtl w:val="true"/>
          <w:lang w:bidi="fa-IR"/>
        </w:rPr>
        <w:t xml:space="preserve">الاجماع عن بعض أصحابه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امرأة قذفت زوجها و هو أصمّ،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بینها و بینه و لا تحلّ له أبدا</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و اعتمده الکلینی و به افتی الفقیه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قاذف اللّقیط یحدّ أو المرأة إذا قذف زوجها و هو أصمّ یفرّق بینهما، ثمّ لا تحلّ له أبدا</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و رواه الشیخ</w:t>
      </w:r>
      <w:r>
        <w:rPr>
          <w:rStyle w:val="FootnoteAnchor"/>
          <w:rtl w:val="true"/>
        </w:rPr>
        <w:footnoteReference w:id="251"/>
      </w:r>
      <w:r>
        <w:rPr>
          <w:rFonts w:ascii="IRNazanin" w:hAnsi="IRNazanin" w:eastAsia="IRNazanin"/>
          <w:color w:val="111111"/>
          <w:sz w:val="28"/>
          <w:sz w:val="28"/>
          <w:szCs w:val="28"/>
          <w:rtl w:val="true"/>
          <w:lang w:bidi="fa-IR"/>
        </w:rPr>
        <w:t xml:space="preserve">ولم یعلق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اعرض الاصحاب عنه کما هو الظاهر فلا عبرة به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تحرم الملاعنة أبداً، و کذا الخرساء إذا قذفها زوجها بما یوجب اللّعان </w:t>
      </w:r>
      <w:r>
        <w:rPr>
          <w:rFonts w:eastAsia="IRNazanin" w:cs="IRNazanin"/>
          <w:color w:val="111111"/>
          <w:sz w:val="28"/>
          <w:szCs w:val="28"/>
          <w:rtl w:val="true"/>
          <w:lang w:bidi="fa-IR"/>
        </w:rPr>
        <w:t>.</w:t>
      </w:r>
    </w:p>
    <w:p>
      <w:pPr>
        <w:pStyle w:val="Heading3"/>
        <w:numPr>
          <w:ilvl w:val="2"/>
          <w:numId w:val="1"/>
        </w:numPr>
        <w:rPr/>
      </w:pPr>
      <w:bookmarkStart w:id="91" w:name="__RefHeading___Toc1514926_2322387425"/>
      <w:bookmarkStart w:id="92" w:name="_Toc32"/>
      <w:bookmarkEnd w:id="91"/>
      <w:r>
        <w:rPr>
          <w:rtl w:val="true"/>
        </w:rPr>
        <w:t>حرمة الکافرة غیر الکتابیّة علی المسلم</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الکافرة غیر الکتابیّة علی المسلم إجماعا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یستدل له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تَنْکِحُوا الْمُشْرِکٰاتِ حَتّٰی یُؤْمِنَّ وَ لَأَمَةٌ مُؤْمِنَةٌ خَیْرٌ مِنْ مُشْرِکَةٍ وَ لَوْ أَعْجَبَتْکُمْ أُولٰئِکَ یَدْعُونَ إِلَی النّٰار</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بالمشرکة و لا یعمّ مطلق الکافرة الّا ان یتمسک باحد البیانین التالیین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ذیل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یَدْعُونَ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ینفی الخصوصیة للمشرکة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تدل علی ان المسلم لا یجوز له الزواج بغیر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کلاهما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 فلان ذیل الآیة الکریمة وارد مورد الحکمة فلا یمکن التمسک به لإثبات التعمیم، بل لا ینفع التمسک به حتی علی تقدیر وروده مورد العلة لأنه یدل آنذاک علی عدم ثبوت النهی إذا لم تتحقق الدعوة بالفعل الی النار، کما إذا کان بین الزوجین نفرة لا یمکن تحقق الدعوة إلی النار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 فلاحتمال ان لا یکون المقصود من الایمان فی الغایة الإسلام بل الایمان باللّه سبحانه بنحو التوحید و من دون شرک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ایضا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تُمْسِکُوا بِعِصَمِ الْکَوٰافِر</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فان العصم جمع عصمة، و هی ما یعتصم به کالعقد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الکوافر جمع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نهی المؤمنین عن الاستمرار فی نکاح الکوافر لانقطاع العصمة بالاسلام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ثبت هذا بقاء ثبت ابتداء بالاولویة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یتمسک باطلاق الآیة الکریمة الّا ان یقوم دلیل علی الخلاف فی مورد فیقید به فی ذلک المورد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یؤید ذلک خبر حفص بن غیاث،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الأسیر هل یتزوّج فی دار الحرب؟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 ذلک، فإن فعل فی بلاد الروم فلیس هو بحرام و هو نکاح، و أمّا فی التّرک و الدّیلم و الخزر فلا یحلّ له ذلک</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تحرم الکتابیة علیه دواما لا متعة، و ملک یمین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الاقوال فی المسالة متعددة 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حرمتها دائما لا 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الیه الشیخ و الدّیلمیّ و ابن حمزة و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لتقیید إطلاق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والْمُحْصَنٰاتُ مِنَ الَّذِینَ أُوتُوا الْکِتٰابَ مِنْ قَبْلِکُمْ اذا اتیتموهن اجورهن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بالروایات الدالة علی تحریم النکاح الدائم، و إما لدعوی ظهور الآیة الکریمة فی المتعة دون العقد الدائم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کله مبنی علی عدم منسوخیة الایة المبارکة وسیاتی البحث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لصحیح إسماعیل بن سعد الأشعریّ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یتمتّع من الیهودیّة و النصرانیّة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بذلک بأسا،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بالمجوسیّة؟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المجوسیّة فلا</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xml:space="preserve">بالحمل علی الکراهة فی المجوسیة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مطلقا ذهب الیه المفید و المرتضی فی ظاهرهما و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یستدل علی ذلک بما یلی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التمسک بالآیة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تَنْکِحُوا الْمُشْرِکٰاتِ حَتّٰی یُؤْمِنَّ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تفسیر المشرک بما یعمّ الکتابی لقوله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الْیَهُودُ عُزَیْرٌ ابْنُ اللّٰهِ وَ قٰالَتِ النَّصٰاریٰ الْمَسِیحُ ابْنُ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 رُهْبٰانَهُمْ أَرْبٰاباً مِنْ دُونِ اللّٰهِ وَ الْمَسِیحَ ابْنَ مَرْیَمَ وَ مٰا أُمِرُوا إِلّٰا لِیَعْبُدُوا إِلٰهاً وٰاحِداً لٰا إِلٰهَ إِلّٰا هُوَ سُبْحٰانَهُ عَمّٰا یُشْرِکُون</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منصرفة عن الکتابی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التعبیر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یتنافی مع دعوی الانصراف المذکورة، و لذا نلاحظ عطف الکتابی علی المشرک فی جملة من الآیات، 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یَوَدُّ الَّذِینَ کَفَرُوا مِنْ أَهْلِ الْکِتٰابِ وَ لَا الْمُشْرِکِینَ </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التمسک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وَ لَوْ کٰانُوا آبٰاءَهُمْ أَوْ </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 بتقریب ان الزواج بالکتابیة لما کان موجبا لموادتها المنهی عنها فیلزم ان یکون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تلازم بین الزواج و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التنزل یمکن القول بان المنهی عنه هو موادة من حادّ اللّه و رسوله من حیث الوصف المذکور لا‌مطلقا بل یمکن القول بعدم دلالتها علی التحریم رأسا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بموثقة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نکاح الیهودیة و النصرانیة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للمسلم ان ینکح یهودیة و لا نصرانیة انما یحل منهنّ نکاح البله</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التعبیر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التحریم بل هو أعم منه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الحسن بن الجهم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لی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ما تقول فی رجل یتزوّج نصرانیّة علی مسلمة؟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ما قولی بین یدیک؟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لتقولنّ، فإنّ ذلک تعلم به قولی،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تزویج النصرانیّة علی مسلمة و لا غیر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تَنْکِحُوا الْمُشْرِکٰاتِ حَتّٰی یُؤْمِنَّ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الَّذِینَ أُوتُوا الْکِتٰابَ مِنْ قَبْلِکُمْ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تَنْکِحُوا الْمُشْرِکٰاتِ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هذه الآیة، فتبسّم ثمّ</w:t>
      </w:r>
    </w:p>
    <w:p>
      <w:pPr>
        <w:pStyle w:val="BookText"/>
        <w:rPr/>
      </w:pPr>
      <w:r>
        <w:rPr>
          <w:rFonts w:ascii="IRNazanin" w:hAnsi="IRNazanin" w:eastAsia="IRNazanin"/>
          <w:color w:val="111111"/>
          <w:sz w:val="28"/>
          <w:sz w:val="28"/>
          <w:szCs w:val="28"/>
          <w:rtl w:val="true"/>
          <w:lang w:bidi="fa-IR"/>
        </w:rPr>
        <w:t>سکت</w:t>
      </w:r>
      <w:r>
        <w:rPr>
          <w:rFonts w:eastAsia="IRNazanin" w:cs="IRNazanin"/>
          <w:color w:val="111111"/>
          <w:sz w:val="28"/>
          <w:szCs w:val="28"/>
          <w:rtl w:val="true"/>
          <w:lang w:bidi="fa-IR"/>
        </w:rPr>
        <w:t>»</w:t>
      </w:r>
      <w:r>
        <w:rPr>
          <w:rStyle w:val="FootnoteAnchor"/>
          <w:rtl w:val="true"/>
        </w:rPr>
        <w:footnoteReference w:id="260"/>
      </w:r>
      <w:r>
        <w:rPr>
          <w:rFonts w:ascii="Amiri" w:hAnsi="Amiri" w:eastAsia="Amiri" w:cs="Amiri"/>
          <w:color w:val="111111"/>
          <w:sz w:val="28"/>
          <w:sz w:val="28"/>
          <w:szCs w:val="28"/>
          <w:rtl w:val="true"/>
          <w:lang w:bidi="ar-SA"/>
        </w:rPr>
        <w:t xml:space="preserve">لکنها لا دلالة فیها علی المنع مطلقافلعل منشأ تبسمه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شیئان احدهما أن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تَنْکِحُوا الْمُشْرِکاتِ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متقدمة علی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الأولی فی سورة البقرة و الثانیة فی المائدة و هی نزلت بعد البقرة و الناسخة بعد المنسوخة و ذلک ظاهر و ثانیهما عدم الفرق بین الخاص و العام و الناسخ و المنسوخ و توهم ان العام ناسخ و الخاص منسوخ و ذلک أن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تَنْکِحُوا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بناء علی ان المشرکات تعم الکتابیات لان أهل الکتاب مشرکون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الْیَهُودُ عُزَیْرٌ ابْنُ اللَّهِ وَ قالَتِ النَّصاری الْمَسِیحُ 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لکنها خصت عنها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فالآیة الأولی مخصصة بالآیة الثانیة لا أنّها ناسخة لها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صحیحة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الَّذِینَ أُوتُوا الْکِتٰابَ مِنْ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منسوخة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تُمْسِکُوا بِعِصَمِ الْکَوٰافِرِ</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و یؤید ذلک خبره الاخر ایضا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ینبغی نکاح أهل الکتاب،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و أین تحریمه، قال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تُمْسِکُوا بِعِصَمِ الْکَوٰافِرِ</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و علی القول بالنسخ تثبت الحرمة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ما عن رسالة محکم المرتضی عن تفسیر النعمانیّ بإسناده،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الآیات الّتی نصفها منسوخ و نصفها متروک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جاء من الرّخصة و العزیمة فقوله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تَنْکِحُوا الْمُشْرِکٰاتِ حَتّٰی یُؤْمِنَّ وَ لَأَمَةٌ مُؤْمِنَةٌ خَیْرٌ مِنْ مُشْرِکَةٍ وَ لَوْ أَعْجَبَتْکُمْ وَ لٰا تُنْکِحُوا الْمُشْرِکِینَ حَتّٰی یُؤْمِنُوا وَ لَعَبْدٌ مُؤْمِنٌ خَیْرٌ مِنْ مُشْرِکٍ وَ لَوْ أَعْجَبَکُمْ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أنّ المسلمین کانوا ینکحون فی أهل الکتاب من الیهود و النّصاری و ینکحونهم، ثمّ قال تعالی فی سورة المائدة ما نسخ هذه الآیة،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طَعٰامُ الَّذِینَ أُوتُوا الْکِتٰابَ حِلٌّ لَکُمْ وَ طَعٰامُکُمْ حِلٌّ لَهُمْ وَ الْمُحْصَنٰاتُ مِنَ الْمُؤْمِنٰاتِ وَ الْمُحْصَنٰاتُ مِنَ الَّذِینَ أُوتُوا الْکِتٰابَ مِنْ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فأطلق اللّه مناکحتهنّ بعد أن کان نهی، و ترک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تُنْکِحُوا الْمُشْرِکِینَ حَتّٰی یُؤْمِنُوا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حاله لم ینسخ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علی عدم منسوخیة الایة و بمضمونه أفتی القمّی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فمرسل ولا یعارض صحیح زرارة المتقدم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الاختیار و الاضطرار ذهب الیه القاضی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للمسلم العقد علی المشرکة عابدة وثن أو یهودیّة أو نصرانیّة أو مجوسیّة أو غیر ذلک علی اختلافهم فی الشرک إلّا عند الضّرورة الشدیدة فإنّه إذا کان کذلک جاز أن یعقد علی الیهودیّة و النصرانیّة دون غیرهما من المشرکات و یمنعهما من عقد علیهما من شرب الخمر و أکل لحم الخنزیر، و یجوز وطی الیهودیّة و النصرانیّة بملک الیمین دون غیرهما، و قد ذکر جواز وطی المجوسیّة بالملک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مکروه و ترک ذلک أفضل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موضع الخلاف فی الیهودیّة و النصرانیّة من الکتابیّة إنّما هو بالتزوّج، و أمّا بالیمین فیجوز فیهما إجماعا و إنّما الخلاف فی المجوسیّة من الکتابیّة، فأنکره المفید و الحلیّ، و جوّزه الصدوق و الشّیخ و ابن حمزة، و کذا الإسکافیّ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أختار لمن وجد الغناء عن نکاح أهل الکتابین ترک مناکحتهم بالعقد فی دار الإسلام فأمّا فی دار حربهم فلا یجوز ذلک فإن دعت إلی ذلک ضرورة فی دار الإسلام أن یکون بالأبکار منهنّ و أن یمنعهنّ من أکل و شرب ما هو محرّم فی الإسلام، و لا یحلّ نکاح من کان من نصاری بنی تغلب شرذمة العرب و مشرکیهنّ و من لم یصحّ له کتاب من الصابئین و غیرهنّ، و اجتناب مناکحتهنّ أحبّ، و السّامرة فیجرون مجری الیهود إن کانوا من بنی إسرائیل، و لا بأس بوطی من ملک من هذه الأصناف کلّها و لکن لا یطلب الولد من غیر الکتابیّة</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یستدل له بصحیح یونس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للمسلم الموسر أن یتزوّج الأمة إلّا أن لا یجد حرّة، فکذلک لا ینبغی له أن یتزوّج امرأة من أهل الکتاب إلّا فی حال الضرورة حیث لا یجد مسلمة حرّة و لا أمة</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محمّد بن مسلم،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للمسلم أن یتزوّج یهودیّة و لا نصرانیّة و هو یجد مسلمة حرّة أو أمة</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مطلقا ذهب الیه الصدوقان و العمانیّ و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لصحیحة معاویة بن وهب و غیره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المؤمن یتزوّج الیهودیة و النصرانیة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المسلمة فما یصنع بالیهودیة و النصرانیة؟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له فیها الهوی،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فعل فلیمنعها من شرب الخمر و أکل لحم الخنزیر و اعلم أنّ علیه فی دینه غضاضة</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هی الاقوال و ما دل علیها من الاخبار و مقتضی القاعدة القول بالحرمة مطلقا باعتبار منسوخیة الحلیة فیکون ما دل علی الجواز مخالفا للقران و هذا هو الصحیح الّا انه مع ذلک نقول بالجواز مطلقا و ذلک لان صحیح أبی بصیر،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له امرأة نصرانیّة، له أن یتزوّج علیها یهودیّة؟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الکتاب ممالیک للإمام و ذلک موسّع منّا علیکم خاصّة فلا بأس أن یتزوّج</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قد دل علی جواز ذلک بتحلیل من الامام باعتبار ان أهل الکتاب ممالیک للإمام و ان ذلک موسّع من الائمة علیهم السلام للشیعة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انهم ممالیک الامام موثق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نصرانیّة کانت تحت نصرانی</w:t>
      </w:r>
    </w:p>
    <w:p>
      <w:pPr>
        <w:pStyle w:val="BookText"/>
        <w:rPr/>
      </w:pPr>
      <w:r>
        <w:rPr>
          <w:rFonts w:ascii="IRNazanin" w:hAnsi="IRNazanin" w:eastAsia="IRNazanin"/>
          <w:color w:val="111111"/>
          <w:sz w:val="28"/>
          <w:sz w:val="28"/>
          <w:szCs w:val="28"/>
          <w:rtl w:val="true"/>
          <w:lang w:bidi="fa-IR"/>
        </w:rPr>
        <w:t>فطلقها هل علیها عدة مثل عدة المسلمة؟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لان أهل الکتاب ممالیک للإمام </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و مثله صحیح ابی ولاد</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علیه یحمل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نکاح الیهودیّة و النصرانیّة،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أما علمت أنّه کان تحت طلحة بن عبید اللّه یهودیّة علی عهد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Style w:val="FootnoteAnchor"/>
          <w:rtl w:val="true"/>
        </w:rPr>
        <w:footnoteReference w:id="270"/>
      </w:r>
      <w:r>
        <w:rPr>
          <w:rFonts w:ascii="IRNazanin" w:hAnsi="IRNazanin" w:eastAsia="IRNazanin"/>
          <w:color w:val="111111"/>
          <w:sz w:val="28"/>
          <w:sz w:val="28"/>
          <w:szCs w:val="28"/>
          <w:rtl w:val="true"/>
          <w:lang w:bidi="fa-IR"/>
        </w:rPr>
        <w:t>و بذلک یرتفع التعارض بین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یجوز للمسلم الزواج بالکتابیة علی زوجته المسلمة بدون اذنها حتی بناء علی جواز زواج المسلم بالکتابیة و ذلک لعدة روایات، کصحیحة محمد بن مسلم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تتزوج الیهودیة و النصرانیة علی المسلمة</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فی بعضها یضرب الزوج ثمن حدّ الزانی، کما فی صحیح هشام بن سالم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تزوج ذمیة علی مسلمة،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بینهما و یضرب ثمن حدّ الزانی اثنا عشر سوطا و نصفا فان رضیت المسلمة ضرب ثمن الحدّ و لم یفرّق</w:t>
      </w:r>
    </w:p>
    <w:p>
      <w:pPr>
        <w:pStyle w:val="BookText"/>
        <w:rPr/>
      </w:pPr>
      <w:r>
        <w:rPr>
          <w:rFonts w:ascii="IRNazanin" w:hAnsi="IRNazanin" w:eastAsia="IRNazanin"/>
          <w:color w:val="111111"/>
          <w:sz w:val="28"/>
          <w:sz w:val="28"/>
          <w:szCs w:val="28"/>
          <w:rtl w:val="true"/>
          <w:lang w:bidi="fa-IR"/>
        </w:rPr>
        <w:t xml:space="preserve">بینهما </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و دلالتها واضحة فی ان عدم الجواز حق للمسلمة و لیس حکما شرعیا لیمتنع ارتفاعه باذنها أو رضاها المتاخر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خبر منصور بن حازم،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تزوّج ذمّیّة علی مسلمة و لم یستأمرها،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بینهما،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أدب؟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اثنا عشر سوطا و نصف، ثمن حدّ الزّانی و هو صاغر،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رضیت الحرّة المسلمة بفعله بعد ما کان 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یضرب و لا یفرّق بینهما یبقیان علی النّکاح الأوّل</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الدال علی سقوط تأدیبه برضاها فضعیف سندا ولا یعارض صحیح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یقال بوورد الفرق بین الدائم والمنقطع بعدم جواز نکاح الدّائم للیهودیّة و النصرانیّة علی المسلمة بلا اذن منها و جوازه فی المتعة بلا اذن منها، لکنها کلها ضعیفة السند و اقتصر الشیخ علی روایتها و فی اسناد ثلاث منها محمد بن سنان الضعیف و لا وثوق لنا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من المحتمل ورودها فی مقام جواز اصل الزواج معها  وهی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 الحسن بن فضّال، عن بعض أصحابنا،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یتمتّع الرّجل بالیهودیّة و النصرانیّة و عنده حرّة</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تتزوّج الیهودیّة و النصرانیّة متعة و عنده امرأة</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محمّد بن سنان،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نکاح الیهودیّة و النصرانیّة،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فمجوسیّة؟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متعة</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منصور الصیقل،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بالرّجل أن یتمتّع بالمجوسیّة</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خبر حمّاد بن عیسی، عن بعض أصحابنا،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ارتد أحد الزوجین قبل الدخول بطل النکاح</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سواء کان الارتداد فطریا أم ملیا و ذلک لصحیح ابن محبوب وهو من اصحاب الاجماع عن هشام بن سالم وهو ثقة ثقة عن عمّار السّاباطیّ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مسلم بین المسلمین ارتدّ عن الإسلام و جحد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نبوّته و کذّبه فإنّ دمه مباح لکلّ من سمع ذلک منه و امرأته بائنة منه یوم ارتدّ فلا تقربه و یقسم ماله علی ورثته و تعتدّ امرأته عدّة المتوفی عنها زوجها و علی الإمام أن یقتله و لا</w:t>
      </w:r>
    </w:p>
    <w:p>
      <w:pPr>
        <w:pStyle w:val="BookText"/>
        <w:rPr/>
      </w:pPr>
      <w:r>
        <w:rPr>
          <w:rFonts w:ascii="IRNazanin" w:hAnsi="IRNazanin" w:eastAsia="IRNazanin"/>
          <w:color w:val="111111"/>
          <w:sz w:val="28"/>
          <w:sz w:val="28"/>
          <w:szCs w:val="28"/>
          <w:rtl w:val="true"/>
          <w:lang w:bidi="fa-IR"/>
        </w:rPr>
        <w:t>یستتیبه</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و به افتی الاصحاب و علیه فلا یضر کون عمّار راویه وان کثیرا من روایاته من الشواذّ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بطلان نکاحه لإنه لا تقبل توبته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إطلاقه النص المتقدم یدل علی بطلان النکاح و لو تاب و أنّه لو لم یتب لا یستتاب، لا أنّه إذا تاب لا تقبل الّا اذا کان هناک تلازم عرفی بینهما و هو محل 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یدل علی عدم قبول توبته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المرتدّ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رغب عن الإسلام و کفر بما أنزل اللّه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إسلامه فلا توبة له، و قد وجب قتله و بانت منه امرأته و یقسم ما ترک علی ولده</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xml:space="preserve">و اطلاقه وان کان یشمل الملّیّ و الفطریّ الّا انه مقید بصحیح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مسلم تنصّر،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و لا یستتاب،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فنصرانیّ أسلم ثمّ ارتدّ عن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یستتاب، فإن رجع و إلّا قتل</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تحمل  ما ورد من المطلقات فی الاستتابة و ذلک لان النسبة بینهما العموم و الخصوص المطلق و القاعدة فیهما تقتضی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صحیح ابن</w:t>
      </w:r>
    </w:p>
    <w:p>
      <w:pPr>
        <w:pStyle w:val="BookText"/>
        <w:rPr/>
      </w:pPr>
      <w:r>
        <w:rPr>
          <w:rFonts w:ascii="IRNazanin" w:hAnsi="IRNazanin" w:eastAsia="IRNazanin"/>
          <w:color w:val="111111"/>
          <w:sz w:val="28"/>
          <w:sz w:val="28"/>
          <w:szCs w:val="28"/>
          <w:rtl w:val="true"/>
          <w:lang w:bidi="fa-IR"/>
        </w:rPr>
        <w:t>محبوب عن غیر واحد، من أصحابنا، عن أبی جعفر، و أبی عبد اللّه علیهما السّلام فی المرتدّ یستتاب؟ فإن تاب و إلّا قتل و المرأة إذا ارتدّت عن الإسلام استتیبت فإن تابت و رجعت و إلّا خلّدت فی السجن و ضیّق علیها فی حبسها</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جمیل بن درّاج و غیره عن أحدهما علیهما السّلام فی رجل رجع عن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یستتاب، فإن تاب و إلّا قتل، قیل 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إن تاب ثمّ رجع عن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یستتاب، فإن تاب و إلّا قتل، قیل فما تقول إن تاب ثمّ 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 فی هذا شیئا و لکنّه عندی بمنزلة الزّانی الذی یقام علیه الحدّ مرّتین، ثمّ یقتل بعد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أصحابنا أنّ الزّانی یقتل فی المرّة الثالثة</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خبر مسمع،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المرتدّ تعزل عنه امرأته و لا تؤکل ذبیحته و یستتاب ثلاثة أیّام فإن تاب و إلّا قتل یوم الرّابع</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المهر إن کان الارتداد من الزوج</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لأنها استحقت نصف المهر بالعقد و الفسخ جاء من جهته فیستصحب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کانت التسمیة صحیحة فنصف المسمی و إلّا فنصف مهر 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قیل یجب جمیع المهر لوجوبه بالعقد و لم یثبت تشطیره إلّا بالطلاق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طَلّقْتُمُوهُنّ مِن قَبْلِ أَن تَمَسّوهُنّ وَقَدْ فَرَضْتُمْ لَهُنّ فَرِیضَةً فَنِصْفُ مَا فَرَضْتُمْ</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تقتضیه القاعدة لولا الدلیل و الظاهر من معتبر السّکونیّ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مجوسیّة أسلمت قبل أن یدخل بها زوجها، 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فأبی زوجها أن یسلم فقضی لها علیه نصف الصّداق،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یزدها الإسلام إلّا عزّا</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xml:space="preserve">ثبوت نصف المهر حتی لو لم یکن فراقهما بالطلاق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فلا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لأن الفسخ جاء من قبلها قبل الدخول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الدخول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انفساخ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انقضاء العدة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کان الارتداد من الزوجة مطلقا أو من الزوج عن غیر فطرة فإن رجع المرتد قبل انقضائها ثبت النکاح و إلّا انفسخ کما فی معتبر منصور بن حازم،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مجوسیّ أو مشرک من غیر أهل الکتاب کانت تحته امرأة فأسلم أو أسلمت؟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ینتظر بذلک انقضاء العدّة، و إن هو أسلم أو أسلمت قبل أن تنقضی عدّتها فهما علی نکاحهما الأوّل، و إن هو لم یسلم حتّی تنقضی العدّة،</w:t>
      </w:r>
    </w:p>
    <w:p>
      <w:pPr>
        <w:pStyle w:val="BookText"/>
        <w:rPr/>
      </w:pPr>
      <w:r>
        <w:rPr>
          <w:rFonts w:ascii="IRNazanin" w:hAnsi="IRNazanin" w:eastAsia="IRNazanin"/>
          <w:color w:val="111111"/>
          <w:sz w:val="28"/>
          <w:sz w:val="28"/>
          <w:szCs w:val="28"/>
          <w:rtl w:val="true"/>
          <w:lang w:bidi="fa-IR"/>
        </w:rPr>
        <w:t>فقد بانت منه</w:t>
      </w:r>
      <w:r>
        <w:rPr>
          <w:rFonts w:eastAsia="IRNazanin" w:cs="IRNazanin"/>
          <w:color w:val="111111"/>
          <w:sz w:val="28"/>
          <w:szCs w:val="28"/>
          <w:rtl w:val="true"/>
          <w:lang w:bidi="fa-IR"/>
        </w:rPr>
        <w:t>»</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سنده عبد الله بن محمد والظاهر انه بنان اخو احمد الاشعری الذی لم یستثنه ابن الولید من نوادر الحکمة وعلیه فالسند لا اشکال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وان الشیخ رواه باسناد اخر</w:t>
      </w:r>
      <w:r>
        <w:rPr>
          <w:rStyle w:val="FootnoteAnchor"/>
          <w:rtl w:val="true"/>
        </w:rPr>
        <w:footnoteReference w:id="287"/>
      </w:r>
      <w:r>
        <w:rPr>
          <w:rFonts w:ascii="IRNazanin" w:hAnsi="IRNazanin" w:eastAsia="IRNazanin"/>
          <w:color w:val="111111"/>
          <w:sz w:val="28"/>
          <w:sz w:val="28"/>
          <w:szCs w:val="28"/>
          <w:rtl w:val="true"/>
          <w:lang w:bidi="fa-IR"/>
        </w:rPr>
        <w:t>ولا اشکال فیه الا من جهة محمد الطیالسی وهو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یکفی فی الموثوقیة علی فرض ضعف السند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یحمل اطلاق صحیح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أسلمت امرأة، و زوجها علی غیر الإسلام فرّق بینهما</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صحیح البزنطیّ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تکون له الزّوجة النّصرانیّة فتسلم هل یحلّ لها أن تقیم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أسلمت لم تحلّ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فإنّ الزّوج أسلم بعد ذلک أ یکونان علی النکاح، قال لا، بتزویج جدید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فاطلاقه مقید بما اذا کان اسلامه بعد انقضاء العدة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یسقط شی‌ء من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لاستقراره بالدخول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فطرة 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لموثق عمار المتقدم</w:t>
      </w:r>
      <w:r>
        <w:rPr>
          <w:rStyle w:val="FootnoteAnchor"/>
          <w:rtl w:val="true"/>
        </w:rPr>
        <w:footnoteReference w:id="290"/>
      </w:r>
      <w:r>
        <w:rPr>
          <w:rFonts w:ascii="IRNazanin" w:hAnsi="IRNazanin" w:eastAsia="IRNazanin"/>
          <w:color w:val="111111"/>
          <w:sz w:val="28"/>
          <w:sz w:val="28"/>
          <w:szCs w:val="28"/>
          <w:rtl w:val="true"/>
          <w:lang w:bidi="fa-IR"/>
        </w:rPr>
        <w:t>و لا تقبل توبته بل یقتل و تخرج عنه أمواله بنفس الارتداد کما هو ظاهر الموثق و تبین منه زوجته و تعتد عدة الوفاة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 زوج الکتابیة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فالنکاح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انقضاء العدة لمعتبر منصور المتقدم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أسلمت قبل أن تنقضی عدّتها فهما علی نکاحهما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مطلق سواء کان قبل الدخول او بعده دائما او منقطعا کتابیا کان الزوج أم وثنیا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أسلمت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لمعتبر منصور المتقدم و العدة هی عدة الطلاق لانصراف المعتبر الیها من حین إسلامها فإن انقضت و لم یسلم تبین أنها بانت منه حین إسلامها و إن أسلم قبل انقضائها تبین بقاء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افتی الشیخ فی خلافه و القاضی و الحلّی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للشیخ قول اخر فی نهایته بأن النکاح لا ینفسخ بانقضاء العدة إذا کان الزوج ذمیا لکن لا یمکن من الدخول علیها لیلا و لا من الخلوة بها و لا من إخراجها إلی دار الحرب ما دام قائما بشرائط الذمة استنادا إلی خبر یونس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الذّمّی تکون له المرأة الذّمّیّة، فتسلم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امرأته تکون عندها بالنّهار و لا یکون عندها</w:t>
      </w:r>
    </w:p>
    <w:p>
      <w:pPr>
        <w:pStyle w:val="BookText"/>
        <w:rPr/>
      </w:pPr>
      <w:r>
        <w:rPr>
          <w:rFonts w:ascii="IRNazanin" w:hAnsi="IRNazanin" w:eastAsia="IRNazanin"/>
          <w:color w:val="111111"/>
          <w:sz w:val="28"/>
          <w:sz w:val="28"/>
          <w:szCs w:val="28"/>
          <w:rtl w:val="true"/>
          <w:lang w:bidi="fa-IR"/>
        </w:rPr>
        <w:t>باللّیل،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أسلم الرّجل و لم تسلم المرأة یکون الرّجل عندها باللّیل و النّهار</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 ضعفه بسهل مما تفرد به محمد بن عیسی عن یونس وقد رد ابن الولید ما تفرد به العبیدی عن یونس مضافا الی انه لم یسنده عن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الی خبر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الکتاب و جمیع من له ذمّة إذا أسلم أحد الزّوجین فهما علی نکاحهما، و لیس له أن یخرجها من دار الإسلام إلی غیرها و لا یبیت معها و لکنّه یأتیها بالنّهار فأمّا المشرکون مثل مشرکی العرب و غیرهم فهم علی نکاحهم إلی انقضاء العدّة فقد بانت منه و لا سبیل له علیها و کذلک جمیع من لا ذمّة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مرسلة جمیل بن درّاج 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فی الیهودیّ و النصرانیّ و المجوسیّ إذا أسلمت امرأته و لم یسلم،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علی نکاحهما و لا یفرّق بینهما و لا یترک أن یخرج بها من دار الإسلام إلی دار الکفر</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اعرض الاصحاب عنها فلا وثوق لنا بها فلا تعرض ما تقدم مما عمل به الاصحاب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الدخول و أسلمت الزوجة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و لا مهر لها لأن الفرقة جاءت من قبلها و لصحیح عبد الرّحمن بن الحجّاج،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نصرانیّ تزوّج نصرانیّة فأسلمت قبل أن یدخل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انقطعت عصمتها منه و لا مهر لها و لا عدّة علیها منه</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یعارضه معتبر السّکونیّ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مجوسیّة أسلمت قبل أن یدخل بها زوجها، 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فأبی زوجها أن یسلم فقضی لها علیه نصف الصّداق،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یزدها الإسلام إلّا عزّا</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حیث دل علی عدم سقوط نصف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السّکونیّ و إن کان عامّیّا لکن خبره لیس معرضا عنه حیث إنّ الکافی عرفت روایته لکلّ منهما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قاعدة نفی الضرر بناء علی دلالتها علی نفی الحکم الضرری کما هو المختار وهو هنا سقوط المهر بدلیل اسلامها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الفرقة لم تأت من قبلها بل الاسلام اوجب بینوتها وهی لم تفعل 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قاعدة الضرر ابیة عن التخصیص وکونها من القطعیات فلا وثوق لنا بصحیح ابن الحجاج فالاقوی عدم سقوط النصف من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إن أسلم الزوج بقی النکاح کما مر و لو أسلما معا ثبت النکاح لانتفاء المقتضی للفسخ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تحرم الکافرة غیر الکتابیّة علی المسلم إجماعاً و حللت الکتابیّة من قبل ائمة اهل البیت علیهم السلام لشیعتهم دواماً و متعةً و ملک یمینٍ، و لا یجوز للمسلم الزواج بالکتابیة علی زوجته المسلمة بدون اذنها بل یضرب الزوج ثمن حدّ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ارتدّ أحد الزّوجین قبل الدّخول بطل النّکاح سواء کان الارتداد فطریا أم ملیا و یجب نصف المهر إن کان الارتداد من الزّوج، و لو کان منها فلا مهر و لو کان بعده وقف علی انقضاء العدّة فإن کان الارتداد من الزوجة مطلقا أو من الزوج عن غیر فطرة فإن رجع المرتد قبل انقضائها ثبت النکاح و إلّا انفسخ و لا یسقط شی‌ءٌ من المهر، و إن کان عن فطرةٍ بانت فی الحال، و لو اسلم زوج الکتابیّة فالنّکاح بحاله، و لو أسلمت دونه وقف علی العدّة، و إن کان قبل الدّخول و أسلمت الزّوجة بطل العقد و لها نصف المهر</w:t>
      </w:r>
      <w:r>
        <w:rPr>
          <w:rFonts w:eastAsia="IRNazanin" w:cs="IRNazanin"/>
          <w:color w:val="111111"/>
          <w:sz w:val="28"/>
          <w:szCs w:val="28"/>
          <w:rtl w:val="true"/>
          <w:lang w:bidi="fa-IR"/>
        </w:rPr>
        <w:t>.</w:t>
      </w:r>
      <w:bookmarkStart w:id="93" w:name="pg13258_188432"/>
    </w:p>
    <w:p>
      <w:pPr>
        <w:pStyle w:val="Heading3"/>
        <w:numPr>
          <w:ilvl w:val="2"/>
          <w:numId w:val="1"/>
        </w:numPr>
        <w:rPr/>
      </w:pPr>
      <w:bookmarkStart w:id="94" w:name="__RefHeading___Toc1514928_2322387425"/>
      <w:bookmarkStart w:id="95" w:name="_Toc33"/>
      <w:bookmarkEnd w:id="93"/>
      <w:bookmarkEnd w:id="94"/>
      <w:r>
        <w:rPr>
          <w:rtl w:val="true"/>
        </w:rPr>
        <w:t>لو أسلم أحد الوثنیین قبل الدخول بطل</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أسلم أحد الوثنیین قبل الدخول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دلیله فی المسالة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النصف بإسلام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باعتبار انها تملکه بالعقد لکن لا دلیل علیه بالخصوص نعم انما تملک النصف بطلاقه قبل الدّخول و لم یطلّقها و جاء الفسخ من قبل المرأة حیث لم تسلم و أیضا لو کان علیه نصف المهر کان علیه غرامة لإسلامه و لم یزده الإسلام إلّا عزّا کما تقدم فی معتبر السکونی و لقاعدة نفی الضرر الدالة علی نفی الحکم الضرری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ایجابه علیه حکم ضرری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الدخول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انقضت و لم یسلم الآخر تبین انفساخه من حین الإسلام کما تقدم دلیله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أسلم فیها استمر النکاح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أسلما معا فالنکاح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المقتضی للفسخ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 الوثنی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فی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الکتابی علی أکثر من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نسوة بالعقد الدائم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فأسلمن أو کن کتابیات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جواز الزواج بهن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منهن و فارق سائرهن إن کان حرا و هن حرائر و إلا اختار ما عین له سابقا من حرتین و أمتینأو ثلاث حرائر و أمة و العبد یختار حرتین أو أربع إماء أو حرة و أمتین ثم تتخیر الحرة فی فسخ عقد الأمة و إجازته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ذلک خبر عقبة بن خالد،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مجوسیّ أسلم و له سبع نسوة و أسلمن معه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یمسک أربعا، و یطلّق ثلاثا</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أسلم أحد الوثنیّین قبل الدّخول بطل العقد و لا یجب علیه نصف المهر و بعده یقف علی العدّة فإن انقضت و لم یسلم الآخر تبین انفساخه من حین الإسلام، و لو أسلما معاً فالنّکاح بحاله، و لو أسلم الوثنیّ أو الکتابیّ علی أکثر من أربعٍ فأسلمن أو کنّ کتابیّاتٍ تخیّر أربعا </w:t>
      </w:r>
      <w:r>
        <w:rPr>
          <w:rFonts w:eastAsia="IRNazanin" w:cs="IRNazanin"/>
          <w:color w:val="111111"/>
          <w:sz w:val="28"/>
          <w:szCs w:val="28"/>
          <w:rtl w:val="true"/>
          <w:lang w:bidi="fa-IR"/>
        </w:rPr>
        <w:t>.</w:t>
      </w:r>
      <w:bookmarkStart w:id="96" w:name="pg13258_188434"/>
    </w:p>
    <w:p>
      <w:pPr>
        <w:pStyle w:val="Heading3"/>
        <w:numPr>
          <w:ilvl w:val="2"/>
          <w:numId w:val="1"/>
        </w:numPr>
        <w:rPr/>
      </w:pPr>
      <w:bookmarkStart w:id="97" w:name="__RefHeading___Toc1514930_2322387425"/>
      <w:bookmarkStart w:id="98" w:name="_Toc34"/>
      <w:bookmarkEnd w:id="96"/>
      <w:bookmarkEnd w:id="97"/>
      <w:r>
        <w:rPr>
          <w:rtl w:val="true"/>
        </w:rPr>
        <w:t>لا یحکم بفسخ نکاح العبد بإباقه</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یحکم بفسخ نکاح العبد بإباقه و ان لم یعد فی العدة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لاصالة بقاء الزوجیة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عمار ضعیفة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أذن لعبده فی تزویج امرأة فتزوّجها، ثمّ إنّ العبد أبق؟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علی مولاه نفقة، و قد بانت عصمتها منه، فإنّ إباق العبد طلاق امرأته و هو بمنزلة المرتدّ عن الإسلام،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رجع إلی موالیه ترجع المرأة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قد انقضت عدّتها، ثمّ تزوّجت غیره فلا سبیل له علیها، و إن لم تتزوّج و لم تنقض العدّة فهی امرأته علی النّکاح الأوّل</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و عمل بها الشیخ و بها افتی الفقیه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خبر داود بن الصرمیّ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سألته عن عبد کانت تحته زوجة حرّة، ثمّ إنّ العبد أبق أ تطلّق زوجته من أجل إباقه؟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أرادت هی ذلک</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لم یروهما الکلینیّ و الظاهر اعراض الاصحاب عنهما فالعمل بهما مشکل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99" w:name="pg13258_188435"/>
    </w:p>
    <w:p>
      <w:pPr>
        <w:pStyle w:val="BookText"/>
        <w:rPr/>
      </w:pPr>
      <w:bookmarkEnd w:id="99"/>
      <w:r>
        <w:rPr>
          <w:rFonts w:ascii="IRNazanin" w:hAnsi="IRNazanin" w:eastAsia="IRNazanin"/>
          <w:color w:val="111111"/>
          <w:sz w:val="28"/>
          <w:sz w:val="28"/>
          <w:szCs w:val="28"/>
          <w:rtl w:val="true"/>
          <w:lang w:bidi="fa-IR"/>
        </w:rPr>
        <w:t xml:space="preserve">لا یحکم بفسخ نکاح العبد بإباقه و إن لم یعد فی العدّة علی الأقوی </w:t>
      </w:r>
      <w:r>
        <w:rPr>
          <w:rFonts w:eastAsia="IRNazanin" w:cs="IRNazanin"/>
          <w:color w:val="111111"/>
          <w:sz w:val="28"/>
          <w:szCs w:val="28"/>
          <w:rtl w:val="true"/>
          <w:lang w:bidi="fa-IR"/>
        </w:rPr>
        <w:t>.</w:t>
      </w:r>
    </w:p>
    <w:p>
      <w:pPr>
        <w:pStyle w:val="Heading3"/>
        <w:numPr>
          <w:ilvl w:val="2"/>
          <w:numId w:val="1"/>
        </w:numPr>
        <w:rPr/>
      </w:pPr>
      <w:bookmarkStart w:id="100" w:name="__RefHeading___Toc1514932_2322387425"/>
      <w:bookmarkStart w:id="101" w:name="_Toc35"/>
      <w:bookmarkEnd w:id="100"/>
      <w:r>
        <w:rPr>
          <w:rtl w:val="true"/>
        </w:rPr>
        <w:t>الکفاءة معتبرة فی النکاح</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الکفاءة معتبرة فی النکاح</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من حیث الدّیانة لا من حیث الشّرف و الرّفعة کما فی صحیح أبی حمزة الثّمالی،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اشتمل علی أنّ منجح بن رباح خطب إلی فلان بن أبی رافع فردّه لدمامته و غربته و حاجته، فشکاه إلی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رسولی إلیه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محمّد بن علیّ بن الحسین بن علیّ بن أبی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ابنتک و لا تردّه، فوثب فرحا برسالته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رواح الرّجل قصّة جویبر الذی کان حسن الإسلام و لکن کان قصیرا دمیما محتاجا عاریا من قباح السّودان فضمّه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و کان یجری علیه طعامه و کسوته،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تزوّجت،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امرأة ترغب فی فما من حسب و لا نسب و لا مال و لا جمال،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اللّه تعالی بالإسلام ما کان من نخوة الجاهلیّة و تفاخرها بعشائرها و باسق أنسابها فالناس الیوم کلّهم أبیضهم و أسودهم و قرشیّهم و عربیّهم و عجمیّهم من آدم، و آدم خلقه اللّه من طین، و ما أعلم یا جویبر لأحد علیک الیوم فضلا إلّا من کان أتقی للّه و أطوع،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إلی زیاد بن لبید أشرف بنی بیاضة الأنصار حسبا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رسول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جویبر ابنتک الدلفاء،</w:t>
      </w:r>
    </w:p>
    <w:p>
      <w:pPr>
        <w:pStyle w:val="BookText"/>
        <w:rPr/>
      </w:pPr>
      <w:r>
        <w:rPr>
          <w:rFonts w:ascii="IRNazanin" w:hAnsi="IRNazanin" w:eastAsia="IRNazanin"/>
          <w:color w:val="111111"/>
          <w:sz w:val="28"/>
          <w:sz w:val="28"/>
          <w:szCs w:val="28"/>
          <w:rtl w:val="true"/>
          <w:lang w:bidi="fa-IR"/>
        </w:rPr>
        <w:t>فذهب فقاله له،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نزوّج فتیاننا إلّا أکفاءنا من الأنصار، فانصرف جویبر فسمعت بنته فی خدرها ذلک، فأرسلت إلی أبیها ما هذا الکلام الذی سمعته منک، ما کان جویبر یکذب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زیاد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نزوّج إلّا أکفاءنا من الأنصار،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جویبر مؤمن و المؤمن کفو المؤمنة فزوّجه، فرجع و قال لابنته ما قاله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إن عصیت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کفرت فزوّجه و هیّأ له منزلا و فراشا و لباسا و أدخل جویبر علیها، فما کلّمها ثلاث لیال و کان مشتغلا بالعبادة إلی طلوع الفجر حتّی تخرج للصّلاة شکرا للّه تعالی، ثمّ 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فی غزوة و خرج جویبر معه فاستشهد فما کان فی الأنصار أیّم أنفق منها بعد جویبر</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خبر ابی بکر الحضرمی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المقداد ضباعة ابنة الزّبیر بن عبد المطّلب، و إنّما زوّجه لتتّضع المناکح و لیتأسّوا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لیعلموا أنّ أکرمهم عند اللّه أتقاهم</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للمسلمة التزویج بالکافر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مطلقا بلا خلاف فیه، و یشهد لذلک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جٰاءَکُمُ الْمُؤْمِنٰاتُ مُهٰاجِرٰاتٍ فَامْتَحِنُوهُنَّ اللّٰهُ أَعْلَمُ بِإِیمٰانِهِنَّ فَإِنْ عَلِمْتُمُوهُنَّ مُؤْمِنٰاتٍ فَلٰا تَرْجِعُوهُنَّ إِلَی</w:t>
      </w:r>
    </w:p>
    <w:p>
      <w:pPr>
        <w:pStyle w:val="BookText"/>
        <w:rPr/>
      </w:pPr>
      <w:r>
        <w:rPr>
          <w:rFonts w:ascii="Amiri" w:hAnsi="Amiri" w:eastAsia="Amiri" w:cs="Amiri"/>
          <w:color w:val="111111"/>
          <w:sz w:val="28"/>
          <w:sz w:val="28"/>
          <w:szCs w:val="28"/>
          <w:rtl w:val="true"/>
          <w:lang w:bidi="ar-SA"/>
        </w:rPr>
        <w:t>الْکُفّٰارِ لٰا هُنَّ حِلٌّ لَهُمْ وَ لٰا هُمْ یَحِلُّونَ لَهُنَّ</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فان النهی فی مرحلة البقاء یلازم النهی فی مرحلة الحدوث ان لم یکن ذلک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 قد دلت علیه روایات متعددة، کصحیحة عبد اللّه بن سنان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أسلمت امرأة و زوجها علی غیر الإسلام فرّق بینهما</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للناصبی التزویج بالمؤمنة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عکسه، و الاخبار بذلک مستفیضة کما فی صحیح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النّاصب الذی قد عرف نصبه و عداوته هل یزوّجه المؤمنة و هو قادر علی ردّه و هو لا یعلم بردّه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یتزوّج المؤمن الناصبة و لا یزوّج الناصب المؤمنة، و لا یتزوّج المستضعف مؤمنة</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الفضیل بن یسار،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الفضیل أزوّج الناصب؟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کرامة،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اللّه إنّی لأقول هذا و لو جاء لی ببیت ملآن دراهم ما فعلت</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للمسلم التزویج متعة أو استدامة کما مرّ بالکافرة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مفصلا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یجوز للمؤمنة التزویج بالمخالف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فرق الإسلام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لما ارسل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بعضهم أکفاء بعض</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دل بمفهومه علی أن غیر المؤمن لا یکون کفوا للمؤمنة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عنوان المؤمن هو من آمن بالله جل وعلا و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ضعف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لمعتبر الفضیل بن یسار عن الصادق 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العارفة لا توضع إلّا عند عارف</w:t>
      </w:r>
      <w:r>
        <w:rPr>
          <w:rFonts w:eastAsia="IRNazanin" w:cs="IRNazanin"/>
          <w:color w:val="111111"/>
          <w:sz w:val="28"/>
          <w:szCs w:val="28"/>
          <w:rtl w:val="true"/>
          <w:lang w:bidi="fa-IR"/>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محمول علی الاستحباب لما دل علی الجواز صریحا مما سیاتی حملا للظاهر علی الاظهر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لصحیح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فی الشُّکَّاک و لا تزوّجوهم لأنَّ المرأة تأخذ من دین زوجها و یقهرها علی دینه</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سیاق الصحیح للارشاد وحرمته تکون تکلیفیة من باب ان مقدمة الحرام حرام و الکلام عن صحة العقد و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علی کراهیة اختاره المفید و المحقق ابن سعید و یشهد للجواز الاخبار المستفیضة منها صحیح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 یکون الرّجل مسلما یحلّ مناکحته و موارثته؟ و بم یحرم دمه؟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دمه بالإسلام إذا أظهر و تحلّ مناکحته و موارثته</w:t>
      </w:r>
      <w:r>
        <w:rPr>
          <w:rFonts w:eastAsia="IRNazanin" w:cs="IRNazanin"/>
          <w:color w:val="111111"/>
          <w:sz w:val="28"/>
          <w:szCs w:val="28"/>
          <w:rtl w:val="true"/>
          <w:lang w:bidi="fa-IR"/>
        </w:rPr>
        <w:t>»</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النصوص الصریحة فی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للکراهة خبر الفضیل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فأزوّجها الرّجل غیر النّاصب و لا العارف؟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أحبّ إلیّ</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و هو ظاهر فی الکراهة لکنه ضعیف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صحیح عبد اللّه بن سنان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یتزوّج المستضعف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الکراهة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العکس فجائز لأنّ المرأة تأخذ من دین بعلها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تقدم فی صحیح أبی بصیر عن أبی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تزوَّجوا فی الشُّکَّاک و لا تزوّجوهم لأنَّ المرأة تأخذ من دین زوجها و یقهرها علی دینه</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102" w:name="pg13258_188440"/>
    </w:p>
    <w:p>
      <w:pPr>
        <w:pStyle w:val="BookText"/>
        <w:rPr/>
      </w:pPr>
      <w:bookmarkEnd w:id="102"/>
      <w:r>
        <w:rPr>
          <w:rFonts w:ascii="IRNazanin" w:hAnsi="IRNazanin" w:eastAsia="IRNazanin"/>
          <w:color w:val="111111"/>
          <w:sz w:val="28"/>
          <w:sz w:val="28"/>
          <w:szCs w:val="28"/>
          <w:rtl w:val="true"/>
          <w:lang w:bidi="fa-IR"/>
        </w:rPr>
        <w:t>الکفاءة من حیث الدّیانة لا من حیث الشّرف و الرّفعة معتبرةٌ فی النّکاح، فلا یجوز للمسلمة التّزوج بالکافر، و لا یجوز للنّاصب التّزوج بالمؤمنة و کذا العکس، و یجوز للمؤمنة التّزوج بالمخالف لکنه یحرم اذا کان مقدمة للحرام و منه فساد العقیدة بخلاف العکس لأنّ المرأة تأخذ من دین بعلها فلا یترتب علیه فعل الحرام</w:t>
      </w:r>
      <w:r>
        <w:rPr>
          <w:rFonts w:eastAsia="IRNazanin" w:cs="IRNazanin"/>
          <w:color w:val="111111"/>
          <w:sz w:val="28"/>
          <w:szCs w:val="28"/>
          <w:rtl w:val="true"/>
          <w:lang w:bidi="fa-IR"/>
        </w:rPr>
        <w:t>.</w:t>
      </w:r>
    </w:p>
    <w:p>
      <w:pPr>
        <w:pStyle w:val="Heading3"/>
        <w:numPr>
          <w:ilvl w:val="2"/>
          <w:numId w:val="1"/>
        </w:numPr>
        <w:rPr/>
      </w:pPr>
      <w:bookmarkStart w:id="103" w:name="__RefHeading___Toc1514934_2322387425"/>
      <w:bookmarkStart w:id="104" w:name="_Toc36"/>
      <w:bookmarkEnd w:id="103"/>
      <w:r>
        <w:rPr>
          <w:rtl w:val="true"/>
        </w:rPr>
        <w:t>لیس التمکن من النفقة شرطا فی صحّة العقد</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التمکن من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أو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شرطا فی صحة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أَنْکِحُوا الْأَیٰامیٰ مِنْکُمْ وَ الصّٰالِحِینَ مِنْ عِبٰادِکُمْ وَ إِمٰائِکُمْ إِنْ یَکُونُوا فُقَرٰاءَ یُغْنِهِمُ اللّٰهُ مِنْ فَضلهِ وَ اللّٰهُ وٰاسِعٌ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صحیح أبان، عن رجل،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الکفو أن یکون عفیفا و عنده یسار</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فبقرینة الایة المبارکة و ما تقدم من قصة جویبر محمول علی مرتبة من المراتب و الّا فهو مخالف للقران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کانت عالمة بفقره لزم العقد و إلّا فقال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تسلطها علی الفسخ إذا علمت قولان مأخذهما لزوم التضرر ببقائها معه کذلک المنفی بالآیة و</w:t>
      </w:r>
    </w:p>
    <w:p>
      <w:pPr>
        <w:pStyle w:val="BookText"/>
        <w:rPr/>
      </w:pPr>
      <w:r>
        <w:rPr>
          <w:rFonts w:ascii="IRNazanin" w:hAnsi="IRNazanin" w:eastAsia="IRNazanin"/>
          <w:color w:val="111111"/>
          <w:sz w:val="28"/>
          <w:sz w:val="28"/>
          <w:szCs w:val="28"/>
          <w:rtl w:val="true"/>
          <w:lang w:bidi="fa-IR"/>
        </w:rPr>
        <w:t>الروایة</w:t>
      </w:r>
      <w:r>
        <w:rPr>
          <w:rStyle w:val="FootnoteAnchor"/>
          <w:rtl w:val="true"/>
        </w:rPr>
        <w:footnoteReference w:id="313"/>
      </w:r>
      <w:r>
        <w:rPr>
          <w:rFonts w:ascii="Amiri" w:hAnsi="Amiri" w:eastAsia="Amiri" w:cs="Amiri"/>
          <w:color w:val="111111"/>
          <w:sz w:val="28"/>
          <w:sz w:val="28"/>
          <w:szCs w:val="28"/>
          <w:rtl w:val="true"/>
          <w:lang w:bidi="ar-SA"/>
        </w:rPr>
        <w:t>و أن النکاح عقد لازم و الأصل البقاء و لقوله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 ذُو عُسْرَةٍ فَنَظِرَةٌ إِلیٰ مَیْسَرة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عام و هو الأجود و الوجهان آتیان فیما إذا تجدد عجزه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الأقوی عدم شرطیته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دلیل علی شرطیته و اما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فاجنبی عن اثبات حق الفسخ لها لانه فی مقام رفع الحکم الحرجی لا اثبات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حدیث لا ضرر لا دلالة فیه علی اثبات 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شرط فی وجوب الإجابة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لارتفاع وجوب الاجابة اذا کان حرجیا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لحدیث لا ضرر الدال علی نفی الحکم الضرری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التّمکّن من النّفقة شرطاً فی صحّة العقد، نعم هو شرطٌ فی وجوب الإجابة اذا کان حرجیا </w:t>
      </w:r>
      <w:r>
        <w:rPr>
          <w:rFonts w:eastAsia="IRNazanin" w:cs="IRNazanin"/>
          <w:color w:val="111111"/>
          <w:sz w:val="28"/>
          <w:szCs w:val="28"/>
          <w:rtl w:val="true"/>
          <w:lang w:bidi="fa-IR"/>
        </w:rPr>
        <w:t>.</w:t>
      </w:r>
      <w:bookmarkStart w:id="105" w:name="pg13258_188442"/>
    </w:p>
    <w:p>
      <w:pPr>
        <w:pStyle w:val="Heading3"/>
        <w:numPr>
          <w:ilvl w:val="2"/>
          <w:numId w:val="1"/>
        </w:numPr>
        <w:rPr/>
      </w:pPr>
      <w:bookmarkStart w:id="106" w:name="__RefHeading___Toc1514936_2322387425"/>
      <w:bookmarkStart w:id="107" w:name="_Toc37"/>
      <w:bookmarkEnd w:id="105"/>
      <w:bookmarkEnd w:id="106"/>
      <w:r>
        <w:rPr>
          <w:rtl w:val="true"/>
        </w:rPr>
        <w:t>کراهة تزویج الفاسق خصوصا شارب الخمر</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تزویج الفاسق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استدل للکراهة فی الفاسق بأنّه غیر مرضیّ الدّین، کما هو المفهوم عرفا من صحیح إبراهیم بن محمّد الهمدانیّ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کتبت إلی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التزویج فأتانی کتابه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جاءکم من ترضون خلقه و دینه فزوّجوه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تَفْعَلُوهُ تَکُنْ فِتْنَةٌ فِی الْأَرْضِ وَ فَسٰادٌ کَبِیرٌ</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استدلال بمفهوم اللقب و لا حجیة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یدل بالمنطوق علی کراهة رد المرضی دینه وخلقه و اما غیره فلا کراهة فی 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شارب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ابن أبی عمیر، عن بعض أصحابنا،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شارب الخمر لا یزوّج إذا خطب</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مرفوع أحمد بن محمّد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زوّج کریمته من شارب خمر فقد قطع رحمها</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 ذهب بعض العامة إلی عدم جواز تزویج الفاسق مطلقا إلّا لمثله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مُؤْمِناً کَمَنْ کٰانَ فٰاسِقاً لٰا یَسْتَوُون</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سیاق الایتین التی تلیها صریحتان فی ان المراد من الفاسق هو الکافر و یکفی احتماله فقال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الَّذِینَ آمَنُوا وَ عَمِلُوا الصَّالِحاتِ فَلَهُمْ جَنَّاتُ الْمَأْوی نُزُلاً بِما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الَّذِینَ فَسَقُوا فَمَأْواهُمُ النَّارُ کُلَّما أَرادُوا أَنْ یَخْرُجُوا مِنْها أُعِیدُوا فِیها وَ قِیلَ لَهُمْ ذُوقُوا عَذابَ النَّارِ الَّذِی کُنْتُمْ بِهِ تُکَذِّبُونَ</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العذاب الذی کنتم به تجحدون فی دار الدنیا و لا تصدقون به</w:t>
      </w:r>
      <w:r>
        <w:rPr>
          <w:rStyle w:val="FootnoteAnchor"/>
          <w:rtl w:val="true"/>
        </w:rPr>
        <w:footnoteReference w:id="319"/>
      </w:r>
      <w:r>
        <w:rPr>
          <w:rFonts w:ascii="Amiri" w:hAnsi="Amiri" w:eastAsia="Amiri" w:cs="Amiri"/>
          <w:color w:val="111111"/>
          <w:sz w:val="28"/>
          <w:sz w:val="28"/>
          <w:szCs w:val="28"/>
          <w:rtl w:val="true"/>
          <w:lang w:bidi="ar-SA"/>
        </w:rPr>
        <w:t xml:space="preserve">ثم لو سلمنا شمول الایة لکل فاسق ولو لم یکن کافرا فالمراد من عدم الاستواء فی دار الاخرة لا دار الدنیا حیث فصلت الایة التی تلیها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الَّذِینَ فَسَقُوا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یکره رد المرضی دینه وخلقه و یکره تزویج شارب الخمر</w:t>
      </w:r>
      <w:r>
        <w:rPr>
          <w:rFonts w:eastAsia="IRNazanin" w:cs="IRNazanin"/>
          <w:color w:val="111111"/>
          <w:sz w:val="28"/>
          <w:szCs w:val="28"/>
          <w:rtl w:val="true"/>
          <w:lang w:bidi="fa-IR"/>
        </w:rPr>
        <w:t>.</w:t>
      </w:r>
      <w:bookmarkStart w:id="108" w:name="pg13258_188444"/>
    </w:p>
    <w:p>
      <w:pPr>
        <w:pStyle w:val="Heading3"/>
        <w:numPr>
          <w:ilvl w:val="2"/>
          <w:numId w:val="1"/>
        </w:numPr>
        <w:rPr/>
      </w:pPr>
      <w:bookmarkStart w:id="109" w:name="__RefHeading___Toc1514938_2322387425"/>
      <w:bookmarkStart w:id="110" w:name="_Toc38"/>
      <w:bookmarkEnd w:id="108"/>
      <w:bookmarkEnd w:id="109"/>
      <w:r>
        <w:rPr>
          <w:rtl w:val="true"/>
        </w:rPr>
        <w:t>حکم التعریض بالعقد لذات البعل</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التعریض بالعقد لذات البعل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فیه من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حرمته تکون من باب مقدمة الحرام حرام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للمعتدّة رجعیّة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فی حکم الزوجة فهی کذات البعل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یجوز فی المعتدة بائنا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کالمختلعة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التعریض من الزوج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لاصالة الجواز قال تعالی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جُنٰاحَ عَلَیْکُمْ فِیمٰا عَرَّضْتُمْ بِهِ مِنْ خِطْبَةِ النِّسٰاءِ أَوْ أَکْنَنْتُمْ فِی أَنْفُسِکُمْ عَلِمَ اللّٰهُ أَنَّکُمْ سَتَذْکُرُونَهُنَّ، وَ لٰکِنْ لٰا تُوٰاعِدُوهُنَّ سِرًّا إِلّٰا أَنْ تَقُولُوا قَوْلًا مَعْرُوفاً وَ لٰا تَعْزِمُوا عُقْدَةَ النِّکٰاحِ حَتّٰی یَبْلُغَ الْکِتٰابُ أَجَلَهُ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التصریح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الإتیان بلفظ لا یحتمل غیر إرادة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حلت له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تکون علی طلقة أو طلقتین و إن توقف الحل علی رجوعها فی البذل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یتوقّف حلّ رجوعه إلیها علی رجوعها فی البذل، و أمّا الحلّ بالعقد کما هو محلّ البحث فلا یتوقّف، فیمکن للزّوج العقد علیها فی العدّة مع عدم رجوعها فی البذل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التصریح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حلها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فیه من الدعوة الی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حرمته تکون من باب مقدمة الحرام حرام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یحرم التصریح فی العدة من غیره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مقدمة للحرام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التعریض للمطلقة تسعا للعدة من الزوج و یجوز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حرمتها علی الزّوج المطلّق دون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فیه من الدعوة الی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حرمته تکون من باب مقدمة الحرام 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التّعرّض بالعقد لذات البعل اذا کان مقدمة للحرام و مثلها المعتدّة رجعیّةً، و یجوز فی المعتدّة بائناً التّعریض من الزّوج و غیره و التّصریح منه إن حلّت له فی الحال، و تحرم إن توقّف علی المحلّل اذا کان مقدمة للحرام و کذا یحرم التّصریح من غیره مطلقاً اذا کان مقدمة للحرام، و یحرم التّعریض للمطلّقة تسعاً للعدّة من الزّوج اذا کان مقدمة للحرام و یجوز من غیره</w:t>
      </w:r>
      <w:r>
        <w:rPr>
          <w:rFonts w:eastAsia="IRNazanin" w:cs="IRNazanin"/>
          <w:color w:val="111111"/>
          <w:sz w:val="28"/>
          <w:szCs w:val="28"/>
          <w:rtl w:val="true"/>
          <w:lang w:bidi="fa-IR"/>
        </w:rPr>
        <w:t>.</w:t>
      </w:r>
      <w:bookmarkStart w:id="111" w:name="pg13258_188446"/>
    </w:p>
    <w:p>
      <w:pPr>
        <w:pStyle w:val="Heading3"/>
        <w:numPr>
          <w:ilvl w:val="2"/>
          <w:numId w:val="1"/>
        </w:numPr>
        <w:rPr/>
      </w:pPr>
      <w:bookmarkStart w:id="112" w:name="__RefHeading___Toc1514940_2322387425"/>
      <w:bookmarkStart w:id="113" w:name="_Toc39"/>
      <w:bookmarkEnd w:id="111"/>
      <w:bookmarkEnd w:id="112"/>
      <w:r>
        <w:rPr>
          <w:rtl w:val="true"/>
        </w:rPr>
        <w:t>حرمة الخطبة بعد اجابة الغیر</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الخطبة بعد اجابة الغیر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استفید ذلک من التعلیل الوارد فی الخمر و المیسر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الشَّیْطٰانُ أَنْ یُوقِعَ بَیْنَکُمُ الْعَدٰاوَةَ وَ الْبَغْضٰاءَ فِی الْخَمْرِ وَ الْمَیْسِرِ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کل ما یوجب ان یوقع بین الناس العداوة والبغضاء فهو 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کانت الایة ظاهرة فی التعلیل صح ذلک لکن ظاهر الایة کونه من باب الحکمة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خالف و عقد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لو قلنا بالحرمة فهی تکلیفیة و لا تلازم بینها و بین بطلان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تکره الخطبة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دلیل علیه من طریقنا نعم ورد ذلک من طریق العامة فعن أبی هریرة،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یخطب الرّجل علی خطبة أخیه</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وایضا عن ابن عمر،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یخطب أحدکم علی خطبة أخیه، و لا یبع علی بیع أخیه إلّا بإذنه</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bookmarkStart w:id="114" w:name="pg13258_188447"/>
    </w:p>
    <w:p>
      <w:pPr>
        <w:pStyle w:val="BookText"/>
        <w:rPr/>
      </w:pPr>
      <w:bookmarkEnd w:id="114"/>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تحرم الخطبة بعد إجابة الغیر اذا کان مقدمة للحرام و لو خالف و عقد صحّ</w:t>
      </w:r>
      <w:r>
        <w:rPr>
          <w:rFonts w:eastAsia="IRNazanin" w:cs="IRNazanin"/>
          <w:color w:val="111111"/>
          <w:sz w:val="28"/>
          <w:szCs w:val="28"/>
          <w:rtl w:val="true"/>
          <w:lang w:bidi="fa-IR"/>
        </w:rPr>
        <w:t>.</w:t>
      </w:r>
    </w:p>
    <w:p>
      <w:pPr>
        <w:pStyle w:val="Heading3"/>
        <w:numPr>
          <w:ilvl w:val="2"/>
          <w:numId w:val="1"/>
        </w:numPr>
        <w:rPr/>
      </w:pPr>
      <w:bookmarkStart w:id="115" w:name="__RefHeading___Toc1514942_2322387425"/>
      <w:bookmarkStart w:id="116" w:name="_Toc40"/>
      <w:bookmarkEnd w:id="115"/>
      <w:r>
        <w:rPr>
          <w:rtl w:val="true"/>
        </w:rPr>
        <w:t>کراهة العقد علی القابلة المربیة</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العقد علی القابلة المربیة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یشهد للکراهة و عدم الحرمة صریح موثق إبراهیم بن عبد الحمید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القابلة تقبل الرّجل أرله أن یتزوّجها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قبّلته المرة و المرّتین و الثلاثة فلا بأس و إن کانت قبّلته و ربّته و کفّلته فإنّی أنهی نفسی عنها و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صدیقی</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xml:space="preserve">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أنهی نفسی عنها و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الکراهة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یدل علی عدم الحرمة ایضا صحیح البزنطی 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یتزوّج الرّجل المرأة قبّلته،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حرّم اللّه علیه من ذلک</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الکراهة یحمل ما فیخبر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یتزوّج المرأة الّتی قبّلته و لا ابنتها</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جابر،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یتزوّج قابلته،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ابنتها</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خبره الاخر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القابلة أ یحلّ للمولود أن ینکحها،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ابنتها هی بعض أمّهاتها</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مرسلة الکلینی عن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قبّلت و مرّت، فالقوابل أکثر من ذلک، و إن قبلت و ربّت حرمت علیه</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ورواها الفقیه مرسلا ایضا</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أبان، عن إبراهیم،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استقبل الصبیّ القابلة بوجهه حرمت علیه و حرم علیه ولدها</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الظاهرة فی حرمتها و ابنتها و به افتی فی المقنع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w:t>
      </w:r>
    </w:p>
    <w:p>
      <w:pPr>
        <w:pStyle w:val="BookText"/>
        <w:rPr/>
      </w:pPr>
      <w:r>
        <w:rPr>
          <w:rFonts w:ascii="IRNazanin" w:hAnsi="IRNazanin" w:eastAsia="IRNazanin"/>
          <w:color w:val="111111"/>
          <w:sz w:val="28"/>
          <w:sz w:val="28"/>
          <w:szCs w:val="28"/>
          <w:rtl w:val="true"/>
          <w:lang w:bidi="fa-IR"/>
        </w:rPr>
        <w:t>القابلة للمولود و لا ابنتها و هی کبعض أمهاته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فمضافا لضعف اسنادها واعراض الاصحاب عنها لا تعارض ما تقدم من الموثق و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یتزوّج ابنه بنت زوجته المولودة بعد مفارقته لأمّها، أما قبل تزویجه فلا 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للکراهة صحیح أبی همّام إسماعیل بن همّام 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 علیّ علیهما السّلام فی الرّجل یتزوّج المرأة و یزوّج بنتها ابنه فیفارقها و یتزوّجها آخر بعد، فتلد منه بنتا؟ فکره أن یتزوّجها أحد من ولده لأنّها کانت امرأته فطلّقها فصار بمنزلة الأب و کان قبل ذلک أبا لها</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صفوان بن یحیی عن زید بن الجهم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یتزوّج المرأة و یزوّج ابنه ابنتها؟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الابنة لها قبل أن تتزوّج بها فلا بأس</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و زید بن الجهم و ان کان مهملا الّا ان الراوی عنه صفوان بن یحیی وهو من اصحاب الاجماع و عمل به الکافی</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الاخبار الواردة فی جوازه مستفیضة منها صحیح عیص بن القاسم،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یطلّق امرأته، ثمّ خلف علیها رجل بعد، فولدت</w:t>
      </w:r>
    </w:p>
    <w:p>
      <w:pPr>
        <w:pStyle w:val="BookText"/>
        <w:rPr/>
      </w:pPr>
      <w:r>
        <w:rPr>
          <w:rFonts w:ascii="IRNazanin" w:hAnsi="IRNazanin" w:eastAsia="IRNazanin"/>
          <w:color w:val="111111"/>
          <w:sz w:val="28"/>
          <w:sz w:val="28"/>
          <w:szCs w:val="28"/>
          <w:rtl w:val="true"/>
          <w:lang w:bidi="fa-IR"/>
        </w:rPr>
        <w:t>للآخر هل یحلّ ولدها من الآخر لولد الأوّل من غیرها؟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رجل أعتق سریّة له ثمّ خلّف علیها رجل بعده، ثمّ ولدت للآخر، هل یحلّ ولدها لولد الذی أعتقها؟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صحیح محمّد بن عیسی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إلیه خشف أمّ ولد عیسی بن علیّ بن یقطین فی سنة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یسأل عن تزویج ابنتها من الحسین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أخبرک یا سیّدی و مولای إن ابنة مولاک عیسی بن علیّ بن یقطین أملکتها من ابن عبید بن یقطین فبعد ما أملکتها ذکروا أنّ جدّتها أمّ عیسی بن علیّ بن یقطین کانت لعبید بن یقطین، ثمّ صارت إلی علیّ بن یقطین فأولدها عیسی بن علیّ فذکروا أن ابن عبید قد صار عمّها من قبل جدّتها أمّ أبیها أنّها کانت لعبید بن یقطین، فرأیک یا سیّدی و مولای أن تمنّ علی مولاتک بتفسیر منک و تخبرنی هل تحلّ له؟ فإن مولاتک یا سیّدی فی غمّ اللّه به علیم،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الموضع بین السطرین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 عمّا لا تحلّ له؟ و العمّ والد و عمّ</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فمجمل ولذا قال الشیخ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الخبر إنّما صار عمّها لأنّ جدّتها حیث کانت لعبید بن یقطین ولد منه الحسین بن عبید بن یقطین، و لیس فی الخبر أنّ الحسین کان من غیرها، ثمّ لما أدخلت إلی علیّ بن یقطین ولدت منه أیضا عیسی فصارا أخوین من جهة الأمّ و ابنی عمّین من جهة الأب، فإذا رزق عیسی بنتا کان أخوه هذا الحسین بن عبید من قبل امّه</w:t>
      </w:r>
      <w:bookmarkStart w:id="117" w:name="pg13258_188451"/>
    </w:p>
    <w:p>
      <w:pPr>
        <w:pStyle w:val="BookText"/>
        <w:rPr/>
      </w:pPr>
      <w:bookmarkEnd w:id="117"/>
      <w:r>
        <w:rPr>
          <w:rFonts w:ascii="IRNazanin" w:hAnsi="IRNazanin" w:eastAsia="IRNazanin"/>
          <w:color w:val="111111"/>
          <w:sz w:val="28"/>
          <w:sz w:val="28"/>
          <w:szCs w:val="28"/>
          <w:rtl w:val="true"/>
          <w:lang w:bidi="fa-IR"/>
        </w:rPr>
        <w:t>عمّا لها، و لو کان الحسین بن عبید مولودا من غیرها لم تحرم بنت عیسی علیه علی وجه، لأنّه یکون ابن عمّ لا 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فرض ظهوره فی الحرمة معارض بصحیح العیص و غیره 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لَکُمْ مٰا وَرٰاءَ ذٰلِکُم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یشهد للأولی اما مرجحا او مرجعا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یتزوج بضرة الأم مع غیر الأب لو فارقها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 للرّجل المسلم أن یتزوّج ضرّة کانت لأمّه مع غیر أبیه</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و به افتی الفقیه</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یکره العقد علی القابلة المربّیة، و أن یزوّج ابنه بنت زوجته المولودة بعد مفارقته، أمّا قبل تزویجه فلا کراهیة، و أن یتزوّج بضرّة الأمّ مع غیر الأب لو فارقها الزّوج</w:t>
      </w:r>
      <w:r>
        <w:rPr>
          <w:rFonts w:eastAsia="IRNazanin" w:cs="IRNazanin"/>
          <w:color w:val="111111"/>
          <w:sz w:val="28"/>
          <w:szCs w:val="28"/>
          <w:rtl w:val="true"/>
          <w:lang w:bidi="fa-IR"/>
        </w:rPr>
        <w:t>.</w:t>
      </w:r>
    </w:p>
    <w:p>
      <w:pPr>
        <w:pStyle w:val="Heading3"/>
        <w:numPr>
          <w:ilvl w:val="2"/>
          <w:numId w:val="1"/>
        </w:numPr>
        <w:rPr/>
      </w:pPr>
      <w:bookmarkStart w:id="118" w:name="__RefHeading___Toc1514944_2322387425"/>
      <w:bookmarkStart w:id="119" w:name="_Toc41"/>
      <w:bookmarkEnd w:id="118"/>
      <w:r>
        <w:rPr>
          <w:rtl w:val="true"/>
        </w:rPr>
        <w:t>العشرون</w:t>
      </w:r>
      <w:r>
        <w:rPr>
          <w:rtl w:val="true"/>
        </w:rPr>
        <w:t xml:space="preserve">: </w:t>
      </w:r>
      <w:r>
        <w:rPr>
          <w:rtl w:val="true"/>
        </w:rPr>
        <w:t>نکاح الشغار باطل</w:t>
      </w:r>
      <w:bookmarkEnd w:id="11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الشغار باطل و هو أن یزوّج کل من الولیّین الآخر علی أن یکون بضع کلّ واحدة مهرا للأخری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لبطلانه عدم الدلیل علی مشروعیته مضافا الی ورود النهی عنه ففی مرسل ابن بکیر عن الصّادق أو عن الباقر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عن نکاح المرأتین لیس لواحدة منهما صداق إلّا بضع صاحبتها،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أن ینکح واحدة منهما إلّا بصداق، أو نکاح المسلمین</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غیاث بن إبراهیم،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جلب و لا جنب و لا شغار فی الإسلام، و الشغار أن یزوّج الرّجل ابنته أو أخته و یتزوّج هو ابنة المتزوّج أو أخته و لا یکون بینهما مهر غیر تزویج هذا هذا، و هذا هذا</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کلام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التفسیر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الرّواة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الشّغار باطلٌ </w:t>
      </w:r>
      <w:r>
        <w:rPr>
          <w:rFonts w:eastAsia="IRNazanin" w:cs="IRNazanin"/>
          <w:color w:val="111111"/>
          <w:sz w:val="28"/>
          <w:szCs w:val="28"/>
          <w:rtl w:val="true"/>
          <w:lang w:bidi="fa-IR"/>
        </w:rPr>
        <w:t>.</w:t>
      </w:r>
      <w:bookmarkStart w:id="120" w:name="pg13258_188453"/>
    </w:p>
    <w:p>
      <w:pPr>
        <w:pStyle w:val="Heading2"/>
        <w:numPr>
          <w:ilvl w:val="1"/>
          <w:numId w:val="1"/>
        </w:numPr>
        <w:rPr/>
      </w:pPr>
      <w:bookmarkStart w:id="121" w:name="__RefHeading___Toc1514946_2322387425"/>
      <w:bookmarkStart w:id="122" w:name="_Toc42"/>
      <w:bookmarkEnd w:id="120"/>
      <w:bookmarkEnd w:id="121"/>
      <w:r>
        <w:rPr>
          <w:rtl w:val="true"/>
        </w:rPr>
        <w:t>(</w:t>
      </w:r>
      <w:r>
        <w:rPr>
          <w:rtl w:val="true"/>
        </w:rPr>
        <w:t>الفصل الرابع فی نکاح المتعة</w:t>
      </w:r>
      <w:r>
        <w:rPr>
          <w:rtl w:val="true"/>
        </w:rPr>
        <w:t>)</w:t>
      </w:r>
      <w:bookmarkEnd w:id="122"/>
    </w:p>
    <w:p>
      <w:pPr>
        <w:pStyle w:val="Heading3"/>
        <w:numPr>
          <w:ilvl w:val="2"/>
          <w:numId w:val="1"/>
        </w:numPr>
        <w:rPr/>
      </w:pPr>
      <w:bookmarkStart w:id="123" w:name="__RefHeading___Toc1514948_2322387425"/>
      <w:bookmarkStart w:id="124" w:name="_Toc43"/>
      <w:bookmarkEnd w:id="123"/>
      <w:r>
        <w:rPr>
          <w:rtl w:val="true"/>
        </w:rPr>
        <w:t>و لا خلاف فی شرعیّته</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خلاف فی شرعیّته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بین العامّة و الخاصّة بل من ضرورات مذهبهم، و إن ادّعی الأوّلون بعضهم نسخه و بعضهم تحریم عمر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مصرّح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لَکُمْ مٰا وَرٰاءَ ذٰلِکُمْ أَنْ تَبْتَغُوا بِأَمْوٰالِکُمْ مُحْصِنِینَ غَیْرَ مُسٰافِحِینَ فَمَا اسْتَمْتَعْتُمْ بِهِ مِنْهُنَّ فَآتُوهُنَّ أُجُورَهُنَّ فَرِیضَةً</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السنة الشریفة فأحادیثنا فی ذلک متواترة بل و أحادیث غیرنا کذلک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أحادیثنا صحیح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عبد اللّه بن عمیر اللیثی إلی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متعة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احلّها اللّه فی کتابه و علی سنّة نبیه، فهی حلال إلی یوم القیامة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مثلک یقول هذا و قد حرّمها عمر و نهی</w:t>
      </w:r>
    </w:p>
    <w:p>
      <w:pPr>
        <w:pStyle w:val="BookText"/>
        <w:rPr/>
      </w:pPr>
      <w:r>
        <w:rPr>
          <w:rFonts w:ascii="IRNazanin" w:hAnsi="IRNazanin" w:eastAsia="IRNazanin"/>
          <w:color w:val="111111"/>
          <w:sz w:val="28"/>
          <w:sz w:val="28"/>
          <w:szCs w:val="28"/>
          <w:rtl w:val="true"/>
          <w:lang w:bidi="fa-IR"/>
        </w:rPr>
        <w:t>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اعیذک باللّه من ذلک ان تحل شیئا حرّمه عمر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 علی قول صاحبک و انا علی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فهلمّ ألاعنک ان الحق 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الباطل ما قال صاحبک </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احادیث غیرنا ما رواه البخاری و مسلم عن جابر بن عبد اللّه و سلمة بن الاکوع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علینا منادی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اذن لکم ان تستمتعوا، یعنی متعة النساء</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اتفاق السنّة الشریفة من کلا الطرفین علی ذلک لا معنی للإشکال فی دلالة الآیة الکریمة بدعوی ان الاستمتاع لیس بمعنی عقد التمتع بل بمعنی الدخول المتحقق فی العقد الدائم و ان الآیة بصدد بیان ان الدخول موجب لاستحقاق المهر کاملا</w:t>
      </w:r>
      <w:r>
        <w:rPr>
          <w:rStyle w:val="FootnoteAnchor"/>
          <w:rtl w:val="true"/>
        </w:rPr>
        <w:footnoteReference w:id="342"/>
      </w:r>
      <w:r>
        <w:rPr>
          <w:rFonts w:ascii="IRNazanin" w:hAnsi="IRNazanin" w:eastAsia="IRNazanin"/>
          <w:color w:val="111111"/>
          <w:sz w:val="28"/>
          <w:sz w:val="28"/>
          <w:szCs w:val="28"/>
          <w:rtl w:val="true"/>
          <w:lang w:bidi="fa-IR"/>
        </w:rPr>
        <w:t>ان هذا لا یجدی بعد دلالة السنّة الشریفة و اتفاق المسلمین علی ذلک</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نسخه لم 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ان حصول ذلک فی زمن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مقطوع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یکن مقطوع العدم فهو مشکوک فیه، و معه یجری استصحاب عدم النسخ الذی هو حجة لدی الجمیع بما فی ذلک المنکر لحجیة الاستصحاب فی باب الاحکام الکلیة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تحریم بعض الصحابةإیاه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فنقل الرازی فی تفسیره ان الخلیفة الثانی قال فی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کانتا علی عهد رسول اللّه صلّی اللّه علیه و سلّم انا انهی عنهما و اعاقب علیهما</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نقل غیره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 و لا ینفع بعد ما کان نسخ الاحکام حقا خاصا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عصره لوضوح ان حلاله حلال إلی یوم القیامة و حرامه حرام إلی یوم القیامة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الجرأة علی اللّه تعالی مقالة من اجاب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مخالفة المجتهد لغیره فی المسائل الاجتهادیة لیس ببدعة</w:t>
      </w:r>
      <w:r>
        <w:rPr>
          <w:rFonts w:eastAsia="IRNazanin" w:cs="IRNazanin"/>
          <w:color w:val="111111"/>
          <w:sz w:val="28"/>
          <w:szCs w:val="28"/>
          <w:rtl w:val="true"/>
          <w:lang w:bidi="fa-IR"/>
        </w:rPr>
        <w:t>»</w:t>
      </w:r>
      <w:r>
        <w:rPr>
          <w:rStyle w:val="FootnoteAnchor"/>
          <w:rtl w:val="true"/>
        </w:rPr>
        <w:footnoteReference w:id="347"/>
      </w:r>
      <w:r>
        <w:rPr>
          <w:rFonts w:ascii="Amiri" w:hAnsi="Amiri" w:eastAsia="Amiri" w:cs="Amiri"/>
          <w:color w:val="111111"/>
          <w:sz w:val="28"/>
          <w:sz w:val="28"/>
          <w:szCs w:val="28"/>
          <w:rtl w:val="true"/>
          <w:lang w:bidi="ar-SA"/>
        </w:rPr>
        <w:t>فان اللّه سبحانه یقول عن نبیّه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Style w:val="FootnoteAnchor"/>
          <w:rtl w:val="true"/>
        </w:rPr>
        <w:footnoteReference w:id="348"/>
      </w:r>
      <w:r>
        <w:rPr>
          <w:rFonts w:ascii="Amiri" w:hAnsi="Amiri" w:eastAsia="Amiri" w:cs="Amiri"/>
          <w:color w:val="111111"/>
          <w:sz w:val="28"/>
          <w:sz w:val="28"/>
          <w:szCs w:val="28"/>
          <w:rtl w:val="true"/>
          <w:lang w:bidi="ar-SA"/>
        </w:rPr>
        <w:t>، قُلْ مٰا یَکُونُ لِی أَنْ أُبَدِّلَهُ مِنْ تِلْقٰاءِ نَفْسِی إِنْ أَتَّبِعُ إِلّٰا مٰا</w:t>
      </w:r>
    </w:p>
    <w:p>
      <w:pPr>
        <w:pStyle w:val="BookText"/>
        <w:rPr/>
      </w:pPr>
      <w:r>
        <w:rPr>
          <w:rFonts w:ascii="Amiri" w:hAnsi="Amiri" w:eastAsia="Amiri" w:cs="Amiri"/>
          <w:color w:val="111111"/>
          <w:sz w:val="28"/>
          <w:sz w:val="28"/>
          <w:szCs w:val="28"/>
          <w:rtl w:val="true"/>
          <w:lang w:bidi="ar-SA"/>
        </w:rPr>
        <w:t>یُوحیٰ إِلَیَّ</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و فی مقابله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النبی مجتهد کبقیة أفراد البشر دون أی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کَبُرَتْ کَلِمَةً تَخْرُجُ مِنْ أَفْوٰاهِهِمْ إِنْ یَقُولُونَ إِلّٰا کَذِباً</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ما قیل فی الرد علی مشروعیة المتعة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 الزنا سفاحا لانتفاء احکام النکاح عنه من ثبوت النسب و وجوب العدة و بقاء الفراش، و لما کانت هذه المعانی موجودة فی المتعة کانت فی معنی الزنا</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المناقشة باطلة بعد ثبوت المشروعیة فی بدایة الشریعة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اعتبار الامور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النسب و وجوب العدة و بقاء 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الزواج المؤقت کالدائم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ایجار المرأة نفسها کل فترة من الزمن لرجل یتنافی و الاحصان المؤکد علیه فی الشریعة و یتلاءم مع السفاح</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جواز المتعة یتنافی مع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أَزْوٰاجِهِمْ أَوْ مٰا مَلَکَتْ أَیْمٰانُهُمْ فَإِنَّهُمْ غَیْرُ مَلُومِین</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 xml:space="preserve">فان المتمتع بها لیست زوجة و لا ملک یمین فیکون الزواج بها من العدوان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التحریم الصادر من الخلیفة الثانی</w:t>
      </w:r>
    </w:p>
    <w:p>
      <w:pPr>
        <w:pStyle w:val="BookText"/>
        <w:rPr/>
      </w:pPr>
      <w:r>
        <w:rPr>
          <w:rFonts w:ascii="IRNazanin" w:hAnsi="IRNazanin" w:eastAsia="IRNazanin"/>
          <w:color w:val="111111"/>
          <w:sz w:val="28"/>
          <w:sz w:val="28"/>
          <w:szCs w:val="28"/>
          <w:rtl w:val="true"/>
          <w:lang w:bidi="fa-IR"/>
        </w:rPr>
        <w:t>لم یکن من قبل نفسه بل هو مبیّن و منفّذ له، و إذا کان النهی قد نسبه إلی نفسه فهو بهذا المعنی</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تنافی بین الزواج المؤقت و الاحصان إذا ما فهمنا شروطه کما ینبغی بل هو احصان شرعه الاسلام بشروطه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و لو کان یلزم منه ذلک عاد الاشکال الی تشریعه الثابت فی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منافاة لزواج المتعة مع الآیة الکریمة بعد ما کانت المتعة فردا حقیقیا للزواج له تمام خصوصیات الزواج الدائم الّا من بعض الجهات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التحریم الصادر من الخلیفة الثانی لم یکن من قبل نفسه بل هو مبیّن و منفّذ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فیتنافی مع قول نفس الخلیفة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کانتا علی عهد رسول اللّه صلّی اللّه علیه و سلّم انا انهی عنهما و اعاقب علیهما</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وغیره مما سجله التاریخ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یظهر من الصحیح الاتی استحباب التمتع لا کراهة ترکه ففی صحیح محمد بن بکر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لأکره للرّجل أن یموت و قد بقیت علیه خلّة من خلال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یأتها،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تمتّع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قرء هذه الآیة و إذا أسرّ النّبی إلی بعض أزواجه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ثیّبات و أبکارا</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رسالة متعة المفید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عبد اللّٰه بن عطاء المکّی سأل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أَسَرَّ النَّبِیُّ إِلیٰ بَعْضِ أَزْوٰاجِهِ حَدِیثاً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بالحرّة متعة فاطّلع علیه بعض نسائه فاتّهمته بالفاحشة،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 حلال إنّه نکاح بأجل فاکتمیه فاطّلعت علیه بعض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روی ابن بابویه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 امرأة بالکوفة من بنی نهشل متعة</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خلاف فی شرعیّة نکاح المتعة و القرآن مصرّحٌ به و دعوی نسخه لم یثبت و تحریم بعض الصّحابة إیّاه تشریعٌ مردودٌ علیه، بل هو مستحب </w:t>
      </w:r>
      <w:r>
        <w:rPr>
          <w:rFonts w:eastAsia="IRNazanin" w:cs="IRNazanin"/>
          <w:color w:val="111111"/>
          <w:sz w:val="28"/>
          <w:szCs w:val="28"/>
          <w:rtl w:val="true"/>
          <w:lang w:bidi="fa-IR"/>
        </w:rPr>
        <w:t>.</w:t>
      </w:r>
      <w:bookmarkStart w:id="125" w:name="pg13258_188460"/>
    </w:p>
    <w:p>
      <w:pPr>
        <w:pStyle w:val="Heading3"/>
        <w:numPr>
          <w:ilvl w:val="2"/>
          <w:numId w:val="1"/>
        </w:numPr>
        <w:rPr/>
      </w:pPr>
      <w:bookmarkStart w:id="126" w:name="__RefHeading___Toc1514950_2322387425"/>
      <w:bookmarkStart w:id="127" w:name="_Toc44"/>
      <w:bookmarkEnd w:id="125"/>
      <w:bookmarkEnd w:id="126"/>
      <w:r>
        <w:rPr>
          <w:rtl w:val="true"/>
        </w:rPr>
        <w:t>و إیجابه کالدائم</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إیجابه کالدائم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الزواج المؤقت من جملة العقود فلا یتحقق الّا بایجاب وقبول و باعتبار انه فرد من الزواج فیشمله ما تقدم اعتباره فی الزواج الدائم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صیغه المفهمة لایقاعه ان تقول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متعتک أو أنکحتک أو زوجتک نفسی بمهر کذا إلی أجل کذا ثم یقول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صیغه ایضا ان یقول الرجل ما فی صحیح هشام بن سالم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یتزوّج المتعة؟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أمة اللّٰه أتزوّجک کذا و کذا یوما، بکذا و کذا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و غیره من النصوص المستفیضة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تزید هنا ذکر الأجل و ذکر المهر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بطلانه عند عدم ذلک و ذلک لصحیحة زرارة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تکون متعة الّا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مسمی و اجر مسمی</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bookmarkStart w:id="128" w:name="pg13258_188461"/>
    </w:p>
    <w:p>
      <w:pPr>
        <w:pStyle w:val="Heading3"/>
        <w:numPr>
          <w:ilvl w:val="2"/>
          <w:numId w:val="1"/>
        </w:numPr>
        <w:rPr/>
      </w:pPr>
      <w:bookmarkStart w:id="129" w:name="__RefHeading___Toc1514952_2322387425"/>
      <w:bookmarkStart w:id="130" w:name="_Toc45"/>
      <w:bookmarkEnd w:id="128"/>
      <w:bookmarkEnd w:id="129"/>
      <w:r>
        <w:rPr>
          <w:rtl w:val="true"/>
        </w:rPr>
        <w:t>و حکمه کالدائم فی جمیع ما سلف</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 کالدائم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الأحکام شرطا و ولایة و تحریما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استثنی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المتعة لا تنحصر فی عدد ومن عدم الاحتیاج إلی الطّلاق و عدم التّوارث علی القول به و کون عدّتها أقلّ، و عدم إیجابها للمحلّل أو الحرمة الأبدیّة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عدم جواز التزوّج دواما بجاریة عتق نصفها و جوازه متعة بجاریة عتق نصفها</w:t>
      </w:r>
      <w:r>
        <w:rPr>
          <w:rFonts w:eastAsia="IRNazanin" w:cs="IRNazanin"/>
          <w:color w:val="111111"/>
          <w:sz w:val="28"/>
          <w:szCs w:val="28"/>
          <w:rtl w:val="true"/>
          <w:lang w:bidi="fa-IR"/>
        </w:rPr>
        <w:t>.</w:t>
      </w:r>
    </w:p>
    <w:p>
      <w:pPr>
        <w:pStyle w:val="Heading3"/>
        <w:numPr>
          <w:ilvl w:val="2"/>
          <w:numId w:val="1"/>
        </w:numPr>
        <w:rPr/>
      </w:pPr>
      <w:bookmarkStart w:id="131" w:name="__RefHeading___Toc1514954_2322387425"/>
      <w:bookmarkStart w:id="132" w:name="_Toc46"/>
      <w:bookmarkEnd w:id="131"/>
      <w:r>
        <w:rPr>
          <w:rtl w:val="true"/>
        </w:rPr>
        <w:t>و لا تقدیر فی المهر قلّة و لا کثرة</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تقدیر فی المهر قلّة و لا کثرة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ما تراضیا علیه مما یتمول و قدره الصدوق فی المقنع بدرهم</w:t>
      </w:r>
      <w:r>
        <w:rPr>
          <w:rStyle w:val="FootnoteAnchor"/>
          <w:rtl w:val="true"/>
        </w:rPr>
        <w:footnoteReference w:id="359"/>
      </w:r>
      <w:r>
        <w:rPr>
          <w:rFonts w:ascii="IRNazanin" w:hAnsi="IRNazanin" w:eastAsia="IRNazanin"/>
          <w:color w:val="111111"/>
          <w:sz w:val="28"/>
          <w:sz w:val="28"/>
          <w:szCs w:val="28"/>
          <w:rtl w:val="true"/>
          <w:lang w:bidi="fa-IR"/>
        </w:rPr>
        <w:t>و قد یتوهم دلالة صحیح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متعة النّساء قال حلال و إنَّه</w:t>
      </w:r>
    </w:p>
    <w:p>
      <w:pPr>
        <w:pStyle w:val="BookText"/>
        <w:rPr/>
      </w:pPr>
      <w:r>
        <w:rPr>
          <w:rFonts w:ascii="IRNazanin" w:hAnsi="IRNazanin" w:eastAsia="IRNazanin"/>
          <w:color w:val="111111"/>
          <w:sz w:val="28"/>
          <w:sz w:val="28"/>
          <w:szCs w:val="28"/>
          <w:rtl w:val="true"/>
          <w:lang w:bidi="fa-IR"/>
        </w:rPr>
        <w:t>یُجزئ فیه الدّرهم فما فوقه</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علی ذلک ودلالته من باب مفهوم اللقب ولا حجیة فیه وهو محمول علی المثال والاصل عدم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خبر محمّد بن النّعمان الأحول،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أدنی ما یتزوّج به الرّجل متعة؟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کفّین من برّ</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فمع ضعفه سندا فقد رواه الکافی بسند ضعیف ایضا لکن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 من بر</w:t>
      </w:r>
      <w:r>
        <w:rPr>
          <w:rFonts w:eastAsia="IRNazanin" w:cs="IRNazanin"/>
          <w:color w:val="111111"/>
          <w:sz w:val="28"/>
          <w:szCs w:val="28"/>
          <w:rtl w:val="true"/>
          <w:lang w:bidi="fa-IR"/>
        </w:rPr>
        <w:t>»</w:t>
      </w:r>
      <w:r>
        <w:rPr>
          <w:rStyle w:val="FootnoteAnchor"/>
          <w:rtl w:val="true"/>
        </w:rPr>
        <w:footnoteReference w:id="362"/>
      </w:r>
      <w:r>
        <w:rPr>
          <w:rFonts w:ascii="Amiri" w:hAnsi="Amiri" w:eastAsia="Amiri" w:cs="Amiri"/>
          <w:color w:val="111111"/>
          <w:sz w:val="28"/>
          <w:sz w:val="28"/>
          <w:szCs w:val="28"/>
          <w:rtl w:val="true"/>
          <w:lang w:bidi="ar-SA"/>
        </w:rPr>
        <w:t>و لا عبرة به لضعفه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قلة و کثرة کما هو الاصل و شذ قول بعض الأصحاب بتقدیره قلة بما بین طلوع الشمس و الزوال</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إیجاب عقد المتعة کالدّائم و قبوله کذلک و من جملة صیغه المفهمة لایقاعه ان تقول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متعتک أو أنکحتک أو زوجتک نفسی بمهر کذا إلی أجل کذا ثم یقول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صیغه ایضا ان یقول الرجل ما فی صحیح هشام</w:t>
      </w:r>
      <w:bookmarkStart w:id="133" w:name="pg13258_188463"/>
    </w:p>
    <w:p>
      <w:pPr>
        <w:pStyle w:val="BookText"/>
        <w:rPr/>
      </w:pPr>
      <w:bookmarkEnd w:id="133"/>
      <w:r>
        <w:rPr>
          <w:rFonts w:ascii="IRNazanin" w:hAnsi="IRNazanin" w:eastAsia="IRNazanin"/>
          <w:color w:val="111111"/>
          <w:sz w:val="28"/>
          <w:sz w:val="28"/>
          <w:szCs w:val="28"/>
          <w:rtl w:val="true"/>
          <w:lang w:bidi="fa-IR"/>
        </w:rPr>
        <w:t>بن سالم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یتزوّج المتعة؟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أمة اللّٰه أتزوّجک کذا و کذا یوما، بکذا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 من ذکر الأجل و ذکر المهر و ان لم یذکرهما یبطل، و حکمه کالدّائم فی جمیع ما سلف إلّا ما استثنی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المتعة لا تنحصر فی عدد و من عدم الاحتیاج إلی الطّلاق و عدم التّوارث و کون عدّتها أقلّ، و عدم إیجابها للمحلّل أو الحرمة الأبدیّة و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تقدیر فی المهر قلّةً و کثرةً و کذا فی الأجل </w:t>
      </w:r>
      <w:r>
        <w:rPr>
          <w:rFonts w:eastAsia="IRNazanin" w:cs="IRNazanin"/>
          <w:color w:val="111111"/>
          <w:sz w:val="28"/>
          <w:szCs w:val="28"/>
          <w:rtl w:val="true"/>
          <w:lang w:bidi="fa-IR"/>
        </w:rPr>
        <w:t>.</w:t>
      </w:r>
    </w:p>
    <w:p>
      <w:pPr>
        <w:pStyle w:val="Heading3"/>
        <w:numPr>
          <w:ilvl w:val="2"/>
          <w:numId w:val="1"/>
        </w:numPr>
        <w:rPr/>
      </w:pPr>
      <w:bookmarkStart w:id="134" w:name="__RefHeading___Toc1514956_2322387425"/>
      <w:bookmarkStart w:id="135" w:name="_Toc47"/>
      <w:bookmarkEnd w:id="134"/>
      <w:r>
        <w:rPr>
          <w:rtl w:val="true"/>
        </w:rPr>
        <w:t>حکم ما لو وهبها المدة</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وهبها المدّة قبل الدخول فعلیه نصف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بذلک الشّیخ و تبعه القاضی و الحلیّ وادّعی الأخیر أنّ أصحابنا أجمعوا علیه قولا و عملا و رووه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المفید و الدّیلمیّ و ابن حمزة و الحلبیّین لم یتعرّضوا له أصلا، و استدلّ له الشیخ بخبر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تزوّج جاریة أو تمتّع بها ثمّ جعلته فی حلّ من صداقها یجوز أن یدخل بها قبل أن یعطیها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جعلته فی حل فقد قبضته منه، فإن خلّاها قبل أن یدخل بها ردّت المرأة علی الزوج نصف الصداق</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bookmarkStart w:id="136" w:name="pg13258_188464"/>
    </w:p>
    <w:p>
      <w:pPr>
        <w:pStyle w:val="BookText"/>
        <w:rPr/>
      </w:pPr>
      <w:bookmarkEnd w:id="136"/>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الخبر ضعیف بمحمد بن سنان، و لم یروه الکافی و الفقیه و بذلک یظهر عدم صحة الاعتماد علیه و الأصل یقتضی عدم السقوط مطلقا سواء دخل بها ام لا لانها تستحق المهر کله بالعقد</w:t>
      </w:r>
      <w:r>
        <w:rPr>
          <w:rFonts w:eastAsia="IRNazanin" w:cs="IRNazanin"/>
          <w:color w:val="111111"/>
          <w:sz w:val="28"/>
          <w:szCs w:val="28"/>
          <w:rtl w:val="true"/>
          <w:lang w:bidi="fa-IR"/>
        </w:rPr>
        <w:t>.</w:t>
      </w:r>
    </w:p>
    <w:p>
      <w:pPr>
        <w:pStyle w:val="Heading3"/>
        <w:numPr>
          <w:ilvl w:val="2"/>
          <w:numId w:val="1"/>
        </w:numPr>
        <w:rPr/>
      </w:pPr>
      <w:bookmarkStart w:id="137" w:name="__RefHeading___Toc1514958_2322387425"/>
      <w:bookmarkStart w:id="138" w:name="_Toc48"/>
      <w:bookmarkEnd w:id="137"/>
      <w:r>
        <w:rPr>
          <w:rtl w:val="true"/>
        </w:rPr>
        <w:t>و لو أخلت بشی‌ء من المدّة قاصّها</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أخلت بشی‌ء من المدّة قاصّها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المهر بنسبة ما أخلت به من المدة بأن یبسط المهر علی جمیع المدة و یسقط منه بحسابه حتی لو أخلت بها أجمع سقط عنه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 المانع الحیض لم یسقط باعتباره شی‌ء لانه کالشرط الضمنی بخلاف المرض و الخوف من ظالم فانه یسقط کالاختیاری نظرا إلی أن المتعة نوع اجارة کما عبرت الایة المبارکة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 فَرِیضَةً</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و الحکم فی الاجارة واضح</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لذلک ایضا صحیح 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یتزوّج المرأة متعة تشترط له أن تأتیه کلّ یوم حتّی توفیه شرطه أو یشترط أیّاما معلومة تأتیه فیها، فتغدر به فلا تأتیه علی ما شرطه علیها، فهل یصلح له أن یحاسبها علی ما لم تأته من الأیّام فیحبس عنها من مهرها بحساب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bookmarkStart w:id="139" w:name="pg13258_188465"/>
    </w:p>
    <w:p>
      <w:pPr>
        <w:pStyle w:val="BookText"/>
        <w:rPr/>
      </w:pPr>
      <w:bookmarkEnd w:id="139"/>
      <w:r>
        <w:rPr>
          <w:rFonts w:ascii="IRNazanin" w:hAnsi="IRNazanin" w:eastAsia="IRNazanin"/>
          <w:color w:val="111111"/>
          <w:sz w:val="28"/>
          <w:sz w:val="28"/>
          <w:szCs w:val="28"/>
          <w:rtl w:val="true"/>
          <w:lang w:bidi="fa-IR"/>
        </w:rPr>
        <w:t>ینظر ما قطعت من الشّرط فیحبس عنها من مهرها بمقدار ما لم تف له ما خلا أیّام الطمث فإنّها لها، فلا یکون علیها إلّا ما أحلّ له فرجها</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Heading3"/>
        <w:numPr>
          <w:ilvl w:val="2"/>
          <w:numId w:val="1"/>
        </w:numPr>
        <w:rPr/>
      </w:pPr>
      <w:bookmarkStart w:id="140" w:name="__RefHeading___Toc1514960_2322387425"/>
      <w:bookmarkStart w:id="141" w:name="_Toc49"/>
      <w:bookmarkEnd w:id="140"/>
      <w:r>
        <w:rPr>
          <w:rtl w:val="true"/>
        </w:rPr>
        <w:t>حکم ما لو أخلّ بالأجل</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أخلّ بالأجل انقلب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إلی الانقلاب الشیخ و الحلبیّان و القاضی و یستدل لهم بخبر أبان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أقول لها إذا خلوت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أستحیی أن أذکر شرط الأیّام،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أضرّ علیک،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إن لم تشترط کان تزویج مقام و لزمتک النّفقة فی العدّة، و کانت وارثة و لم تقدر علی أن تطلّقها إلّا طلاق السنّة</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موثقة عبد اللّه بن بکیر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سمی الاجل فهو متعة و ان لم یسم الاجل فهو نکاح بات</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هشام بن سالم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أتزوّج المرأة متعة مرّة مبهمة؟ فقال ذلک أشدّ علیک ترثها و ترثک و لا یجوز لک أن تطلّقها إلّا علی طهر و شاهدین</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المفهوم من هذه النصوص هو ان الصیغة اذا کان یمکن ان یقع بها العقد دائما و منقطعا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کصیغة زوجت و انکحت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فبذکر الاجل یقع العقد مؤقتا و بعدمه یقع دائما و لا یمکن ان یستفاد منه ان العقد ینقلب دائما مهما کانت الصیغة و لو مثل متعت، فانه لیس فی مقام البیان من هذه الناحیة و علی فرض الشک فهذا هو القدر المتیقن منها فلا دلالة فیها علی ما 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بطل علی خلاف</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الاقوی البطلان بعد عدم دلالة الاخبار علی الانقلاب و ذلک لأن شرط المتعة الأجل و المشروط عدم عند عدم الشّرط و أنّ العقود تابعة للقصود</w:t>
      </w:r>
      <w:r>
        <w:rPr>
          <w:rFonts w:eastAsia="IRNazanin" w:cs="IRNazanin"/>
          <w:color w:val="111111"/>
          <w:sz w:val="28"/>
          <w:szCs w:val="28"/>
          <w:rtl w:val="true"/>
          <w:lang w:bidi="fa-IR"/>
        </w:rPr>
        <w:t>.</w:t>
      </w:r>
      <w:bookmarkStart w:id="142" w:name="pg13258_188467"/>
    </w:p>
    <w:p>
      <w:pPr>
        <w:pStyle w:val="BookText"/>
        <w:rPr/>
      </w:pPr>
      <w:bookmarkEnd w:id="142"/>
      <w:r>
        <w:rPr>
          <w:rFonts w:ascii="IRNazanin" w:hAnsi="IRNazanin" w:eastAsia="IRNazanin"/>
          <w:color w:val="111111"/>
          <w:sz w:val="28"/>
          <w:sz w:val="28"/>
          <w:szCs w:val="28"/>
          <w:rtl w:val="true"/>
          <w:lang w:bidi="fa-IR"/>
        </w:rPr>
        <w:t>و أمّا ما ذهب الحلیّ إلیه من أنّ العقد لو کان بلفظ التمتّع فباطل و إن کان بلفظ التزویج، و الإنکاح ینقلب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بصحیح وذلک لان العقود تابعة للقصود فاذا قصد التمتع و اتی بصیغة التزوج مع اقامة القرینة علی التمتع ینعقد موقتا کما تقدم فی صحیح هشام بن سالم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یتزوّج المتعة؟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أمة اللّٰه أتزوّجک کذا و کذا یوما، بکذا و کذا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و غیره من النصوص وکذلک العکس لو اتی بصیغة التمتع واراد الدوام انعقد دائما</w:t>
      </w:r>
      <w:r>
        <w:rPr>
          <w:rFonts w:eastAsia="IRNazanin" w:cs="IRNazanin"/>
          <w:color w:val="111111"/>
          <w:sz w:val="28"/>
          <w:szCs w:val="28"/>
          <w:rtl w:val="true"/>
          <w:lang w:bidi="fa-IR"/>
        </w:rPr>
        <w:t>.</w:t>
      </w:r>
    </w:p>
    <w:p>
      <w:pPr>
        <w:pStyle w:val="Heading3"/>
        <w:numPr>
          <w:ilvl w:val="2"/>
          <w:numId w:val="1"/>
        </w:numPr>
        <w:rPr/>
      </w:pPr>
      <w:bookmarkStart w:id="143" w:name="__RefHeading___Toc1514962_2322387425"/>
      <w:bookmarkStart w:id="144" w:name="_Toc50"/>
      <w:bookmarkEnd w:id="143"/>
      <w:r>
        <w:rPr>
          <w:rtl w:val="true"/>
        </w:rPr>
        <w:t>حکم تجدید العقد قبل انقضاء المدة</w:t>
      </w:r>
      <w:bookmarkEnd w:id="144"/>
    </w:p>
    <w:p>
      <w:pPr>
        <w:pStyle w:val="BookText"/>
        <w:rPr/>
      </w:pPr>
      <w:r>
        <w:rPr>
          <w:rFonts w:ascii="IRNazanin" w:hAnsi="IRNazanin" w:eastAsia="IRNazanin"/>
          <w:color w:val="111111"/>
          <w:sz w:val="28"/>
          <w:sz w:val="28"/>
          <w:szCs w:val="28"/>
          <w:rtl w:val="true"/>
          <w:lang w:bidi="fa-IR"/>
        </w:rPr>
        <w:t>هذا و المعروف عدم صحة تجدید العقد علیها قبل انتهاء الاجل و استدل لذلک صاحب الجواهر</w:t>
      </w:r>
      <w:r>
        <w:rPr>
          <w:rStyle w:val="FootnoteAnchor"/>
          <w:rtl w:val="true"/>
        </w:rPr>
        <w:footnoteReference w:id="371"/>
      </w:r>
      <w:r>
        <w:rPr>
          <w:rFonts w:ascii="Amiri" w:hAnsi="Amiri" w:eastAsia="Amiri" w:cs="Amiri"/>
          <w:color w:val="111111"/>
          <w:sz w:val="28"/>
          <w:sz w:val="28"/>
          <w:szCs w:val="28"/>
          <w:rtl w:val="true"/>
          <w:lang w:bidi="ar-SA"/>
        </w:rPr>
        <w:t>بوجوه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العقد إذا کان یؤثر من حینه یلزم محذور تحصیل الحاصل، و ان کان یؤثر بعد انتهاء الاجل یلزم تأخر الاثر عن المؤثر، و هو مستحیل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محذور تحصیل الحاصل یختص بالامور التکوینیة دون الامور الاعتباریة، و ما المانع من تأثیر العقد؟ فهو تأکید بالنسبة الی الحاصل بلحاظ الفترة الباقیة و تأسیس بلحاظ ما بعد انتهاء الاجل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العقد الجدید لا یفترض فیه التأکید بل ما هیته التأسیس و علیه فشموله لما هو حاصل باطل قطعا و بذلک یبطل فی الکل لان ما قصد لم یقع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بمفهوم صحیحة ابی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ان تزیدک و تزیدها إذا انقطع الاجل فیما بینکما تقول لها استحللتک بأجل آخر برضا منها و لا یحلّ ذلک لغیرک حتی تنقضی عدتها</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یبعد نظر صحیحة ابی بصیر فی مفهومها الی انه یجوز بعد انتهاء الاجل تجدید العقد من دون توقف علی انتهاء العدة و لیست ناظرة إلی ما هو المقصود فی محل الکلام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بروایة ابان بن تغلب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الرجل یتزوج المرأة متعة فیتزوجها علی شهر ثم انها تقع فی قلبه فیحب أن یکون شرطه أکثر من شهر فهل یجوز ان یزیدها فی اجرها و یزداد فی الایام قبل ان تنقضی ایامه التی شرط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یجوز شرطان فی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علیها بما بقی من الایام ثم یستأنف شرطا جدیدا</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روایة ابان و ان کانت تامة الدلالة الّا ان الکلینی قد رواها بطرق ثلاث تشترک جمیعا فی ابراهیم بن الفضل الهاشمی الذی لم تثبت وثاقته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فلم یسلم الّا الوجه الاول فالحکم بعدم الجواز هو الاقوی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تبین فساد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بظهور زوج أو عدة أو کونها محرمة علیه جمعا أو عینا أو غیر ذلک من المفسدات فقد اختلف الاصحاب فی حکمه علی اقوال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شی‌ء لها مع العلم و لها مهر المثل مع الجهل و اختاره المصنف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فمهر المثل مع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جهلها حالة الوطء لأنه وطء محترم فلا بد له من عوض و قد بطل المسمی فیثبت مهر مثلها فی المتعة المخصوصة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لوقلنا باحترام عملها فلها اجرة الوطی لا المهر ولعل المراد من صحیح حفص الاتی هذا المعنی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لها ما أخذت و لا یلزمه أن یعطیها ما بقی اختاره المفید و الشیخ فی النهایة و لم یفرقا بین أن یکون عالمة أو جاهلةاستنادا إلی صحیح حفص بن البختریّ،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بقی علیه شی‌ء من المهر و علم أنّ لها زوجا فما أخذته فلها بما استحلّ من فرجها و یحبس عنها ما بقی عنده</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ان إطلاقه مقطوع البطلان و ذلک لانها إذا کانت عالمة تکون بغیّا و لا مهر لبغیّ اذ لا حرمة للزنا ولا یصح علیه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عالمة فلا شی‌ء لها و ان کانت جاهلة فلها مجموع المسمی اختاره المحقق و جماعة و یشکل بان المسمی انما یلزم بالعقد الصحیح لا بالفاسد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شی‌ء لها مع العلم و مع الجهل یلزمه أقل الامرین من المسمی و مهر المثل لانها اقدمت علی الاقل لو کان المسمی 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فی الوجه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ما تقدم أنه لا شی‌ء لها مع العلم و مع الجهل یلزمه اجرة الوطی لا غیر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قبل الدخول فلا شی‌ء لها لبطلان العقد المقتضی لبطلان المسمی فإن کانت قد قبضته استعاده و إن تلف فی یدها ضمنته مطلقا و کذا لو دخل و هی عالمة بالفساد لأنها بغی و لا مهر لبغی و علی هذا یحمل خبر علیّ بن أحمد بن أشیم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الرّیّان بن شبیب الرّجل یتزوّج المرأة متعة بمهر إلی أجل معلوم و أعطاها بعض مهرها و أخّرته بالباقی، ثمّ دخل بها و علم بعد دخوله بها قبل أن یوفیها باقی مهرها إنّما زوّجته نفسها و لها زوج مقیم</w:t>
      </w:r>
    </w:p>
    <w:p>
      <w:pPr>
        <w:pStyle w:val="BookText"/>
        <w:rPr/>
      </w:pPr>
      <w:r>
        <w:rPr>
          <w:rFonts w:ascii="IRNazanin" w:hAnsi="IRNazanin" w:eastAsia="IRNazanin"/>
          <w:color w:val="111111"/>
          <w:sz w:val="28"/>
          <w:sz w:val="28"/>
          <w:szCs w:val="28"/>
          <w:rtl w:val="true"/>
          <w:lang w:bidi="fa-IR"/>
        </w:rPr>
        <w:t>معها أ یجوز لها حبس باقی مهرها أم لا یجوز؟ فکتب لا یعطیها شیئا لأنّها عصت اللّٰه عزّ و جلّ</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بل هذا المعنی هو الظاهر من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العزل عنها و ان لم 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مطلقات جواز العزل بالأولویّة مثل موثق عبد الرّحمن بن أبی عبد اللّٰه،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العزل،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إلی الرّجل</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xml:space="preserve">، ومثله صحیح محمّد بن مسلم،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یصرفه حیث شاء</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فی خصوص المتعة صحیح ابن أبی عمیر و غیره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الماء ماء الرّجل یضعه حیث شاء إلّا أنّه إذا جاء ولد لم ینکره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شدّد فی إنکار الولد</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bookmarkStart w:id="145" w:name="pg13258_188472"/>
    </w:p>
    <w:p>
      <w:pPr>
        <w:pStyle w:val="Heading3"/>
        <w:numPr>
          <w:ilvl w:val="2"/>
          <w:numId w:val="1"/>
        </w:numPr>
        <w:rPr/>
      </w:pPr>
      <w:bookmarkStart w:id="146" w:name="__RefHeading___Toc1514964_2322387425"/>
      <w:bookmarkStart w:id="147" w:name="_Toc51"/>
      <w:bookmarkEnd w:id="145"/>
      <w:bookmarkEnd w:id="146"/>
      <w:r>
        <w:rPr>
          <w:rtl w:val="true"/>
        </w:rPr>
        <w:t>و یلحق به الولد و ان عزل</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به الولد و ان عزل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حملت؟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ولده</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ابن أبی عمیر و غیره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ماء الرّجل یضعه حیث شاء إلّا أنّه إذا جاء ولد لم ینکره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شدّد فی إنکار الولد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 صحیح ابن بزیع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أسمع عن الرّجل یتزوّج المرأة متعة و یشترط علیها أن لا یطلب ولدها، فتأتی بعد ذلک لولد فینکر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فشدّد فی ذلک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یجحد، و کیف یجحد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إعظاما لذلک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اتّهمها؟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لک أن تتزوّج إلّا مأمونة 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 لٰا یَنْکِحُ إِلّٰا زٰانِیَةً أَوْ مُشْرِکَةً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یطلب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العزل عنها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فی الصحیح عن عمر بن حنظلة،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شروط المتعة،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یشارطها علی ما یشاء من العطیّة و یشترط الولد إن أراد و لیس بینهما</w:t>
      </w:r>
      <w:bookmarkStart w:id="148" w:name="pg13258_188473"/>
    </w:p>
    <w:p>
      <w:pPr>
        <w:pStyle w:val="BookText"/>
        <w:rPr/>
      </w:pPr>
      <w:bookmarkEnd w:id="148"/>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xml:space="preserve">فالمراد منه أنّ له أن یشترط العزل و أن یشترط الإفضاء فعبّر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هو سبب أو کالسبب للولد علی ضرب من المجاز، لا أنّ له الخیار فی قبول الولد و ردّه</w:t>
      </w:r>
      <w:r>
        <w:rPr>
          <w:rFonts w:eastAsia="IRNazanin" w:cs="IRNazanin"/>
          <w:color w:val="111111"/>
          <w:sz w:val="28"/>
          <w:szCs w:val="28"/>
          <w:rtl w:val="true"/>
          <w:lang w:bidi="fa-IR"/>
        </w:rPr>
        <w:t>.</w:t>
      </w:r>
    </w:p>
    <w:p>
      <w:pPr>
        <w:pStyle w:val="Heading3"/>
        <w:numPr>
          <w:ilvl w:val="2"/>
          <w:numId w:val="1"/>
        </w:numPr>
        <w:rPr/>
      </w:pPr>
      <w:bookmarkStart w:id="149" w:name="__RefHeading___Toc1514966_2322387425"/>
      <w:bookmarkStart w:id="150" w:name="_Toc52"/>
      <w:bookmarkEnd w:id="149"/>
      <w:r>
        <w:rPr>
          <w:rtl w:val="true"/>
        </w:rPr>
        <w:t>و یجوز اشتراط السائغ فی العقد</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اشتراط السائغ فی العقد کاشتراط الإتیان لیلا أو نهارا أو شرط إتیانها مرّة أو مرارا فی الزمان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لعموم المؤمنین عند شروطهم و لصحیح عمّار بن مروان،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جاء إلی امرأة فسألها أن تزوّجه نفسها،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أزوّجک نفسی علی أن تلتمس منّی ما شئت من نظر و التماس، و تنال منّی ما ینال الرّجل من أهله إلّا أنّک لا تدخل فرجک فی فرجی، و تتلذّذ بما شئت فإنّی أخاف الفضیحة،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إلّا ما اشترط</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قوله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أزوّجک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التمتّع بل ظاهره الدّوام وان رواه الکافی فی نوادر التمتّع، و أفتی التّهذیب بمضمونه فی خصوص المتعة، لکن</w:t>
      </w:r>
    </w:p>
    <w:p>
      <w:pPr>
        <w:pStyle w:val="BookText"/>
        <w:rPr/>
      </w:pPr>
      <w:r>
        <w:rPr>
          <w:rFonts w:ascii="IRNazanin" w:hAnsi="IRNazanin" w:eastAsia="IRNazanin"/>
          <w:color w:val="111111"/>
          <w:sz w:val="28"/>
          <w:sz w:val="28"/>
          <w:szCs w:val="28"/>
          <w:rtl w:val="true"/>
          <w:lang w:bidi="fa-IR"/>
        </w:rPr>
        <w:t>لا مانع من حمله علی الأعمّ بأن تکون المرأة أرادت التستر فی الدّوام و خافت الحمل مع الوقاع فتشترط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إسحاق بن عمّار قلت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یتزوّج المرأة متعة تشترط له أن تأتیه کلّ یوم حتّی توفیه شرطه أو یشترط أیّاما معلومة تأتیه فیها، فتغدر به فلا تأتیه علی ما شرطه علیها فهل یصلح له أن یحاسبها علی ما لم تأته من الأیّام فیحبس عنها من مهرها بحساب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شرط الإتیان مرّة أو مرارا فی الزّمان المعیّن فیدل علیه موثق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یتمتّع الرّجل من المرأة ساعة أو ساعتین؟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و الساعتان لا یوقف علی حدّهما</w:t>
      </w:r>
      <w:r>
        <w:rPr>
          <w:rStyle w:val="FootnoteAnchor"/>
          <w:rtl w:val="true"/>
        </w:rPr>
        <w:footnoteReference w:id="385"/>
      </w:r>
      <w:r>
        <w:rPr>
          <w:rFonts w:ascii="IRNazanin" w:hAnsi="IRNazanin" w:eastAsia="IRNazanin"/>
          <w:color w:val="111111"/>
          <w:sz w:val="28"/>
          <w:sz w:val="28"/>
          <w:szCs w:val="28"/>
          <w:rtl w:val="true"/>
          <w:lang w:bidi="fa-IR"/>
        </w:rPr>
        <w:t>و لکن العرد و العردین و الیوم و الیومین فی الثلاثة و أشباه ذلک</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خلف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أرسلت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یتمتّع الرّجل بشرط مرّة 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القاسم بن محمّد، عن رجل سمّاه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یتزوّج المرأة علی عرد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 لکن إذا فرغ فلیحوّل وجهه و لا ینظر</w:t>
      </w:r>
      <w:r>
        <w:rPr>
          <w:rFonts w:eastAsia="IRNazanin" w:cs="IRNazanin"/>
          <w:color w:val="111111"/>
          <w:sz w:val="28"/>
          <w:szCs w:val="28"/>
          <w:rtl w:val="true"/>
          <w:lang w:bidi="fa-IR"/>
        </w:rPr>
        <w:t>»</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ظاهرهما عدم اشتراط الزّمان المعیّن فی المرّة و المرّتین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أمّا ما قد یقال من عدم إجزاء السّاعة و السّاعتین فلانّه لم یکن فی ذاک العصر ما یعین مضیّ ساعة و ساعتین، و أمّا فی هذه الأعصار فیصحّ، و تکون السّاعة و السّاعتان کالیوم و الیومین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وهبها المدّة قبل الدخول فعلیه کل المسمّی، و لو أخلّت بشی‌ءٍ من المدّة قاصّها، و لو أخلّ بالأجل بطل، و لا یصح تجدید العقد علیها قبل انتهاء الاجل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تبیّن فساد العقد فلا شی‌ء لها مع العلم و مع الجهل یلزمه اجرة الوطی لا غیر، و یجوز العزل عنها و إن لم یشترط ذلک و یلحق به الولد و إن عزل، و یجوز اشتراط السّائغ فی العقد کاشتراط الإتیان لیلًا أو نهاراً أو مرّةً أو مراراً فی الزّمان المعیّن </w:t>
      </w:r>
      <w:r>
        <w:rPr>
          <w:rFonts w:eastAsia="IRNazanin" w:cs="IRNazanin"/>
          <w:color w:val="111111"/>
          <w:sz w:val="28"/>
          <w:szCs w:val="28"/>
          <w:rtl w:val="true"/>
          <w:lang w:bidi="fa-IR"/>
        </w:rPr>
        <w:t>.</w:t>
      </w:r>
      <w:bookmarkStart w:id="151" w:name="pg13258_188476"/>
    </w:p>
    <w:p>
      <w:pPr>
        <w:pStyle w:val="Heading3"/>
        <w:numPr>
          <w:ilvl w:val="2"/>
          <w:numId w:val="1"/>
        </w:numPr>
        <w:rPr/>
      </w:pPr>
      <w:bookmarkStart w:id="152" w:name="__RefHeading___Toc1514968_2322387425"/>
      <w:bookmarkStart w:id="153" w:name="_Toc53"/>
      <w:bookmarkEnd w:id="151"/>
      <w:bookmarkEnd w:id="152"/>
      <w:r>
        <w:rPr>
          <w:rtl w:val="true"/>
        </w:rPr>
        <w:t>و لا یقع بها طلاق و لا إیلاء و لا لعان</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یقع بها طلاق و لا 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عدم الطّلاق فیدل علیه صحیح إسماعیل بن الفضل الهاشمیّ،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انقضی الأجل بانت منه بغیر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وغیره من النصوص 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الإیلاء فلأنّ فیه الطّلاق، و لا طلاق فی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صحیح ابن أبی یعفور،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ایلاء من الرّجل علی المرأة الّتی یتمتّع بها</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لعان إلّا فی القذف بالزنا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قول المرتضی و المفید</w:t>
      </w:r>
      <w:r>
        <w:rPr>
          <w:rStyle w:val="FootnoteAnchor"/>
          <w:rtl w:val="true"/>
        </w:rPr>
        <w:footnoteReference w:id="391"/>
      </w:r>
      <w:r>
        <w:rPr>
          <w:rFonts w:ascii="Amiri" w:hAnsi="Amiri" w:eastAsia="Amiri" w:cs="Amiri"/>
          <w:color w:val="111111"/>
          <w:sz w:val="28"/>
          <w:sz w:val="28"/>
          <w:szCs w:val="28"/>
          <w:rtl w:val="true"/>
          <w:lang w:bidi="ar-SA"/>
        </w:rPr>
        <w:t xml:space="preserve">استنادا إلی أنها زوجة فیقع بها اللعان، لعموم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یَرْمُونَ أَزْوٰاجَهُمْ</w:t>
      </w:r>
      <w:r>
        <w:rPr>
          <w:rFonts w:eastAsia="Amiri" w:cs="Amiri" w:ascii="Amiri" w:hAnsi="Amiri"/>
          <w:color w:val="111111"/>
          <w:sz w:val="28"/>
          <w:szCs w:val="28"/>
          <w:rtl w:val="true"/>
          <w:lang w:bidi="ar-SA"/>
        </w:rPr>
        <w:t>}</w:t>
      </w:r>
      <w:r>
        <w:rPr>
          <w:rStyle w:val="FootnoteAnchor"/>
          <w:rtl w:val="true"/>
        </w:rPr>
        <w:footnoteReference w:id="392"/>
      </w:r>
      <w:r>
        <w:rPr>
          <w:rFonts w:ascii="IRNazanin" w:hAnsi="IRNazanin" w:eastAsia="IRNazanin"/>
          <w:color w:val="111111"/>
          <w:sz w:val="28"/>
          <w:sz w:val="28"/>
          <w:szCs w:val="28"/>
          <w:rtl w:val="true"/>
          <w:lang w:bidi="fa-IR"/>
        </w:rPr>
        <w:t>فإن الجمع المضاف یعم، و أجیب بأن العموم</w:t>
      </w:r>
      <w:bookmarkStart w:id="154" w:name="pg13258_188477"/>
    </w:p>
    <w:p>
      <w:pPr>
        <w:pStyle w:val="BookText"/>
        <w:rPr/>
      </w:pPr>
      <w:bookmarkEnd w:id="154"/>
      <w:r>
        <w:rPr>
          <w:rFonts w:ascii="IRNazanin" w:hAnsi="IRNazanin" w:eastAsia="IRNazanin"/>
          <w:color w:val="111111"/>
          <w:sz w:val="28"/>
          <w:sz w:val="28"/>
          <w:szCs w:val="28"/>
          <w:rtl w:val="true"/>
          <w:lang w:bidi="fa-IR"/>
        </w:rPr>
        <w:t xml:space="preserve">مخصوص بالسنة، لصحیح ابن أبی یعفور،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یلاعن الرّجل المرأة الّتی یتمتّع بها</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و غیره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1514970_2322387425"/>
      <w:bookmarkStart w:id="156" w:name="_Toc54"/>
      <w:bookmarkEnd w:id="155"/>
      <w:r>
        <w:rPr>
          <w:rtl w:val="true"/>
        </w:rPr>
        <w:t>لا نفقة للمتمتع بها</w:t>
      </w:r>
      <w:bookmarkEnd w:id="156"/>
    </w:p>
    <w:p>
      <w:pPr>
        <w:pStyle w:val="BookText"/>
        <w:rPr/>
      </w:pPr>
      <w:r>
        <w:rPr>
          <w:rFonts w:ascii="IRNazanin" w:hAnsi="IRNazanin" w:eastAsia="IRNazanin"/>
          <w:color w:val="111111"/>
          <w:sz w:val="28"/>
          <w:sz w:val="28"/>
          <w:szCs w:val="28"/>
          <w:rtl w:val="true"/>
          <w:lang w:bidi="fa-IR"/>
        </w:rPr>
        <w:t>و استدل لذلک بما دلّ علی انها لا تطلّق و لا تورث و انما هی مستأجرة، و من المعلوم ان الاجیر لا نفقة له و انه لو کان لبان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خبر هشام بن سالم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اتزوج المرأة متعة مرة مبهمة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اشد علیک ترثها و ترثک و لا یجوز لک ان تطلقها الا علی طهر و شاهدین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 فکیف أ تزوجها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ایاما معدودة بشی‌ء مسمّی مقدار ما تراضیتم به فاذا مضت ایامها کان طلاقها فی شرطها و لا نفقة و لا عدة لها علیک</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و دلالتها واضحة الّا ان سندها یشتمل علی موسی بن سعدان و عبد اللّه بن القاسم اللذین لم تثبت وثاقتهما</w:t>
      </w:r>
      <w:r>
        <w:rPr>
          <w:rFonts w:eastAsia="IRNazanin" w:cs="IRNazanin"/>
          <w:color w:val="111111"/>
          <w:sz w:val="28"/>
          <w:szCs w:val="28"/>
          <w:rtl w:val="true"/>
          <w:lang w:bidi="fa-IR"/>
        </w:rPr>
        <w:t>.</w:t>
      </w:r>
      <w:bookmarkStart w:id="157" w:name="pg13258_188478"/>
    </w:p>
    <w:p>
      <w:pPr>
        <w:pStyle w:val="Heading3"/>
        <w:numPr>
          <w:ilvl w:val="2"/>
          <w:numId w:val="1"/>
        </w:numPr>
        <w:rPr/>
      </w:pPr>
      <w:bookmarkStart w:id="158" w:name="__RefHeading___Toc1514972_2322387425"/>
      <w:bookmarkStart w:id="159" w:name="_Toc55"/>
      <w:bookmarkEnd w:id="157"/>
      <w:bookmarkEnd w:id="158"/>
      <w:r>
        <w:rPr>
          <w:rtl w:val="true"/>
        </w:rPr>
        <w:t>حکم الارث فی العقد الموقت</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توارث الّا مع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إلیه الشّیخ و ابن حمزة، و ذهب العمانیّ و المرتضی إلی التوارث إلّا مع شرط نفیه، و ذهب القاضی إلی التوارث کالدّائم، و هو ظاهر الدّیلمی و ذهب الحلبیّ و الحلیّ إلی العدم و لو مع الشرط و هو ظاهر الصدوق و المفید</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الروایات فی هذا المجال علی ثلاث طوائف</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عدم الارث من دون تفصیل کصحیح ابن أبی عمیر وهو من اصحاب الاجماع عن بعض أصحابه،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بالرّجل یتمتّع بالمرأة علی حکمه، و لکن لا بدّ له من أن یعطیها شیئا لأنّه إن حدث به حدث لم یکن لها میراث</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حدث به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حماد بن عثمان و هو من اصحاب الاجماع عن جمیل بن صالح عن عبد اللّٰه بن عمرو،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حدودها أن لا ترثها و لا ترثک</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مرسل الفقیه عن جابر الأنصاریّ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أحلّ لکم الفروج علی ثلاثة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موروث و هو البتات، و فرج غیر موروث و هو المتعة، و ملک أیمانکم</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والبتات من البت بمعنی القطع والمراد به النکاح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مرفوع علی بن ابراهیم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حنیفة قال لمؤمن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المیراث تنطق بنسخ المتعة، فأجابه بنقضه بتزوّج مسلم بذمّیّة دائما و موت الزّوج</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معلومیة عدم الارث فی المنقطع</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الارث مع الشرط کما فی صحیح البزنطی عن ابی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 المتعة نکاح بمیراث و نکاح بغیر میراث، ان اشترطت کان و ان لم تشترط لم یکن</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اشترطت المیراث فهما علی شرطهما</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 xml:space="preserve">ورواه الاستبصار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اشترطا المیراث</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عدم الارث اشترط ام لم یشترط کما فی خبر سعید بن یسار،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یتزوّج المرأة متعة و لم یشترط المیراث؟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بینهما میراث اشترط أو لم یشترط</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وهو ضعیف سندا بالحسن بن موسی وحمله الشیخ علی انهما لا یتوارثان شرطا عدمه ام لا وانما لوشرطا التوارث توارثا</w:t>
      </w:r>
      <w:r>
        <w:rPr>
          <w:rStyle w:val="FootnoteAnchor"/>
          <w:rtl w:val="true"/>
        </w:rPr>
        <w:footnoteReference w:id="405"/>
      </w:r>
      <w:r>
        <w:rPr>
          <w:rFonts w:ascii="IRNazanin" w:hAnsi="IRNazanin" w:eastAsia="IRNazanin"/>
          <w:color w:val="111111"/>
          <w:sz w:val="28"/>
          <w:sz w:val="28"/>
          <w:szCs w:val="28"/>
          <w:rtl w:val="true"/>
          <w:lang w:bidi="fa-IR"/>
        </w:rPr>
        <w:t>وهو کما تری حمل تبرعی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تعارض بین الطائفة الاولی و الطائفة الثانیة و انما تتعارض الطائفة الثانیة مع الثالثة و هو خبر سعید و هو ضعیف سندا فلا وثوق به فلا تعارض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فرض التعارض یتساقطان و یلزم الرجوع إلی الطائفة الاولی لأنها بمنزلة العام الفوقانی، و من ثمّ تکون النتیجة ثبوت الارث عند اشتراطه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یتضح ضعف ما اختاره صاحب الجواهر من الحکم بعدم الارث حتی مع اشتراطه بدعوی ان مقتضی عقد التمتع عدم الارث، فاشتراطه مخالف لمقتضی</w:t>
      </w:r>
    </w:p>
    <w:p>
      <w:pPr>
        <w:pStyle w:val="BookText"/>
        <w:rPr/>
      </w:pPr>
      <w:r>
        <w:rPr>
          <w:rFonts w:ascii="IRNazanin" w:hAnsi="IRNazanin" w:eastAsia="IRNazanin"/>
          <w:color w:val="111111"/>
          <w:sz w:val="28"/>
          <w:sz w:val="28"/>
          <w:szCs w:val="28"/>
          <w:rtl w:val="true"/>
          <w:lang w:bidi="fa-IR"/>
        </w:rPr>
        <w:t>العقد بل هو علی حد اشتراط ارث غیر الوارث المعلوم بطلانه بسبب مخالفته للکتاب و السنة</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اتضح من خلال ما ذکرناه ان عقد التمتع لا یقتضی عدم الارث فی حالة عدم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موثقة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الرجل یتزوج المرأة متعة انهما یتوارثان إذا لم یشترطا، و انما الشرط بعد النکاح</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 xml:space="preserve">الدالة علی التوارث ما لم یشترطا 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 بناء علی ان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یشترطا عدم الارث، و اما اذا کان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یشترطا الاجل کما حمله الشّیخ</w:t>
      </w:r>
      <w:r>
        <w:rPr>
          <w:rStyle w:val="FootnoteAnchor"/>
          <w:rtl w:val="true"/>
        </w:rPr>
        <w:footnoteReference w:id="408"/>
      </w:r>
      <w:r>
        <w:rPr>
          <w:rFonts w:ascii="IRNazanin" w:hAnsi="IRNazanin" w:eastAsia="IRNazanin"/>
          <w:color w:val="111111"/>
          <w:sz w:val="28"/>
          <w:sz w:val="28"/>
          <w:szCs w:val="28"/>
          <w:rtl w:val="true"/>
          <w:lang w:bidi="fa-IR"/>
        </w:rPr>
        <w:t xml:space="preserve">و هو الصحیح فهی أجنبیة عن المقام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نقله الوسائل عن الفقیه من خبر زرارة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میراث بینهما فی المتعة إذا مات واحد منهما فی ذلک الاجل</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فالظاهر کونه من کلام الصدوق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موسی بن بکر،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160" w:name="pg13258_188482"/>
    </w:p>
    <w:p>
      <w:pPr>
        <w:pStyle w:val="BookText"/>
        <w:rPr/>
      </w:pPr>
      <w:bookmarkEnd w:id="160"/>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المتعة خمسة و أربعون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أنظر إلی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یعقد بیده خمسة و أربعین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الأجل کانت فرقة بغیر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شاء أن یزید فلا بدّ من أن یصدقها شیئا قلّ أو کثر، و الصداق کلّ شی‌ء تراضیا علیه فی تمتّع أو تزویج بغیر متعة و لا میراث بینهما فی المتعة إذا مات واحد منهما فی ذلک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أن یتمتّع إن شاء و له امرأة و إن کان مقیما معها فی مصره</w:t>
      </w:r>
      <w:r>
        <w:rPr>
          <w:rFonts w:eastAsia="IRNazanin" w:cs="IRNazanin"/>
          <w:color w:val="111111"/>
          <w:sz w:val="28"/>
          <w:szCs w:val="28"/>
          <w:rtl w:val="true"/>
          <w:lang w:bidi="fa-IR"/>
        </w:rPr>
        <w:t>»</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 أنّ کلّ ذلک خبر زرارة، و الخبر یختم عند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بعد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رواه الکلینی</w:t>
      </w:r>
      <w:r>
        <w:rPr>
          <w:rStyle w:val="FootnoteAnchor"/>
          <w:rtl w:val="true"/>
        </w:rPr>
        <w:footnoteReference w:id="411"/>
      </w:r>
      <w:r>
        <w:rPr>
          <w:rFonts w:ascii="IRNazanin" w:hAnsi="IRNazanin" w:eastAsia="IRNazanin"/>
          <w:color w:val="111111"/>
          <w:sz w:val="28"/>
          <w:sz w:val="28"/>
          <w:szCs w:val="28"/>
          <w:rtl w:val="true"/>
          <w:lang w:bidi="fa-IR"/>
        </w:rPr>
        <w:t xml:space="preserve"> و ما بعده کلام الصدوق</w:t>
      </w:r>
      <w:r>
        <w:rPr>
          <w:rFonts w:eastAsia="IRNazanin" w:cs="IRNazanin"/>
          <w:color w:val="111111"/>
          <w:sz w:val="28"/>
          <w:szCs w:val="28"/>
          <w:rtl w:val="true"/>
          <w:lang w:bidi="fa-IR"/>
        </w:rPr>
        <w:t>.</w:t>
      </w:r>
    </w:p>
    <w:p>
      <w:pPr>
        <w:pStyle w:val="Heading3"/>
        <w:numPr>
          <w:ilvl w:val="2"/>
          <w:numId w:val="1"/>
        </w:numPr>
        <w:rPr/>
      </w:pPr>
      <w:bookmarkStart w:id="161" w:name="__RefHeading___Toc1514974_2322387425"/>
      <w:bookmarkStart w:id="162" w:name="_Toc56"/>
      <w:bookmarkEnd w:id="161"/>
      <w:r>
        <w:rPr>
          <w:rtl w:val="true"/>
        </w:rPr>
        <w:t>و یقع بها الظهار</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یقع بها الظهار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قال الحلی بعدم وقوعه و اما غیره فبین مصرّح بوقوعه بها کالعمانی و المرتضی و الحلبیّین و بین مطلق لوقوعه بالزّوجة من غیر تقیید بالدّائم کالصدوق و الإسکافی و الشیخین و الدّیلمی و ابن حمزة و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 الصدوق و الإسکافیّ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الظهار إلّا علی مثل موضع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أنّه لا یصحّ الظهار من المتمتع بها</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فغیر صحیح لإنّ الظاهر أنّ مرادهما أنّه کما یشترط فی صحّة الطلاق کون المرأة طاهرا فی غیر طهر المواقعة کذلک فی صحّة الظهار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یدل علی وقوعه عموم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یُظٰاهِرُونَ مِنْ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المتمتّع بها من نسائهم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مرسل ابن فضّال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الظهار إلّا علی مثل موضع الطلاق</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فقال الشیخ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أنّ الظهار یراعی فیه جمیع ما یراعی فی الطلاق من الشاهدین و کون المرأة طاهرا</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ضعف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 المتبادر من المماثلة أن یکون فی جمیع الأحکام، و لأنّ المظاهر یلزم بالفئة أو الطلاق و هو هنا متعذّر</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فلیس الخبر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الظّهار مثل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الظهار إلّا علی مثل موضع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 موضع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ما قاله الشیخ و هو ظاهر، ثمّ الظهار لیس فی</w:t>
      </w:r>
      <w:bookmarkStart w:id="163" w:name="pg13258_188484"/>
    </w:p>
    <w:p>
      <w:pPr>
        <w:pStyle w:val="BookText"/>
        <w:rPr/>
      </w:pPr>
      <w:bookmarkEnd w:id="163"/>
      <w:r>
        <w:rPr>
          <w:rFonts w:ascii="Amiri" w:hAnsi="Amiri" w:eastAsia="Amiri" w:cs="Amiri"/>
          <w:color w:val="111111"/>
          <w:sz w:val="28"/>
          <w:sz w:val="28"/>
          <w:szCs w:val="28"/>
          <w:rtl w:val="true"/>
          <w:lang w:bidi="ar-SA"/>
        </w:rPr>
        <w:t xml:space="preserve">القرآن فیه إلزام بالفئة أو الطلاق بل بالکفّارة فقال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یُظٰاهِرُونَ مِنْ نِسٰائِهِمْ ثُمَّ یَعُودُونَ لِمٰا قٰالُوا فَتَحْرِیرُ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الفئة أو الطلاق فی الإیلاء فقال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یُؤْلُونَ مِنْ نِسٰائِهِمْ تَرَبُّصُ أَرْبَعَةِ أَشْهُرٍ فَإِنْ فٰاؤُ فَإِنَّ اللّٰهَ غَفُورٌ رَحِیمٌ، وَ إِنْ عَزَمُوا الطَّلٰاقَ فَإِنَّ اللّٰهَ سَمِیعٌ عَلِیمٌ</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1514976_2322387425"/>
      <w:bookmarkStart w:id="165" w:name="_Toc57"/>
      <w:bookmarkEnd w:id="164"/>
      <w:r>
        <w:rPr>
          <w:rtl w:val="true"/>
        </w:rPr>
        <w:t>عدة المتمتع بها</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عدتها حیضتان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المصنف و ذهب إلی الحیضتین الشّیخ و الدّیلمیّ و القاضی،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حیضة و نصف، ذهب إلیه الصّدوق فی المقنع والفقیه،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حیضة، ذهب إلیه زرارة والعمانیّ وهو الاقوی،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طهران، ذهب إلیه المفید و الحلبیّان و ابن حمزة و الحلیّ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عدّتها قرءان و فسّروا القرء بالطّهر</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الاقوال و اما الاخبار فعلی طوائف</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الحیضة او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کما فی صحیح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تحیض فحیضة، و إن کانت لا تحیض فشهر و نصف</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و صحیح حماد بن عثمان وهو من اصحاب الاجماع عن جمیل بن صالح عن عبد</w:t>
      </w:r>
    </w:p>
    <w:p>
      <w:pPr>
        <w:pStyle w:val="BookText"/>
        <w:rPr/>
      </w:pPr>
      <w:r>
        <w:rPr>
          <w:rFonts w:ascii="IRNazanin" w:hAnsi="IRNazanin" w:eastAsia="IRNazanin"/>
          <w:color w:val="111111"/>
          <w:sz w:val="28"/>
          <w:sz w:val="28"/>
          <w:szCs w:val="28"/>
          <w:rtl w:val="true"/>
          <w:lang w:bidi="fa-IR"/>
        </w:rPr>
        <w:t xml:space="preserve">اللّٰه بن عمرو،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 أربعون یوما أو حیضة مستقیمة</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الحیضتین او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کما فی صحیح إسماعیل بن الفضل الهاشمیّ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عبد الملک بن جریج فسله عنها فإنّ عنده منها علما، فلقیته فأملی علیّ منها شیئا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عدّتها حیضتان و إن کانت لا تحیض فخمسة و أربعون یوما، فأتیت بالکتاب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أقرّ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زرارة بن أعین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یحلف أنّه لحقّ إلّا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تحیض فحیضة، و إن کانت لا تحیض فشهر و نصف</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 xml:space="preserve">وهنا زرارة یخطأ اسماعیل کما وانه منفرد بهذا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 وثوق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تفسیر العیّاشیّ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مرسلا عن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تحلّ لغیرک حتّی تنقضی عدّتها، و عدّتها حیضتان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رواه فی الرّضوی أیضا والاولی مرسلة وکتاب الفقه الرضوی لا اعتبار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الحیضة ونصف کما فی صحیح عبد الرّحمن بن الحجّاج،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انقضت أیّامها و هو حیّ فحیضة و نصف، مثل ما یجب علی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عدة الامة حیضتان لا حیضة ونصف کما فی صحیح محمّد بن مسلم،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الأمة حیضتان</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وغیره مما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المراد منه زمان حیضة ونصف وهو یساوی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وثوق لنا بهذا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الطّهران فلا شاهد له من الاخبار الّا انه یمکن إرجاعه إلی الحیضة وذلک لانه لا تصدق الحیضة بعد انقضاء أصل المتعة إلّا بحصول طهر قبله و طهر بعده، و هو المفهوم من التهذیب حیث استدلّ لقول المفید بصحیح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تحیض فحیضة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العمانیّ و الکافی و الشیخان فی المقنعة و التّهذیب، و الحلبیّان و ابن حمزة و الحلّی و قال به زرارة کما مرّ، عن ابن أذینة، و هو ظاهر الحمیریّ فی قربه و علیه فالاقوی ان عدتها حیضة واحدة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مرسلةالاحتجاج عن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تزوّج امرأة بشی‌ء معلوم و بقی له علیها وقت فجعلها فی حل ممّا بقی له علیها و إن کانت طمثت قبل أن یجعلها فی حل من أیّامها ثلاثة أیّام أ یجوز أن یتزوّجها رجل آخر بشی معلوم إلی وقت</w:t>
      </w:r>
    </w:p>
    <w:p>
      <w:pPr>
        <w:pStyle w:val="BookText"/>
        <w:rPr/>
      </w:pPr>
      <w:r>
        <w:rPr>
          <w:rFonts w:ascii="IRNazanin" w:hAnsi="IRNazanin" w:eastAsia="IRNazanin"/>
          <w:color w:val="111111"/>
          <w:sz w:val="28"/>
          <w:sz w:val="28"/>
          <w:szCs w:val="28"/>
          <w:rtl w:val="true"/>
          <w:lang w:bidi="fa-IR"/>
        </w:rPr>
        <w:t xml:space="preserve">معلوم عند طهرها من هذه الحیضة أو یستقبل بها حیضة أخری؟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یستقبل بها حیضة غیر تلک الحیضة، لأنّ أقلّ العدّة حیضة و 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فضعیفة سندا و لا تعارض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علی فرض التعارض بین الاخبار المتقدمة و تعذر الجمع العرفی یلزم الرجوع إلی المرجحات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الکتاب الکریم و مخالفة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عدمها یتعین التساقط و الرجوع إلی الاصل، و هو یقتضی اعتبار الحیضتین للشک فی ترتب الاثر علی العقد الثانی قبل مضی ذلک فیستصحب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مجال للرجوع إلی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وأُحِلَّ لَکُمْ مٰا‌وَرٰاءَ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ناظرا الی العموم الافرادی دون الاحوالی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استرابت فخمسة و أربعون یوما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یشهد لما قال ما تقدم من صحیح حماد بن عثمان وهو من اصحاب الاجماع عن جمیل بن صالح عن عبد اللّٰه بن عمرو،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 أربعون یوما أو حیضة مستقیمة</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 xml:space="preserve">و صحیح إسماعیل بن الفضل الهاشمی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کانت لا تحیض فخمسة و أربعون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ایضا موثقة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نقل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المتعة خمسة و أربعون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أنظر إلی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یعقد بیده خمسة و 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جاز الأجل کانت فرقة بغیر طلاق</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 انه وردت اخبار اخری دلت علی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لا یوما کما فیموثق محمّد بن مسلم و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المتعة خمس و أربعون لیلة</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علیها العدّة منه، و علیها من غیره خمس و أربعون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البزنطیّ،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المتعة خمسة و أربعون یوما و الاحتیاط خمسة و أربعون لیلة</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و الخبر ضعیف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 انه هناک طائفة اخری دلت شهر و نصف کما فی صحیح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تحیض فحیضة، و إن کانت لا تحیض فشهر و نصف</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بمعناه صحیحه الاخر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و عدّة المطلّقة ثلاثة أشهر، و الأمة المطلّقة علیها نصف ما علی الحرّة، و کذلک المتعة علیها مثل ما علی الأمة</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الطائفة الثالثة یمکن ان تکون شاهد جمع بینها بان یکون الملاک فی العدة شهر و نصف وهو ینطبق علی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وعلی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صح فهو و الّا کان مقتضی القاعدة هو التخییر بینها کما هو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تعتدّ من الوفاة بشهرین و خمسة أیّام ان کانت أمة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خلافا للصدوق و ابن إدریس و هو ظاهر الکلینی، بل فی کشف اللثام نسبته أیضا إلی التبیان و مجمع البیان و روض الجنان للشیخ أبی الفتوح</w:t>
      </w:r>
      <w:r>
        <w:rPr>
          <w:rStyle w:val="FootnoteAnchor"/>
          <w:rtl w:val="true"/>
        </w:rPr>
        <w:footnoteReference w:id="429"/>
      </w:r>
      <w:r>
        <w:rPr>
          <w:rFonts w:ascii="IRNazanin" w:hAnsi="IRNazanin" w:eastAsia="IRNazanin"/>
          <w:color w:val="111111"/>
          <w:sz w:val="28"/>
          <w:sz w:val="28"/>
          <w:szCs w:val="28"/>
          <w:rtl w:val="true"/>
          <w:lang w:bidi="fa-IR"/>
        </w:rPr>
        <w:t>، فذهبوا إلی کون عدّة الأمة فی الوفاة کالحرّة، و تشهد لهم النصوص المعتبرة الاتیة و علیه فیقع</w:t>
      </w:r>
    </w:p>
    <w:p>
      <w:pPr>
        <w:pStyle w:val="BookText"/>
        <w:rPr/>
      </w:pPr>
      <w:r>
        <w:rPr>
          <w:rFonts w:ascii="IRNazanin" w:hAnsi="IRNazanin" w:eastAsia="IRNazanin"/>
          <w:color w:val="111111"/>
          <w:sz w:val="28"/>
          <w:sz w:val="28"/>
          <w:szCs w:val="28"/>
          <w:rtl w:val="true"/>
          <w:lang w:bidi="fa-IR"/>
        </w:rPr>
        <w:t>التعارض بینها و بین ما دلت علی القول الاول من النصوص المعتبرة کما ستأتی و الترجیح للطائفة الاولی لشهرتها بین الاصحاب و مخالفتها للعامة</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فی المسألة تفصیلا آخر و هو أنّ الأمة إن کانت أمّ ولد تکون کالحرّة فی الوفاة و غیر أمّ الولد تکون عدّتها نصفا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الجواب عنها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بضعفها ان کانت 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للعمانیّ و المفید و المرتضی و الدّیلمیّ من أنّ عدّة المتعة مطلقا شهران و خمسة 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لکون عدة المتعة أربعة أشهر و عشرا صحیح عبد الرّحمن بن الحجّاج،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المرأة یتزوّجها الرّجل متعة، ثمّ یتوفّی عنها هل علیها العدّة؟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أربعة أشهر و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ما عدّة المتعة إذا مات عنها الذی تمتّع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أشهر و عشرا،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کلّ نکاح إذا مات عنها الزّوج</w:t>
      </w:r>
    </w:p>
    <w:p>
      <w:pPr>
        <w:pStyle w:val="BookText"/>
        <w:rPr/>
      </w:pPr>
      <w:r>
        <w:rPr>
          <w:rFonts w:ascii="IRNazanin" w:hAnsi="IRNazanin" w:eastAsia="IRNazanin"/>
          <w:color w:val="111111"/>
          <w:sz w:val="28"/>
          <w:sz w:val="28"/>
          <w:szCs w:val="28"/>
          <w:rtl w:val="true"/>
          <w:lang w:bidi="fa-IR"/>
        </w:rPr>
        <w:t>فعلی المرأة حرّة کانت أو أمة أو علی أیّ وجه کان النکاح منه متعة أو تزویجا أو ملک یمین فالعدّة أربعة أشهر و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خبر علیّ بن یقطین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المرأة إذا تمتّع بها فمات عنها زوجها خمسة و أربعون یوما</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فضعیف سندا لا یعارض ما تقدم و لم یفت به احد و حمله الشیخ علی و هم الرّاوی بأن یکون سمعه فی عدّة المتعة من الحیّ فبدّله بالمیّت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فی الضعف مرسل عبید اللّٰه بن علیّ الحلبیّ، عن أبیه، عن رجل،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امرأة متعة، ثمّ مات عنها ما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 ستّون یوما</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و حمله الشیخ علی ما إذا کانت المتمتّع بها أمة و لم تکن أمّ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حمل تبرعی و یردّ هذا الحمل صحیح زرارة المتقدم فإنّه صرّح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کلّ نکاح إذا مات عنها الزّوج تکون العدّة منه فی الموت أربعة أشهر و عشرا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الأمة و الحرة إذا مات عنهما زوجهما سواء فی العدّة، إلّا أنّ الحرّة تحدّ و الأمة لا تحدّ</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استند الشیخ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تکن ذات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صحیح سلیمان بن خالد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طلّقت ما عدّتها؟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حیضتان أو شهران حتّی تحیض،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توفّی عنها زوجها؟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أمّهات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یتزوّجن حتّی یعتددن أربعة أشهر و عشرا و هنّ إماء</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مفهوم اللقب فانّ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أمّهات الأولاد ذلک و سکت عن غیرهن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ظهوره لا یعارض صحیح زرارة الذی دلالته بالنص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حاملا فبأبعد الأجلین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الحرة والامة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الحرة فیشهد له صحیح هشام بن سالمٍ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کانت تحته امرأةٌ فطلّقها ثمّ مات عنها قبل أن تنقضی عدّتها قال تعتدّ أبعد الأجلین عدّة المتوفّی عنها زوجها</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جمیل بن درّاجٍ عن بعض أصحابه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أعتق أمّ ولده ثمّ توفّی عنها قبل أن تنقضی عدّتها قال تعتدّ بأربعة أشهرٍ و عشرٍ و إن کانت حبلی اعتدّت بأبعد الأجلین</w:t>
      </w:r>
      <w:r>
        <w:rPr>
          <w:rFonts w:eastAsia="IRNazanin" w:cs="IRNazanin"/>
          <w:color w:val="111111"/>
          <w:sz w:val="28"/>
          <w:szCs w:val="28"/>
          <w:rtl w:val="true"/>
          <w:lang w:bidi="fa-IR"/>
        </w:rPr>
        <w:t>»</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الامة فسیاتی الکلام عنها</w:t>
      </w:r>
      <w:r>
        <w:rPr>
          <w:rFonts w:eastAsia="IRNazanin" w:cs="IRNazanin"/>
          <w:color w:val="111111"/>
          <w:sz w:val="28"/>
          <w:szCs w:val="28"/>
          <w:rtl w:val="true"/>
          <w:lang w:bidi="fa-IR"/>
        </w:rPr>
        <w:t>.</w:t>
      </w:r>
      <w:bookmarkStart w:id="166" w:name="pg13258_188493"/>
    </w:p>
    <w:p>
      <w:pPr>
        <w:pStyle w:val="BookText"/>
        <w:rPr/>
      </w:pPr>
      <w:bookmarkEnd w:id="166"/>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یقع بالمتمتع بها طلاقٌ و لا إیلاءٌ و لا لعانٌ و لا توارث إلّا مع شرطه، و یقع بها الظّهار، و عدّتها حیضة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استرابت فشهر و نصف و هو ینطبق علی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و علی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و من الوفاة بأربعة أشهرٍ و عشرا سواء کانت أمة ام حرّة، و لو کانت حاملاً فبأبعد الأجلین فیهما </w:t>
      </w:r>
      <w:r>
        <w:rPr>
          <w:rFonts w:eastAsia="IRNazanin" w:cs="IRNazanin"/>
          <w:color w:val="111111"/>
          <w:sz w:val="28"/>
          <w:szCs w:val="28"/>
          <w:rtl w:val="true"/>
          <w:lang w:bidi="fa-IR"/>
        </w:rPr>
        <w:t>.</w:t>
      </w:r>
    </w:p>
    <w:p>
      <w:pPr>
        <w:pStyle w:val="Heading2"/>
        <w:numPr>
          <w:ilvl w:val="1"/>
          <w:numId w:val="1"/>
        </w:numPr>
        <w:rPr/>
      </w:pPr>
      <w:bookmarkStart w:id="167" w:name="__RefHeading___Toc1514978_2322387425"/>
      <w:bookmarkStart w:id="168" w:name="_Toc58"/>
      <w:bookmarkEnd w:id="167"/>
      <w:r>
        <w:rPr>
          <w:rtl w:val="true"/>
        </w:rPr>
        <w:t>(</w:t>
      </w:r>
      <w:r>
        <w:rPr>
          <w:rtl w:val="true"/>
        </w:rPr>
        <w:t>الفصل الخامس فی نکاح الإماء</w:t>
      </w:r>
      <w:r>
        <w:rPr>
          <w:rtl w:val="true"/>
        </w:rPr>
        <w:t>)</w:t>
      </w:r>
      <w:bookmarkEnd w:id="168"/>
    </w:p>
    <w:p>
      <w:pPr>
        <w:pStyle w:val="Heading3"/>
        <w:numPr>
          <w:ilvl w:val="2"/>
          <w:numId w:val="1"/>
        </w:numPr>
        <w:rPr/>
      </w:pPr>
      <w:bookmarkStart w:id="169" w:name="__RefHeading___Toc1514980_2322387425"/>
      <w:bookmarkStart w:id="170" w:name="_Toc59"/>
      <w:bookmarkEnd w:id="169"/>
      <w:r>
        <w:rPr>
          <w:rtl w:val="true"/>
        </w:rPr>
        <w:t>لا یجوز للعبد و لا للأمة أن یعقدا لأنفسهما</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للعبد و لا للأمة أن یعقدا لأنفسهما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یتصرفان فی ملکه بغیر إذنه لقبحه وللنصوص المعتبرة الاتیة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بإذن المولی أو إجازته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دل علی ذلک صحیح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للعبد تحریر و لا تزویج و لا إعطاء من ماله إلّا بإذن مولاه</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زرارة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مملوک تزوّج بغیر إذن سیّده؟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إلی سیّده إن شاء أجازه، و إن شاء فرّق بینهما،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 الحکم بن عتیبة و إبراهیم النخعیّ و أصحابهما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 النکاح فاسد، و لا یحلّ إجازة السیّد له،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یعص اللّٰه إنّما عصی سیّده، فإذا أجازه فهو له جائز</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بطلان ما قیل من وقوع العقد باطلا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یکفی فی إجازته سکوته مع علمه لصحیح معاویة بن وهب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رجل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مملوکا لقوم و إنّی تزوّجت امرأة حرّة بغیر إذن موالیّ، ثمّ أعتقونی بعد ذلک أ فأجدّد نکاحی إیّاها حین أعتقت؟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کانوا عالمین أنّک تزوّجت امرأة و أنت مملوک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سکتوا عنّی و لم یغیّروا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سکوتهم بعد علمهم إقرار منهم، أثبت علی نکاحک الأوّل</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صحیحه الاخر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کاتب علی نفسه و ماله و له أمة و قد شرط علیه أن لا یتزوّج فأعتق الأمة و تزوّجها،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له أن یحدث فی ماله إلّا الأکلة من الطعام، و نکاحه فاسد مردود،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سیّده علم بنکاحه و لم</w:t>
      </w:r>
    </w:p>
    <w:p>
      <w:pPr>
        <w:pStyle w:val="BookText"/>
        <w:rPr/>
      </w:pPr>
      <w:r>
        <w:rPr>
          <w:rFonts w:ascii="IRNazanin" w:hAnsi="IRNazanin" w:eastAsia="IRNazanin"/>
          <w:color w:val="111111"/>
          <w:sz w:val="28"/>
          <w:sz w:val="28"/>
          <w:szCs w:val="28"/>
          <w:rtl w:val="true"/>
          <w:lang w:bidi="fa-IR"/>
        </w:rPr>
        <w:t>یقل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صمت حین یعلم بذلک فقد أقرّ،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المکاتب عتق أفتری أن یجدّد نکاحه أو یمضی علی النّکاح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علی نکاحه</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أبان بن عثمان أنّ رجلا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الطائیّ،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رجلا مملوکا فتزوّجت بغیر إذن موالیّ، ثمّ أعتقنی اللّٰه عزّ و جلّ فأجدّد النکاح؟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علموا أنّک تزوّجت؟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علموا و سکتوا و لم یقولوا لی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إقرار منهم أنت علی نکاحک</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لو لم یرض لکن لم یقل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أقبل، بل قال له طلّق، صح ایضا لأنّ قوله طلّق فیه دلالة التزامیّة علی رضاه بالعقد، کما فی صحیح علیّ بن جعفر، عن أخیه، عن أبیه، عن آبائه، عن علی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أتاه رجل بعبده،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عبدی تزوّج بغیر إذنی؟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بینهما، فقال السیّد لعبده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عدوّ اللّٰه طلّق،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قلت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طلّق،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الآن فإن شئت فطلّق و إن شئت فأمسک، فقال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أمر کان بیدی فجعلته بید غیری،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لأنّک حیث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 أقررت له بالنّکاح</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bookmarkStart w:id="171" w:name="pg13258_188496"/>
    </w:p>
    <w:p>
      <w:pPr>
        <w:pStyle w:val="Heading3"/>
        <w:numPr>
          <w:ilvl w:val="2"/>
          <w:numId w:val="1"/>
        </w:numPr>
        <w:rPr/>
      </w:pPr>
      <w:bookmarkStart w:id="172" w:name="__RefHeading___Toc1514982_2322387425"/>
      <w:bookmarkStart w:id="173" w:name="_Toc60"/>
      <w:bookmarkEnd w:id="171"/>
      <w:bookmarkEnd w:id="172"/>
      <w:r>
        <w:rPr>
          <w:rtl w:val="true"/>
        </w:rPr>
        <w:t>و إذا کانا رقّا فالولد رقّ</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کانا رقّا فالولد 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فرعهما و تابع لهما و یملکه المولی إن اتحد و إن کان کل منهما 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یملکه المولیان أن أذنا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یأذن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 واحد منهما لأنه نماء ملکهما فلا مزیة لأحدهما علی الآخر و النسب لاحق بهما بخلاف باقی الحیوانات فإن النسب غیر معتبر و النمو و التبعیة فیه لاحق بالأم خاصة لانه نمو لها عرفا فی الحیوان و النص دال علیه کما تقدم فی صحیح ابن قیس</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ذهب الحلبیّ إلی أنّه لمولی الأمّ کنماء الحیوان و کذا القاضی فی مثل المسالة و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لو کانا لواحد ثمّ باع المالک أحدهما و أقرّه المشتری علی نکاحه فحصل لهما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شاهد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أذن به أحدهما خاصّة فالولد لمن لم یأذن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سواء کان مولی الأب أم مولی الأم و لا نص فی هذا الفرع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الاذن فی اصل النکاح فلا دلالة فیه علی انصرافه عن نمائه وکذلک لو کان اذنه مطلقا و اما لو کان منصرفا عن نمائه فانه و ان فعل العبد حراما لتصرفه بالمال المشترک بلا اذن الّا انه مع ذلک کان سهم من اذن محفوظا له و حیث کان منصرفا عنه کان للواطی دون الشریک او بلا مالک لعدم الدلیل علی تملک</w:t>
      </w:r>
      <w:bookmarkStart w:id="174" w:name="pg13258_188497"/>
    </w:p>
    <w:p>
      <w:pPr>
        <w:pStyle w:val="BookText"/>
        <w:rPr/>
      </w:pPr>
      <w:bookmarkEnd w:id="174"/>
      <w:r>
        <w:rPr>
          <w:rFonts w:ascii="IRNazanin" w:hAnsi="IRNazanin" w:eastAsia="IRNazanin"/>
          <w:color w:val="111111"/>
          <w:sz w:val="28"/>
          <w:sz w:val="28"/>
          <w:szCs w:val="28"/>
          <w:rtl w:val="true"/>
          <w:lang w:bidi="fa-IR"/>
        </w:rPr>
        <w:t xml:space="preserve">الشریک لما زاد علی حصته هذا ما تقتضیه القاعدة و علی کلا التقدیرین یکون نصفه حرا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أحد المولیین انفراده بالولد أو بأکثره صحّ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شرط لا ینافی النکاح</w:t>
      </w:r>
      <w:r>
        <w:rPr>
          <w:rFonts w:eastAsia="IRNazanin" w:cs="IRNazanin"/>
          <w:color w:val="111111"/>
          <w:sz w:val="28"/>
          <w:szCs w:val="28"/>
          <w:rtl w:val="true"/>
          <w:lang w:bidi="fa-IR"/>
        </w:rPr>
        <w:t>.</w:t>
      </w:r>
    </w:p>
    <w:p>
      <w:pPr>
        <w:pStyle w:val="Heading3"/>
        <w:numPr>
          <w:ilvl w:val="2"/>
          <w:numId w:val="1"/>
        </w:numPr>
        <w:rPr/>
      </w:pPr>
      <w:bookmarkStart w:id="175" w:name="__RefHeading___Toc1514984_2322387425"/>
      <w:bookmarkStart w:id="176" w:name="_Toc61"/>
      <w:bookmarkEnd w:id="175"/>
      <w:r>
        <w:rPr>
          <w:rtl w:val="true"/>
        </w:rPr>
        <w:t>و لو کان أحد الزّوجین حرّا فالولد حرّ</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 أحد الزّوجین حرّا فالولد 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للأخبار الکثیرة الدالة علیه سواء فی ذلک الأب و الأم کصحیح جمیل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الحرّ یتزوّج الأمة أو عبد یتزوّج حرّة؟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یسترقّ الولد إذا کان أحد أبویه حرّا إنّه یلحق بالحرّ منهما أیّهما کان أبا أو أمّا</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ابن الجنید بأنه لسید المملوک منهما إلّا مع اشتراط حریته تغلیبا لحق الآدمی علی حق الله تعالی</w:t>
      </w:r>
      <w:r>
        <w:rPr>
          <w:rStyle w:val="FootnoteAnchor"/>
          <w:rtl w:val="true"/>
        </w:rPr>
        <w:footnoteReference w:id="447"/>
      </w:r>
      <w:r>
        <w:rPr>
          <w:rFonts w:ascii="IRNazanin" w:hAnsi="IRNazanin" w:eastAsia="IRNazanin"/>
          <w:color w:val="111111"/>
          <w:sz w:val="28"/>
          <w:sz w:val="28"/>
          <w:szCs w:val="28"/>
          <w:rtl w:val="true"/>
          <w:lang w:bidi="fa-IR"/>
        </w:rPr>
        <w:t>لا شاهد له</w:t>
      </w:r>
      <w:r>
        <w:rPr>
          <w:rFonts w:eastAsia="IRNazanin" w:cs="IRNazanin"/>
          <w:color w:val="111111"/>
          <w:sz w:val="28"/>
          <w:szCs w:val="28"/>
          <w:rtl w:val="true"/>
          <w:lang w:bidi="fa-IR"/>
        </w:rPr>
        <w:t>.</w:t>
      </w:r>
      <w:bookmarkStart w:id="177" w:name="pg13258_188498"/>
    </w:p>
    <w:p>
      <w:pPr>
        <w:pStyle w:val="Heading3"/>
        <w:numPr>
          <w:ilvl w:val="2"/>
          <w:numId w:val="1"/>
        </w:numPr>
        <w:rPr/>
      </w:pPr>
      <w:bookmarkStart w:id="178" w:name="__RefHeading___Toc1514986_2322387425"/>
      <w:bookmarkStart w:id="179" w:name="_Toc62"/>
      <w:bookmarkEnd w:id="177"/>
      <w:bookmarkEnd w:id="178"/>
      <w:r>
        <w:rPr>
          <w:rtl w:val="true"/>
        </w:rPr>
        <w:t>و لو شرط مولی الرّقّ منهما رقّیته جاز</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مولی 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رقّیته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صار 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الأصحاب ذهب إلیه الشّیخ و تبعه القاضی و الحلبیّان و ابن حمزة و الحلّی، و ذهب إلیه المفید فی خصوص الأمة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المأخذ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روایة أبی سعد، عن أبی بصیر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دبّر جاریة، ثمّ زوجها من رجل فوطئها کانت جاریته و ولدها منه مدبّرین، کما لو أنّ رجلا أتی قوما فتزوّج إلیهم مملوکتهم کان ما ولد لهم ممالیک</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سنده ابی سعید بدل ابی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استدل به التّهذیب وقد دلت علی أن ولد الحر من مملوکة مملوک و حملها الشیخ علی الشرط جمعا بین 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هو حمل تبرعی لا شاهد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ضعیفة سندا بابی سعد او سعید لا یمکن الاعتماد علیها و مثل هذه الروایة لا تصلح مؤسسة لهذا الحکم المخالف للأصل فإن الولد إذا کان مع الإطلاق ینعقد حرا فلا تأثیر فی رقیته للشرط لأنه لیس ملکا لأبیه حتی یؤثر شرطه کما لا یصح اشتراط رقیة</w:t>
      </w:r>
    </w:p>
    <w:p>
      <w:pPr>
        <w:pStyle w:val="BookText"/>
        <w:rPr/>
      </w:pPr>
      <w:r>
        <w:rPr>
          <w:rFonts w:ascii="IRNazanin" w:hAnsi="IRNazanin" w:eastAsia="IRNazanin"/>
          <w:color w:val="111111"/>
          <w:sz w:val="28"/>
          <w:sz w:val="28"/>
          <w:szCs w:val="28"/>
          <w:rtl w:val="true"/>
          <w:lang w:bidi="fa-IR"/>
        </w:rPr>
        <w:t>من ولد حرا سیما مع ورود الأخبار الکثیرة بحریة من أحد أبویه حر و فی بعضها لا یملک ولد 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بعدم انحصار المأخذ بخبر ابی سعد فقد ورد ما یدل علی ذلک کما فی صحیح صفوان عن الحسن بن زیاد 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أمة کان مولاها یقع علیها، ثمّ بدا له فزوّجها ما منزلة ولدها،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منزلتها إلّا أن یشترط زوجها</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عبد الرّحمن بن أبی عبد اللّٰه،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زوّج جاریته رجلا و اشترط علیه أنّ کلّ ولد تلده فهو حرّ فطلّقها زوجها، ثمّ تزوّجها آخر فولدت؟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أعتق و إن شاء لم یعتق</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زوّج أمته من رجل و شرط له أنّ ما ولدت من ولد فهو حرّ، فطلّقها زوجها أو مات عنها فزوّجها من رجل آخر ما منزلة ولدها؟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منزلتها ما جعل ذلک إلّا للأوّل، و هو فی الآخر بالخیار إن شاء أعتق و إن شاء أمسک</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و به عمل الفقیه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ابان عن عبد اللّه بن سلیمان 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سألته عن رجل یزوّج ولیدته من رجل،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ولد تلدینه فهو حرّ فتوفّی الرّجل و تزوّجها آخر فولدت له أولادا،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الأوّل فهو حرّ و أمّا من الآخر فإن شاء استرقّهم</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الاخبار تضمّنت أنّ ولد الأمة من زوج حرّ یکون رقّا لمولاها الّا اذا اشترط الزوج الحریّة، و هو غیر ما افتی به الشیخ و أتباعه فانهم افتوا بان الاصل الحریة الّا اذا اشترط المالک الرقیة و علیه فلا دلیل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بموردها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الحرّ بالأمة دون العکس أفتی الإسکافی و الصدوق فی مقنعه کما أنّ المفید الذی هو الأصل فی شرط الرقیّة خصّه بالأمة،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أراد الإنسان نکاح أمة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اشترط السیّد علی الرّجل فی العقد رقّ الولد کان ولده منها عبدا لسیّدها، و إن لم یشترط ذلک کان الولد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المفید لیس علیه دلیل من الأخبار، فإنّ الأخبار بین مطلق کصحیح جمیل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الحرّ یتزوّج الأمة أو عبد یتزوّج حرّة؟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یسترقّ الولد إذا کان أحد أبویه حرّا إنّه یلحق بالحرّ منهما أیّهما کان أبا أو أمّا</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 xml:space="preserve">و غیره و بها عمل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ما دلّ أنّ فی الأمة لو لم</w:t>
      </w:r>
    </w:p>
    <w:p>
      <w:pPr>
        <w:pStyle w:val="BookText"/>
        <w:rPr/>
      </w:pPr>
      <w:r>
        <w:rPr>
          <w:rFonts w:ascii="IRNazanin" w:hAnsi="IRNazanin" w:eastAsia="IRNazanin"/>
          <w:color w:val="111111"/>
          <w:sz w:val="28"/>
          <w:sz w:val="28"/>
          <w:szCs w:val="28"/>
          <w:rtl w:val="true"/>
          <w:lang w:bidi="fa-IR"/>
        </w:rPr>
        <w:t xml:space="preserve">یشترط الحریّة یکون الولد تابعا للامّ، عمل بها المقنع و الإسکافی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المقنع و الإسکافی ان المشهور اعرض عن العمل بهذه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العبد فقال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إذا تزوّج العبد بغیر إذن سیّده فالأولاد رقّ للسید، و إن کانت المرأة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فخصّه بما إذا کان بدون إذنه لا مع شرط، و به قال الإسکافیّ ایضا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إذا تزوّج الحرّة کان ولده أحرارا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عمّم الشیخ و تبعه الباقون، و لا دلیل لهم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روی الفقیه فی التحلیل أیضا مثله فروی صحیح ضریس بن عبد الملک،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یحلّ لأخیه جاریته و هی تخرج فی حوائجه؟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له حلال،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جاءت بولد ما یصنع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لمولی الجاریة إلّا أن یکون قد اشترط علیه حین أحلّها له إنّها إن جاءت بولد منّی فهو حرّ، فإن کان فعل فهو حرّ،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فیملک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مال اشتراه بالقیمة</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روی صحیح زرارة</w:t>
      </w:r>
      <w:r>
        <w:rPr>
          <w:rStyle w:val="FootnoteAnchor"/>
          <w:rtl w:val="true"/>
        </w:rPr>
        <w:footnoteReference w:id="45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یحلّ لأخیه جاریته؟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جاءت بولد؟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لیضمّ إلیه ولده و لیردّ علی الرّجل جاریته،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یأذن له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أذن له و لا یأمن أن یکون</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و حمل الثانی علی الأوّل،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قوله فی خبر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لیضمّ إلیه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بالقیمة ما لم یقع الشّرط بأنّه 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الأوّل شاذّ کما تقدم و الثانی إطلاقه صحیح، و هو معاضد للأخبار 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لم یعلم مختار الفقیه ففی أحکام ممالیکه فقد روی خبرین فی اللّحوق بالحرّ مطلقا مع التزویج، و روی خبرا فی التحلیل أنّه مع الإطلاق یکون الولد لمولی الأمة مع عدم شرط المحلّل له لکن یبتاعه بالقیمة، و روی فی العتق خبرا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عدم شرط الحرّیّة یکون ولد الأمة لمولاها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فی موضع آخر بعد نقل صحیح وهب بن عبد ربّه الدّال علی أنّ ولد الأمة کأمّه إذا لم یترک أبوه مالا یشتری به من مولی أمّه</w:t>
      </w:r>
      <w:r>
        <w:rPr>
          <w:rStyle w:val="FootnoteAnchor"/>
          <w:rtl w:val="true"/>
        </w:rPr>
        <w:footnoteReference w:id="45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هذا الخبر هکذا فسقته لقوّة إسناده و الأصل عندنا أنّه إذا کان أحد الأبوین حرّا، فالولد حرّ، و قد یصدر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الإخبار ما یکون معناه الإنکار و الحکایة عن قائلیه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للعبد و لا الأمة أن یعقدا لأنفسهما نکاحاً إلّا بإذن المولی أو إجازته، و إذا کانا رقّاً فالولد رقٌّ و یملکه المولیان إن أذنا، لهما أو لم یأذن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w:t>
      </w:r>
      <w:bookmarkStart w:id="180" w:name="pg13258_188503"/>
    </w:p>
    <w:p>
      <w:pPr>
        <w:pStyle w:val="BookText"/>
        <w:rPr/>
      </w:pPr>
      <w:bookmarkEnd w:id="180"/>
      <w:r>
        <w:rPr>
          <w:rFonts w:ascii="IRNazanin" w:hAnsi="IRNazanin" w:eastAsia="IRNazanin"/>
          <w:color w:val="111111"/>
          <w:sz w:val="28"/>
          <w:sz w:val="28"/>
          <w:szCs w:val="28"/>
          <w:rtl w:val="true"/>
          <w:lang w:bidi="fa-IR"/>
        </w:rPr>
        <w:t xml:space="preserve">أذن أحدهما فنصف الولد لمن لم یأذن و یکون نصفه الاخر حرا، و لو شرط أحد المولیین انفراده بالولد أو بأکثره صحّ، و لو کان أحد الزّوجین حرّاً فالولد حرٌّ، و لو شرط مولی الرّقّ رقیّته لم یجز </w:t>
      </w:r>
      <w:r>
        <w:rPr>
          <w:rFonts w:eastAsia="IRNazanin" w:cs="IRNazanin"/>
          <w:color w:val="111111"/>
          <w:sz w:val="28"/>
          <w:szCs w:val="28"/>
          <w:rtl w:val="true"/>
          <w:lang w:bidi="fa-IR"/>
        </w:rPr>
        <w:t>.</w:t>
      </w:r>
    </w:p>
    <w:p>
      <w:pPr>
        <w:pStyle w:val="Heading3"/>
        <w:numPr>
          <w:ilvl w:val="2"/>
          <w:numId w:val="1"/>
        </w:numPr>
        <w:rPr/>
      </w:pPr>
      <w:bookmarkStart w:id="181" w:name="__RefHeading___Toc1514988_2322387425"/>
      <w:bookmarkStart w:id="182" w:name="_Toc63"/>
      <w:bookmarkEnd w:id="181"/>
      <w:r>
        <w:rPr>
          <w:rtl w:val="true"/>
        </w:rPr>
        <w:t>و یستحبّ إذا زوج عبده أمته أن یعطیها شیئا من ماله</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إذا زوج عبده أمته أن یعطیها شیئا من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الحلبی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ینکح الرّجل عبده أمته؟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أنکحتک فلانة، و یعطیها ما شاء من قبله أو من قبل مولاه و لو مدّا من طعام أو درهم أو نحو ذلک</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Heading3"/>
        <w:numPr>
          <w:ilvl w:val="2"/>
          <w:numId w:val="1"/>
        </w:numPr>
        <w:rPr/>
      </w:pPr>
      <w:bookmarkStart w:id="183" w:name="__RefHeading___Toc1514990_2322387425"/>
      <w:bookmarkStart w:id="184" w:name="_Toc64"/>
      <w:bookmarkEnd w:id="183"/>
      <w:r>
        <w:rPr>
          <w:rtl w:val="true"/>
        </w:rPr>
        <w:t>و یجوز تزویج الأمة بین الشریکین لأجنبی</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تزویج الأمة بین الشریکین لأجنبی باتّفاقهما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لانحصار الحق فیهما و اتحاد سبب الحل و یشهد لذلک ایضا ما فی صحیح الحسن بن محبوب و هو من اصحاب الاجماع عن عبد العزیز العبدی عن عبید بن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عبد بین رجلین، زوّجه أحدهما و الآخر لا یعلم، ثمّ</w:t>
      </w:r>
      <w:bookmarkStart w:id="185" w:name="pg13258_188504"/>
    </w:p>
    <w:p>
      <w:pPr>
        <w:pStyle w:val="BookText"/>
        <w:rPr/>
      </w:pPr>
      <w:bookmarkEnd w:id="185"/>
      <w:r>
        <w:rPr>
          <w:rFonts w:ascii="IRNazanin" w:hAnsi="IRNazanin" w:eastAsia="IRNazanin"/>
          <w:color w:val="111111"/>
          <w:sz w:val="28"/>
          <w:sz w:val="28"/>
          <w:szCs w:val="28"/>
          <w:rtl w:val="true"/>
          <w:lang w:bidi="fa-IR"/>
        </w:rPr>
        <w:t>إنّه علم بعد ذلک أله أن یفرّق بینهما،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 لم یعلم و لم یأذن أن یفرّق بینهما، و إن شاء ترکه علی نکاحه</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عقد أحدهما و حللها الآخر لم یصح لعدم صحة تبعض البضع بالعقد و التحلیل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تزویجها لأحدهما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لاستلزامه تبعض البضع من حیث استباحته بالملک و العقد و البضع لا یتبعض و لأن الحل منحصر فی الأزواج و ملک الأیمان و المستباح بهما خارج عن القسمة باعتبار أن التفصیل یقطع الاشتراک </w:t>
      </w:r>
      <w:r>
        <w:rPr>
          <w:rFonts w:eastAsia="IRNazanin" w:cs="IRNazanin"/>
          <w:color w:val="111111"/>
          <w:sz w:val="28"/>
          <w:szCs w:val="28"/>
          <w:rtl w:val="true"/>
          <w:lang w:bidi="fa-IR"/>
        </w:rPr>
        <w:t>.</w:t>
      </w:r>
    </w:p>
    <w:p>
      <w:pPr>
        <w:pStyle w:val="Heading3"/>
        <w:numPr>
          <w:ilvl w:val="2"/>
          <w:numId w:val="1"/>
        </w:numPr>
        <w:rPr/>
      </w:pPr>
      <w:bookmarkStart w:id="186" w:name="__RefHeading___Toc1514992_2322387425"/>
      <w:bookmarkStart w:id="187" w:name="_Toc65"/>
      <w:bookmarkEnd w:id="186"/>
      <w:r>
        <w:rPr>
          <w:rtl w:val="true"/>
        </w:rPr>
        <w:t>و لو حلل أحدهما لصاحبه</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حلّل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لصاحبه فالوجه الجواز</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الإباحة بمنزلة الملک لأنها تملیک المنفعة فیکون حل جمیعها بالملک و لصحیح محمّد بن قیس،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جاریة بین رجلین دبّراها جمیعا، ثمّ أحلّ أحدهما فرجها لشریکه،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له حلال و أیّهما مات قبل صاحبه فقد صار نصفها حرّا من قبل الذی مات، و نصفها مدبّرا،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w:t>
      </w:r>
    </w:p>
    <w:p>
      <w:pPr>
        <w:pStyle w:val="BookText"/>
        <w:rPr/>
      </w:pPr>
      <w:r>
        <w:rPr>
          <w:rFonts w:ascii="IRNazanin" w:hAnsi="IRNazanin" w:eastAsia="IRNazanin"/>
          <w:color w:val="111111"/>
          <w:sz w:val="28"/>
          <w:sz w:val="28"/>
          <w:szCs w:val="28"/>
          <w:rtl w:val="true"/>
          <w:lang w:bidi="fa-IR"/>
        </w:rPr>
        <w:t>أراد الباقی منهما أن یمسّها أله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یبتّ عتقها و یتزوّجها برضی منها، مثل ما أراد،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قد صار نصفها حرّا قد ملکت نصف رقبتها و النصف الآخر للباقی منهما؟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هی جعلت مولاها فی حلّ من فرجها و أحلّت له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یجوز لها ذلک کما أجزت للّذی کان له نصفها حین أحلّ فرجها لشریکه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الحرّة لا تهب فرجها و لا تعیره و لا تحلّله و لکن لها من نفسها یوم و للّذی دبّرها یوم فإن أحبّ أن یتزوّجها متعة بشی‌ء فی الیوم الذی تملک فیه نفسها فلیتمتّع منها بشی‌ء قلّ أو کثر</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رواه التّهذیب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سراریه مثله، و لکن رواه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ضروب نکاحه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روایة الفقیه له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ممالیکه فإنّه بلفظ محمّد بن مسلم  وکیف کان فالسند صحیح علی کل 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بالمنع أیضا بناء علی تبعض السبب حیث إن بعضها مستباح بالملک و البعض بالتحلیل و هو مغایر لملک الرقبة فی الجملة أو لأنه عقد أو إباحة و الکل مغایر لملکه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اجتهاد قبال النص و النص صحیح لا قصور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عمل به الشیخ و ابن زهرة و الحلیّ فی صدره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تحلیل الشریک، و الأوّل مع ابن حمزة فی</w:t>
      </w:r>
    </w:p>
    <w:p>
      <w:pPr>
        <w:pStyle w:val="BookText"/>
        <w:rPr/>
      </w:pPr>
      <w:r>
        <w:rPr>
          <w:rFonts w:ascii="IRNazanin" w:hAnsi="IRNazanin" w:eastAsia="IRNazanin"/>
          <w:color w:val="111111"/>
          <w:sz w:val="28"/>
          <w:sz w:val="28"/>
          <w:szCs w:val="28"/>
          <w:rtl w:val="true"/>
          <w:lang w:bidi="fa-IR"/>
        </w:rPr>
        <w:t>ذیله من جواز متعة المبعّضة فی یومها، و نسبه الأخیران إلی الرّوایة، و العمل بجمیعه ظاهر الفقیه و الکافی</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قال الشیخ و القاضی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تزوّج الرّجل جاریة بین شریکین، ثمّ اشتری نصیب أحدهما حرمت علیه إلّا أن یشتری النّصف الآخر أو یرضی مالک‌نصفها بالعقد، فیکون ذلک عقدا مستأنفا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الحرمة ما تقدم من ان البضع لایتبعض و بذلک یظهر ضعف استثنائهما الاخیر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یرضی مالک‌نصفها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لایجتمع ملک و عقد کما قال الإسکافیّ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ملک الزوج بعض السهام بطل النکاح و لم یکن له أن یطأ حتّی یملک الجمیع، و لا یصحّ وطی فرج واحد بملک بعضه و عقد علی بعضه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یصح للشریک تحلیل نصفه لمالک النصف الاخر فیملک منفعتها کاملا بالملک و التحلیل</w:t>
      </w:r>
      <w:r>
        <w:rPr>
          <w:rFonts w:eastAsia="IRNazanin" w:cs="IRNazanin"/>
          <w:color w:val="111111"/>
          <w:sz w:val="28"/>
          <w:szCs w:val="28"/>
          <w:rtl w:val="true"/>
          <w:lang w:bidi="fa-IR"/>
        </w:rPr>
        <w:t>.</w:t>
      </w:r>
      <w:bookmarkStart w:id="188" w:name="pg13258_188507"/>
    </w:p>
    <w:p>
      <w:pPr>
        <w:pStyle w:val="Heading3"/>
        <w:numPr>
          <w:ilvl w:val="2"/>
          <w:numId w:val="1"/>
        </w:numPr>
        <w:rPr/>
      </w:pPr>
      <w:bookmarkStart w:id="189" w:name="__RefHeading___Toc1514994_2322387425"/>
      <w:bookmarkStart w:id="190" w:name="_Toc66"/>
      <w:bookmarkEnd w:id="188"/>
      <w:bookmarkEnd w:id="189"/>
      <w:r>
        <w:rPr>
          <w:rtl w:val="true"/>
        </w:rPr>
        <w:t>و لو أعتقت المملوکة فلها الفسخ</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أعتقت المملوکة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قد زوجها مولاها قبل العتق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أمة کانت تحت عبد فأعتقت الأمة؟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أمرها بیدها إن شاءت ترکت نفسها مع زوجها، و إن شاءت نزعت نفسها منه</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فیه من حدوث الکمال و زوال الإجبار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حدوث العتق قبل الدخول و بعده لاطلاق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الفسخ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المصنف اقتصارا فی فسخ العقد اللازم علی موضع الیقین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الخیار هنا بمعنی مالکیتها لنفسها فقبل العتق لم تکن مالکة و بعده اصبحت مالکة و علیه فقد خرجت عن عهدة الزوجیة السابقة لکن لها حق الرجوع کما یرشد الی ذلک صحیح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أعتقت مملوکیک رجلا و امرأته فلیس بینهما نکاح،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أحبّت أن یکون زوجها کان ذلک بصداق،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الرّجل ینکح عبده أمته، ثمّ أعتقها تخیّر فیه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تخیّر فیه إذا أعتقت</w:t>
      </w:r>
      <w:r>
        <w:rPr>
          <w:rFonts w:eastAsia="IRNazanin" w:cs="IRNazanin"/>
          <w:color w:val="111111"/>
          <w:sz w:val="28"/>
          <w:szCs w:val="28"/>
          <w:rtl w:val="true"/>
          <w:lang w:bidi="fa-IR"/>
        </w:rPr>
        <w:t>»</w:t>
      </w:r>
      <w:r>
        <w:rPr>
          <w:rStyle w:val="FootnoteAnchor"/>
          <w:rtl w:val="true"/>
        </w:rPr>
        <w:footnoteReference w:id="465"/>
      </w:r>
      <w:r>
        <w:rPr>
          <w:rFonts w:ascii="Amiri" w:hAnsi="Amiri" w:eastAsia="Amiri" w:cs="Amiri"/>
          <w:color w:val="111111"/>
          <w:sz w:val="28"/>
          <w:sz w:val="28"/>
          <w:szCs w:val="28"/>
          <w:rtl w:val="true"/>
          <w:lang w:bidi="ar-SA"/>
        </w:rPr>
        <w:t>و ظاهر صدره أنّ الزّوجین</w:t>
      </w:r>
    </w:p>
    <w:p>
      <w:pPr>
        <w:pStyle w:val="BookText"/>
        <w:rPr/>
      </w:pPr>
      <w:r>
        <w:rPr>
          <w:rFonts w:ascii="IRNazanin" w:hAnsi="IRNazanin" w:eastAsia="IRNazanin"/>
          <w:color w:val="111111"/>
          <w:sz w:val="28"/>
          <w:sz w:val="28"/>
          <w:szCs w:val="28"/>
          <w:rtl w:val="true"/>
          <w:lang w:bidi="fa-IR"/>
        </w:rPr>
        <w:t>المملوکین إذا أعتقا معا یصیر نکاحهما باطلا و إن أحبّا البقاء یعقدها بمهر جدید، و علیه فلا معنی لفوریة الخیار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فلها الخیار ایضا کما قال به الإسکافیّ و الشیخان و القاضی و الحلیّ لعموم خبر الکنانی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امرأة أعتقت فأمرها بیدها إن شاءت أقامت و إن شاءت فارقته</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و سنده ضعیف بمحمد بن الفضیل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بالخصوص خبر محمّد بن آدم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أعتقت الأمة و لها زوج خیّرت إن کانت تحت عبد أو حرّ</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زید الشّحّام،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أعتقت الأمة و لها زوج خیّرت إن کانت تحت حرّ أو عبد</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مرسل ابن بکیر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حرّ نکح أمة مملوکة ثمّ أعتقت قبل أن یطلّقها؟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أملک ببضعها</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و هذه الروایات الثلاث کلها ضعیفة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تعبیر باب الکافی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تکون تحت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اقتصاره فی الأخبار علی أخبار تضمّنت ذلک، اختصاص ذلک بغیر ما لو کان 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الفقیه حیث اقتصر علی نقل 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المملوکة تکون تحت العبد ثمَّ تعتق قال تُخَیَّر فإن شاءت أقامت علی زوجها و ان شاءت بانت</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و به قال الحلبیّ، و لذا قال الشیخ فی المبسوطین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فی بعض أخبارنا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الخیار إذا کان الزوج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إلی الکافی و ذکر الشیخ فی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 أنّ زوج بریرة کان عبدا و لو کان حرّا لم یخیّرها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حصل الوثوق بهذه الاخبار کان لها الخیار مطلقا و الّا فاللازم الرجوع الی مقتضی القاعدة و هی انها حینما کانت مملوکة لم تکن مختارة فی زواجها فلم تکن هی طرفاً للعقد بل مولاها و بعد ما ملکت نفسها خرجت عن امر سیدها کما لو حللها لشخص ثم اعتقت فهل یقول احد بانها تبقی حلال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العبد فإنه لا خیار له بالعتق</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للأصل و لانجبار کماله بکون الطلاق بیده و بذلک یظهر ضعف ماقاله الإسکافیّ من أنّ للعبد أیضا الخیار، و ضعف ما قاله ابن حمزة من انه له الخیار أیضا إذا کان أکرهه السیّد علی النکاح</w:t>
      </w:r>
      <w:r>
        <w:rPr>
          <w:rFonts w:eastAsia="IRNazanin" w:cs="IRNazanin"/>
          <w:color w:val="111111"/>
          <w:sz w:val="28"/>
          <w:szCs w:val="28"/>
          <w:rtl w:val="true"/>
          <w:lang w:bidi="fa-IR"/>
        </w:rPr>
        <w:t>.</w:t>
      </w:r>
      <w:bookmarkStart w:id="191" w:name="pg13258_188510"/>
    </w:p>
    <w:p>
      <w:pPr>
        <w:pStyle w:val="BookText"/>
        <w:rPr/>
      </w:pPr>
      <w:bookmarkEnd w:id="191"/>
      <w:r>
        <w:rPr>
          <w:rFonts w:ascii="IRNazanin" w:hAnsi="IRNazanin" w:eastAsia="IRNazanin"/>
          <w:color w:val="111111"/>
          <w:sz w:val="28"/>
          <w:sz w:val="28"/>
          <w:szCs w:val="28"/>
          <w:rtl w:val="true"/>
          <w:lang w:bidi="fa-IR"/>
        </w:rPr>
        <w:t xml:space="preserve">و کذا لا خیار لسیده و لا لزوجته حرة کانت أم أمة للأصل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لصحیح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العبد یتزوّج الحرّة، ثمّ یعتق فیصیب فاحشة؟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یرجم حتّی یواقع الحرّة بعد ما یعتق،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فللحرّة علیه الخیار إذا أعتق؟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 رضیت به و هو مملوک فهو علی نکاحه الأوّل</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1514996_2322387425"/>
      <w:bookmarkStart w:id="193" w:name="_Toc67"/>
      <w:bookmarkEnd w:id="192"/>
      <w:r>
        <w:rPr>
          <w:rtl w:val="true"/>
        </w:rPr>
        <w:t>و یجوز جعل عتق أمته صداقها</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جعل عتق أمته صداقها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تزوجتک و أعتقتک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جعلت مهرک عتقک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من العتق و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الصیغة أجمع جملة واحدة لا تتم إلّا بآخرها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قال الدّیلمیّ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أن یجعل عتق الأمة صداقها فی التزویج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المفید الّا ان ظاهره اشتراط تقدیم العتق فقال فی عتقه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 عند عتقها علی هذا الوجه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أعتقتک و تزوّجتک و جعلت مهرک عتقک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یکتب لها فی کتاب هذا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 فلان بن فلان فی صحّة منه و جواز أمره، قد أعتق أمته فلانة بنت فلان الفلانیة و تزوّجها و جعل عتقها صداقها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الکلینی حیث روی اخبارا مستفیضة</w:t>
      </w:r>
    </w:p>
    <w:p>
      <w:pPr>
        <w:pStyle w:val="BookText"/>
        <w:rPr/>
      </w:pPr>
      <w:r>
        <w:rPr>
          <w:rFonts w:ascii="IRNazanin" w:hAnsi="IRNazanin" w:eastAsia="IRNazanin"/>
          <w:color w:val="111111"/>
          <w:sz w:val="28"/>
          <w:sz w:val="28"/>
          <w:szCs w:val="28"/>
          <w:rtl w:val="true"/>
          <w:lang w:bidi="fa-IR"/>
        </w:rPr>
        <w:t xml:space="preserve">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یعتق الأمة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مهرک عتقک؟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معتبر عبد الرّحمن بن أبی عبد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تکون له الأمة، فیرید أن یعتقها فیتزوّجها، و یجعل عتقها مهرها، أو یعتقها ثمّ یصدقها و هل علیها منه عدّة و کم تعتدّ إن أعتقها، و هل یجوز له نکاحها بغیر مهر؟ و کم تعتدّ من 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عتقها صداقها إن شاء، و إن شاء أعتقها ثمّ أصدقها و إن کان عتقها صداقها، فإنّها لا تعتدّ، و لا یجوز نکاحها إذا أعتقها إلّا بمهر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عبید بن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الرّجل لأمته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أعتقک و أتزوّجک و أجعل مهرک عتقک فهو جائز</w:t>
      </w:r>
      <w:r>
        <w:rPr>
          <w:rFonts w:eastAsia="IRNazanin" w:cs="IRNazanin"/>
          <w:color w:val="111111"/>
          <w:sz w:val="28"/>
          <w:szCs w:val="28"/>
          <w:rtl w:val="true"/>
          <w:lang w:bidi="fa-IR"/>
        </w:rPr>
        <w:t>»</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ایضا غیر ما رواه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أعتق مملوکة له و جعل عتقها صداقها، ثمّ طلّقها من قبل أن یدخل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عتقها و یرتجع علیها سیّدها بنصف قیمة ثمنها تسعی فیه و لا عدّة له علیها</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فی المرسل عن یونس بن یعقوب،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أعتق أمة له و جعل عتقها‌صداقها، ثمّ طلّقها قبل أن یدخل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یستسعیها فی نصف قیمتها، فإن أبت کان لها یوم و له یوم فی الخدمة،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لها ولد و له مال أدّی عنها نصف قیمتها و عتقت</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مرسل ابن ابی عمیر عن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یعتق جاریته و 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عتقک مهرک، ثمّ یطلّقها قبل أن یدخل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نصفها مملوکا و یستسعیها فی النصف الآخر</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وقوع التحریف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النصف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یخفی و لذا قال الشیخ فی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نصفها رقّا و استسعت فی ذلک النصف</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الصدوق و الإسکافیّ فقالا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مضی عتقها و رجع السیّد علیها بنصف قیمة 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مضمون صحیح عبد اللّٰه بن سنان المتقدّم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الحسن بن محبوب عن نعیم بن ابراهیم عن عبّاد بن کثیر البصریّ،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أعتق أمّ ولد له و جعل عتقها صداقها، ثمّ طلّقها قبل أن یدخل</w:t>
      </w:r>
    </w:p>
    <w:p>
      <w:pPr>
        <w:pStyle w:val="BookText"/>
        <w:rPr/>
      </w:pPr>
      <w:r>
        <w:rPr>
          <w:rFonts w:ascii="IRNazanin" w:hAnsi="IRNazanin" w:eastAsia="IRNazanin"/>
          <w:color w:val="111111"/>
          <w:sz w:val="28"/>
          <w:sz w:val="28"/>
          <w:szCs w:val="28"/>
          <w:rtl w:val="true"/>
          <w:lang w:bidi="fa-IR"/>
        </w:rPr>
        <w:t>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یعرض علیها أن تستسعی فی نصف قیمتها، فإن أبت هی فنصفها رقّ و نصفها حرّ</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ذهب الصدوق و الشیخ فی النهایة و القاضی و ابن حمزة و الحلیّ إلی اشتراط تقدیم التزوج استنادا الی صحیح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قال لأمته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أعتقتک و جعلت عتقک مهرک؟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عتقت و هی بالخیار إن شاءت تزوّجته و إن شاءت فلا، فإن تزوّجته فلیعطها شیئا،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تزوّجتک و جعلت مهرک عتقک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النکاح واقع و لا یعطیها شیئا</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محمّد بن آدم،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یقول لجاریته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أعتقتک و جعلت صداقک عتقک،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العتق و الأمر إلیها إن شاءت زوّجته نفسها و إن شاءت لم تفعل، فإن زوّجته نفسها فأحبّ له أن یعطیها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ضعیف سندا فیبقی صحیح ابن جعفر و هو لایعارض تلک الاخبار التی تجاوزت حد الاستفاضة ولذا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حملهما علی التّقیّة ففی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 لأمته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أعتقتک علی أن أتزوّج بک و عتقک صداقک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هی استدعت ذلک، فقالت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أعتقنی علی أن أتزوّج بک و صداقی عتقی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فإنّه یقع العتق و یثبت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یقع العتق و هی بالخیار بین أن تتزوّج به أو تدعه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إجماع الفرقة و أخبارهم و أیضا فإنّ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94" w:name="pg13258_188514"/>
    </w:p>
    <w:p>
      <w:pPr>
        <w:pStyle w:val="BookText"/>
        <w:rPr/>
      </w:pPr>
      <w:bookmarkEnd w:id="194"/>
      <w:r>
        <w:rPr>
          <w:rFonts w:ascii="IRNazanin" w:hAnsi="IRNazanin" w:eastAsia="IRNazanin"/>
          <w:color w:val="111111"/>
          <w:sz w:val="28"/>
          <w:sz w:val="28"/>
          <w:szCs w:val="28"/>
          <w:rtl w:val="true"/>
          <w:lang w:bidi="fa-IR"/>
        </w:rPr>
        <w:t>أعتق صفیّة و جعل عتقها صداقها، و کانت زوجته و لم یعلمها صارت زوجته بغیر الذی نقل من عتقها علی هذا 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قبولها علی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اشتمال الصیغة علی عقد النکاح و هو مرکب شرعا من الإیجاب و القبول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اجتهاد قبال النص و ذلک لان مستند شرعیة هذه الصیغة هو النقل المستفیض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 علیهم السلام و لیس فی شی‌ء منه ما یدل علی اعتبار القبول و لو کان لبان لأنه مما تعم به البلوی</w:t>
      </w:r>
      <w:r>
        <w:rPr>
          <w:rFonts w:eastAsia="IRNazanin" w:cs="IRNazanin"/>
          <w:color w:val="111111"/>
          <w:sz w:val="28"/>
          <w:szCs w:val="28"/>
          <w:rtl w:val="true"/>
          <w:lang w:bidi="fa-IR"/>
        </w:rPr>
        <w:t>.</w:t>
      </w:r>
    </w:p>
    <w:p>
      <w:pPr>
        <w:pStyle w:val="Heading3"/>
        <w:numPr>
          <w:ilvl w:val="2"/>
          <w:numId w:val="1"/>
        </w:numPr>
        <w:rPr/>
      </w:pPr>
      <w:bookmarkStart w:id="195" w:name="__RefHeading___Toc1514998_2322387425"/>
      <w:bookmarkStart w:id="196" w:name="_Toc68"/>
      <w:bookmarkEnd w:id="195"/>
      <w:r>
        <w:rPr>
          <w:rtl w:val="true"/>
        </w:rPr>
        <w:t>و لو بیع أحد الزّوجین فللمشتری و البائع الخیار</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بیع أحد الزّوجین فللمشتری و البائع الخیار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فسخ النکاح و إمضائه سواء دخل أم لا و سواء کان الآخر حرا أم لا و سواء کانا لمالک أم کل واحد لمالک و ذلک لاطلاق صحیح محمّد بن مسلم،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الأمة بیعها أو بیع زوجها، و قال فی الرّجل یزوّج</w:t>
      </w:r>
    </w:p>
    <w:p>
      <w:pPr>
        <w:pStyle w:val="BookText"/>
        <w:rPr/>
      </w:pPr>
      <w:r>
        <w:rPr>
          <w:rFonts w:ascii="IRNazanin" w:hAnsi="IRNazanin" w:eastAsia="IRNazanin"/>
          <w:color w:val="111111"/>
          <w:sz w:val="28"/>
          <w:sz w:val="28"/>
          <w:szCs w:val="28"/>
          <w:rtl w:val="true"/>
          <w:lang w:bidi="fa-IR"/>
        </w:rPr>
        <w:t>أمتّه رجلا حرّا ثمّ یبیعها،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فراق ما بینهما إلّا أن یشاء المشتری أن یدعهما</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و غیره من النصوص 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خبر أبی بصیر، عن أحدهما علیهما السّلام 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باعها السیّد فقد بانت من الزوج الحرّ إذا کان یعرف هذا الأمر</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فذیله معرض عنه وان اعتمده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الخیار علی الفور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الخیار هنا بمعنی مالکیة المالک الجدید التسلط علی کل ما یتعلق بهذا العبد او هذه الامة ولا یصح ای تصرف فیهما الّا بامضائه و علیه فلا معنی للخیار هنا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رضی بامضاء العقد فلیس له فسخه کما هو مقتضی القاعدة و یؤید ذلک خبر أبی الصّباح الکنانیّ،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بیعت الأمة و لها زوج فالّذی اشتراها بالخیار إن شاء‌فرّق بینهما، و إن شاء ترکها معه، فإن هو ترکها معه فلیس له أن یفرّق بینهما بعد ما رضی،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بیع العبد فإن شاء مولاه الذی اشتراه أن</w:t>
      </w:r>
    </w:p>
    <w:p>
      <w:pPr>
        <w:pStyle w:val="BookText"/>
        <w:rPr/>
      </w:pPr>
      <w:r>
        <w:rPr>
          <w:rFonts w:ascii="IRNazanin" w:hAnsi="IRNazanin" w:eastAsia="IRNazanin"/>
          <w:color w:val="111111"/>
          <w:sz w:val="28"/>
          <w:sz w:val="28"/>
          <w:szCs w:val="28"/>
          <w:rtl w:val="true"/>
          <w:lang w:bidi="fa-IR"/>
        </w:rPr>
        <w:t>یصنع مثل الذی صنع صاحب الجاریة فذلک له و إن هو سلّم فلیس له أن یفرّق بینهما بعد ما سلّم</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یتخیر کل من انتقل إلیه الملک بأی سبب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هبة أو صلح أو صداق و غیره کما تقدم دلیله انفا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بیع الزوجان معا علی واحد 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لقیام المقتضی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بیع کل منهما علی واحد تخیرا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لعین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یستحبّ إذا زوّج عبده أمته أن یعطیها شیئاً من ماله، و یجوز تزویج الأمة بین شریکین لأجنبیٍّ باتّفاقهما، و لا یجوز تزویجها لأحدهما و لو حلّل أحدهما لصاحبه فالوجه الجواز، و لو أعتقت المملوکة فقد ملکت نفسها فلها ان تجیز العقد السابق و إن کانت تحت حرٍّ و ان لم تجزه بطل بخلاف العبد فإنّه لا خیار له بالعتق، و یجوز جعل عتق أمته صداقها و یقدّم ما شاء من العتق و التّزوج و لا یجب قبولها، و لو بیع أحد الزّوجین فللمشتری و البائع الخیار و کذا من انتقل إلیه الملک بأیّ سببٍ کان و لو بیع الزّوجان معاً علی واحدٍ تخیّر فی امضاء العقد السابق، و لو بیع کلٌّ منهما علی واحدٍ تخیّرا</w:t>
      </w:r>
      <w:r>
        <w:rPr>
          <w:rFonts w:eastAsia="IRNazanin" w:cs="IRNazanin"/>
          <w:color w:val="111111"/>
          <w:sz w:val="28"/>
          <w:szCs w:val="28"/>
          <w:rtl w:val="true"/>
          <w:lang w:bidi="fa-IR"/>
        </w:rPr>
        <w:t>.</w:t>
      </w:r>
      <w:bookmarkStart w:id="197" w:name="pg13258_188517"/>
    </w:p>
    <w:p>
      <w:pPr>
        <w:pStyle w:val="Heading3"/>
        <w:numPr>
          <w:ilvl w:val="2"/>
          <w:numId w:val="1"/>
        </w:numPr>
        <w:rPr/>
      </w:pPr>
      <w:bookmarkStart w:id="198" w:name="__RefHeading___Toc1515000_2322387425"/>
      <w:bookmarkStart w:id="199" w:name="_Toc69"/>
      <w:bookmarkEnd w:id="197"/>
      <w:bookmarkEnd w:id="198"/>
      <w:r>
        <w:rPr>
          <w:rtl w:val="true"/>
        </w:rPr>
        <w:t>و لیس للعبد طلاق أمة سیّده الّا برضاه</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للعبد طلاق أمة سیّده الّا برضاه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للنصوص المستفیضة مثل صحیح  زرارة، عن الباقر، و الصّادق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المملوک لا یجوز طلاقه و لا نکاحه إلّا بإذن سیّده،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السیّد کان زوّجه، بید من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بید السیّد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عَبْداً مَمْلُوکاً لٰا یَقْدِرُ عَلیٰ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الطلاق</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أمة سیده و إن کان قد زوجه بها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لصحیح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یأذن لعبده أن یتزوَّج الحرَّة أو أمة قوم الطَّلاق إلی السَّیّد أو إلی العبد فقال الطَّلاق إلی العبد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 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طلاقها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علی المشهور</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لمفهوم صحیح محمّد بن مسلم،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ینکح أمته من رجل أ یفرّق بینهما إذا شاء؟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مملوکه فلیفرّق بینهما إذا شاء إنّ اللّٰه تعالی</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مَمْلُوکاً لٰا یَقْدِرُ عَلیٰ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للعبد شی‌ء من الأمر و إن کان زوجها حرّا، فإنّ طلاقها صفقتها</w:t>
      </w:r>
      <w:r>
        <w:rPr>
          <w:rFonts w:eastAsia="Amiri" w:cs="Amiri" w:ascii="Amiri" w:hAnsi="Amiri"/>
          <w:color w:val="111111"/>
          <w:sz w:val="28"/>
          <w:szCs w:val="28"/>
          <w:rtl w:val="true"/>
          <w:lang w:bidi="ar-SA"/>
        </w:rPr>
        <w:t>»</w:t>
      </w:r>
      <w:r>
        <w:rPr>
          <w:rStyle w:val="FootnoteAnchor"/>
          <w:rtl w:val="true"/>
        </w:rPr>
        <w:footnoteReference w:id="486"/>
      </w:r>
      <w:r>
        <w:rPr>
          <w:rFonts w:ascii="IRNazanin" w:hAnsi="IRNazanin" w:eastAsia="IRNazanin"/>
          <w:color w:val="111111"/>
          <w:sz w:val="28"/>
          <w:sz w:val="28"/>
          <w:szCs w:val="28"/>
          <w:rtl w:val="true"/>
          <w:lang w:bidi="fa-IR"/>
        </w:rPr>
        <w:t xml:space="preserve">یعنی و إن یکن مملوکه فلیس له ان یفرّق بینهما و به یخصص اطلاقات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فی الدلالة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خبر علیّ بن سلیمان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إلیه جعلت فداک رجل له غلام و جاریة زوّج غلامه جاریته، ثمّ وقع علیها سیّدها هل یجب فی ذلک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له أنّ یمسّها حتّی یطلّقها الغلام</w:t>
      </w:r>
      <w:r>
        <w:rPr>
          <w:rFonts w:eastAsia="IRNazanin" w:cs="IRNazanin"/>
          <w:color w:val="111111"/>
          <w:sz w:val="28"/>
          <w:szCs w:val="28"/>
          <w:rtl w:val="true"/>
          <w:lang w:bidi="fa-IR"/>
        </w:rPr>
        <w:t>»</w:t>
      </w:r>
      <w:r>
        <w:rPr>
          <w:rStyle w:val="FootnoteAnchor"/>
          <w:rtl w:val="true"/>
        </w:rPr>
        <w:footnoteReference w:id="487"/>
      </w:r>
      <w:r>
        <w:rPr>
          <w:rFonts w:ascii="Amiri" w:hAnsi="Amiri" w:eastAsia="Amiri" w:cs="Amiri"/>
          <w:color w:val="111111"/>
          <w:sz w:val="28"/>
          <w:sz w:val="28"/>
          <w:szCs w:val="28"/>
          <w:rtl w:val="true"/>
          <w:lang w:bidi="ar-SA"/>
        </w:rPr>
        <w:t xml:space="preserve">فضعیف سندا لا یعارض ما تقدم و مخالف للکتاب و حمله الشیخ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المراد به یصبر حتّی تصیر فی حکم من طلّقها الغلام باستبراء رحمها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ورد ذلک فی صحیح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النِّسٰاءِ إِلّٰا مٰا مَلَکَتْ 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یأمر الرّجل عبده و تحته أمته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اعتزلها و لا تقربها، ثمّ یحبسها عنه حتّی تحیض، ثمّ یمسّها فإذا حاضت بعد مسّه إیّاها ردّها علیه بغیر نکاح</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خالف فیه العمانیّ و الحلبیّ فجعلاه کالأوّل استنادا إلی الإطلاقات المتقدمة و قد عرفت انها مقیدة فلا تعارض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لهم ایضا صحیح عبد الرّحمن بن أبی عبد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یزوّج جاریته من رجل حرّ أو عبد أله أن ینزعها بغیر طلاق؟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جاریته ینزعها متی شاء</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محمّد بن علیّ،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المملوک حرّة فللمولی أن یفرّق بینهما فإن زوّجه المولی حرّة فله أن یفرّق بینهما</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 xml:space="preserve">فحملهما الشیخ علی أنّ المراد تفریق المولی بینهما ببیع العبد أو الأمة فیفرّق المشتری بینهما و استشهد له بصحیح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أنکح الرّجل‌عبده أمته فرّق بینهما إذا 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رجل یزوّج أمته من رجل حرّ أو عبد لقوم آخرین أ له أن ینزعها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یبیعها، فإن باعها فشاء الذی اشتراها أن یفرّق بینهما فرّق بینهما</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شاهد لهذا الجمع و صحیح الحلبی معارض لهما لاشاهد جمع و علیه فتقع المعارضة بین تلک الروایات المتظافرة و بین هذین الخبرین الذی احدهما ضعیف السند وکلاهما مما اعرض عنه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تقدم الاولی علیهما کما هو واضح</w:t>
      </w:r>
      <w:r>
        <w:rPr>
          <w:rFonts w:eastAsia="IRNazanin" w:cs="IRNazanin"/>
          <w:color w:val="111111"/>
          <w:sz w:val="28"/>
          <w:szCs w:val="28"/>
          <w:rtl w:val="true"/>
          <w:lang w:bidi="fa-IR"/>
        </w:rPr>
        <w:t>.</w:t>
      </w:r>
      <w:bookmarkStart w:id="200" w:name="pg13258_188520"/>
    </w:p>
    <w:p>
      <w:pPr>
        <w:pStyle w:val="BookText"/>
        <w:rPr/>
      </w:pPr>
      <w:bookmarkEnd w:id="200"/>
      <w:r>
        <w:rPr>
          <w:rFonts w:ascii="IRNazanin" w:hAnsi="IRNazanin" w:eastAsia="IRNazanin"/>
          <w:color w:val="111111"/>
          <w:sz w:val="28"/>
          <w:sz w:val="28"/>
          <w:szCs w:val="28"/>
          <w:rtl w:val="true"/>
          <w:lang w:bidi="fa-IR"/>
        </w:rPr>
        <w:t xml:space="preserve">و بهذا الجواب یجاب علی صحیح إسحاق بن عمّار،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کانت له جاریة فزوّجها من رجل آخر بید من طلاقها؟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مولاه و ذلک لأنّه تزوّجها و هو یعلم أنّها کذلک</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وحمل الشیخ له تبرعی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للسیّد أن یفرق بین رقیقه متی شاء بلفظ الطلاق و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الفسخ و الأمر بالاعتزال ونحوهما بشرط ان یکون مفهما کما تقدم دلیله</w:t>
      </w:r>
      <w:r>
        <w:rPr>
          <w:rFonts w:eastAsia="IRNazanin" w:cs="IRNazanin"/>
          <w:color w:val="111111"/>
          <w:sz w:val="28"/>
          <w:szCs w:val="28"/>
          <w:rtl w:val="true"/>
          <w:lang w:bidi="fa-IR"/>
        </w:rPr>
        <w:t>.</w:t>
      </w:r>
    </w:p>
    <w:p>
      <w:pPr>
        <w:pStyle w:val="Heading3"/>
        <w:numPr>
          <w:ilvl w:val="2"/>
          <w:numId w:val="1"/>
        </w:numPr>
        <w:rPr/>
      </w:pPr>
      <w:bookmarkStart w:id="201" w:name="__RefHeading___Toc1515002_2322387425"/>
      <w:bookmarkStart w:id="202" w:name="_Toc70"/>
      <w:bookmarkEnd w:id="201"/>
      <w:r>
        <w:rPr>
          <w:rtl w:val="true"/>
        </w:rPr>
        <w:t>اباحة الأمة بالتحلیل</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تباح الأمة بالتحلیل مثل أحللت لک وطیها أو جعلتک فی حلّ من وطیها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أفتی بالإباحة بالتحلیل الصدوق و الشیخ و ابن حمزة و ابن زهرة و الحلیّ، و أمّا المفید و الدّیلمیّ و الحلبیّ و القاضی فلم نقف علیه فی کلامهم، و لا نقل عن علیّ بن بابویه و العمانیّ و الإسکافیّ و أنکره المرتضی فی انتصاره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لذلک الاخبار المستفیضة جدا بل المتواترة منها صحیح الفضیل بن یسار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إنّ بعض أصحابنا قد روی عنک أنّک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أحلّ الرّجل جاریته لأخیه فهی له حلال،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فضیل،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رجل عنده جاریة نفیسة و هی بکر أحلّ لأخیه ما دون فرجها أله أن یفتضّها؟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لیس له إلّا ما أحلّ له منها و لو أحلّ قبلة منها لم یحلّ له ما سوی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أحلّ له ما دون الفرج فغلبته الشهوة فافتضّها؟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له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فعل یکون زانیا؟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یکون خائنا و یغرم لصاحبها عشر قیمتها إن کانت بکرا، و إن لم تکن بکرا فنصف عشر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رفاعة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 النفیسة تکون عندی</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محمّد بن إسماعیل بن بزیع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أحلّت لی جاریتها؟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تمزح؟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لک بما فی قلبها فإن علمت أنّها تمزح فلا</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خبر البقباق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رجل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عنده عن عاریة الفرج،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ثمّ مکث قلیلا،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بأس بأن یحلّ الرّجل الجاریة لأخیه</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مع ضعفه سندا لایعارض ما تواتر من الاخبار و ان التحلیل کان معروفا انتسابه الی الشیعة کما قاله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مما شنع به علی الإمامیة تجویزهم إعارة الفروج و أن الفرج یستباح بلفظ العاریة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فتجوزون</w:t>
      </w:r>
      <w:bookmarkStart w:id="203" w:name="pg13258_188522"/>
    </w:p>
    <w:p>
      <w:pPr>
        <w:pStyle w:val="BookText"/>
        <w:rPr/>
      </w:pPr>
      <w:bookmarkEnd w:id="203"/>
      <w:r>
        <w:rPr>
          <w:rFonts w:ascii="IRNazanin" w:hAnsi="IRNazanin" w:eastAsia="IRNazanin"/>
          <w:color w:val="111111"/>
          <w:sz w:val="28"/>
          <w:sz w:val="28"/>
          <w:szCs w:val="28"/>
          <w:rtl w:val="true"/>
          <w:lang w:bidi="fa-IR"/>
        </w:rPr>
        <w:t>استباحة الفرج بلفظ العاریة؟قلنا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الأخبار التی أشرنا إلیها أن لفظة العاریة من الألفاظ التی ینعقد بها النکاح، و إنما تضمنت أنه یجوز للرجل أن یعیر فرج مملوکته لغیره</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وحصول التحلیل بلفظ العاریة قد ورد فی بعض الاخبار کما فی موثق الحسن العطّار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عاریة الفرج؟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منه ولد؟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الجاریة، إلّا أن یشترط علیه</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لکن الخبر شاذّ بدلیل أنّه تضمّن أنّ الولد للمولی کما تقدم</w:t>
      </w:r>
      <w:r>
        <w:rPr>
          <w:rFonts w:eastAsia="IRNazanin" w:cs="IRNazanin"/>
          <w:color w:val="111111"/>
          <w:sz w:val="28"/>
          <w:szCs w:val="28"/>
          <w:rtl w:val="true"/>
          <w:lang w:bidi="fa-IR"/>
        </w:rPr>
        <w:t>.</w:t>
      </w:r>
    </w:p>
    <w:p>
      <w:pPr>
        <w:pStyle w:val="Heading3"/>
        <w:numPr>
          <w:ilvl w:val="2"/>
          <w:numId w:val="1"/>
        </w:numPr>
        <w:rPr/>
      </w:pPr>
      <w:bookmarkStart w:id="204" w:name="__RefHeading___Toc1515004_2322387425"/>
      <w:bookmarkStart w:id="205" w:name="_Toc71"/>
      <w:bookmarkEnd w:id="204"/>
      <w:r>
        <w:rPr>
          <w:rtl w:val="true"/>
        </w:rPr>
        <w:t>کراهة تحلیل الرجل جاریته</w:t>
      </w:r>
      <w:bookmarkEnd w:id="205"/>
    </w:p>
    <w:p>
      <w:pPr>
        <w:pStyle w:val="BookText"/>
        <w:rPr/>
      </w:pPr>
      <w:r>
        <w:rPr>
          <w:rFonts w:ascii="IRNazanin" w:hAnsi="IRNazanin" w:eastAsia="IRNazanin"/>
          <w:color w:val="111111"/>
          <w:sz w:val="28"/>
          <w:sz w:val="28"/>
          <w:szCs w:val="28"/>
          <w:rtl w:val="true"/>
          <w:lang w:bidi="fa-IR"/>
        </w:rPr>
        <w:t>ثم انه یکره للرجل تحلیل جاریته کما ورد فی صحیح الحسین بن علیّ 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یحلّ فرج جاریته؟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ذلک</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صحیح 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تحلّ فرج جاریتها لزوجها؟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أکره هذا کیف تصنع إن هی حملت،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هی حملت منک فهی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فالرّجل یصنع هذا بأخیه؟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 xml:space="preserve">فلا یخلو من اجمال 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لک وردت فی نسخة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الاستبصار وردت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لک</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 مختار المرتضی موثق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المرأة تقول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جاریتی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له فرجها إلّا أن تبیعه أو تهب له</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شذوذ کثیر من روایات عمار مما یسلب الوثوق منها و هذا من جملة روایاته الشاذة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خبر أبی هلال،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تحلّ له جاریة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تهبها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قضی فی هذا أنّ امرأة تستعدی علی زوجها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وقع علی جاریتی فأحبلها،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وهبتها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الدال علی عدم صحة تحلیل جاریة امرأته الّا بالهبة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ضعیف سندا و لم یعمل به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استثنی التّهذیب من التحلیل، المولی و عبده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 له جاریته إلّا بالعقد لصحیحة علیّ بن یقطین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المملوک یحلّ له أن یطأ الأمة من غیر تزویج إذا أحلّ له مولاه؟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له</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 xml:space="preserve">لکنه احتمل کون عدم الجواز لاجل کونها غیر معیّنة و استشهد لذلک بصحیح ابن ابی عمیر عن فضیل مولی راشد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لمولای فی یدی مال فسألته أن یحلّ لی ما أشتری من الجواری،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یحلّ لی أن أحلّ لک فهو لک حلال، فسألت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أحلّ لک جاریة بعینها فهی لک حلال،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ما شئت منهنّ ما شئت فلا تطأ منهنّ شیئا إلّا من یأمرک إلّا جاریة یراها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لک حلال و إن کان لک أنت مال فاشتر من مالک ما بدا لک</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الصحیح و ذلک لان تعارضهما بالاطلاق و التقیید و لا ریب فی تقدم المقید علی المطلق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صحّته بلفظ الإباحة قولان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القول بإباحة لفظ الإباحة فللمبسوط و الحلیّ، و أمّا القول بالعدم فلم أقف علی قائل به من القدماء، و أمّا قول ابن زهرة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بدّ من اعتبار لفظ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فمراده عدم جواز لفظ العاریة فقال الشیخ فی النهایة و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أن یراعی فی ما ذکرنا لفظ 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لفظ العاریة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 الشیخ ذاک لا یمنع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أبحتک وطیها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مبسوطه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إعارة الجاریة للاستمتاع بها، و حکی عن مالک جوازها و عندنا یجوز بلفظ الإباحة لا العاریة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التحلیل بمعناه الحقیقی حلالا صح التعبیر عنه بکل لفظ مفهم یدل علیه و القول بعدم حصوله بلفظ کذا یحتاج الی دلیل کما هو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الأشبه أنّه ملک یمین لا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لانحصار ذلک بینهما کما ورد فی الذکر الحکیم کما و ان التحلیل تملیک لمنافع الجاریة لا عقد علیها لانه تحل له بمجرده بلا حاجة الی قبولها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الاقتصار علی ما یتناوله اللّفظ</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تقدم فی صحیح الفضیل والروایات بذلک مستفیضة لکن لو أحلّ له الفرج حلّ له جمیع مقدّماته و لو أحلّ المقدّمات لم یحلّ الفرج کما هو مفهوم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ویؤید ذلک خبر الحسن بن عطیّة،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أحلّ الرّجل من</w:t>
      </w:r>
    </w:p>
    <w:p>
      <w:pPr>
        <w:pStyle w:val="BookText"/>
        <w:rPr/>
      </w:pPr>
      <w:r>
        <w:rPr>
          <w:rFonts w:ascii="IRNazanin" w:hAnsi="IRNazanin" w:eastAsia="IRNazanin"/>
          <w:color w:val="111111"/>
          <w:sz w:val="28"/>
          <w:sz w:val="28"/>
          <w:szCs w:val="28"/>
          <w:rtl w:val="true"/>
          <w:lang w:bidi="fa-IR"/>
        </w:rPr>
        <w:t>جاریته قبلة لم یحلّ له غیرها، و إن أحلّ له منها ما دون الفرج لم یحلّ له غیره، و إن أحلّ له الفرج حلّ له جمیعها</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الولد حرّ و لا قیمة علی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فیه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 المبسوط إنّه رقّ ما لم یشترط الحرّیّة استنادا إلی موثق ضریس بن عبد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یحلّ لأخیه فرج جاریته؟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حلال،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جاءت بولد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لمولی الجاریة إلّا أن یکون اشترط علی مولی الجاریة حین أحلّها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جاءت بولد فهو حرّ</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 الحسن العطّار،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عاریة الفرج،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منه ولد؟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الجاریة إلّا أن یشترط علیه</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النهایة و التّهذیبین أنّه لو شرط یکون حرّا و إذا لم یشترط کان علی الأب اشتراؤه جمعا بینهما و بین صحیح ضریس بن عبد الملک،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یحلّ لأخیه جاریته و هی تخرج فی حوائجه،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له حلال،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جاءت بولد ما یصنع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لمولی الجاریة إلّا أن یکون اشترط علیه حین أحلّها له أنّها إن جاءت بولد فهو 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فعل فهو حرّ،قلت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فیملک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مال اشتراه بالقیمة</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إبراهیم بن عبد الحمید،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امرأة قالت 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جاریتی لک حلال فوطئها فولدت ولدا،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الولد علیه بقیمته</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وهو ضعیف سندا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هذا القول ذهب الصدوق فی فقیهه فروی صحیح ضریس، ثمّ روی صحیح زرارة</w:t>
      </w:r>
      <w:r>
        <w:rPr>
          <w:rStyle w:val="FootnoteAnchor"/>
          <w:rtl w:val="true"/>
        </w:rPr>
        <w:footnoteReference w:id="5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یحلّ لأخیه جاریته؟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جاءت بولد؟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لیضمّ إلیه ولده و لیردّ علی الرّجل جاریته،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یأذن له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أذن له و لا یأمن أن یکون ذلک</w:t>
      </w:r>
      <w:r>
        <w:rPr>
          <w:rFonts w:eastAsia="IRNazanin" w:cs="IRNazanin"/>
          <w:color w:val="111111"/>
          <w:sz w:val="28"/>
          <w:szCs w:val="28"/>
          <w:rtl w:val="true"/>
          <w:lang w:bidi="fa-IR"/>
        </w:rPr>
        <w:t>»</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تنافی بینهما لأنّ المراد بخبر زرارة فی ضمّ الولد ضمّه بالقیمة ما لم یقع الشرط بأنّه حرّ</w:t>
      </w:r>
      <w:r>
        <w:rPr>
          <w:rFonts w:eastAsia="IRNazanin" w:cs="IRNazanin"/>
          <w:color w:val="111111"/>
          <w:sz w:val="28"/>
          <w:szCs w:val="28"/>
          <w:rtl w:val="true"/>
          <w:lang w:bidi="fa-IR"/>
        </w:rPr>
        <w:t>».</w:t>
      </w:r>
      <w:bookmarkStart w:id="206" w:name="pg13258_188528"/>
    </w:p>
    <w:p>
      <w:pPr>
        <w:pStyle w:val="BookText"/>
        <w:rPr/>
      </w:pPr>
      <w:bookmarkEnd w:id="206"/>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الخلاف من کون الولد للمحلّل له بدون قیمة و هو المفهوم من الکافی حیث اقتصر علی صحیح زرارة المتقدّم انفا و صحیح حریز،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یحلّ فرج جاریته لأخیه؟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أولدها؟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 إلیه ولده و ترد الجاریة علی مولاها،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یأذن له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حلّله منها فهو لا یأمن أن یکون ذلک</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علیه أیضا صحیح إسحاق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یحلّ جاریته لأخیه، أو حرّة حلّلت جاریتها لأخیها؟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 له من ذلک ما أحلّ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بولد؟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یلحق بالحرّ من أبویه</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الحلّی، وهو الاقوی لاستفاضة الاخبار به و مشهوریّته وتقدم شذوذ الأخبار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التعارض والتساقط فالاصل یقتضی حریة الولد</w:t>
      </w:r>
      <w:r>
        <w:rPr>
          <w:rFonts w:eastAsia="IRNazanin" w:cs="IRNazanin"/>
          <w:color w:val="111111"/>
          <w:sz w:val="28"/>
          <w:szCs w:val="28"/>
          <w:rtl w:val="true"/>
          <w:lang w:bidi="fa-IR"/>
        </w:rPr>
        <w:t>.</w:t>
      </w:r>
    </w:p>
    <w:p>
      <w:pPr>
        <w:pStyle w:val="Heading3"/>
        <w:numPr>
          <w:ilvl w:val="2"/>
          <w:numId w:val="1"/>
        </w:numPr>
        <w:rPr/>
      </w:pPr>
      <w:bookmarkStart w:id="207" w:name="__RefHeading___Toc1515006_2322387425"/>
      <w:bookmarkStart w:id="208" w:name="_Toc72"/>
      <w:bookmarkEnd w:id="207"/>
      <w:r>
        <w:rPr>
          <w:rtl w:val="true"/>
        </w:rPr>
        <w:t>حکم وطی الأمة و فی البیت آخر</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بوطی الأمة و فی البیت آخر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الکراهة و عدم الحرمة بالخصوص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غض النظر عن ضعف 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ابن راشد، عن أبیه،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یجامع الرّجل امرأته و لا</w:t>
      </w:r>
    </w:p>
    <w:p>
      <w:pPr>
        <w:pStyle w:val="BookText"/>
        <w:rPr/>
      </w:pPr>
      <w:r>
        <w:rPr>
          <w:rFonts w:ascii="Amiri" w:hAnsi="Amiri" w:eastAsia="Amiri" w:cs="Amiri"/>
          <w:color w:val="111111"/>
          <w:sz w:val="28"/>
          <w:sz w:val="28"/>
          <w:szCs w:val="28"/>
          <w:rtl w:val="true"/>
          <w:lang w:bidi="ar-SA"/>
        </w:rPr>
        <w:t>جاریته و فی البیت صبیّ فإنّ ذلک ممّا یورث الزّنا</w:t>
      </w:r>
      <w:r>
        <w:rPr>
          <w:rFonts w:eastAsia="Amiri" w:cs="Amiri" w:ascii="Amiri" w:hAnsi="Amiri"/>
          <w:color w:val="111111"/>
          <w:sz w:val="28"/>
          <w:szCs w:val="28"/>
          <w:rtl w:val="true"/>
          <w:lang w:bidi="ar-SA"/>
        </w:rPr>
        <w:t>»</w:t>
      </w:r>
      <w:r>
        <w:rPr>
          <w:rStyle w:val="FootnoteAnchor"/>
          <w:rtl w:val="true"/>
        </w:rPr>
        <w:footnoteReference w:id="514"/>
      </w:r>
      <w:r>
        <w:rPr>
          <w:rFonts w:ascii="IRNazanin" w:hAnsi="IRNazanin" w:eastAsia="IRNazanin"/>
          <w:color w:val="111111"/>
          <w:sz w:val="28"/>
          <w:sz w:val="28"/>
          <w:szCs w:val="28"/>
          <w:rtl w:val="true"/>
          <w:lang w:bidi="fa-IR"/>
        </w:rPr>
        <w:t xml:space="preserve">و ذلک للتعلیل الذی فی ذیله الظاهر فی الکراهة و مثله فی الدلالة علی الکراهة خبر سلیمان الجعفریّ،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علیهم السّلام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من الغراب خصالا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استتاره بالسّفاد، و بکوره فی طلب الرّزق، و حذره</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والسفاد نزو الذکر علی الانثی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یدل علی الجواز بالعموم ظهور صحیح الحلبی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الجماع و لکن اللّٰه ستیر یحبّ السّتر فلم یسمّ کما تسمّون</w:t>
      </w:r>
      <w:r>
        <w:rPr>
          <w:rFonts w:eastAsia="Amiri" w:cs="Amiri" w:ascii="Amiri" w:hAnsi="Amiri"/>
          <w:color w:val="111111"/>
          <w:sz w:val="28"/>
          <w:szCs w:val="28"/>
          <w:rtl w:val="true"/>
          <w:lang w:bidi="ar-SA"/>
        </w:rPr>
        <w:t>»</w:t>
      </w:r>
      <w:r>
        <w:rPr>
          <w:rStyle w:val="FootnoteAnchor"/>
          <w:rtl w:val="true"/>
        </w:rPr>
        <w:footnoteReference w:id="516"/>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فی صحیح ابن أبی یعفور،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ینکح الجاریة من جواریه و معه فی البیت من یری ذلک و یسمع،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 xml:space="preserve">وهو فی مقام دفع توهم الحرمة فلا ینافی الکراهة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افتی المفید بالحرمة فی الحرائر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للرّجل أن یجامع زوجته و له زوجة أخری حرّة تراه، و لا بأس بذلک فی الإماء و ملک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ظاهر الدّیلمیّ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لا یجامع زوجته و له زوجة أخری تراه أو صبیّ صغیر، و ذلک فی الإماء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و الحلّی بما قاله المصنّف من عدم الباس، و أمّا ابن حمزة فأطلق الکراهة و هو الذی دل علیه الدلیل المتقدم فهو الاقوی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ینام بین أمتین، و یکره ذلک فی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المصنف و الأصل فیه الشیخ و تبعه ابن حمزة و الحلّی و لا شاهد لهم و اما ما رویاه ابنا بسطام فی طبّهما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ذریح، عن الصّادق، عن أبیه علیهما السّلام لا تجامع الحرّة بین یدی الحرّة فأمّا الإماء بین یدی الإماء فلا بأس</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فمضافا لارساله غیر ما قاله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موثق غیاث بن إبراهیم،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ینام الرّجل بین أمتین و الحرّتین، و إنّما نساؤکم بمنزلة اللّعب</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یدل علی عدم البأس</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 مرسل ابن أبی نجران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ینام بین جاریتین</w:t>
      </w:r>
      <w:r>
        <w:rPr>
          <w:rFonts w:eastAsia="IRNazanin" w:cs="IRNazanin"/>
          <w:color w:val="111111"/>
          <w:sz w:val="28"/>
          <w:szCs w:val="28"/>
          <w:rtl w:val="true"/>
          <w:lang w:bidi="fa-IR"/>
        </w:rPr>
        <w:t>».</w:t>
      </w:r>
      <w:bookmarkStart w:id="209" w:name="pg13258_188531"/>
    </w:p>
    <w:p>
      <w:pPr>
        <w:pStyle w:val="Heading3"/>
        <w:numPr>
          <w:ilvl w:val="2"/>
          <w:numId w:val="1"/>
        </w:numPr>
        <w:rPr/>
      </w:pPr>
      <w:bookmarkStart w:id="210" w:name="__RefHeading___Toc1515008_2322387425"/>
      <w:bookmarkStart w:id="211" w:name="_Toc73"/>
      <w:bookmarkEnd w:id="209"/>
      <w:bookmarkEnd w:id="210"/>
      <w:r>
        <w:rPr>
          <w:rtl w:val="true"/>
        </w:rPr>
        <w:t>حکم وطی الأمة الفاجرة</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وطی الأمة الفاجرة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لذلک ما فی الخرائج مرسلا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الحسین بن أبی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خراسان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 بن فلان بعث معی بجاریة و أمرنی أن أدفعها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فیها إنّا أهل البیت لا یدخل الدّنس بیوتنا،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أنّها ربیبة حجره،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قد أفسدت،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لی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کذا</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خراسانیّا أقبل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أخبرک به، إنّه بعث معک بجاریة و لا حاجة لی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لم تراقب اللّٰه فیها حیث عملت ما عملت لیلة نهر بلخ حیث صنعت ما صنعت، فسکت الرّجل و علم أنّه أخبره بأمر عرفه</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و الظاهر انهما روایة واحدة و کیف کان فهما مرسلتان و لا یمکن تأسیس حکم شرعی علیهما و قیاس ذلک علی العقد علی المعروفة بالزنا بناء علی کراهته لا حرمته باطل لا 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قال صاحب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الراوندی و المفید و الطَّبرسی و الصَّدوق و غیرهم أحادیث کثیرة فی هذا المعنی و أنَّه أُرسِل إلیهم ع بهدایا و جوار فزنی بهنَّ الرُّسل فأخبرُوا بالحال و ردُّوا الجواری</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حصل الوثوق من مجموعها فهو و الّا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وطی من ولدت من الزّنا بالعقد و ملک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جواز العقد علیها فیشهد له صحیح محمّد بن مسلم، 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یشتری الجاریة أو یتزوّجها لغیر رشدة، و یتّخذها لنفسه؟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یخف العیب علی ولده فلا بأس</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کراهة وطئها فیشهد له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الرّجل تکون له الخادم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علیه جناح أن یطأها؟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إن تنزّه عن ذلک فهو أحبّ إلیّ</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یکره ان یطلب ولدها ایضا کما فی صحیح عبد 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الزّنا ینکح؟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لا یطلب ولدها</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bookmarkStart w:id="212" w:name="pg13258_188533"/>
    </w:p>
    <w:p>
      <w:pPr>
        <w:pStyle w:val="BookText"/>
        <w:rPr/>
      </w:pPr>
      <w:bookmarkEnd w:id="212"/>
      <w:r>
        <w:rPr>
          <w:rFonts w:ascii="IRNazanin" w:hAnsi="IRNazanin" w:eastAsia="IRNazanin"/>
          <w:color w:val="111111"/>
          <w:sz w:val="28"/>
          <w:sz w:val="28"/>
          <w:szCs w:val="28"/>
          <w:rtl w:val="true"/>
          <w:lang w:bidi="fa-IR"/>
        </w:rPr>
        <w:t xml:space="preserve">و صحیح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الخبیثة یتزوّجها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أمة وطئها و لا یتّخذها أمّ ولده</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للعبد طلاق أمة سیّده إلّا برضاه، و یجوز للعبد طلاق غیرها أمةً کانت أو حرّةً، أذن المولی أو لا، و للسّیّد أن یفرّق بین رقیقه متی شاء بلفظ الطّلاق أو غیره، و تباح الأمة بالتّحلیل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أحللت لک وطأها، أو جعلتک فی حلٍّ من وطئها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بلفظ الإباحة ایضا و الأشبه أنّه ملک یمینٍ لا عقد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الاقتصار علی ما تناوله اللّفظ و ما یشهد الحال بدخوله فیه، و الولد حرٌّ و لا قیمة علی الأب، و لا بأس بوطء الأمة و فی البیت آخر ممیّزٌ، و أن ینام بین أمتین او حرّتین،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وطء الأمة الفاجرة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لم یثبت عندنا و یکره وطء من ولدت من الزّنی بالعقد و الملک و یکره ان یطلب ولدها </w:t>
      </w:r>
      <w:r>
        <w:rPr>
          <w:rFonts w:eastAsia="IRNazanin" w:cs="IRNazanin"/>
          <w:color w:val="111111"/>
          <w:sz w:val="28"/>
          <w:szCs w:val="28"/>
          <w:rtl w:val="true"/>
          <w:lang w:bidi="fa-IR"/>
        </w:rPr>
        <w:t>.</w:t>
      </w:r>
    </w:p>
    <w:p>
      <w:pPr>
        <w:pStyle w:val="Heading2"/>
        <w:numPr>
          <w:ilvl w:val="1"/>
          <w:numId w:val="1"/>
        </w:numPr>
        <w:rPr/>
      </w:pPr>
      <w:bookmarkStart w:id="213" w:name="__RefHeading___Toc1515010_2322387425"/>
      <w:bookmarkStart w:id="214" w:name="_Toc74"/>
      <w:bookmarkEnd w:id="213"/>
      <w:r>
        <w:rPr>
          <w:rtl w:val="true"/>
        </w:rPr>
        <w:t>(</w:t>
      </w:r>
      <w:r>
        <w:rPr>
          <w:rtl w:val="true"/>
        </w:rPr>
        <w:t>الفصل السّادس فی المهر</w:t>
      </w:r>
      <w:r>
        <w:rPr>
          <w:rtl w:val="true"/>
        </w:rPr>
        <w:t>)</w:t>
      </w:r>
      <w:bookmarkEnd w:id="214"/>
    </w:p>
    <w:p>
      <w:pPr>
        <w:pStyle w:val="Heading3"/>
        <w:numPr>
          <w:ilvl w:val="2"/>
          <w:numId w:val="1"/>
        </w:numPr>
        <w:rPr/>
      </w:pPr>
      <w:bookmarkStart w:id="215" w:name="__RefHeading___Toc1515012_2322387425"/>
      <w:bookmarkStart w:id="216" w:name="_Toc75"/>
      <w:bookmarkEnd w:id="215"/>
      <w:r>
        <w:rPr>
          <w:rtl w:val="true"/>
        </w:rPr>
        <w:t>کلّ ما یصحّ أن یملک، عینا کان أو منفعة یصحّ إمهاره</w:t>
      </w:r>
      <w:bookmarkEnd w:id="21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یصحّ أن یملک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قل بعد أن یکون متمولا لان عقد النکاح یتضمن تملیک البضع یعنی تملیک الاستمتاع بالزوجة فیلزم کون عوضه مما یعتد به عرفا فی المعاوضة و الّا کان اکلا للمال بالباطل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کان أو 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لاطلاق الادلة و عدم المقیّد و لصحیح محمّد بن مسلم،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جاءت امرأة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زوّجنی،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لهذه، 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زوّجنیها،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تعطیها،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فأعادت فأعاد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فلم یقم أحد غیر الرّجل، ثمّ أعادت،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تحسن من القرآن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زوّجتکها علی ما تحسن من القرآن فعلّمها إیّاه</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إمهاره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خلاف فی ذلک کله سوی العقد علی منفعة الزوج فقد منع منه الشیخ فی مبسوطه و نهایته و تبعه القاضی فی کامله و ذهبا إلی عدم جواز جعل المهر إجارة نفسه لکونه مختصا بموسی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استنادا إلی صحیح أحمد بن محمّد البزنطی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یتزوّج المرأة و یشترط لأبیها إجارة شهرین،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أنّه سیتمّ له شرطا فکیف لهذا بأن یعلم أنّه سیبقی</w:t>
      </w:r>
      <w:bookmarkStart w:id="217" w:name="pg13258_188535"/>
    </w:p>
    <w:p>
      <w:pPr>
        <w:pStyle w:val="BookText"/>
        <w:rPr/>
      </w:pPr>
      <w:bookmarkEnd w:id="217"/>
      <w:r>
        <w:rPr>
          <w:rFonts w:ascii="IRNazanin" w:hAnsi="IRNazanin" w:eastAsia="IRNazanin"/>
          <w:color w:val="111111"/>
          <w:sz w:val="28"/>
          <w:sz w:val="28"/>
          <w:szCs w:val="28"/>
          <w:rtl w:val="true"/>
          <w:lang w:bidi="fa-IR"/>
        </w:rPr>
        <w:t xml:space="preserve">حتّی یفی، و قد کان الرّجل علی عهد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یتزوّج المرأة علی السّورة من القرآن و علی الدّرهم و علی الحنطة القبضة</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یخفی ما فی الصحیح من اشکال دلالةً لتناقض صدره مع ذیله کما سیتضح و 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أجمل الجواب و إلّا فعدم الجواز فی مورد الصحیح من حیث إنّه جعل المهر کونه أجیرا لأبیها مع أنّ المهر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یشهد لذلک معتبر السّکونیّ، عن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النّکاح الیوم فی الإسلام بإجارة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أعمل عندک کذا و کذا سنة علی أن تزوّجنی ابنتک أو أختک،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لأنّه ثمن رقبتها و هی أحقّ بمهرها</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 xml:space="preserve">و یدلّ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کان الرّجل علی عهد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یتزوّج المرأة علی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الاشکال من تلک الجهة، و إلّا فکیف یعلم بأنّه یبقی حتّی یعلّمها السورة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عمم المفید و الدّیلمیّ و الإسکافیّ و الحلّی و لم یستثنوا شیئا</w:t>
      </w:r>
      <w:r>
        <w:rPr>
          <w:rFonts w:eastAsia="IRNazanin" w:cs="IRNazanin"/>
          <w:color w:val="111111"/>
          <w:sz w:val="28"/>
          <w:szCs w:val="28"/>
          <w:rtl w:val="true"/>
          <w:lang w:bidi="fa-IR"/>
        </w:rPr>
        <w:t>.</w:t>
      </w:r>
    </w:p>
    <w:p>
      <w:pPr>
        <w:pStyle w:val="Heading3"/>
        <w:numPr>
          <w:ilvl w:val="2"/>
          <w:numId w:val="1"/>
        </w:numPr>
        <w:rPr/>
      </w:pPr>
      <w:bookmarkStart w:id="218" w:name="__RefHeading___Toc1515014_2322387425"/>
      <w:bookmarkStart w:id="219" w:name="_Toc76"/>
      <w:bookmarkEnd w:id="218"/>
      <w:r>
        <w:rPr>
          <w:rtl w:val="true"/>
        </w:rPr>
        <w:t>و لو عقد الذمیان علی ما لا یملک فی شرعنا صح</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عقد الذمیان علی ما لا یملک فی شرعنا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کالخمر و الخنزیر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لأنهما یملکانه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أسلم أحدهما قبل التقابض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 إلی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مستحلیه عند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فی وجه الانتقال الی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خروجه عن ملک المسلم سواء کان عینا أو مضمونا لأن المسمی لم یفسد و لهذا لو کان قد أقبضها إیاه قبل الإسلام بری‌ء و إنما تعذر الحکم به فوجب المصیر إلی قیمته لأنها أقرب شی‌ء إلیه کما لو جری العقد علی عین و تعذر تسلیمها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القاعدة هو لزوم اداء مهر‌المثل و ذلک لبطلان المسمی بخروجه عن المالیة فیکون کالعقد بلا مهر الّا اذا قام الدلیل علی لزوم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یقال بقیامه ففی معتبر طلحة بن زید عن‌الصّادق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رجل عن رجلین من أهل الذمّة أو من أهل الحرب یتزوّج کلّ واحد منهما امرأة و أمهرها خمرا و خنازیر، ثمّ أسلما،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جائز حلال لا یحرم علیه من قبل الخمر و لا من قبل الخنازیر،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أسلما قبل أن یدفع إلیها الخمر و الخنازیر؟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أسلما حرم علیه أن یدفع إلیها شیئا من ذلک و لکن یعطیها صداقا</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مجمل بل قد یقال بدلالته علی مهر المثل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خبر رومی بن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النصرانیّ یتزوّج النصرانیّة علی ثلاثین دنّا من خمر و ثلاثین خنزیرا، ثمّ أسلما بعد ذلک و لم یکن 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ینظرکم قیمة الخمر و کم قیمة الخنازیر فیرسل بها إلیها، ثمّ یدخل علیها، و</w:t>
      </w:r>
      <w:bookmarkStart w:id="220" w:name="pg13258_188537"/>
    </w:p>
    <w:p>
      <w:pPr>
        <w:pStyle w:val="BookText"/>
        <w:rPr/>
      </w:pPr>
      <w:bookmarkEnd w:id="220"/>
      <w:r>
        <w:rPr>
          <w:rFonts w:ascii="IRNazanin" w:hAnsi="IRNazanin" w:eastAsia="IRNazanin"/>
          <w:color w:val="111111"/>
          <w:sz w:val="28"/>
          <w:sz w:val="28"/>
          <w:szCs w:val="28"/>
          <w:rtl w:val="true"/>
          <w:lang w:bidi="fa-IR"/>
        </w:rPr>
        <w:t>هما علی نکاحهما الأوّل</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دال علی الانتقال الی القیمة لکنه ضعیف سندا و معارض بالمعتبر المتقدم بناء علی دلالته علی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تعبیر المصنف بالذمیین لیس بصحیح فلا یختص الحکم باهل الذمة بل هو شامل للکفار کما عبر الکافی بأهل الذّمّة و المشرکین</w:t>
      </w:r>
      <w:r>
        <w:rPr>
          <w:rFonts w:eastAsia="IRNazanin" w:cs="IRNazanin"/>
          <w:color w:val="111111"/>
          <w:sz w:val="28"/>
          <w:szCs w:val="28"/>
          <w:rtl w:val="true"/>
          <w:lang w:bidi="fa-IR"/>
        </w:rPr>
        <w:t>.</w:t>
      </w:r>
    </w:p>
    <w:p>
      <w:pPr>
        <w:pStyle w:val="Heading3"/>
        <w:numPr>
          <w:ilvl w:val="2"/>
          <w:numId w:val="1"/>
        </w:numPr>
        <w:rPr/>
      </w:pPr>
      <w:bookmarkStart w:id="221" w:name="__RefHeading___Toc1515016_2322387425"/>
      <w:bookmarkStart w:id="222" w:name="_Toc77"/>
      <w:bookmarkEnd w:id="221"/>
      <w:r>
        <w:rPr>
          <w:rtl w:val="true"/>
        </w:rPr>
        <w:t>و لا تقدیر فی المهر قلة و لا کثرة</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تقدیر فی المهر قلة و لا 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ذهب إلیه العمانیّ و الکافی و الشیخان و الدّیلمیّ و القاضی و الحلبیّ و ابن زهرة و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ظاهر المقنع،کما فی صحیح فضیل بن یسار،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الصداق ما تراضیا علیه من قلیل أو کثیر فهذا الصداق</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الوشاء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تزوّج امرأة و جعل مهرها عشرین ألفا و جعل لأبیها عشرة آلاف کان المهر جائزا، و الذی جعل لأبیها فاسدا</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وغیرهما من الاخبار وهی مستفیضة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أَرَدتّمُ اسْتِبْدَالَ زَوْجٍ مَکَانَ زَوْجٍ وَآتَیْتُمْ إِحْدَاهُنّ قِنطَاراً فَلاَ تَأْخُذُوا مِنْهُ شَیْئاً أَتَأْخُذُونَهُ بُهْتَاناً وَإِثْماً مُبِیناً </w:t>
      </w:r>
      <w:r>
        <w:rPr>
          <w:rFonts w:eastAsia="Amiri" w:cs="Amiri" w:ascii="Amiri" w:hAnsi="Amiri"/>
          <w:color w:val="111111"/>
          <w:sz w:val="28"/>
          <w:szCs w:val="28"/>
          <w:rtl w:val="true"/>
          <w:lang w:bidi="ar-SA"/>
        </w:rPr>
        <w:t>}</w:t>
      </w:r>
      <w:r>
        <w:rPr>
          <w:rStyle w:val="FootnoteAnchor"/>
          <w:rtl w:val="true"/>
        </w:rPr>
        <w:footnoteReference w:id="534"/>
      </w:r>
      <w:r>
        <w:rPr>
          <w:rFonts w:ascii="IRNazanin" w:hAnsi="IRNazanin" w:eastAsia="IRNazanin"/>
          <w:color w:val="111111"/>
          <w:sz w:val="28"/>
          <w:sz w:val="28"/>
          <w:szCs w:val="28"/>
          <w:rtl w:val="true"/>
          <w:lang w:bidi="fa-IR"/>
        </w:rPr>
        <w:t>و هو المال العظیم و فی القاموس القنطار بالکسر وزن أربعین أوقیة من ذهب أو فضة أو ألف دینار أو ألف و مائتا أوقیة من ذهب أو فضة أو سبعون ألف دینار أو ثمانون ألف درهم أو مائة رطل من ذهب أو فضة أو مل‌ء مسک ثور ذهبا أو فضة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المرتضی فی انتصاره إلی عدم جواز کون المهر أکثر من السّنّة فمن جعله أکثر یردّ إلیه، و مال إلیه الإسکافیّ حیث إنّه و إن قال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صحّ التملّک له من قلیل أو کثیر یحلّ به الفرج بعد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قال أخیرا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سأل المفضّل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مهر المرأة الّتی لا یجوز للمؤمنین أن یجوزوه،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المحمّدیّة خمسمائة درهم فمن زاد علی ذلک ردّ إلی السّنّة و لا شی‌ء علیه أکثر من خمسمائة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رواه فی التّهذیب</w:t>
      </w:r>
      <w:r>
        <w:rPr>
          <w:rStyle w:val="FootnoteAnchor"/>
          <w:rtl w:val="true"/>
        </w:rPr>
        <w:footnoteReference w:id="535"/>
      </w:r>
      <w:r>
        <w:rPr>
          <w:rFonts w:ascii="IRNazanin" w:hAnsi="IRNazanin" w:eastAsia="IRNazanin"/>
          <w:color w:val="111111"/>
          <w:sz w:val="28"/>
          <w:sz w:val="28"/>
          <w:szCs w:val="28"/>
          <w:rtl w:val="true"/>
          <w:lang w:bidi="fa-IR"/>
        </w:rPr>
        <w:t xml:space="preserve">و طعن فیه بکون محمّد بن سنان فی طریقه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ضعف المفضل بن عمر و مخالفته للقران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یظهر ضعف قول الفقیه حیث اختاره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السنّة المحمّدیّة فی الصداق</w:t>
      </w:r>
    </w:p>
    <w:p>
      <w:pPr>
        <w:pStyle w:val="BookText"/>
        <w:rPr/>
      </w:pPr>
      <w:r>
        <w:rPr>
          <w:rFonts w:ascii="IRNazanin" w:hAnsi="IRNazanin" w:eastAsia="IRNazanin"/>
          <w:color w:val="111111"/>
          <w:sz w:val="28"/>
          <w:sz w:val="28"/>
          <w:szCs w:val="28"/>
          <w:rtl w:val="true"/>
          <w:lang w:bidi="fa-IR"/>
        </w:rPr>
        <w:t>خمسمائة درهم، فمن زاد علی السنّة ردّ إلی السنّة</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و ضعف توقّف ابن حمزة فیه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الزّیادة علی السنة 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صحیح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أدنی ما یجزی من المهر؟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تمثال من سکّر</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 xml:space="preserve">الظاهر فی عدم کفایة الاقل فالظاهر انه من باب المثال کمثال للقلة لا التحدید و یکفی هذا الاحتمال فی سقوط الروایة عن الظهور و الّا فهو معرض عنه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مرسل العیّاشی فی تفسیره عن عمر بن یزید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عمّن تزوّج علی أکثر من مهر السنّة أ یجوز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جاز مهر السنّة فلیس هذا مهرا إنّما هو نحل لأنّ اللّٰه تعالی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آتَیْتُمْ إِحْدٰاهُنَّ قِنْطٰاراً فَلٰا تَأْخُذُوا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عنی النحل و لم یعن المهر، ألا تری أنّها إذا أمهرها مهرا، ثمّ اختلعت کان له أن یأخذ المهر کاملا فما زاد علی مهر السنّة فإنّما هو نحل کما أخبرتک، فمن ثمّ وجب لها مهر نسائها لعلّة من العلل،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یعطی و کم مهر نسائها؟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مهر المؤمنات خمسمائة و هو مهر السنّة و قد یکون أقلّ من خمسمائة، و لا یکون أکثر من ذلک، و من کان مهرها و مهر نسائها أقلّ من خمسمائة أعطی ذلک الشی‌ء، و من فخر و بذخ بالمهر فان زاد علی</w:t>
      </w:r>
      <w:bookmarkStart w:id="223" w:name="pg13258_188540"/>
    </w:p>
    <w:p>
      <w:pPr>
        <w:pStyle w:val="BookText"/>
        <w:rPr/>
      </w:pPr>
      <w:bookmarkEnd w:id="223"/>
      <w:r>
        <w:rPr>
          <w:rFonts w:ascii="IRNazanin" w:hAnsi="IRNazanin" w:eastAsia="IRNazanin"/>
          <w:color w:val="111111"/>
          <w:sz w:val="28"/>
          <w:sz w:val="28"/>
          <w:szCs w:val="28"/>
          <w:rtl w:val="true"/>
          <w:lang w:bidi="fa-IR"/>
        </w:rPr>
        <w:t>خمسمائة ثمّ وجب لها مهر نسائها فی علّة من العلل لم یزد علی مهر السنّة خمسمائة 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مضافا لضعفه بالارسال یرد علیه أنّ الآیة تتعلق بالصداق بقرینة التعلیل الوارد فی الایة التالیة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تَأْخُذُونَهُ وَقَدْ أَفْضَی‌بَعْضُکُمْ إِلَی‌بَعْضٍ وَأَخَذْنَ مِنکُم مِیثَاقاً غَلِیظاً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الصداق لا النحلة و علیه فالخبر مردود و لا عبرة به</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515018_2322387425"/>
      <w:bookmarkStart w:id="225" w:name="_Toc78"/>
      <w:bookmarkEnd w:id="224"/>
      <w:r>
        <w:rPr>
          <w:rtl w:val="true"/>
        </w:rPr>
        <w:t>حکم التجاوز عن مهر السنة</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یتجاوز مهر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خمسمائة درهم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انه خمسمائة درهم فیشهد له ما فی صحیح معاویة بن وهب،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النّبیّ إلی أزواجه اثنتی عشرة أوقیّة و نشّا، و الأوقیّة أربعون درهما و النشّ نصف الأوقیّة عشرون درهما فکان ذلک خمسمائة درهم،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 xml:space="preserve">و صحیح حمّاد بن عیسی،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زوّج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بنائه و لا تزوّج شیئا من نسائه علی أکثر من اثنتی عشرة أوقیّة و نشّ، الأوقیّة أربعون، و النشّ عشرون درهما</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bookmarkStart w:id="226" w:name="pg13258_188541"/>
    </w:p>
    <w:p>
      <w:pPr>
        <w:pStyle w:val="BookText"/>
        <w:rPr/>
      </w:pPr>
      <w:bookmarkEnd w:id="226"/>
      <w:r>
        <w:rPr>
          <w:rFonts w:ascii="IRNazanin" w:hAnsi="IRNazanin" w:eastAsia="IRNazanin"/>
          <w:color w:val="111111"/>
          <w:sz w:val="28"/>
          <w:sz w:val="28"/>
          <w:szCs w:val="28"/>
          <w:rtl w:val="true"/>
          <w:lang w:bidi="fa-IR"/>
        </w:rPr>
        <w:t xml:space="preserve">و اما کراهة تجاوزه فیستدل لذلک بصحیح البزنطی عن الحسین بن خالد،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مهر السنّة کیف صار خمسمائة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کون خمسمائة ذکر التسبیحات الأربع و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أوحی اللّٰه عزّ و جلّ إلی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سنّ مهور المؤمنات خمسمائة درهم، ففعل ذلک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أیّما مؤمن خطب إلی أخیه حرمته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خمسمائة درهم فلم یزوّجه فقد عقّه و استحقّ من اللّٰه عزّ و جلّ ألّا یزوّجه حوراء</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لکن ظاهره الحرمة لاشتماله علی الحرمان من الحور العین وعلیه فهو معرض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استحباب التاسی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لا یتجاوز مهر السنة مما لا کلام فیه</w:t>
      </w:r>
      <w:r>
        <w:rPr>
          <w:rFonts w:eastAsia="IRNazanin" w:cs="IRNazanin"/>
          <w:color w:val="111111"/>
          <w:sz w:val="28"/>
          <w:szCs w:val="28"/>
          <w:rtl w:val="true"/>
          <w:lang w:bidi="fa-IR"/>
        </w:rPr>
        <w:t>.</w:t>
      </w:r>
    </w:p>
    <w:p>
      <w:pPr>
        <w:pStyle w:val="Heading3"/>
        <w:numPr>
          <w:ilvl w:val="2"/>
          <w:numId w:val="1"/>
        </w:numPr>
        <w:rPr/>
      </w:pPr>
      <w:bookmarkStart w:id="227" w:name="__RefHeading___Toc1515020_2322387425"/>
      <w:bookmarkStart w:id="228" w:name="_Toc79"/>
      <w:bookmarkEnd w:id="227"/>
      <w:r>
        <w:rPr>
          <w:rtl w:val="true"/>
        </w:rPr>
        <w:t>حکم مشاهدة المهر بدلاً عن اعتباره</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فیه المشاهدة عن اعتباره بالکیل أ و الوزن أو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اصل اعتبارالکیل أ و الوزن أو العدد فلئلا یلزم الغرر کما تقدم الکلام عنه فی کتاب البیع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کفایة المشاهدة فاستدل له بما تقدم من صحیح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أدنی ما یجزی من المهر؟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تمثال من سکر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الصحیح لیس فی مقام البیان من هذه الجهة بل من جهة الاقلیة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ما تقدم من صحیح البزنطیّ،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الرّجل علی عهد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یتزوّج المرأة علی السورة من القرآن و علی الدّرهم و علی القبضة من الحنطة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کفایة القبضة من الحنطة مع کونها من الموزون و الظاهر انها لقلتها کفت المشاهدة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لم یشاهد واطلق فی مثل العبد و الدّار فقال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أصدقها عبدا مجهولا أو دارا مجهولة روی أصحابنا أنّ لها دارا وسطا أو عبدا وسطا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یبطل المسمّی و یجب لها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إجماع الفرقة و 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اشار الشیخ الی صحیح ابن ابی عمیر عن علیّ ابن أبی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رجل امرأة علی خادم،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من الخدم،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من البیوت</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ابن ابی حمزة الاخر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زوّج ابنه ابنة أخیه و أمهرها بیتا و خادما، ثمّ مات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المهر من وسط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فالبیت و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من البیوت، و الخادم وسط من الخدم، قلت</w:t>
      </w:r>
      <w:r>
        <w:rPr>
          <w:rFonts w:eastAsia="IRNazanin" w:cs="IRNazanin"/>
          <w:color w:val="111111"/>
          <w:sz w:val="28"/>
          <w:szCs w:val="28"/>
          <w:rtl w:val="true"/>
          <w:lang w:bidi="fa-IR"/>
        </w:rPr>
        <w:t>:</w:t>
      </w:r>
      <w:bookmarkStart w:id="229" w:name="pg13258_188543"/>
    </w:p>
    <w:p>
      <w:pPr>
        <w:pStyle w:val="BookText"/>
        <w:rPr/>
      </w:pPr>
      <w:bookmarkEnd w:id="229"/>
      <w:r>
        <w:rPr>
          <w:rFonts w:ascii="IRNazanin" w:hAnsi="IRNazanin" w:eastAsia="IRNazanin"/>
          <w:color w:val="111111"/>
          <w:sz w:val="28"/>
          <w:sz w:val="28"/>
          <w:szCs w:val="28"/>
          <w:rtl w:val="true"/>
          <w:lang w:bidi="fa-IR"/>
        </w:rPr>
        <w:t>ثلاثین أربعین دینارا؟ و البیت نحو من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سبعین ثمانین دینارا مائة نحو من ذلک</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1515022_2322387425"/>
      <w:bookmarkStart w:id="231" w:name="_Toc80"/>
      <w:bookmarkEnd w:id="230"/>
      <w:r>
        <w:rPr>
          <w:rtl w:val="true"/>
        </w:rPr>
        <w:t>و لو تزوّجها علی کتاب اللّٰه تعالی</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تزوّجها علی کتاب اللّٰه تعالی و سنّة نبیّه صلی اللّٰه علیه و آله فهو خمسمائة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تقدم من النصوص الدالة علی ذلک هذا مع علمهما واما مع الجهل فیشکل الامر للزوم الغرر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خبر أسامة بن حفص و کان قیّما لأبی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رجل یتزوّج امرأة و لم یسمّ لها مهرا و کان فی الکلام أتزوّجک علی کتاب اللّٰه تعالی و سنّة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عنها أو أراد أن یدخل بها فما لها من المهر؟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مهور نسائها،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مهر السّنّة، و کلّما قلت له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السّنّة</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فضعیف سندا باسامة فانه لم یوثق</w:t>
      </w:r>
      <w:r>
        <w:rPr>
          <w:rFonts w:eastAsia="IRNazanin" w:cs="IRNazanin"/>
          <w:color w:val="111111"/>
          <w:sz w:val="28"/>
          <w:szCs w:val="28"/>
          <w:rtl w:val="true"/>
          <w:lang w:bidi="fa-IR"/>
        </w:rPr>
        <w:t>.</w:t>
      </w:r>
      <w:bookmarkStart w:id="232" w:name="pg13258_188544"/>
    </w:p>
    <w:p>
      <w:pPr>
        <w:pStyle w:val="BookText"/>
        <w:rPr/>
      </w:pPr>
      <w:bookmarkEnd w:id="232"/>
      <w:r>
        <w:rPr>
          <w:rFonts w:ascii="IRNazanin" w:hAnsi="IRNazanin" w:eastAsia="IRNazanin"/>
          <w:color w:val="111111"/>
          <w:sz w:val="28"/>
          <w:sz w:val="28"/>
          <w:szCs w:val="28"/>
          <w:rtl w:val="true"/>
          <w:lang w:bidi="fa-IR"/>
        </w:rPr>
        <w:t>و اماصحیح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تزوّج امرأة فوهم أن یسمّی لها صداقا حتّی 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و السّنة خمسمائة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 xml:space="preserve">فلا یخلو من اجمال و لعله فی مقام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فلیسمِ مهر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ینتخب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دلالة فیه علی أنّ مهر المثل خمسمائة درهم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ما صحّ أن یملک و إن قل بعد أن یکون متمولاً عیناً کان أو منفعةً یصحّ إمهاره، و لو عقد الکافران علی ما لا یملک فی شرعنا صحّ فإن أسلما انتقل إلی مهر المثل و لا تقدیر فی المهر قلّةً و لا کثرةً، و یستحب أن لا یتجاوز مهر السّنّة و هو خمسمأة درهمٍ، و یکفی فیه المشاهدة اذا ارتفعت الجهالة بها نعم إذا أصدقها عبدا مجهولا أو دارا مجهولة مثلا فأنّ لها دارا وسطا أو عبدا وسطا للنص، و لو تزوّجها علی کتاب اللّه و سنّة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خمسمائة درهمٍ، و یجوز جعل تعلیم القرآن مهراً</w:t>
      </w:r>
      <w:r>
        <w:rPr>
          <w:rFonts w:eastAsia="IRNazanin" w:cs="IRNazanin"/>
          <w:color w:val="111111"/>
          <w:sz w:val="28"/>
          <w:szCs w:val="28"/>
          <w:rtl w:val="true"/>
          <w:lang w:bidi="fa-IR"/>
        </w:rPr>
        <w:t>.</w:t>
      </w:r>
    </w:p>
    <w:p>
      <w:pPr>
        <w:pStyle w:val="Heading3"/>
        <w:numPr>
          <w:ilvl w:val="2"/>
          <w:numId w:val="1"/>
        </w:numPr>
        <w:rPr/>
      </w:pPr>
      <w:bookmarkStart w:id="233" w:name="__RefHeading___Toc1515024_2322387425"/>
      <w:bookmarkStart w:id="234" w:name="_Toc81"/>
      <w:bookmarkEnd w:id="233"/>
      <w:r>
        <w:rPr>
          <w:rtl w:val="true"/>
        </w:rPr>
        <w:t>صحة العقد الدائم من غیر ذکر المهر</w:t>
      </w:r>
      <w:bookmarkEnd w:id="23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العقد الدائم من غیر ذکر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المعبر عنه بتفویض البضع بأن تقول زوجتک نفسی فیقول قبلت سواء أهملا ذکره أم نفیاه صریحا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دخل بها فمهر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یرغب به فی مثلها نسباً و سناً و عقلاً و یساراً و بکارةً و أضدادها و غیرها مما تختلف به الأغراض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الدلیل علی مهر المثل عدة اخبار  کما فی معتبر عبد الرَّحمن 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لها صداق نسائها</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 منصور بن حازم،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فی رجل تزوّج امرأة و لم یفرض لها صداقا؟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لها من الصّداق فإن کان دخل بها فلها مهر نسائها</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والمراد ان لم یدخل بها فلیس لها صداق بل لها المتعة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تزوّج امرأة فدخل بها و لم یفرض لها مهرا، ثمّ طلّقها؟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مهر مثل مهور نسائها و یمتّعها</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 xml:space="preserve">و غیرها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ویمتعها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حمله علی الاستحباب لعدم القائل به مضافا الی مهر المثل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للاستحباب ما فی صحیح حفص بن البختریّ،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یطلّق امرأته أ یمتّعها؟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یحبّ أن یکون من المحسنین أما یحبّ أن یکون من المتّقین؟</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یؤید ذلک خبر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طَلَّقْتُمُوهُنَّ مِنْ قَبْلِ أَنْ تَمَسُّوهُنَّ فَمٰا لَکُمْ عَلَیْهِنَّ مِنْ عِدَّةٍ تَعْتَدُّونَهٰا فَمَتِّعُوهُنَّ وَ سَرِّحُوهُنَّ سَرٰاحاً جَمِیلًا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متّعوهنّ أی جمّلوهنّ بما قدرتم علیه من معروف، فإنهنّ یرجعن بکآبة و وحشة و هم عظیم، و شماتة من أعدائهنّ فإنّ اللّٰه عزّ و جلّ کریم یستحیی و یحب أهل الحیاء، إنّ أکرمکم أشدکم إکراما لحلائلهم</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فَمَتِّعُوهُنَّ وَ سَرِّحُوهُنَّ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حیث تسمیة المهر عام و إن کانت من حیث عدم الدّخول خاصّة فهی دالّة علی الترغیب فی التمتیع مطلقا و لو سمی لها مهرا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طلق قبل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اتفاقهما علی فرض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 المتعة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المدلول علیها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نَکَحْتُمُ الْمُؤْمِنٰاتِ ثُمَّ طَلَّقْتُمُوهُنَّ مِنْ قَبْلِ أَنْ تَمَسُّوهُنَّ فَمٰا لَکُمْ عَلَیْهِنَّ مِنْ عِدَّةٍ تَعْتَدُّونَهٰا فَمَتِّعُوهُنَّ وَ سَرِّحُوهُنَّ سَرٰاحاً جَمِیلًا</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w:t>
      </w:r>
    </w:p>
    <w:p>
      <w:pPr>
        <w:pStyle w:val="BookText"/>
        <w:rPr/>
      </w:pPr>
      <w:r>
        <w:rPr>
          <w:rFonts w:ascii="Amiri" w:hAnsi="Amiri" w:eastAsia="Amiri" w:cs="Amiri"/>
          <w:color w:val="111111"/>
          <w:sz w:val="28"/>
          <w:sz w:val="28"/>
          <w:szCs w:val="28"/>
          <w:rtl w:val="true"/>
          <w:lang w:bidi="ar-SA"/>
        </w:rPr>
        <w:t>عَلَیْکُمْ إِنْ طَلَّقْتُمُ النِّسٰاءَ مٰا لَمْ تَمَسُّوهُنَّ أَوْ تَفْرِضُوا لَهُنَّ فَرِیضَةً وَ مَتِّعُوهُنَّ عَلَی الْمُوسِعِ قَدَرُهُ وَ عَلَی الْمُقْتِرِ قَدَرُهُ مَتٰاعاً بِالْمَعْرُوفِ حَقًّا عَلَی الْمُحْسِنِین</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لِلْمُطَلَّقٰاتِ مَتٰاعٌ بِالْمَعْرُوفِ حَقًّا عَلَی الْمُتَّقِین</w:t>
      </w:r>
      <w:r>
        <w:rPr>
          <w:rFonts w:eastAsia="Amiri" w:cs="Amiri" w:ascii="Amiri" w:hAnsi="Amiri"/>
          <w:color w:val="111111"/>
          <w:sz w:val="28"/>
          <w:szCs w:val="28"/>
          <w:rtl w:val="true"/>
          <w:lang w:bidi="ar-SA"/>
        </w:rPr>
        <w:t>}</w:t>
      </w:r>
      <w:r>
        <w:rPr>
          <w:rStyle w:val="FootnoteAnchor"/>
          <w:rtl w:val="true"/>
        </w:rPr>
        <w:footnoteReference w:id="552"/>
      </w:r>
      <w:r>
        <w:rPr>
          <w:rFonts w:ascii="IRNazanin" w:hAnsi="IRNazanin" w:eastAsia="IRNazanin"/>
          <w:color w:val="111111"/>
          <w:sz w:val="28"/>
          <w:sz w:val="28"/>
          <w:szCs w:val="28"/>
          <w:rtl w:val="true"/>
          <w:lang w:bidi="fa-IR"/>
        </w:rPr>
        <w:t xml:space="preserve">مضافا الی النصوص المستفیضة کصحیح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الرّجل امرأته قبل أن یدخل بها فقد بانت منه و تتزوّج إن شاءت من ساعتها، و إن کان فرض لها مهرا فلها نصف المهر، و إن لم یکن فرض لها مهرا فلیمتّعها</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الزوجة المفوضة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أمة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المعتبر فی المتعة بحال الزوج فی السعة و الإقتار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الفرس لأنه الشائع فی معناها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الثوب المرتفع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قیمته عادة ناسبت قیمته قسیمیه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عشرة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المثاقیل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الفقر و الغناء یمتع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بخمسة دنانیر و الفقیر بدینار أو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أو فضة معتد به 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الأموال المناسبة لما ذکر فی کل مرتبة و المرجع فی الأحوال الثلاثة إلی العرف بحسب زمانه و مکانه و شأنه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فی مقدارها فقاله المحقق فی الشرائع و قریب منه فی السرائر، و 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الموسر خمسة دنانیر إلی فوق أو قیمة ذلک من الثیاب أو جاریة، و علی المتوسّط ثلاثة دنانیر أو عدلها من الثیاب، و علی المعسر بالدّرهم أو الخاتم، و ما أشبهه و یعتبر حال الإنسان و المرأة و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فإن لم یقدر فمقنعة، و إن لم یقدر فثلاثین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الموسر خادم، و علی الأوسط ثوب أو مقنعه، و علی‌الفقیر خادم و ما أشبهه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هذه التقادیر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الرّجل موسّعا علیه متّع امرأته بالعبد و الأمة، و المقتر بالحنطة و الزّبیب و الثوب و الدّرهم، و إنّ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 امرأة له بأمة، و لم یطلّق امرأة إلّا متّعها</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موثق عبد اللّٰه بن سنان، و سماعة جمیعا،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الرّجل الموسع علیه یمتّع المرأة بالعبد و الأمة و یمتّع الفقیر بالحنطة و الزّبیب و الثوب و الدّرهم</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و فی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لِلْمُطَلَّقٰاتِ مَتٰاعٌ بِالْمَعْرُوفِ حَقًّا عَلَی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أدنی ذلک المتاع إذا کان معسرا لا یجد؟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خمار أو شبهه</w:t>
      </w:r>
      <w:r>
        <w:rPr>
          <w:rFonts w:eastAsia="Amiri" w:cs="Amiri" w:ascii="Amiri" w:hAnsi="Amiri"/>
          <w:color w:val="111111"/>
          <w:sz w:val="28"/>
          <w:szCs w:val="28"/>
          <w:rtl w:val="true"/>
          <w:lang w:bidi="ar-SA"/>
        </w:rPr>
        <w:t>»</w:t>
      </w:r>
      <w:r>
        <w:rPr>
          <w:rStyle w:val="FootnoteAnchor"/>
          <w:rtl w:val="true"/>
        </w:rPr>
        <w:footnoteReference w:id="556"/>
      </w:r>
      <w:r>
        <w:rPr>
          <w:rFonts w:ascii="IRNazanin" w:hAnsi="IRNazanin" w:eastAsia="IRNazanin"/>
          <w:color w:val="111111"/>
          <w:sz w:val="28"/>
          <w:sz w:val="28"/>
          <w:szCs w:val="28"/>
          <w:rtl w:val="true"/>
          <w:lang w:bidi="fa-IR"/>
        </w:rPr>
        <w:t>و نسبه الفقیه إلی الرّوایة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أنّ أدناه الخمار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التقادیر عرفیة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الزوجة و هی المفوضة لبضعها المطلقة قبل الدخول و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 المتعة مستحبّة لکلّ مطلّقة غیرها، کما فی صحیح حفص بن البختریّ،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یطلّق امرأته أ یمتّعها؟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یحبّ أن یکون من المحسنین أما یحبّ أن یکون من المتّقین؟</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یشهد للاستحباب ایضا صحیح الحلبیّ،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بِالْمَعْرُوفِ حَقًّا عَلَی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متاعها بعد ما تنقضی عدّتها علی الموسع قدره و علی المقتر قدره، و کیف یمتّعها و هی فی عدّتها ترجوه و یرجوها و یحدث اللّٰه بینهما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558"/>
      </w:r>
      <w:r>
        <w:rPr>
          <w:rFonts w:ascii="IRNazanin" w:hAnsi="IRNazanin" w:eastAsia="IRNazanin"/>
          <w:color w:val="111111"/>
          <w:sz w:val="28"/>
          <w:sz w:val="28"/>
          <w:szCs w:val="28"/>
          <w:rtl w:val="true"/>
          <w:lang w:bidi="fa-IR"/>
        </w:rPr>
        <w:t>و قد تقدم مثله کما فی موثق عبد اللّٰه بن سنان و غیرهما و موردها المدخول بها فإنّها الّتی علیها العدّة، و یفهم منها أنّ مورد قوله</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 بِالْمَعْرُوفِ حَقًّا عَلَی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المستحبّة الّتی للمدخول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دلّت علی أنّ المتعة فی المدخول بها بعد العدّة إذا لم یحصل رجوع، و أمّا غیر المدخول بها فمتعتها قبل الطلاق کما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ما فی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النساء واجبة، دخل بها أو لم یدخل بها، و تمتّع قبل أن تطلّق</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فالوجوب فیه محمول علی الاستحباب المؤکّد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متعة للمختلعة و ذلک لموثق الحسین بن علوان، عن جعفر، عن علیّ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مطلّقة متعة إلّا المختلعة</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ما فی صحیح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بعض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متعة المطلّقة فریضة</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فلا اطلاق له و المراد الامتاع الواجب و هو ما کان لغیر المدخول بها مع عدم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یصحّ العقد الدّائم من غیر ذکر المهر، فإن دخل فمهر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طلّق قبل الدّخول فلها المتعة حرّةً کانت أو أمةً، و المعتبر فی المتعة بحال الزوج فی السعة</w:t>
      </w:r>
      <w:bookmarkStart w:id="235" w:name="pg13258_188551"/>
    </w:p>
    <w:p>
      <w:pPr>
        <w:pStyle w:val="BookText"/>
        <w:rPr/>
      </w:pPr>
      <w:bookmarkEnd w:id="235"/>
      <w:r>
        <w:rPr>
          <w:rFonts w:ascii="IRNazanin" w:hAnsi="IRNazanin" w:eastAsia="IRNazanin"/>
          <w:color w:val="111111"/>
          <w:sz w:val="28"/>
          <w:sz w:val="28"/>
          <w:szCs w:val="28"/>
          <w:rtl w:val="true"/>
          <w:lang w:bidi="fa-IR"/>
        </w:rPr>
        <w:t>و الإقتار و المرجع فیه إلی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متعة لغیر هذه، نعم تستحب المتعة لکلّ مطلّقة مدخول بها غیر المختلعة </w:t>
      </w:r>
      <w:r>
        <w:rPr>
          <w:rFonts w:eastAsia="IRNazanin" w:cs="IRNazanin"/>
          <w:color w:val="111111"/>
          <w:sz w:val="28"/>
          <w:szCs w:val="28"/>
          <w:rtl w:val="true"/>
          <w:lang w:bidi="fa-IR"/>
        </w:rPr>
        <w:t>.</w:t>
      </w:r>
    </w:p>
    <w:p>
      <w:pPr>
        <w:pStyle w:val="Heading3"/>
        <w:numPr>
          <w:ilvl w:val="2"/>
          <w:numId w:val="1"/>
        </w:numPr>
        <w:rPr/>
      </w:pPr>
      <w:bookmarkStart w:id="236" w:name="__RefHeading___Toc1515026_2322387425"/>
      <w:bookmarkStart w:id="237" w:name="_Toc82"/>
      <w:bookmarkEnd w:id="236"/>
      <w:r>
        <w:rPr>
          <w:rtl w:val="true"/>
        </w:rPr>
        <w:t>و لو تراضیا بعد العقد بفرض المهر جاز</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تراضیا بعد العقد بفرض المهر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الامر الیهما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 لازما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لصحیح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تزوّج امرأة علی بستان له معروف و له غلّة کثیرة، ثمّ مکث سنین لم یدخل بها، ثمّ طلّقها؟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 ما صار إلیه من غلّة البستان من یوم تزوّجها فیعطیها نصفه و یعطیها نصف البستان، إلّا أن تعفو فتقبل منه و یصطلحا علی شی‌ء ترضی به منه فإنّه أقرب للتقوی</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فوّضا تقدیر المهر إلی أحدهما صحّ و لزم ما حکم به الزّوج ممّا یتموّل، و ما حکمت به الزّوجة إذا لم یتجاوز مهر السنّة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لذلک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تزوّج امرأة علی حکمها؟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یجاوز حکمها مهور آل محمّد علیهم السّلام اثنتی عشرة أوقیّة و نشّ، و هو وزن خمسمائة درهم من الفضّة،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تزوّجها علی حکمه و رضیت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شی‌ء فهو جائز علیها قلیلا کان أو کثیرا،</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لم تجز حکمها علیه و أجزت حکمه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حکّمها فلم یکن لها أن تجوز ما سنّ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تزوّج علیه نساءه فرددتها إلی السنّة و لأنّها هی حکمة و جعلت الأمر إلیه فی المهر و رضیت بحکمه فی ذلک فعلیها أن تقبل حکمه قلیلا کان أو کثیرا</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صحیح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یفوّض إلیه صداق امرأته، فنقص عن صداق نسائها،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یلحق بمهر نسائها</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الذی قد یتوهم منه انه لابد من ان یعین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یلحق بمهر نسائها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یخلو من اجمال ولعله المراد ان ما عیّنه یلحق بمهر نسائها ویکفی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 قبل الدّخول فنصف ما یحکم به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معلوم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الحاکم قبل الدخول فالمروی أن لها المتعة و المیراث و لا مهر لها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محمّد ابن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تزوّج امرأة علی حکمها أو علی حکمه فمات أو ماتت قبل أن یدخل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المتعة و المیراث و لا مهر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bookmarkStart w:id="238" w:name="pg13258_188553"/>
    </w:p>
    <w:p>
      <w:pPr>
        <w:pStyle w:val="BookText"/>
        <w:rPr/>
      </w:pPr>
      <w:bookmarkEnd w:id="238"/>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 ظاهره أنّها لو ماتت یکون للزوج منها المیراث لا لها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المحفوف بالقرینة القطعیة فان من المعلوم انها لو ماتت کان هو الوارث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لم یذکر المتعة الإسکافیّ، کما و ان ابن ادریس أنکرها</w:t>
      </w:r>
      <w:r>
        <w:rPr>
          <w:rFonts w:eastAsia="IRNazanin" w:cs="IRNazanin"/>
          <w:color w:val="111111"/>
          <w:sz w:val="28"/>
          <w:szCs w:val="28"/>
          <w:rtl w:val="true"/>
          <w:lang w:bidi="fa-IR"/>
        </w:rPr>
        <w:t>.</w:t>
      </w:r>
    </w:p>
    <w:p>
      <w:pPr>
        <w:pStyle w:val="Heading3"/>
        <w:numPr>
          <w:ilvl w:val="2"/>
          <w:numId w:val="1"/>
        </w:numPr>
        <w:rPr/>
      </w:pPr>
      <w:bookmarkStart w:id="239" w:name="__RefHeading___Toc1515028_2322387425"/>
      <w:bookmarkStart w:id="240" w:name="_Toc83"/>
      <w:bookmarkEnd w:id="239"/>
      <w:r>
        <w:rPr>
          <w:rtl w:val="true"/>
        </w:rPr>
        <w:t>و لو مات أحد الزوجین مع تفویض البضع قبل الدخول فلا شی‌ء</w:t>
      </w:r>
      <w:bookmarkEnd w:id="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أحد الزوجین مع تفویض البضع قبل الدخول فلا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مراده لا شی‌ء من المتعة و المهر، و أمّا المیراث فلا وجه لسقوطه بعد حصول الزّوجیة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ذلک ما فی الاخبار المستفیضة منها صحیح صفوان عن أبی جعفر مردعة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تزوّج امرأة بحکمها، ثمّ مات قبل أن تحکم؟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صداق و هی ترث</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و اطلاقه مقید بما قبل الدّخول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سلیمان بن خالد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المتوفّی عنها زوجها و لم یدخل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قد فرض لها مهرا فلیس لها مهر و لها المیراث و علیها العدّة</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ابن أبی یعفور،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توفّی قبل أن یدخل بامرأته؟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فرض لها مهرا فلها النصف و هی ترثه، و إن لم یکن فرض لها مهرا فلا مهر و هو یرثها</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خبر زید الشّحام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تزوج امرأة و لم یسمّ لها مهرا فمات قبل أن یدخل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بمنزلة المطلّقة</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فالظاهر أنّ المراد، فی عدم المهر لا فی ثبوت المتعة و لا فی نفی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تراضیا بعد العقد بفرض المهر جاز و صار لازماً، و لو فوّضا تقدیر المهر إلی أحدهما صحّ و لزم ما حکم به الزّوج ممّا یتموّل و ما حکمت به الزّوجة إذا لم یتجاوز مهر السّنّة، و لو طلّق قبل الدّخول فنصف ما یحکم به الحاکم، و لو مات الحاکم قبل الدّخول و الحکم فلها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مات المحکوم علیه فللحاکم</w:t>
      </w:r>
      <w:bookmarkStart w:id="241" w:name="pg13258_188555"/>
    </w:p>
    <w:p>
      <w:pPr>
        <w:pStyle w:val="BookText"/>
        <w:rPr/>
      </w:pPr>
      <w:bookmarkEnd w:id="241"/>
      <w:r>
        <w:rPr>
          <w:rFonts w:ascii="IRNazanin" w:hAnsi="IRNazanin" w:eastAsia="IRNazanin"/>
          <w:color w:val="111111"/>
          <w:sz w:val="28"/>
          <w:sz w:val="28"/>
          <w:szCs w:val="28"/>
          <w:rtl w:val="true"/>
          <w:lang w:bidi="fa-IR"/>
        </w:rPr>
        <w:t>الحکم و لو مات أحد الزّوجین مع تفویض البضع قبل الدّخول فلا شی‌ء من المتعة و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المیراث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مسائل عشر</w:t>
      </w:r>
      <w:r>
        <w:rPr>
          <w:rFonts w:eastAsia="IRNazanin" w:cs="IRNazanin"/>
          <w:color w:val="111111"/>
          <w:sz w:val="28"/>
          <w:szCs w:val="28"/>
          <w:rtl w:val="true"/>
          <w:lang w:bidi="fa-IR"/>
        </w:rPr>
        <w:t>)</w:t>
      </w:r>
    </w:p>
    <w:p>
      <w:pPr>
        <w:pStyle w:val="Heading3"/>
        <w:numPr>
          <w:ilvl w:val="2"/>
          <w:numId w:val="1"/>
        </w:numPr>
        <w:rPr/>
      </w:pPr>
      <w:bookmarkStart w:id="242" w:name="__RefHeading___Toc1515030_2322387425"/>
      <w:bookmarkStart w:id="243" w:name="_Toc84"/>
      <w:bookmarkEnd w:id="242"/>
      <w:r>
        <w:rPr>
          <w:rtl w:val="true"/>
        </w:rPr>
        <w:t>الصداق یملک بالعقد</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الصداق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باجمعه للزوجة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مقتضی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ملک متزلزل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یستقر بأحد أمور أربعة الدخول و ردة الزوج عن فطرة و موته و موتها کما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التصرف فیه قبل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بمقتضی مالکیتها له و لا مدخلیة للقبض هنا فی الملک سواء طلقها قبل الدخول أم لا و إن رجع إلیه نصفه بالطلاق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مقتضی القاعدة لانها هی المالکة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 ایضا موثق عبید بن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تزوّج امرأة علی مائة شاة ثمّ ساق إلیها الغنم، ثمّ طلّقها قبل أن یدخل بها، و قد ولدت الغنم،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الغنم حملت عنده</w:t>
      </w:r>
    </w:p>
    <w:p>
      <w:pPr>
        <w:pStyle w:val="BookText"/>
        <w:rPr/>
      </w:pPr>
      <w:r>
        <w:rPr>
          <w:rFonts w:ascii="IRNazanin" w:hAnsi="IRNazanin" w:eastAsia="IRNazanin"/>
          <w:color w:val="111111"/>
          <w:sz w:val="28"/>
          <w:sz w:val="28"/>
          <w:szCs w:val="28"/>
          <w:rtl w:val="true"/>
          <w:lang w:bidi="fa-IR"/>
        </w:rPr>
        <w:t>رجع بنصفها و نصف أولادها و إن لم یکن الحمل عنده رجع بنصفها و لم یرجع من الأولاد بشی‌ء</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لوحملت عنده رجع بنصفها و نصف أولادها و ذلک لانه حیث کان الحمل موجودا عند العقد فکان الحمل جزءا من المهر و لذا یرجع بنصفه بالطلاق قبل الدخول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یعارضه صحیح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تزوّج امرأة علی بستان له معروف و له غلّة کثیرة، ثمّ مکث سنین لم یدخل بها، ثمّ طلّقها؟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 ما صار إلیه من غلّة البستان من یوم تزوّجها فیعطیها نصفه و یعطیها نصف البستان، إلّا أن تعفو فتقبل منه و یصطلحا علی شی‌ء ترضی به منه فإنّه أقرب للتقوی</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الظاهر فی کون النماء مشترکا بینهما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 بینهما القاضی بإنّ مورد الأوّل تسلیم الصداق الذی له نماء، و مورد الثانی عدم تسلیمه،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 العقد علی شی‌ء معیّن من ذوات غلّة أو نتاج ثمّ طلّق قبل التسلیم أعطاها نصفه و نصف غلّة و نتاج، و لو کانت غنما حوامل، ثمّ ساقها، ردّت النصف من الغنم و الأولاد و ان کانت حملت عندها ردّ نصف الأمّهات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جمع تبرعی لا شاهد له مضافا الی عدم الفرق شرعا بین التسلیم و عدمه لانه ملکها علی کلا التقدیرین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مقتضی التعارض تساقطهما و الرجوع الی ما تقتضیه القاعدة من کون النماء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فی صحیح علیّ بن جعفر، عن أخیه، عن أبیه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الرّجل یتزوّج المرأة علی وصیف فکبر عندها فیرید أن یطلّقها قبل أن یدخل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نصف قیمة یوم دفعه إلیها لا ینظر فی زیادة و لا نقصان</w:t>
      </w:r>
      <w:r>
        <w:rPr>
          <w:rFonts w:eastAsia="IRNazanin" w:cs="IRNazanin"/>
          <w:color w:val="111111"/>
          <w:sz w:val="28"/>
          <w:szCs w:val="28"/>
          <w:rtl w:val="true"/>
          <w:lang w:bidi="fa-IR"/>
        </w:rPr>
        <w:t>»</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 أنّ الزّیادة للرّجل وهو کسابقه معارض للاول کما انه معارض للثانی و بالتساقط یرجع الی مقتضی القاعدة من کون النماء لها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تعقّبه طلاق قبل الدخول ملک الزّوج النصف حینئذ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طَلَّقْتُمُوهُنَّ مِنْ قَبْلِ أَنْ تَمَسُّوهُنَّ وَ قَدْ فَرَضْتُمْ لَهُنَّ فَرِیضَةً فَنِصْفُ مٰا فَرَضْتُم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 الفضیل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امرأة بألف درهم فأعطاها عبدا له آبقا و بردا حبرة بألف درهم الّتی أصدقها؟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رضیت بالعبد و کانت قد عرفته فلا بأس إذا هی قبضت الثوب و رضیت بالعبد،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طلّقها قبل أن یدخل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مهر لها و تردّ علیه خمسمائة درهم و یکون العبد لها</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خبر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تزوّج امرأة علی سورة من کتاب اللّٰه ثمّ طلّقها قبل أن یدخل بها فبما یرجع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بنصف ما یعلم به مثل تلک السورة</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لها العفو عن الجمیع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تَعْفُوا أَقْرَبُ لِلتَّقْوی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بالعفو إسقاط المهر بالهبة إن کان عینا و الإبراء و ما فی معناه من العفو و الإسقاط إن کان دینا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لمعتبر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امرأة تصدّقت علی زوجها بمهرها قبل أن یدخل بها إلّا کتب اللّٰه لها بکلّ دینار عتق رقبة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فکیف بالهبة بعد الدّخول؟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ذلک من المودّة و الألفة</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لولیها الإجباری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بیده عقدة النکاح أصالة و هو الأب و الجد له بالنسبة إلی الصغیرة علی القول به و قد تقدم عدم ولایته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عن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بعض النصف الذی تستحقه بالطلاق قبل الدخول لأن عفو الولی مشروط بکون الطلاق قبل الدخول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یشهد لاصل جواز عفو الولی صحیح عن أبی بصیر، و بإسناد آخر عن سماعة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طَلَّقْتُمُوهُنَّ مِنْ قَبْلِ أَنْ تَمَسُّوهُنَّ وَ قَدْ فَرَضْتُمْ لَهُنَّ فَرِیضَةً فَنِصْفُ مٰا فَرَضْتُمْ إِلّٰا أَنْ یَعْفُونَ أَوْ یَعْفُوَا الَّذِی بِیَدِهِ عُقْدَةُ النِّکٰاح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 أو الأخ أو الرّجل یوصی إلیه و الذی یجوز أمره فی مال المرأة فیبتاع لها فتجیز فإذا عفا فقد جاز</w:t>
      </w:r>
      <w:r>
        <w:rPr>
          <w:rFonts w:eastAsia="Amiri" w:cs="Amiri" w:ascii="Amiri" w:hAnsi="Amiri"/>
          <w:color w:val="111111"/>
          <w:sz w:val="28"/>
          <w:szCs w:val="28"/>
          <w:rtl w:val="true"/>
          <w:lang w:bidi="ar-SA"/>
        </w:rPr>
        <w:t>»</w:t>
      </w:r>
      <w:r>
        <w:rPr>
          <w:rStyle w:val="FootnoteAnchor"/>
          <w:rtl w:val="true"/>
        </w:rPr>
        <w:footnoteReference w:id="576"/>
      </w:r>
      <w:r>
        <w:rPr>
          <w:rFonts w:ascii="IRNazanin" w:hAnsi="IRNazanin" w:eastAsia="IRNazanin"/>
          <w:color w:val="111111"/>
          <w:sz w:val="28"/>
          <w:sz w:val="28"/>
          <w:szCs w:val="28"/>
          <w:rtl w:val="true"/>
          <w:lang w:bidi="fa-IR"/>
        </w:rPr>
        <w:t>و مثله صحیح الحلبی</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رواهما الفقیه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بعضا و یدع بعضا، و لیس له أن یدع کلّه</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ظاهران بان من بیده عقدة النکاح له ان یعفو عن الکل و ان مادل علی البعض فقد نسبه الفقیه الی الروایة و هذا آیة ضعفه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 ذلک عدة روایات رواها العیّاشیّ فی تفسیره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زرارة، و حمران، و محمّد بن مسلم جمیعا عن الباقر و الصّادق علیهما السّلام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یَعْفُونَ أَوْ یَعْفُوَا الَّذِی بِیَدِهِ عُقْدَةُ النِّکٰاح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یعفو عن بعض الصّداق أو یحطّون عنه بعضه أو کلّه</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إسحاق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تعفو عن نصف الصّداق،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یَعْفُوَا الَّذِی بِیَدِهِ عُقْدَةُ النِّکٰاح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أبوها إذا عفا جاز له، و أخوها إذا کان یقیم بها و هو القائم علیها فهو بمنزلة الأب یجوز له، و إذا کان الأخ لا یهتمّ بها و لا یقوم علیها لم یجز علیها أمره</w:t>
      </w:r>
      <w:r>
        <w:rPr>
          <w:rFonts w:eastAsia="Amiri" w:cs="Amiri" w:ascii="Amiri" w:hAnsi="Amiri"/>
          <w:color w:val="111111"/>
          <w:sz w:val="28"/>
          <w:szCs w:val="28"/>
          <w:rtl w:val="true"/>
          <w:lang w:bidi="ar-SA"/>
        </w:rPr>
        <w:t>»</w:t>
      </w:r>
      <w:r>
        <w:rPr>
          <w:rStyle w:val="FootnoteAnchor"/>
          <w:rtl w:val="true"/>
        </w:rPr>
        <w:footnoteReference w:id="580"/>
      </w:r>
      <w:r>
        <w:rPr>
          <w:rFonts w:ascii="IRNazanin" w:hAnsi="IRNazanin" w:eastAsia="IRNazanin"/>
          <w:color w:val="111111"/>
          <w:sz w:val="28"/>
          <w:sz w:val="28"/>
          <w:szCs w:val="28"/>
          <w:rtl w:val="true"/>
          <w:lang w:bidi="fa-IR"/>
        </w:rPr>
        <w:t>و لا یخفی ان المراد من الاخ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 الذی هو قیّم علیها بالقیمومة الحسبیة کما تقدم الکلام عن اولیاء العقد فی کتاب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الصّداق یملک بأجمعه بالعقد و لها التّصرّف فیه قبل القبض، فلو نما کان لها، فإن تعقّبه طلاقٌ قبل الدّخول ملک الزّوج النّصف حینئذٍ، و یستحبّ لها العفو عن الجمیع و لولیّها الإجباریّ العفو عن البعض بل الجمیع</w:t>
      </w:r>
      <w:r>
        <w:rPr>
          <w:rFonts w:eastAsia="IRNazanin" w:cs="IRNazanin"/>
          <w:color w:val="111111"/>
          <w:sz w:val="28"/>
          <w:szCs w:val="28"/>
          <w:rtl w:val="true"/>
          <w:lang w:bidi="fa-IR"/>
        </w:rPr>
        <w:t>.</w:t>
      </w:r>
      <w:bookmarkStart w:id="244" w:name="pg13258_188561"/>
    </w:p>
    <w:p>
      <w:pPr>
        <w:pStyle w:val="Heading3"/>
        <w:numPr>
          <w:ilvl w:val="2"/>
          <w:numId w:val="1"/>
        </w:numPr>
        <w:rPr/>
      </w:pPr>
      <w:bookmarkStart w:id="245" w:name="__RefHeading___Toc1515032_2322387425"/>
      <w:bookmarkStart w:id="246" w:name="_Toc85"/>
      <w:bookmarkEnd w:id="244"/>
      <w:bookmarkEnd w:id="245"/>
      <w:r>
        <w:rPr>
          <w:rtl w:val="true"/>
        </w:rPr>
        <w:t>لو دخل قبل دفع المهر کان دینا علیه</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 قبل دفع المهر کان دینا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حتی قبل الدخول لما تقدم من انها تملکه بالعقد و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النِّسٰاءَ صَدُقٰاتِهِنَّ نِحْلَة</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طالت المدّة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لأصالة عدم السقوط و لصحیح عبد الحمید بن عوّاض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أتزوّج المرأة أ یصلح لی أن أواقعها و لم أنقدها من مهرها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هو دین علیک</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و غیره من النصوص الدالة علی ان المهر یبقی فی ذمة الزوج دینا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فی موثق عبید بن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دخول الرّجل علی المرأة یهدم العاجل</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و مثله غیره</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المراد منه ان الدخول یسقط عاجل المهر بل المراد لیس لها المطالبة عاجلا بان تمتنع من التمکین حتی یعطیها مهرها و علیه فبالدخول یسقط طلب إعطائها للمهر عاجلا و هذا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هدم العاجل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موثق غیاث بن إبراهیم،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یتزوّج بعاجل و آجل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الآجل إلی موت أو فرقة</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 xml:space="preserve">فالظاهر أنّ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الآجل إلی موت أو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الأجل فی المهر لیس مثل الأجل فی بیع النسیة فی اشتراط تعیین المدّة بل یجوز أن یکون الأجل الموت و الفرقة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المراد بهذه الأخبار أنّ المهر ما لم یشترط فیه الأجل یکون عاجلا یجوز للمرأة مطالبتها نقدا و عدم تسلیم نفسها إلّا بعد أخذه، لکن لو سلّمت نفسها مرّة یسقط حقّها فی عدم التسلیم إلّا بعد قبض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خبر زید بن علیّ، عن آبائه، عن علیّ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امرأة أتته و رجل قد تزوّجها و دخل بها و سمّی لها مهرا و سمّی لمهرها أجلا، فقال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أجل لک فی مهرها، إذا دخلت بها فأدّ إلیها حقّها</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الظاهر فی عدم صحة کون المهر مؤجلا، فخبر شاذ حسب أغلب أخبار زید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صحیح الفضیل،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تزوّج امرأة و دخل بها و أولدها ثمّ مات عنها، فادّعت شیئا من صداقها علی ورثة زوجها فجاءت تطلبه منهم و تطلب المیراث،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المیراث فلها أن تطلبه، و أمّا الصداق فالّذی أخذت من الزوج قبل أن یدخل بها، هو الذی حلّ للزوج به فرجها قلیلا کان أو کثیرا إذا هی</w:t>
      </w:r>
    </w:p>
    <w:p>
      <w:pPr>
        <w:pStyle w:val="BookText"/>
        <w:rPr/>
      </w:pPr>
      <w:r>
        <w:rPr>
          <w:rFonts w:ascii="IRNazanin" w:hAnsi="IRNazanin" w:eastAsia="IRNazanin"/>
          <w:color w:val="111111"/>
          <w:sz w:val="28"/>
          <w:sz w:val="28"/>
          <w:szCs w:val="28"/>
          <w:rtl w:val="true"/>
          <w:lang w:bidi="fa-IR"/>
        </w:rPr>
        <w:t>قبضته منه و قبلت و دخلت علیه و لا شی‌ء لها بعد ذلک</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فالمفهوم منه انه لا یقبل قولها إذا سلّمت نفسها و ادّعت عدم وصول مهرها و انها مدعیة و علیها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 مهرها یسقط بالدخول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الزوج و المرأة یهلکان جمیعا فیأتی ورثة المرأة فیدّعون علی ورثة الرّجل الصّداق،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هلکا و قسم المیراث؟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 شی‌ء،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المرأة حیّة فجاءت بعد موت زوجها تدّعی صداقها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لها و قد أقامت معه مقرّة حتّی هلک زوجها،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ماتت و هو حیّ فجاءت ورثتها یطالبونه بصداقها،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أقامت معه حتّی ماتت لا تطلبه؟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لهم،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طلّقها فجاءت تطلب صداقها،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أقامت لا تطلبه حتّی طلّقها لا شی‌ء لها،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حد ذلک الذی إذا طلبته کان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أهدیت إلیه و دخلت بیته، ثم‌طلبت بعد ذلک فلا شی‌ء لها إنّه کثیر لها أن یستحلف باللّه مالها قبله من صداقها قلیل و لا کثیر</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و المفهوم منه ان المرأة إذا سلّمت نفسها و ادّعت عدم وصول مهرها لا یقبل قولها، و لیس لها علی الزوج إلّا حقّ یمین ببقائه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خبر الحسن بن زیاد،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الرّجل بامرأته، ثمّ ادّعت المهر،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أعطیتک فعلیها البیّنة و علیه الیمین</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فالمراد به انه علیها البیّنة علی بقاء المهر عند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المعنی هو المراد من مرسلة الاحتجاج عن محمّد بن عبد اللّٰه بن جعفر الحمیری عن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أصحابنا فی مهر المرأة،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بها سقط عنه المهر و لا شی‌ء علیه،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لازم فی الدّنیا و الآخرة، فکیف ذلک؟ و ما الذی یجب فیه؟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علیه بالمهر کتاب فیه ذکر دین فهو لازم له فی الدّنیا و الآخرة، و إن کان علیه کتاب فیه اسم الصّداق، سقط إذا دخل بها، و إن لم یکن علیه کتاب فإذا دخل بها سقط باقی الصداق</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فادّعاء المهر کلّه أو بعضه یحتاج إلی البیّنة، أو کتاب دین علیه کقرینة قطعیة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خبر الحسن بن علیّ بن کیسان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رجل یطلّق امرأته فطلبت منه المهر، و روی أصحابنا إذا دخل بها لم یکن لها</w:t>
      </w:r>
    </w:p>
    <w:p>
      <w:pPr>
        <w:pStyle w:val="BookText"/>
        <w:rPr/>
      </w:pPr>
      <w:r>
        <w:rPr>
          <w:rFonts w:ascii="IRNazanin" w:hAnsi="IRNazanin" w:eastAsia="IRNazanin"/>
          <w:color w:val="111111"/>
          <w:sz w:val="28"/>
          <w:sz w:val="28"/>
          <w:szCs w:val="28"/>
          <w:rtl w:val="true"/>
          <w:lang w:bidi="fa-IR"/>
        </w:rPr>
        <w:t xml:space="preserve">مهر،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مهر لها</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و هو محمول علی أنّه لا مهر لها ظاهرا بعد عدم بیّنة لها علی البقاء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فهذه الاخبار مع ضعفها سندا لا دلالة فیها علی سقوط المهر بالدخول و الّا کانت مخالفة للکتاب العزیز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النِّسٰاءَ صَدُقٰاتِهِنَّ نِحْلَة</w:t>
      </w:r>
      <w:r>
        <w:rPr>
          <w:rFonts w:eastAsia="Amiri" w:cs="Amiri" w:ascii="Amiri" w:hAnsi="Amiri"/>
          <w:color w:val="111111"/>
          <w:sz w:val="28"/>
          <w:szCs w:val="28"/>
          <w:rtl w:val="true"/>
          <w:lang w:bidi="ar-SA"/>
        </w:rPr>
        <w:t>}</w:t>
      </w:r>
      <w:r>
        <w:rPr>
          <w:rStyle w:val="FootnoteAnchor"/>
          <w:rtl w:val="true"/>
        </w:rPr>
        <w:footnoteReference w:id="592"/>
      </w:r>
      <w:r>
        <w:rPr>
          <w:rFonts w:ascii="IRNazanin" w:hAnsi="IRNazanin" w:eastAsia="IRNazanin"/>
          <w:color w:val="111111"/>
          <w:sz w:val="28"/>
          <w:sz w:val="28"/>
          <w:szCs w:val="28"/>
          <w:rtl w:val="true"/>
          <w:lang w:bidi="fa-IR"/>
        </w:rPr>
        <w:t>و تسقط عن الحجیة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 للمهر تاما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المتحقق بغیبوبة الحشفة أو ما یصدق علیه التقاء الختانین من مقطوعها بالادخال شیئا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القدر المتیقن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المصنف و قد تقدم الاشکال فیه فی کتاب الطهارة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مجرد الخلوة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بالمرأة و إرخاء الستر علی وجه ینتفی معه المانع من الوطء کما تقدم من ان ظاهر الایة یدل علی لزوم الدخول و یدل علی ذلک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عبد اللّٰه بن سنان،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امرأة فأدخلت علیه فلم یمسّها و لم یصل إلیها حتّی طلّقها هل علیها عدّة منه؟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العدّة من الماء،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واقعها فی الفرج و لم ینزل؟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أدخله وجب علیه الغسل و المهر و العدّة</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 یونس بن یعقوب،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امرأة و أغلق بابا و أرخی سترا و لمس و قبّل، ثمّ طلّقها أ یوجب علیه الصّداق؟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علیه الصداق إلّا الوقاع</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صحیحه الاخر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امرأةً فأدخلت علیه فأغلق الباب و أرخی السّتر و قبّلو لمس من غیر أن یکون وصل إلیها ثمّ طلّقها علی تلک الحال قال لیس علیه إلّا نصف المهر</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عدم الأثر للخلوة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جاریة لم تدرک لا یجامع مثلها أو تزوّج رتقاء فأدخلت علیه فطلّقها ساعة أدخلت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هاتان ینظر إلیهنّ من یوثق به من النساء، فإن کنّ کما دخلن علیه فإنّ لها نصف الصداق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و اما ما فی صحیح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الرّجل یطلّق المرأة و قد مسّ کلّ شی‌ءٍ منها إلّا أنّه لم یجامعها ألها عدّةٌ فقال ابتلی أبو جعفرٍ ع بذلک فقال له أبوه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أغلق باباً و أرخی ستراً وجب المهر و العدّة</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فنقل الکلینی عن ابن ابی عمیر فی توجیهه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الحدیث فی أنّ لها المهر کملًا و بعضهم قالنصف المهر و إنّما معنی ذلک أنّ الوالی إنّما یحکم بالظّاهر إذا أغلق الباب و أرخی السّتر وجب المهر و إنّما هذا علیها إذا علمت أنّه لم یمسّها فلیس لها فیما بینها و بین اللّه إلّا نصف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علی صحة هذا الحمل انه لا عدة علی غیر المدخول بها بنص القران فقرینة هذا الحمل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 المهر و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فالخلوة و ارخاء الستر کاشف وامارة عن تحقق الدخول لو ادعته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المعنی یحمل خبر زرارة</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 موثق إسحاق بن عمّارٍ عن جعفرٍ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کان یقول من أجاف من الرّجال علی أهله باباً أو أرخی ستراً فقد وجب علیه الصّداق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لاینطبق هذا الحمل علی ما فی موثق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المهر متی یجب قال إذا أرخیت السّتور و أجیف الباب و قال إنّی تزوّجت امرأةً فی حیاة أبی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نفسی تاقت إلیها فذهبت إلیها فنهانی أبی و قال لا تفعل یا بنیّ لا تأتها فی هذه السّاعة و إنّی أبیت إلّا أن أفعل فلمّا أن دخلت علیها قذفت إلیها بکساءٍ کان علیّ و کرهتها و ذهبت لأخرج فقامت مولاةٌ لها فأرخت السّتر و أجافت الباب فقلت مه قد وجب الّذی تریدین</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فانه ظاهر فی کفایة ارخاء 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معارض بموثق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أراد أن یتزوّج قال فکره ذلک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و تزوّجتها حتّی إذا کان بعد ذلک زرتها فنظرت فلم أر ما یعجبنی فقمت لأنصرف فبادرتنی القائمة الباب لتغلقه فقلت لا تغلقیه لک الّذی تریدین فلمّا رجعت إلی أبی فأخبرته بالأمر کیف کان فقال إنّه لیس لها علیک إلّا النّصف یعنی نصف المهر و قال إنّک تزوّجتها فی ساعةٍ حارّة</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محمول علی ان ذلک من باب المصالحة بدلیل موثق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تزوّج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فأغلق الباب فقال افتحوا و لکم ما سألتم فلمّا فتحوا صالحهم</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قیل بالحمل علی التّقیّة بمعنی أنّه إذا أغلق الباب و أرخی الستر کان الحکم عند العامّة کذلک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به عمر و ابنه و أنس‌و الزّهریّ و الأوزاعیّ و أبو حنیفة و أصحابه و الشّافعیّ فی قدیمه، و رووا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أغلق الباب و أرخی السّتر فقد وجب المهر ما ذنبهنّ إن جاء العجز من قبلکم</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 xml:space="preserve">و لا یمکنهم علیهم السّلام مخالفته، فکان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یمکنه إعطاء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التصریح بکون ذلک من باب المصالحة کما فی الموثق المتقدم یکون الحمل علی التقیة بلا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دخل قبل دفع المهر کان دیناً علیه و إن طالت المدّة بل حتی قبل الدخول، و الدّخول هو الوطء قبلًا لا دبراً و لا مجرّد الخلوة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المهر اذا لم یشترط فیه الأجل یکون عاجلا یجوز للمرأة مطالبتها نقدا و عدم تسلیم نفسها إلّا بعد أخذه، لکن لو سلّمت نفسها مرّة یسقط حقّها فی عدم التسلیم إلّا بعد قبض المهر </w:t>
      </w:r>
      <w:r>
        <w:rPr>
          <w:rFonts w:eastAsia="IRNazanin" w:cs="IRNazanin"/>
          <w:color w:val="111111"/>
          <w:sz w:val="28"/>
          <w:szCs w:val="28"/>
          <w:rtl w:val="true"/>
          <w:lang w:bidi="fa-IR"/>
        </w:rPr>
        <w:t>.</w:t>
      </w:r>
      <w:bookmarkStart w:id="247" w:name="pg13258_188570"/>
    </w:p>
    <w:p>
      <w:pPr>
        <w:pStyle w:val="Heading3"/>
        <w:numPr>
          <w:ilvl w:val="2"/>
          <w:numId w:val="1"/>
        </w:numPr>
        <w:rPr/>
      </w:pPr>
      <w:bookmarkStart w:id="248" w:name="__RefHeading___Toc1515034_2322387425"/>
      <w:bookmarkStart w:id="249" w:name="_Toc86"/>
      <w:bookmarkEnd w:id="247"/>
      <w:bookmarkEnd w:id="248"/>
      <w:r>
        <w:rPr>
          <w:rtl w:val="true"/>
        </w:rPr>
        <w:t>لو أبرأته من الصداق، ثمّ طلّقها قبل الدخول</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أبرأته من الصداق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تقدم فی کتاب الهبة ان الابراء لا یتوقف علی القبول کما دلت علی ذلک صحیحة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یکون له علی الرجل الدراهم فیهبها له، أله ان یرجع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و علیه فقد یقال بکونه اسقاطا لا تملیکا لان التملیک یتوقف علی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دل علیه الدلیل هو عدم توقفه علی القبول لا ان حقیقته اسقاط للحق فانه خلاف فهم العرف فالعرف یفهم منه انه نوع تملیک و لذا جاء التعبیر عنه فی الصحیحة المتقدمة بالهبة کما و انه وقع السؤال عن الرجوع فیها فهو فی الحقیقة هبة لکن مورده ما فی الذمة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فاذا ملکت المرأة صداقها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طلّقها قبل الدخول رجع علیها بنصفه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تلف بإبرائها نصفه حیث لا تستطیع الرجوع فیه فعلیها ان ترجع نصفه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ذلک خبر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تزوّج جاریة أو تمتّع بها، ثمّ جعلته من صداقها فی حلّ أ یجوز له أن یدخل بها قبل أن یعطیها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w:t>
      </w:r>
    </w:p>
    <w:p>
      <w:pPr>
        <w:pStyle w:val="BookText"/>
        <w:rPr/>
      </w:pPr>
      <w:r>
        <w:rPr>
          <w:rFonts w:ascii="IRNazanin" w:hAnsi="IRNazanin" w:eastAsia="IRNazanin"/>
          <w:color w:val="111111"/>
          <w:sz w:val="28"/>
          <w:sz w:val="28"/>
          <w:szCs w:val="28"/>
          <w:rtl w:val="true"/>
          <w:lang w:bidi="fa-IR"/>
        </w:rPr>
        <w:t>جعلته فی حلّ فقد قبضته منه، فإن خلّاها قبل أن یدخل بها ردّت المرأة علی الزوج نصف الصداق</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علی القول بکون الإبراء إسقاطا للحق لا تملیکا للمال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الرجوع فی صورة الإبراء لأنها لم تأخذ منه مالا و لا نقلت إلیه الصداق و علیه فلم تفوت علیه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اسقاط للحق الثابت وهو نوع تفویت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علیها بنصفه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خلعها به أجمع قبل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بعد کون الطّلاق قبل الدّخول سببا لتملّک الزّوج نصف الصّداق فعلیها ان ترجع نصفه الاخر له لاجل الخلع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ذلک صحیح محمّد بن مسلم،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تزوّج امرأة و أمهرها ألف درهم و دفعها إلیها فوهبت له خمسمائة درهم و ردّتها علیه، ثمّ طلّقها قبل أن یدخل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علیه الخمسمائة درهم الباقیة لأنّها إنّما کانت لها خمسمائة درهم فهبتها له إیّاها و لغیره سواء</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و غیره</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250" w:name="pg13258_188572"/>
    </w:p>
    <w:p>
      <w:pPr>
        <w:pStyle w:val="BookText"/>
        <w:rPr/>
      </w:pPr>
      <w:bookmarkEnd w:id="250"/>
      <w:r>
        <w:rPr>
          <w:rFonts w:ascii="IRNazanin" w:hAnsi="IRNazanin" w:eastAsia="IRNazanin"/>
          <w:color w:val="111111"/>
          <w:sz w:val="28"/>
          <w:sz w:val="28"/>
          <w:szCs w:val="28"/>
          <w:rtl w:val="true"/>
          <w:lang w:bidi="fa-IR"/>
        </w:rPr>
        <w:t>لو أبرأته من الصّداق ثمّ طلّقها قبل الدّخول رجع بنصفه و کذا لو خلّعها به أجمع قبل الدّخول</w:t>
      </w:r>
      <w:r>
        <w:rPr>
          <w:rFonts w:eastAsia="IRNazanin" w:cs="IRNazanin"/>
          <w:color w:val="111111"/>
          <w:sz w:val="28"/>
          <w:szCs w:val="28"/>
          <w:rtl w:val="true"/>
          <w:lang w:bidi="fa-IR"/>
        </w:rPr>
        <w:t>.</w:t>
      </w:r>
    </w:p>
    <w:p>
      <w:pPr>
        <w:pStyle w:val="Heading3"/>
        <w:numPr>
          <w:ilvl w:val="2"/>
          <w:numId w:val="1"/>
        </w:numPr>
        <w:rPr/>
      </w:pPr>
      <w:bookmarkStart w:id="251" w:name="__RefHeading___Toc1515036_2322387425"/>
      <w:bookmarkStart w:id="252" w:name="_Toc87"/>
      <w:bookmarkEnd w:id="251"/>
      <w:r>
        <w:rPr>
          <w:rtl w:val="true"/>
        </w:rPr>
        <w:t>یجوز اشتراط ما یوافق الشرع فی عقد النکاح</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اشتراط ما یوافق الشرع فی عقد النکاح فلو شرط ما یخالفه لغا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موثق إسحاق بن عمّار، عن جعفر، عن أبیه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 لامرأته شرطا فلیف لها به، فإنّ المسلمین عند شروطهم إلّا شرط حرّم حلالا أو أحلّ حراما</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جواز اشتراط ما یوافق الشّرع فیشهد له صحیح علیّ بن رئاب، عن‌الکاظم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و أنا حاضر عن رجل تزوّج امرأة علی مائة دینار علی أنّ تخرج معه إلی بلاده، فإن لم تخرج معه فإنّ مهرها خمسون دینارا إن أبت أن تخرج معه إلی بلاده،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أن یخرج بها إلی بلاد الشّرک فلا شرط له علیها فی ذلک و لها مائة دینار الّتی أصدقها إیّاها، و إن أراد أن یخرج بها إلی بلاد المسلمین و دار الإسلام فله ما اشترط علیها و المسلمون عند شروطهم، و لیس له أن یخرج بها</w:t>
      </w:r>
    </w:p>
    <w:p>
      <w:pPr>
        <w:pStyle w:val="BookText"/>
        <w:rPr/>
      </w:pPr>
      <w:r>
        <w:rPr>
          <w:rFonts w:ascii="IRNazanin" w:hAnsi="IRNazanin" w:eastAsia="IRNazanin"/>
          <w:color w:val="111111"/>
          <w:sz w:val="28"/>
          <w:sz w:val="28"/>
          <w:szCs w:val="28"/>
          <w:rtl w:val="true"/>
          <w:lang w:bidi="fa-IR"/>
        </w:rPr>
        <w:t>إلی بلاده حتّی یؤدّی إلیها صداقها أو ترضی منه من ذلک بما رضیت و هو جائز له</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أبی العبّاس،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یتزوّج المرأة و یشترط لها أن لا یخرجها من بلدها؟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 لها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ذلک</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ابن أبی عمیر، عن بعض أصحابنا،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یتزوّج المرأة فیشترط علیها أن یأتیها إذا شاء و ینفق علیها شیئا مسمّی،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و مثله خبر عبد الرّحمن بن أبی عبد اللّه</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یعارضه خبر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المهاریة یشترط علیها عند عقدة النّکاح أن یأتیها متی شاء کلّ شهر و کلّ جمعة یوما، و من النفقة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لیس‌ذلک الشّرط بشی‌ء، و من تزوّج امرأة فلها ما للمرأة من النّفقة و القسمة و لکنّه إذا تزوّج امرأة فخافت منه نشوزا أو خافت أن یتزوّج علیها أو</w:t>
      </w:r>
    </w:p>
    <w:p>
      <w:pPr>
        <w:pStyle w:val="BookText"/>
        <w:rPr/>
      </w:pPr>
      <w:r>
        <w:rPr>
          <w:rFonts w:ascii="IRNazanin" w:hAnsi="IRNazanin" w:eastAsia="IRNazanin"/>
          <w:color w:val="111111"/>
          <w:sz w:val="28"/>
          <w:sz w:val="28"/>
          <w:szCs w:val="28"/>
          <w:rtl w:val="true"/>
          <w:lang w:bidi="fa-IR"/>
        </w:rPr>
        <w:t>یطلّقها فصالحته من حقّها علی شی‌ء من نفقتها أو قسمتها فإنّ ذلک جائز لا بأس به</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الدال علی عدم صحة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خبره الاخرفقال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النّاس بالبصرة یتزوّجون سرّا فیشترط علیها أن لا آتیک إلّا نهارا و لا آتیک باللّیل و لا اقسم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کنت أخاف أن یکون هذا تزویجا فاسدا فسألت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یعنی التزویج إلّا أنّه ینبغی أن یکون هذا الشّرط بعد النکاح و لو أنّها قالت له بعد هذه الشّروط قبل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قالت بعد ما تزوّجها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أرضی إلّا أن تقسم لی و تبیت عندی فلم یفعل کان آثما</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لکنهما ضعیفان سندا و لا یعارضان ما تقدم لانه هو المعروف بین الاصحاب فقال محمّد بن ابی عمیر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تزوّج امرأة و شرط لها المقام بها فی أهلها أو بلد معلوم،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روی أصحابنا عنهم علیهم السّلام أنّ ذلک لها و أنّه لا یخرجها إذا شرط ذلک لها</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صحیح محمّد بن مسلم، 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یقول لعبده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أعتقک علی أن أزوّجک ابنتی فإن تزوّجت أو تسرّیت علیها فعلیک مائة دینار، فأعتقه علی ذلک و تسرّی أو تزوّج؟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شرطه</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فهو شرط فی التوافق علی العتق و لا علاقة له بالشرط فی ضمن عقد النکاح و هو لازم لعموم المؤمنون عند شروطهم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کاشتراط أن لا یتزوّج علیها أو لا یتسری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عدم جواز اشتراط المخالف فتدل علیه عدة روایات منها صحیح محمّد بن قیس،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قضی فی رجل تزوّج امرأة و أصدقته هی و اشترطت علیه أنّ بیدها الجماع و الطلاق؟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خالفت السّنّة و ولیت حقّا لیست بأهله، فقضی أنّ علیه الصّداق و بیده الجماع و الطّلاق و ذلک السّنّة</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ابن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نکحت علیک أو تسرّیت فهی طالق،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ذلک؟ بشی‌ء، 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اشترط شرطا سوی کتاب اللّٰه فلا یجوز ذلک له و لا علیه</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محمّد بن قیس،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یتزوّج المرأة إلی أجل مسمّی، فإن جاء بصداقها إلی أجل مسمّی فهی امرأته، و إن لم یأت بصداقها إلی الأجل فلیس له علیها سبیل و ذلک شرطهم بینهم حین أنکحوه، فقضی للرّجل أنّ بیده بضع امرأته و أحبط شرطهم</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ضریسا کانت تحته بنت حمران فجعل لها أن لا یتزوّج علیها و أن لا یتسرّی أبدا فی حیاتها و لا بعد موتها علی أن جعلت له هی أن لا تتزوّج بعده، و جعلا علیهما من الهدی و الحجّ و البدن و کل مالهما فی المساکین إن لم یف کلّ واحد منهما لصاحبه، ثمّ إنّه أتی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ذلک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لابنة حمران لحقّا و لن یحملنا ذلک علی أن لا نقول لک الحقّ اذهب و تزوّج و تسرّ فإنّ ذلک لیس بشی‌ء، و لیس شی‌ء علیک و لا علیها، و لیس ذلک الذی صنعتما بشی‌ء، فجاء فتسرّی و ولد له بعد ذلک أولاد</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موثق منصور بن بزرج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إنّ شریکا لی کانت تحته امرأة فطلّقها فبانت منه فأراد مراجعتها، و قالت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أتزوّجک أبدا حتّی تجعل للّه لی علیک إلّا تطلّقنی و لا تزوّج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فعل جعلنی اللّه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 و ما کان‌یدریه ما وقع فی قلبه فی جوف اللّیل و النّهار،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الآن فقل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فلیتمّ للمرأة شرطها فإنّ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عند شروطهم،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أشکّ فی حرف،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عمران یمرّ بک أ لیس هو معک بالمدینة،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فلیکتبها و لیبعث بها إلیّ فجاءنا عمران بعد ذلک فکتبناها له و لم یکن فیها زیادة و لا نقصان، فرجع بعد ذلک فلقینی فی سوق الحنّاطین فحکّ منکبه بمنکبی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یقرئک السّلام 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للرّجل یفی بشرطه</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 xml:space="preserve">الدال علی صحة شرط عدم التزوج والطلاق فقد رواه الشیخ التّهذیب و حمله تارة علی أنّ المراد به النذر لقوله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یجعل للّه علیه أن لا یطلّق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ایضا علی الاستحباب و أخری علی التّقیّة</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الروایة ظاهر فی النذر لکن ذیلها ظاهر فی الشرط ولا شرط فی البین للمرأة غیر النذر لله لا لها ومع هذا التهافت بین الصدر و الذیل کیف یحصل الوثوق بها مضافا الی معارضتها مع ما تقدم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موثق منصور بن حازم،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امرأة حلفت لزوجها بالعتاق و الهدی إن هو مات لا تتزوّج بعده أبدا ثمّ بدا لها أن تتزوّج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تبیع مملوکها إنّی أخاف علیها السّلطان و لیس علیها فی الحقّ شی‌ء فإن شاءت أن تهدی هدیا فعلت</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فآثار التقیة فیه واضحة فانه لا أثر لحلفه عندنا فإنّ الحلف إنّما</w:t>
      </w:r>
    </w:p>
    <w:p>
      <w:pPr>
        <w:pStyle w:val="BookText"/>
        <w:rPr/>
      </w:pPr>
      <w:r>
        <w:rPr>
          <w:rFonts w:ascii="IRNazanin" w:hAnsi="IRNazanin" w:eastAsia="IRNazanin"/>
          <w:color w:val="111111"/>
          <w:sz w:val="28"/>
          <w:sz w:val="28"/>
          <w:szCs w:val="28"/>
          <w:rtl w:val="true"/>
          <w:lang w:bidi="fa-IR"/>
        </w:rPr>
        <w:t xml:space="preserve">باللّه تعالی و هو حلف بالعتاق و الهدی، و هو عند العامّة ذو أثر، و 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أخاف علیها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صحّة شرط عدم الوطی، فیرده صحیح إسحاق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بجاریة عاتق علی أن لا یفتضّها ثمّ أذنت له بعد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أذنت له فلا بأس</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والتهذیب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والعاتق الجاریة الشابة أول ما أدرکت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عمّار بن مروان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جاء إلی امرأة فسألها أن تزوّجه نفسها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أزوّجک نفسی علی أن تلتمس منّی ما شئت من نظر أو التماس و تنال منّی ما ینال الرّجل من أهله إلّا أنّک لا تدخل فرجک فی فرجی و تلذّذ بما شئت، فإنّی أخاف‌الفضیحة،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منها إلّا ما اشترط</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وبه عمل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الصحیح الاول یعلم انه یجوز الوطء لو تنازلت عن شرطها مضافا الی ان ما اشترطته کان حقا لها لا علیها، و من حق کل صاحب حق التنازل عن حقه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إبقاءها فی بلدها 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دل علی ذلک صحیح علیّ بن رئاب، عن‌الکاظم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و أنا حاضر عن رجل تزوّج امرأة علی مائة دینار علی أنّ تخرج معه إلی بلاده، فإن لم تخرج معه فإنّ مهرها خمسون دینارا إن أبت أن تخرج معه إلی بلاده،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أن یخرج بها إلی بلاد الشّرک فلا شرط له علیها فی ذلک و لها مائة دینار الّتی أصدقها إیّاها، و إن أراد أن یخرج بها إلی بلاد المسلمین و دار الإسلام فله ما اشترط علیها و المسلمون عند شروطهم، و لیس له أن یخرج بها إلی بلاده حتّی یؤدّی إلیها صداقها أو ترضی منه من ذلک بما رضیت و هو جائز له</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أبی العبّاس،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یتزوّج المرأة و یشترط لها أن لا یخرجها من بلدها؟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 لها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ذلک</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اشتراط ما یوافق الشّرع فی عقد النّکاح، فلو شرط ما یخالف لغی الشّرط و صحّ العقد کاشتراط أن لا یتزوّج علیها أو لا یتسرّی، و لو شرط إبقاءها فی بلدها لزم و کذا فی منزلها و یصح لها ان تشترط عدم الوطی</w:t>
      </w:r>
      <w:r>
        <w:rPr>
          <w:rFonts w:eastAsia="IRNazanin" w:cs="IRNazanin"/>
          <w:color w:val="111111"/>
          <w:sz w:val="28"/>
          <w:szCs w:val="28"/>
          <w:rtl w:val="true"/>
          <w:lang w:bidi="fa-IR"/>
        </w:rPr>
        <w:t>.</w:t>
      </w:r>
      <w:bookmarkStart w:id="253" w:name="pg13258_188580"/>
    </w:p>
    <w:p>
      <w:pPr>
        <w:pStyle w:val="Heading3"/>
        <w:numPr>
          <w:ilvl w:val="2"/>
          <w:numId w:val="1"/>
        </w:numPr>
        <w:rPr/>
      </w:pPr>
      <w:bookmarkStart w:id="254" w:name="__RefHeading___Toc1515038_2322387425"/>
      <w:bookmarkStart w:id="255" w:name="_Toc88"/>
      <w:bookmarkEnd w:id="253"/>
      <w:bookmarkEnd w:id="254"/>
      <w:r>
        <w:rPr>
          <w:rtl w:val="true"/>
        </w:rPr>
        <w:t>لو أصدقها تعلیم صناعة ثم طلقها قبل الدخول</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أصدقها تعلیم صناعة ثم طلقها قبل الدخول کان لها نصف اجرة التعلیم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لعدم إمکان تعلیمها نصف الصنعة و هو الواجب لها بالطلاق خاصة و یؤید ذلک خبر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تزوّج امرأة علی سورة من کتاب اللّٰه ثمّ طلّقها قبل أن یدخل بها فبما یرجع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بنصف ما یعلّم به مثل تلک السورة</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قد 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بنصف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إمکان ارتجاع نفس الواجب فیرجع إلی عوضه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لها نصف اجرة 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 إن أمکن تعلیم نصفها عقلا إلّا أنه ممتنع شرعا لأنها صارت أجنبیة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ممکن شرعا و لا محذور فیه</w:t>
      </w:r>
      <w:r>
        <w:rPr>
          <w:rFonts w:eastAsia="IRNazanin" w:cs="IRNazanin"/>
          <w:color w:val="111111"/>
          <w:sz w:val="28"/>
          <w:szCs w:val="28"/>
          <w:rtl w:val="true"/>
          <w:lang w:bidi="fa-IR"/>
        </w:rPr>
        <w:t>.</w:t>
      </w:r>
      <w:bookmarkStart w:id="256" w:name="pg13258_188581"/>
    </w:p>
    <w:p>
      <w:pPr>
        <w:pStyle w:val="BookText"/>
        <w:rPr/>
      </w:pPr>
      <w:bookmarkEnd w:id="2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یعلمها النصف 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یعلمها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محذور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أصدقها تعلیم صنعةٍ ثمّ طلّقها قبل الدّخول کان لها نصف أجرة التّعلیم، و لو کان قد علّمها رجع بنصف الأجرة، و لو کان تعلیم سورةٍوجب علیه ان یعلّمها النّصف</w:t>
      </w:r>
      <w:r>
        <w:rPr>
          <w:rFonts w:eastAsia="IRNazanin" w:cs="IRNazanin"/>
          <w:color w:val="111111"/>
          <w:sz w:val="28"/>
          <w:szCs w:val="28"/>
          <w:rtl w:val="true"/>
          <w:lang w:bidi="fa-IR"/>
        </w:rPr>
        <w:t>.</w:t>
      </w:r>
    </w:p>
    <w:p>
      <w:pPr>
        <w:pStyle w:val="Heading3"/>
        <w:numPr>
          <w:ilvl w:val="2"/>
          <w:numId w:val="1"/>
        </w:numPr>
        <w:rPr/>
      </w:pPr>
      <w:bookmarkStart w:id="257" w:name="__RefHeading___Toc1515040_2322387425"/>
      <w:bookmarkStart w:id="258" w:name="_Toc89"/>
      <w:bookmarkEnd w:id="257"/>
      <w:r>
        <w:rPr>
          <w:rtl w:val="true"/>
        </w:rPr>
        <w:t>لو اعتاضت عن المهر بدونه أو أزید منه ثم طلقها</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اعتاضت عن المهر بدونه أو أزید منه ثم طلقها رجع بنصف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الواجب بالطلاق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معاوضة جدیدة لا تعلق له بها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لذلک ایضا صحیح الفضیل،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تزوّج امرأة بألف درهم فأعطاها عبدا له آبقا و بردا حبرة بألف درهم الّتی أصدقها،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رضیت بالعبد و کانت قد عرفته فلا بأس إذا هی قبضت الثّوب و رضیت</w:t>
      </w:r>
    </w:p>
    <w:p>
      <w:pPr>
        <w:pStyle w:val="BookText"/>
        <w:rPr/>
      </w:pPr>
      <w:r>
        <w:rPr>
          <w:rFonts w:ascii="IRNazanin" w:hAnsi="IRNazanin" w:eastAsia="IRNazanin"/>
          <w:color w:val="111111"/>
          <w:sz w:val="28"/>
          <w:sz w:val="28"/>
          <w:szCs w:val="28"/>
          <w:rtl w:val="true"/>
          <w:lang w:bidi="fa-IR"/>
        </w:rPr>
        <w:t>بالعبد،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طلّقها قبل أن یدخل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مهر لها، و تردّ علیه خمسمائة درهم، و یکون العبد لها</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خبر ابن أبی یعفور،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تزوّج امرأة و جعل صداقها أباها علی أن تردّ علیه ألف درهم، ثمّ طلّقها قبل أن یدخل بها ما ینبغی لها أن تردّ علیه، و إنّما لها نصف المهر و أبوها شیخ قیمته خمسمائة درهم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أنتم لم أبعه بثلاثة آلاف 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ینظر فی قوله، و لا تردّ علیه شیئا</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 خبر عبید بن زرارة،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تزوّج امرأة و أمهرها أباها و قیمة أبیها خمسمائة درهم علی أن تعطیه ألف درهم، ثمّ طلّقها قبل أن یدخل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علیها شی‌ء</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فمضافا لضعفهما سندا لا یخلوان من اجمال و الظّاهر أنّ المراد أنّه لمّا جعل مهرها أباها و جعل قیمته ثلاثة آلاف مع أنّ قیمته العادلة خمسمائة فقبلت و أخذت أباها و أعطته الألف ثمّ طلّقها قبل الدخول لیس علیها شی‌ء و إن کان الواجب ردّ الزّوجة النّصف إذا قبضت المهر لکن هنا لیس علیها شی‌ء لأنّه أعطاها ما قیمته نصف الألف و أخذ منها الألف</w:t>
      </w:r>
      <w:r>
        <w:rPr>
          <w:rFonts w:eastAsia="IRNazanin" w:cs="IRNazanin"/>
          <w:color w:val="111111"/>
          <w:sz w:val="28"/>
          <w:szCs w:val="28"/>
          <w:rtl w:val="true"/>
          <w:lang w:bidi="fa-IR"/>
        </w:rPr>
        <w:t>.</w:t>
      </w:r>
      <w:bookmarkStart w:id="259" w:name="pg13258_188583"/>
    </w:p>
    <w:p>
      <w:pPr>
        <w:pStyle w:val="BookText"/>
        <w:rPr/>
      </w:pPr>
      <w:bookmarkEnd w:id="259"/>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اعتاضت عن المهر بدونه أو أزید منه ثمّ طلّقها رجع بنصف المسمّی لا العوض</w:t>
      </w:r>
      <w:r>
        <w:rPr>
          <w:rFonts w:eastAsia="IRNazanin" w:cs="IRNazanin"/>
          <w:color w:val="111111"/>
          <w:sz w:val="28"/>
          <w:szCs w:val="28"/>
          <w:rtl w:val="true"/>
          <w:lang w:bidi="fa-IR"/>
        </w:rPr>
        <w:t>.</w:t>
      </w:r>
    </w:p>
    <w:p>
      <w:pPr>
        <w:pStyle w:val="Heading3"/>
        <w:numPr>
          <w:ilvl w:val="2"/>
          <w:numId w:val="1"/>
        </w:numPr>
        <w:rPr/>
      </w:pPr>
      <w:bookmarkStart w:id="260" w:name="__RefHeading___Toc1515042_2322387425"/>
      <w:bookmarkStart w:id="261" w:name="_Toc90"/>
      <w:bookmarkEnd w:id="260"/>
      <w:r>
        <w:rPr>
          <w:rtl w:val="true"/>
        </w:rPr>
        <w:t>لو وهبته نصف مهرها مشاعا قبل الدخول</w:t>
      </w:r>
      <w:bookmarkEnd w:id="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وهبته نصف مهرها مشاعا قبل الدخول فله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بقدر حقه فینحصر فیه و لأنه لا ینتقل مستحق العین إلی بدلها إلّا بالتراضی أو تعذر الرجوع لمانع أو تلف و الکل منتف و یحتمل الرجوع إلی نصف النصف الموجود و بدل نصف الموهوب لأن الهبة وردت علی مطلق النصف فیشیع فیکون حقه فی الباقی و التالف فیرجع بنصفه و ببدل الذاهب و یکون هذا هو المانع و هو أحد الثلاثة المسوغة للانتقال إلی البدل و رد بأنه یؤدی إلی الضرر بتبعیض حقه فیلزم ثبوت احتمال آخر و هو تخییره بین أخذ النصف الموجود و بین التشطیر المذکور</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الشرعی اذا کان فی تبعیض حقه فحقه مبعض و لا تشمله قاعدة اللاضرر و علیه فالصحیح انه یرجع بنصف الباقی و بنصف بدل الذاهب</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الموهوب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معیّنا فله نصف الباقی و نصف ما وهبته مثلا أو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حقه مشاع فی جمیع العین و قد ذهب نصفها معینا فیرجع إلی بدله من المثل او القیمة حسب مشهور المتاخرین و قد تقدم ان الاقوی الرجوع الی القیمة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یتفاوت الحال اذا کان المهر من النقدین کما فی صحیح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تزوّج امرأة فأمهرها ألف درهم و دفعها إلیها فوهبت له خمسمائة درهم و ردّتها علیه ثمّ طلّقها قبل أن یدخل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علیه الخمسمائة درهم الباقیة لأنّها إنّما کانت لها خمسمائة درهم فهبتها له إیّاها و لغیره سواء</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تزوجها بعبدین فمات أحدهما أو باعته فللزوج نصف الباقی و نصف قیمة التالف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تلف علی ملکها و استحقاقه لنصفه تجدد بالطلاق من غیر اعتبار الموجود و غیره و التقریب ما تقدم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فی المرفوع عن إسحاق بن عمّار عن أبی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تزوّج امرأةً علی عبدٍ و امرأته فساقهما إلیها فماتت امرأة العبد عند المرأة ثمّ طلّقها قبل أن یدخل بها قال إن کان قوّمها علیها یوم تزوّجها فإنّه یقوّم العبد الباقی</w:t>
      </w:r>
      <w:bookmarkStart w:id="262" w:name="pg13258_188585"/>
    </w:p>
    <w:p>
      <w:pPr>
        <w:pStyle w:val="BookText"/>
        <w:rPr/>
      </w:pPr>
      <w:bookmarkEnd w:id="262"/>
      <w:r>
        <w:rPr>
          <w:rFonts w:ascii="IRNazanin" w:hAnsi="IRNazanin" w:eastAsia="IRNazanin"/>
          <w:color w:val="111111"/>
          <w:sz w:val="28"/>
          <w:sz w:val="28"/>
          <w:szCs w:val="28"/>
          <w:rtl w:val="true"/>
          <w:lang w:bidi="fa-IR"/>
        </w:rPr>
        <w:t>بقیمته ثمّ ینظر ما بقی من القیمة الّتی تزوّجها علیها فتردّ المرأة علی الزّوج ثمّ یعطیها الزّوج النّصف ممّا صار إلیه</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الدال علی اعطاء نصف قیمتهما فمورده ما لو قوّم المملوکین و جعل المهر قیمتهما و لو لم یقوّم فمقتضی القاعدة ما قاله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وهبته نصف مهرها مشاعاً قبل الدّخول فله الباقی، و لو کان معیّناً فله نصف الباقی و نصف ما وهبت قیمةً، و کذا لو تزوّجها بعبدین فمات أحدهما أو باعته فللزّوج نصف الباقی و نصف قیمة التّالف</w:t>
      </w:r>
      <w:r>
        <w:rPr>
          <w:rFonts w:eastAsia="IRNazanin" w:cs="IRNazanin"/>
          <w:color w:val="111111"/>
          <w:sz w:val="28"/>
          <w:szCs w:val="28"/>
          <w:rtl w:val="true"/>
          <w:lang w:bidi="fa-IR"/>
        </w:rPr>
        <w:t>.</w:t>
      </w:r>
    </w:p>
    <w:p>
      <w:pPr>
        <w:pStyle w:val="Heading3"/>
        <w:numPr>
          <w:ilvl w:val="2"/>
          <w:numId w:val="1"/>
        </w:numPr>
        <w:rPr/>
      </w:pPr>
      <w:bookmarkStart w:id="263" w:name="__RefHeading___Toc1515044_2322387425"/>
      <w:bookmarkStart w:id="264" w:name="_Toc91"/>
      <w:bookmarkEnd w:id="263"/>
      <w:r>
        <w:rPr>
          <w:rtl w:val="true"/>
        </w:rPr>
        <w:t>للزوجة الامتناع قبل الدخول حتی تقبض مهرها</w:t>
      </w:r>
      <w:bookmarkEnd w:id="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للزوجة الامتناع قبل الدخول حتی تقبض مهرها ان کان المهر حالا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النکاح فی معنی المعاوضة و إن لم تکن محضة و من حکمها أنه لو لم یسلم احدهما الاخر حق للثانی عدم التسلیم بمقتضی الشرط الارتکازی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فهذا الحکم لا یختلف سواءً کان موسرا ام معسرا بمقتضی الشرط الارتکازی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بالحال عما لو کان مؤجلا فإن تمکینها لا یتوقف علی قبضه إذ لا یجب لها حینئذ شی‌ء فیبقی وجوب حقه علیها بغیر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لو أقدمت علی فعل المحرم و امتنعت إلی أن حل الأجل فلا یجوز لها الامتناع و ذلک لوجوب تمکینها قبل حلوله فیستصحب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لها بعد الدخول الامتناع فی أصح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لانتفاء الشرط الارتکازی بینهما و یدل علی ذلک ایضا موثق عبید بن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دخول الرّجل علی المرأة یهدم العاجل</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ومثله غیره</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المراد منه ان الدخول یسقط عاجل المهر بل المراد لیس لها المطالبة عاجلا بان تمتنع من التمکین حتی یعطیها مهرها وعلیه فبالدخول یسقط طلب إعطائها للمهر عاجلا و هذا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هدم العاجل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للزّوجة الامتناع قبل الدّخول حتّی تقبض مهرها إن کان المهر حالًّا، و لیس لها بعد الدّخول امتناعٌ</w:t>
      </w:r>
      <w:r>
        <w:rPr>
          <w:rFonts w:eastAsia="IRNazanin" w:cs="IRNazanin"/>
          <w:color w:val="111111"/>
          <w:sz w:val="28"/>
          <w:szCs w:val="28"/>
          <w:rtl w:val="true"/>
          <w:lang w:bidi="fa-IR"/>
        </w:rPr>
        <w:t>.</w:t>
      </w:r>
      <w:bookmarkStart w:id="265" w:name="pg13258_188587"/>
    </w:p>
    <w:p>
      <w:pPr>
        <w:pStyle w:val="Heading3"/>
        <w:numPr>
          <w:ilvl w:val="2"/>
          <w:numId w:val="1"/>
        </w:numPr>
        <w:rPr/>
      </w:pPr>
      <w:bookmarkStart w:id="266" w:name="__RefHeading___Toc1515046_2322387425"/>
      <w:bookmarkStart w:id="267" w:name="_Toc92"/>
      <w:bookmarkEnd w:id="265"/>
      <w:bookmarkEnd w:id="266"/>
      <w:r>
        <w:rPr>
          <w:rtl w:val="true"/>
        </w:rPr>
        <w:t>إذا زوج الأب ولده الصغیر و للولد مال</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زوج الأب ولده الصغیر و للولد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 بالمهر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ماله المهر 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له مال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مال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ذلک موثق عبید بن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یزوّج ابنه و هو صغیر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لابنه مال فعلیه المهر و إن لم یکن للابن مال فالأب ضامن المهر، ضمن أو لم یضمن</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 xml:space="preserve">و بمضمونه صحیح علیّ بن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محمّد بن مسلم،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کان له ولد فزوّج منهم اثنین و فرض الصّداق، ثمّ مات من أین یحسب الصّداق؟ من جملة المال أو من حصّتهما؟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جمیع المال إنّما هو بمنزلة الدین</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و هو محمول علی ما إذا لم یکن للولد مال کما هو الأغلب فی الصغار</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المفهوم من قوله فی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أو لم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الأب لو ضمن یکون المهر علیه و لو کان للولد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ذلک صریحا صحیح الفضل بن عبد الملک،عن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یزوّج ابنه و هو صغیر؟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طلاق الأب؟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الصّداق؟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الأب إن کان</w:t>
      </w:r>
    </w:p>
    <w:p>
      <w:pPr>
        <w:pStyle w:val="BookText"/>
        <w:rPr/>
      </w:pPr>
      <w:r>
        <w:rPr>
          <w:rFonts w:ascii="IRNazanin" w:hAnsi="IRNazanin" w:eastAsia="IRNazanin"/>
          <w:color w:val="111111"/>
          <w:sz w:val="28"/>
          <w:sz w:val="28"/>
          <w:szCs w:val="28"/>
          <w:rtl w:val="true"/>
          <w:lang w:bidi="fa-IR"/>
        </w:rPr>
        <w:t xml:space="preserve">ضمنه لهم، و إن لم یکن ضمنه فهو علی الغلام إلّا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للغلام مال فهو ضامن له، و إن لم یکن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بلغ الصّبی فطلق قبل الدخول کان النصف المستعاد للولد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للأب لأن دفع الأب له کالهبة للابن و ملک الابن له بالطلاق ملک جدید لا إبطال لملک المرأة السابق لیرجع إلی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طلق قبل أن یدفع الأب عنه لأن المرأة ملکته بالعقد و إن لم تقبضه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دفع الأب عن الولد الکبیر المهر تبرعا أو عن أجنبی ثم طلق قبل الدخول فان کان باذن منهما کان حکمه کالسابق من عود النصف إلی الزوج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یکن باذن منهما فلم تملکه المرأة لانه لم یکن باذنهما فلا یرجع الی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زوّج الأب ولده الصّغیر و للولد مالٌ یفی ففی ماله المهر و إلّا ففی مال الأب، و کذلک لو ضمن الاب المهر یکون علیه و لو کان للولد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بلغ فطلّق قبل الدّخول کان النّصف المستعاد للولد لا للأب</w:t>
      </w:r>
      <w:r>
        <w:rPr>
          <w:rFonts w:eastAsia="IRNazanin" w:cs="IRNazanin"/>
          <w:color w:val="111111"/>
          <w:sz w:val="28"/>
          <w:szCs w:val="28"/>
          <w:rtl w:val="true"/>
          <w:lang w:bidi="fa-IR"/>
        </w:rPr>
        <w:t>.</w:t>
      </w:r>
      <w:bookmarkStart w:id="268" w:name="pg13258_188589"/>
    </w:p>
    <w:p>
      <w:pPr>
        <w:pStyle w:val="Heading3"/>
        <w:numPr>
          <w:ilvl w:val="2"/>
          <w:numId w:val="1"/>
        </w:numPr>
        <w:rPr/>
      </w:pPr>
      <w:bookmarkStart w:id="269" w:name="__RefHeading___Toc1515048_2322387425"/>
      <w:bookmarkStart w:id="270" w:name="_Toc93"/>
      <w:bookmarkEnd w:id="268"/>
      <w:bookmarkEnd w:id="269"/>
      <w:r>
        <w:rPr>
          <w:rtl w:val="true"/>
        </w:rPr>
        <w:t>لو اختلفا فی التسمیة حلف المنکر</w:t>
      </w:r>
      <w:bookmarkEnd w:id="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اختلفا فی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فادعاها أحدهما و ادعی الآخر التفویض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لأصالة عدمها وان کان خلاف الظاهر فیثبت مقتضی عدمها من المتعة أو مهر المثل أو غیرهما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القدر قدم قول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لأصالة البراءة من الزائد علی ما یعترف به و لصحیح أبی عبیدة،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تزوّج امرأة فلم یدخل بها، فادّعت أنّ صداقها مائة دینار، و ذکر الزوج أنّ صداقها خمسون دینارا، و لیس بینهما بیّنة،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 الزّوج مع یمینه</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اختلفا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کالجید و الردی‌ء و الصحیح و المکسر فإن القول قول الزوج مع الیمین لانها مدعیة للزائد عن القدر المتفق علیه وهو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فرق بین کون النزاع قبل الدخول أم بعده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التسلیم یقدم 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مطلقا لأصالة عدمه و استصحاب اشتغال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الشیخ فی المبسوط و تبعه جواهر القاضی و ابن حمزة و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بتقدیم قوله اذا کان النزاع بعد الدّخول، ذهب إلیه الإسکافیّ و الحلبیّ و الشیخ فی تهذیبیه و نهایته و موضع من خلافه، و القاضی فی مهذّبه، و هو المفهوم من الکافی فروی صحیح الفضیل،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تزوّج امرأة و دخل بها و أولدها، ثمّ مات عنها، فادّعت شیئا من صداقها علی ورثة زوجها فجاءت تطلبه منهم و تطلب المیراث،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المیراث فلها أن تطلبه و أمّا الصداق فالّذی أخذت من الزّوج قبل أن یدخل بها هو الذی حلّ للزّوج به فرجها، قلیلا کان أو کثیرا إذا هی قبضته منه، و قبلت و دخلت علیه و لا شی‌ء لها بعد ذلک</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و المفهوم منه انه لا یقبل قولها إذا سلّمت نفسها و ادّعت عدم وصول مهرها و انها مدعیة و علیها الاثبات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الرّحمن بن الحجّاج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الزّوج و المرأة یهلکان جمیعا فیأتی ورثة المرأة فیدّعون علی ورثة الرّجل الصّداق،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هلکا و قسم المیراث؟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 شی‌ء،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المرأة حیّة فجاءت بعد موت زوجها تدّعی صداقها؟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لها، و قد أقامت معه مقرّة حتّی هلک زوجها،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ماتت و هو حیّ فجاءت ورثتها یطالبونه بصداقها،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أقامت معه حتّی ماتت لا تطلبه؟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w:t>
      </w:r>
    </w:p>
    <w:p>
      <w:pPr>
        <w:pStyle w:val="BookText"/>
        <w:rPr/>
      </w:pPr>
      <w:r>
        <w:rPr>
          <w:rFonts w:ascii="IRNazanin" w:hAnsi="IRNazanin" w:eastAsia="IRNazanin"/>
          <w:color w:val="111111"/>
          <w:sz w:val="28"/>
          <w:sz w:val="28"/>
          <w:szCs w:val="28"/>
          <w:rtl w:val="true"/>
          <w:lang w:bidi="fa-IR"/>
        </w:rPr>
        <w:t>لهم،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طلّقها فجاءت تطلب صداقها،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أقامت لا تطلبه حتّی طلّقها لا شی‌ء لها،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حدّ ذلک الذی إذا طلبته کان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أهدیت إلیه و دخلت بیته، ثمّ طلبت بعد ذلک فلا شی‌ء لها إنّه‌کثیر، لها أن یستحلف باللّه مالها قبله من صداقها قلیل و لا کثیر</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و المفهوم منه ان المرأة إذا سلّمت نفسها و ادّعت عدم وصول مهرها لا یقبل قولها، و لیس لها علی الزوج إلّا حقّ یمین ببقائه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نسبته إلی المفید و الدّیلمیّ أیضا حیث قالا بأنّ المفوّضة لو أعطاها زوجها حین الدّخول شیئا و لم تعیّن الصّداق معه و لم تجعله دینا علیه ما کان لها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مثلهما السّیّدان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کون البینة علی المدعی و الیمین علی المنکر کما و ان تشخیصهما لیس بالامر التعبدی و علیه فما ورد من الصحیحین انما هو لکون المرأة مدعیة لا لتعبد خاص بل لأنّ تسلیم المرأة نفسها یکون امارة علی استلامها المهر لجریان عادة اهل ذلک الزمان علی استلامه قبل الدخول فالحکم فی هذه الاخبار من باب تقدم الظاهر علی الاصل ولذا اجاب العلامة فی المختلف عنه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 فی الزّمن الأوّل لا یدخل الرّجل حتّی یقوّم المهر لکن العادة الآن بخلاف ذلک، فلعلّ منشأ الحکم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فان کانت عادة اهل الزمان علی استلامه قبل الدخول فالقول قوله و الّا کما فی زماننا هذا فالقول قولها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اختلفا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المواقعة لو أنکرها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لیندفع عنه نصف المهر بالطلاق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 مع الخلوة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مانع معها عن الوطء شرعا و لا عقلا و لا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انه لا اثر للخلوة فی نفسها کما فی موثق یونس بن یعقوب،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امرأة و أغلق بابا و أرخی سترا و لمس و قبّل، ثمّ طلّقها أ یوجب علیه الصّداق؟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علیه الصداق إلّا الوقاع</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 صحیحه الاخر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و صحیح عبد اللّٰه بن 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یقدم قولها هنا للأخبار الدالة علی وجوب المهر بالخلوة التامة بحملها علی کونه دخل بشهادة الظاهر کما فی صحیح 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یطلّق المرأة و قد مسّ کلّ شی‌ء منها إلّا أنّه لم یجامعها إلها عدّة؟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ابتلی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فقال له أبوه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أغلق بابا و أرخی سترا وجب المهر و العدّة</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فنقل الکلینی عن ابن ابی عمیر فی توجیهه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الحدیث فی أنّ لها المهر کملاً و بعضهم قالنصف المهر و إنّما معنی ذلک أنّ الوالی إنّما یحکم</w:t>
      </w:r>
    </w:p>
    <w:p>
      <w:pPr>
        <w:pStyle w:val="BookText"/>
        <w:rPr/>
      </w:pPr>
      <w:r>
        <w:rPr>
          <w:rFonts w:ascii="IRNazanin" w:hAnsi="IRNazanin" w:eastAsia="IRNazanin"/>
          <w:color w:val="111111"/>
          <w:sz w:val="28"/>
          <w:sz w:val="28"/>
          <w:szCs w:val="28"/>
          <w:rtl w:val="true"/>
          <w:lang w:bidi="fa-IR"/>
        </w:rPr>
        <w:t>بالظّاهر إذا أغلق الباب و أرخی السّتر وجب المهر و إنّما هذا علیها إذا علمت أنّه لم یمسّها فلیس لها فیما بینها و بین اللّه إلّا نصف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علی صحة هذا الحمل انه لا عدة علی غیر المدخول بها بنص القران فقرینة هذا الحمل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 المهر و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فالخلوة و ارخاء الستر کاشف و امارة عن تحقق الدخول لو ادعته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المعنی یحمل خبر زرارة</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 موثق إسحاق بن عمّارٍ عن جعفرٍ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کان یقول من أجاف من الرّجال علی أهله باباً أو أرخی ستراً فقد وجب علیه الصّداق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لاینطبق هذا الحمل علی ما فی موثق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المهر متی یجب؟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أرخیت الستور و أجیف الباب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تزوّجت امرأة فی حیاة أبی علیّ بن الحسین علیهما السّلام و إنّ نفسی تاقت إلیها فذهبت إلیها فنهانی 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یا بنیّ لا تأتها فی هذه السّاعة، و إنّی أبیت إلّا أن أفعل، فلمّا دخلت علیها قذفت إلیها بکساء کان علیّ و کرهتها و ذهبت لأخرج فقامت مولاة لها فأرخت الستر و أجافت 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قد وجب الذی تریدین</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ظاهر فی کفایة ارخاء 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معارض بموثق زرارة،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أنّه أراد أن یتزوّج امرأة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 ذلک أبی فمضیت فتزوّجتها حتّی إذا کان بعد ذلک زرتها فنظرت فلم أرما تعجبنی، فقمت لأنصرف فبادرتنی القائمة معها الباب لتغلقه،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تغلقیه لک الذی تریدین فلمّا رجعت إلی أبی فأخبرته بالأمر کیف کان،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لها علیک إلّا النصف یعنی نصف المهر،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تزوّجتها فی ساعة حارّة</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محمول علی ان ذلک من باب المصالحة بدلیل موثق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فأغلق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افتحوا و لکم ما سألتم، فلمّا فتحوا صالحهم</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قیل بالحمل علی التّقیّة بمعنی أنّه إذا أغلق الباب و أرخی الستر کان الحکم عند العامّة کذلک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به عمر و ابنه و أنس‌و الزّهریّ و الأوزاعیّ و أبو حنیفة و أصحابه و الشّافعیّ فی قدیمه، و رووا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أغلق الباب و أرخی السّتر فقد وجب المهر ما ذنبهنّ إن جاء العجز من قبلکم</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 xml:space="preserve">و لا یمکنهم علیهم السّلام مخالفته، فکان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یمکنه إعطاء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التصریح بکون ذلک من باب المصالحة کما فی الموثق المتقدم یکون الحمل علی التقیة بلا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جمع الإسکافیّ و الشیخ و القاضی و ابن حمزة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الحکم بتمام المهر علی الظاهر، و أمّا المرأة إذا لم یمسّها فبینها و بین اللّٰه لیس لها إلّا النّصف و قد عرفت انه الاقوی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حکم العمانیّ و الخلاف و الحلیّ بکون أخبار التّمام مخالفة للکتاب قال العمانیّ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اختلفت الأخبار عنهم علیهم السّلام فی الرّجل یطلّق المرأة قبل أن یجامعها، و قد دخل بها و قد مسّ کلّ شی‌ء منها إلّا أنّه لم یصبها، فروی عنهم علیهم السّلام فی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لها نصف المهر و لا عدّة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أدلّ الخبرین بدلالة الکتاب و أشبه بقولهم علیهم السّلام لأنّ اللّٰه عزّ و 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طَلَّقْتُمُوهُنَّ مِنْ قَبْلِ أَنْ تَمَسُّوهُنَّ وَ قَدْ فَرَضْتُمْ لَهُنَّ فَرِیضَةً فَنِصْفُ مٰا فَرَضْتم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عنهم علیهم السّلام ما یخصّ هذا فی قضائهم فی العنّین أنّ الرّجل إذا تزوّج المرأة فدخل بها فادّعت المرأة أنّه لم یصبها أجّله الإمام سنة فإذا مضت السّنة و لم یصبها فرّق بینهما و أعطیت نصف الصداق و لا عدّة علیها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هذا إبطال روایة إذا أغلق الباب و أرخی السّتر وجب المهر کاملا و هذا العنّین قد أغلق الباب و أرخی السّتر و أقام معها سنة لا یجب علیه إلّا نصف الصّداق، و المسألتان لا فرق بینهما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الرّوایة الّتی نقلها فی العنّین هی صحیحة أبی حمزة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ذکرت أنّها عذراء فعلی الإمام أن یؤجّله سنة، فإن وصل إلیها و إلّا فرّق</w:t>
      </w:r>
      <w:bookmarkStart w:id="271" w:name="pg13258_188596"/>
    </w:p>
    <w:p>
      <w:pPr>
        <w:pStyle w:val="BookText"/>
        <w:rPr/>
      </w:pPr>
      <w:bookmarkEnd w:id="271"/>
      <w:r>
        <w:rPr>
          <w:rFonts w:ascii="IRNazanin" w:hAnsi="IRNazanin" w:eastAsia="IRNazanin"/>
          <w:color w:val="111111"/>
          <w:sz w:val="28"/>
          <w:sz w:val="28"/>
          <w:szCs w:val="28"/>
          <w:rtl w:val="true"/>
          <w:lang w:bidi="fa-IR"/>
        </w:rPr>
        <w:t>بینهما و أعطیت نصف الصداق</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 xml:space="preserve">لکن لا دلالة فیها علی ما قال و ذلک لانها خاصة بمن ادعی علیه العنن و الخاص یخصص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انه لا ریب فی دلالة الکتاب علی الحکم فی مقام الثبوت لکنه لاینافی الحکم بالتمام فی الظاهر لدلالة 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اختلفا فی التّسمیة حلف المنکر، لها و لو اختلفا فی القدر قدّم الزّوج و کذا فی الصّفة، و فی التّسلیم فان کانت عادة اهل الزمان علی استلامه قبل الدخول فالقول قوله و الّا یقدم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المواقعة لو أنکرها یقدّم قوله </w:t>
      </w:r>
      <w:r>
        <w:rPr>
          <w:rFonts w:eastAsia="IRNazanin" w:cs="IRNazanin"/>
          <w:color w:val="111111"/>
          <w:sz w:val="28"/>
          <w:szCs w:val="28"/>
          <w:rtl w:val="true"/>
          <w:lang w:bidi="fa-IR"/>
        </w:rPr>
        <w:t>.</w:t>
      </w:r>
    </w:p>
    <w:p>
      <w:pPr>
        <w:pStyle w:val="Heading2"/>
        <w:numPr>
          <w:ilvl w:val="1"/>
          <w:numId w:val="1"/>
        </w:numPr>
        <w:rPr/>
      </w:pPr>
      <w:bookmarkStart w:id="272" w:name="__RefHeading___Toc1515050_2322387425"/>
      <w:bookmarkStart w:id="273" w:name="_Toc94"/>
      <w:bookmarkEnd w:id="272"/>
      <w:r>
        <w:rPr>
          <w:rtl w:val="true"/>
        </w:rPr>
        <w:t>(</w:t>
      </w:r>
      <w:r>
        <w:rPr>
          <w:rtl w:val="true"/>
        </w:rPr>
        <w:t>الفصل السابع فی العیوب و التدلیس</w:t>
      </w:r>
      <w:r>
        <w:rPr>
          <w:rtl w:val="true"/>
        </w:rPr>
        <w:t>)</w:t>
      </w:r>
      <w:bookmarkEnd w:id="273"/>
    </w:p>
    <w:p>
      <w:pPr>
        <w:pStyle w:val="Heading3"/>
        <w:numPr>
          <w:ilvl w:val="2"/>
          <w:numId w:val="1"/>
        </w:numPr>
        <w:rPr/>
      </w:pPr>
      <w:bookmarkStart w:id="274" w:name="__RefHeading___Toc1515052_2322387425"/>
      <w:bookmarkStart w:id="275" w:name="_Toc95"/>
      <w:bookmarkEnd w:id="274"/>
      <w:r>
        <w:rPr>
          <w:rtl w:val="true"/>
        </w:rPr>
        <w:t>عیوب الرجل</w:t>
      </w:r>
      <w:bookmarkEnd w:id="27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الرجل 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تزوّج إلی قوم فإذا امرأته عوراء و لم یبیّنوا له قال یردّ النکاح من البرص و الجذام و الجنون و العفل</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فإنه عام فی الرجل و 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بکسر الخاء مع المد و هو سل الأنثیین و إن أمکن الوطء لحدیث نفی الضرر و الضرار و للنصوص المستفیضة منها ما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معتبرة ابن مسکان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بمسألة مع ابن أعین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عن خصی دلّس نفسه لامرأة و دخل بها فوجدته خصیا؟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بینهما و یوجع ظهره و یکون لها المهر لدخوله علیها</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و فی معتبرة ابن بکیر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خصی دلّس نفسه لامرأة مسلمة فتزوجها،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بینهما إن شاءت المرأة و یوجع رأسه، و إن رضیت به و أقامت معه لم یکن لها بعد رضاها به أن تأباه</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قطع مجموع الذکر أو ما لا یبقی معه ما یمکنه من الوطی وذلک لقاعدة نفی الضرر و الضرار، ولصحیح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امرأة ابتلی زوجها فلا یقدر علی جماع أ تفارقه؟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شاءت</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وغیر ذلک من الأخبار و لا ریب فی شمولها للجب بل هو المتیقن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مرض یعجز معه عن الإیلاج لضعف الذکر عن الانتشار و یشهد له صحیح ابان و هو من اصحاب الاجماع عن عباد الضبی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العنین إذا علم أنه عنین لا یأتی النساء فرّق بینهما و إذا وقع علیها وقعة واحدة لم یفرّق بینهما</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الجذام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بضم الجیم و هو مرض یظهر معه یبس الأعضاء و تناثر اللحم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الجنید و به قال المبسوط لصحیح الحلبیّ المتقدم</w:t>
      </w:r>
      <w:r>
        <w:rPr>
          <w:rStyle w:val="FootnoteAnchor"/>
          <w:rtl w:val="true"/>
        </w:rPr>
        <w:footnoteReference w:id="655"/>
      </w:r>
      <w:r>
        <w:rPr>
          <w:rFonts w:ascii="IRNazanin" w:hAnsi="IRNazanin" w:eastAsia="IRNazanin"/>
          <w:color w:val="111111"/>
          <w:sz w:val="28"/>
          <w:sz w:val="28"/>
          <w:szCs w:val="28"/>
          <w:rtl w:val="true"/>
          <w:lang w:bidi="fa-IR"/>
        </w:rPr>
        <w:t>فإنه عام فی الرجل و المرأة إلا ما أخرجه الدلیل و لأدائه إلی الضرر المنفی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من الأمراض المعدیة باتفاق الأطباء و قد روی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 من المجذوم فرارک من الأسد</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فلابد من طریق إلی التخلص و لا طریق للمرأة إلّا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ثبوت الخیار لها به تمسکا بالأصل و لروایة الضبی المتقدمة انفا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لا یرد من عیب</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 xml:space="preserve">فإنه یتناول محل النزاع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یخفی فانه بعد صحة الروایة و شهرتها مع ما ضم إلیها فهی واردة الأصل</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القائل بکونه عیبا فی الرجل ألحق به البرص لوجوده معه فی النص الصحیح</w:t>
      </w:r>
      <w:r>
        <w:rPr>
          <w:rFonts w:eastAsia="IRNazanin" w:cs="IRNazanin"/>
          <w:color w:val="111111"/>
          <w:sz w:val="28"/>
          <w:szCs w:val="28"/>
          <w:rtl w:val="true"/>
          <w:lang w:bidi="fa-IR"/>
        </w:rPr>
        <w:t>.</w:t>
      </w:r>
      <w:bookmarkStart w:id="276" w:name="pg13258_188600"/>
    </w:p>
    <w:p>
      <w:pPr>
        <w:pStyle w:val="Heading3"/>
        <w:numPr>
          <w:ilvl w:val="2"/>
          <w:numId w:val="1"/>
        </w:numPr>
        <w:rPr/>
      </w:pPr>
      <w:bookmarkStart w:id="277" w:name="__RefHeading___Toc1515054_2322387425"/>
      <w:bookmarkStart w:id="278" w:name="_Toc96"/>
      <w:bookmarkEnd w:id="276"/>
      <w:bookmarkEnd w:id="277"/>
      <w:r>
        <w:rPr>
          <w:rtl w:val="true"/>
        </w:rPr>
        <w:t>و لا فرق بین الجنون المطبق و غیره</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الجنون المطبق و غیره، و لا بین قبل العقد و بعده، وطئ أولا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لإطلاق الأدلة الشامل لکل من المطبق و الأدوار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اطلاق معتبر علیّ بن أبی حمزة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یکون لها زوج و قد أصیب فی عقله من بعد ما تزوّجها أو عرض لها جنون؟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أن تنزع نفسها منه إن شاءت</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الوارد فی الجنون المتجدد بعد العقد و الشامل لغیره بالفهم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عمل الکافی و التهذیب</w:t>
      </w:r>
      <w:r>
        <w:rPr>
          <w:rStyle w:val="FootnoteAnchor"/>
          <w:rtl w:val="true"/>
        </w:rPr>
        <w:footnoteReference w:id="659"/>
      </w:r>
      <w:r>
        <w:rPr>
          <w:rFonts w:ascii="IRNazanin" w:hAnsi="IRNazanin" w:eastAsia="IRNazanin"/>
          <w:color w:val="111111"/>
          <w:sz w:val="28"/>
          <w:sz w:val="28"/>
          <w:szCs w:val="28"/>
          <w:rtl w:val="true"/>
          <w:lang w:bidi="fa-IR"/>
        </w:rPr>
        <w:t>و الفقیه</w:t>
      </w:r>
      <w:r>
        <w:rPr>
          <w:rStyle w:val="FootnoteAnchor"/>
          <w:rtl w:val="true"/>
        </w:rPr>
        <w:footnoteReference w:id="660"/>
      </w:r>
      <w:r>
        <w:rPr>
          <w:rFonts w:ascii="IRNazanin" w:hAnsi="IRNazanin" w:eastAsia="IRNazanin"/>
          <w:color w:val="111111"/>
          <w:sz w:val="28"/>
          <w:sz w:val="28"/>
          <w:szCs w:val="28"/>
          <w:rtl w:val="true"/>
          <w:lang w:bidi="fa-IR"/>
        </w:rPr>
        <w:t xml:space="preserve">و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بلغ به الجنون مبلغا لا یعرف أوقات الصلاة فرّق بینهما، فإن عرف أوقات الصّلاة فلتصبر المرأة معه فقد بلیت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لنا خبر بما قال نعم بذلک افتی ابوه علیّ بن بابویه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تزوّج رجل و أصابه بعد ذلک جنون فبلغ به مبلغا لا یعرف أوقات الصّلاة فرّق بینهما، فإن عرف أوقات الصلاة فلتصبر المرأة معه فقد بلیت</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و لم یفت به غیرهما و لا یخفی انه لا یمکن التعویل علیه لعدم صلاحیته لتقیید الاطلاقات المتقدمة</w:t>
      </w:r>
      <w:r>
        <w:rPr>
          <w:rFonts w:eastAsia="IRNazanin" w:cs="IRNazanin"/>
          <w:color w:val="111111"/>
          <w:sz w:val="28"/>
          <w:szCs w:val="28"/>
          <w:rtl w:val="true"/>
          <w:lang w:bidi="fa-IR"/>
        </w:rPr>
        <w:t>.</w:t>
      </w:r>
      <w:bookmarkStart w:id="279" w:name="pg13258_188601"/>
    </w:p>
    <w:p>
      <w:pPr>
        <w:pStyle w:val="BookText"/>
        <w:rPr/>
      </w:pPr>
      <w:bookmarkEnd w:id="279"/>
      <w:r>
        <w:rPr>
          <w:rFonts w:ascii="IRNazanin" w:hAnsi="IRNazanin" w:eastAsia="IRNazanin"/>
          <w:color w:val="111111"/>
          <w:sz w:val="28"/>
          <w:sz w:val="28"/>
          <w:szCs w:val="28"/>
          <w:rtl w:val="true"/>
          <w:lang w:bidi="fa-IR"/>
        </w:rPr>
        <w:t xml:space="preserve">و اما موثق غیاث بن إبراهیم، عن جعفر، عن أبیه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یردّ من الحمق و یردّ من العسر</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فدال علی عدم الخیار فی الحمق و هو لیس بجنون قال تاج العروس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انحمق، و استحمق، فهو أحمَقُ و 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العقل و حقیقة الحُمق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الشّیء فی غیر موضعه مع العلم بقبحه</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اما ما فی ذیل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ویردّ من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ریب بالبطلان فی الجنون السّابق لأنّه لا أثر لعمل المجنون، و لا تصل النوبة الی خیار المرأة فی إمضاء العقد، اللّهمّ إلّا أن یکون العقد من قبل أبیه و قلنا بولایته علیه کولایة الأب علی المرأة</w:t>
      </w:r>
      <w:r>
        <w:rPr>
          <w:rFonts w:eastAsia="IRNazanin" w:cs="IRNazanin"/>
          <w:color w:val="111111"/>
          <w:sz w:val="28"/>
          <w:szCs w:val="28"/>
          <w:rtl w:val="true"/>
          <w:lang w:bidi="fa-IR"/>
        </w:rPr>
        <w:t>.</w:t>
      </w:r>
    </w:p>
    <w:p>
      <w:pPr>
        <w:pStyle w:val="Heading3"/>
        <w:numPr>
          <w:ilvl w:val="2"/>
          <w:numId w:val="1"/>
        </w:numPr>
        <w:rPr/>
      </w:pPr>
      <w:bookmarkStart w:id="280" w:name="__RefHeading___Toc1515056_2322387425"/>
      <w:bookmarkStart w:id="281" w:name="_Toc97"/>
      <w:bookmarkEnd w:id="280"/>
      <w:r>
        <w:rPr>
          <w:rtl w:val="true"/>
        </w:rPr>
        <w:t>و فی معنی الخصاء الوجاء</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معنی الخصاء الوجاء</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الوجاء کما فی 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وُجِئَ هو، بالضم فهو مَوجُوءٌ و وجِی‌ءٌ علی فعیل إذا دَقَّ عُرُوقَ خُصْیَیه بین حَجَرَینِ دَقًّا شدیداً و لم یُخْرِجْهُمَا أَی مع سلامَتهما أَو هو رَضُّهُمَا حتی تَنْفَضِخا، فیکون شبیهاً بالخصاء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التَّیْس مثال، فمثله غیره من فحول النَّعم بل و غیرها، و الحَجَرُ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الوَجْأُ أَن تُرَضَّ أُنْثَیَا</w:t>
      </w:r>
      <w:bookmarkStart w:id="282" w:name="pg13258_188602"/>
    </w:p>
    <w:p>
      <w:pPr>
        <w:pStyle w:val="BookText"/>
        <w:rPr/>
      </w:pPr>
      <w:bookmarkEnd w:id="282"/>
      <w:r>
        <w:rPr>
          <w:rFonts w:ascii="Amiri" w:hAnsi="Amiri" w:eastAsia="Amiri" w:cs="Amiri"/>
          <w:color w:val="111111"/>
          <w:sz w:val="28"/>
          <w:sz w:val="28"/>
          <w:szCs w:val="28"/>
          <w:rtl w:val="true"/>
          <w:lang w:bidi="ar-SA"/>
        </w:rPr>
        <w:t>الفَحْلِ رَضًّا شدیداً یُذْهِبُ شَهْوَة الجِماع و یُنَزَّل فی قَطْعِهِ مَنْزِلَة الخَصْیِ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تُوجَأَ العُرُوق و الخُصْیَتَانِ بحالهما</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ان لم یکن علیه نص بالخصوص الّا ان ادلة الخصاء المتقدمة شاملة له بالفهم العرفی لانه فی الحقیقة خصاء بالعلاج</w:t>
      </w:r>
      <w:r>
        <w:rPr>
          <w:rFonts w:eastAsia="IRNazanin" w:cs="IRNazanin"/>
          <w:color w:val="111111"/>
          <w:sz w:val="28"/>
          <w:szCs w:val="28"/>
          <w:rtl w:val="true"/>
          <w:lang w:bidi="fa-IR"/>
        </w:rPr>
        <w:t>.</w:t>
      </w:r>
    </w:p>
    <w:p>
      <w:pPr>
        <w:pStyle w:val="Heading3"/>
        <w:numPr>
          <w:ilvl w:val="2"/>
          <w:numId w:val="1"/>
        </w:numPr>
        <w:rPr/>
      </w:pPr>
      <w:bookmarkStart w:id="283" w:name="__RefHeading___Toc1515058_2322387425"/>
      <w:bookmarkStart w:id="284" w:name="_Toc98"/>
      <w:bookmarkEnd w:id="283"/>
      <w:r>
        <w:rPr>
          <w:rtl w:val="true"/>
        </w:rPr>
        <w:t>و شرط الجبّ أن لا یبقی ما یمکنه معه من الوطی</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الجبّ أن لا یبقی قدر الحشفة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تقدم الاستدلال له بقاعدة اللاضرر و بالأولویّة من الخصاء و العنن المنصوصین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الملاک بقاء قدر الحشفة بل الملاک القدرة علی الوطی و عدمها کما هو مقتضی الدلیل و علیه فلو بقی منه شیء مما یمکنه معه من الوطی فلا خیار لها لأصالة اللزوم بعد خروجه عن ظاهر النصوص المتقدمة</w:t>
      </w:r>
      <w:r>
        <w:rPr>
          <w:rFonts w:eastAsia="IRNazanin" w:cs="IRNazanin"/>
          <w:color w:val="111111"/>
          <w:sz w:val="28"/>
          <w:szCs w:val="28"/>
          <w:rtl w:val="true"/>
          <w:lang w:bidi="fa-IR"/>
        </w:rPr>
        <w:t>.</w:t>
      </w:r>
    </w:p>
    <w:p>
      <w:pPr>
        <w:pStyle w:val="Heading3"/>
        <w:numPr>
          <w:ilvl w:val="2"/>
          <w:numId w:val="1"/>
        </w:numPr>
        <w:rPr/>
      </w:pPr>
      <w:bookmarkStart w:id="285" w:name="__RefHeading___Toc1515060_2322387425"/>
      <w:bookmarkStart w:id="286" w:name="_Toc99"/>
      <w:bookmarkEnd w:id="285"/>
      <w:r>
        <w:rPr>
          <w:rtl w:val="true"/>
        </w:rPr>
        <w:t>و شرط العنة أن یعجز عن الوطئ</w:t>
      </w:r>
      <w:bookmarkEnd w:id="28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العنة أن یعجز عن الوطیء فی القبل و الدّبر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تقدم فی صحیح ابان عن عبّاد الضبّی،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العنّین إذا علم أنّه عنّین لا یأتی النّساء فرّق بینهما، و إذا وقع علیها وقعة واحدة لم یفرّق بینهما، و الرّجل لا یردّ من عیب</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 xml:space="preserve">و غیره من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المنصرف منه عرفا هو القبل لا الدبر و قد تقدم فی کتاب الطهارة الاختلاف فی کونه وطیا و ان الصحیح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المصنف کما فی موثق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رجل أخذ عن امرأته فلا یقدر علی إتیانها؟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لا یقدر علی إتیان غیرها من النّساء فلا یمسکها إلّا برضاها بذلک، و إن کان یقدر علی غیرها فلا بأس بإمساکها</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ان مستنده ینحصر بخبرعمّار الذی قد تقدم عدم العبرة بروایاته لعدم الوثوق بها فعلیه فالقدرة علی غیرها لا یرفع عنه حکم العنن و بذلک قال الصدوق فی المقنع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تزوّج الرّجل المرأة و ابتلی و لم یقدر علی الجماع فارقته 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شامل لما إذا قدر علی غیرها و هو مضمون صحیح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امرأة ابتلی زوجها فلا یقدر علی الجماع أ تفارقه؟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شاءت</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 xml:space="preserve">و خبر الصبّاح الکنانیّ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امرأة ابتلی زوجها فلا یقدر علی الجماع أبدا أ تفارقه،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شاءت</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و هما مطلقان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رفع أمرها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المبسوط الرّفع الی الحاکم متردّدا و الإسکافیّ بدونه و لم یذکره الصّدوق و المفید و المرتضی و الدّیلمیّ و الحلبیّان و القاضی و ابن حمزة و الحلیّ و لا نهایة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له صحیح أبی حمزة،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تزوّجها و هی بکر فزعمت أنّه لم یصل إلیها فإنّ مثل هذا یعرف النساء فلینظر إلیها من یوثق به منّهنّ فإذا ذکرت أنّها عذراء فعلی الإمام أن یؤجّله سنة فإن وصل إلیها و إلّا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موثق الحسین بن علوان عن جعفر، عن أبیه، عن علیّ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یقضی فی العنّین أنّه یؤجّل سنة من یوم ترافعه المرأة</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وبه نقید الاطلاقات الاتیة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خبر أبی البختریّ، عن أبی جعفر، عن أبیه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یؤخّر العنّین سنة من یوم ترافعه امرأته، فإن خلص إلیها و إلّا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وهو ضعیف سندا بوهب بن وهب ابو البختری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إنظاره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تقدم فی صحیح ابی حمزة و موثق الحسین وکما فی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العنّین یتربص به سنة، ثمّ إن شاءت امرأته تزوّجت و إن شاءت أقامت</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خبرالکنانی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الرّجل المرأة و هو لا یقدر علی النّساء أجّل سنّة حتّی یعالج نفسه</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ذیل صحیح أبی بصیر قال ابن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تنتظر سنة فإن أتاها و إلّا فارقته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أحبّت أن تقیم معه فلتقم</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موثق إسحاق بن عمّار، عن جعفر، عن أبیه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امرأة فوقع علیها مرّة، ثمّ أعرض عنها فلیس لها الخیار لتصبر فقد</w:t>
      </w:r>
      <w:bookmarkStart w:id="287" w:name="pg13258_188606"/>
    </w:p>
    <w:p>
      <w:pPr>
        <w:pStyle w:val="BookText"/>
        <w:rPr/>
      </w:pPr>
      <w:bookmarkEnd w:id="287"/>
      <w:r>
        <w:rPr>
          <w:rFonts w:ascii="IRNazanin" w:hAnsi="IRNazanin" w:eastAsia="IRNazanin"/>
          <w:color w:val="111111"/>
          <w:sz w:val="28"/>
          <w:sz w:val="28"/>
          <w:szCs w:val="28"/>
          <w:rtl w:val="true"/>
          <w:lang w:bidi="fa-IR"/>
        </w:rPr>
        <w:t>أبتلیت و لیس لأمّهات الأولاد و لا الإماء ما لم یمسّها من الدّهر إلّا مرّة واحدة خیار</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 xml:space="preserve">فمورده الاعراض عن الزوجة او الامة لا عدم القدرة علی الوطی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علاقة له بالعنّة و لیس للزوجة الخیار نعم لها ان ترفع امرها للحاکم لاجل ان یأمر زوجها بان یؤدی ما یجب علیه من حقوقها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یخفی ما فی ذیله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لأمّهات الأولاد و لا الإماء ما لم یمسّها من الدّهر إلّا مرّة واحدة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موثق اسحاق معتبر السّکونیّ،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امرأة مرّة واحدة، ثمّ أُخّذَ عنها فلا خیار لها</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فان التأخیذ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السواحر ازواجهن عن غیرهن من النساء</w:t>
      </w:r>
      <w:r>
        <w:rPr>
          <w:rFonts w:eastAsia="IRNazanin" w:cs="IRNazanin"/>
          <w:color w:val="111111"/>
          <w:sz w:val="28"/>
          <w:szCs w:val="28"/>
          <w:rtl w:val="true"/>
          <w:lang w:bidi="fa-IR"/>
        </w:rPr>
        <w:t>.</w:t>
      </w:r>
    </w:p>
    <w:p>
      <w:pPr>
        <w:pStyle w:val="Heading3"/>
        <w:numPr>
          <w:ilvl w:val="2"/>
          <w:numId w:val="1"/>
        </w:numPr>
        <w:rPr/>
      </w:pPr>
      <w:bookmarkStart w:id="288" w:name="__RefHeading___Toc1515062_2322387425"/>
      <w:bookmarkStart w:id="289" w:name="_Toc100"/>
      <w:bookmarkEnd w:id="288"/>
      <w:r>
        <w:rPr>
          <w:rtl w:val="true"/>
        </w:rPr>
        <w:t>و شرط الجذام تحقّقه</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الجذام تحقّقه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تجددت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العیوب المتقدمة غیر الجنون و العنّة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العقد فلا 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الجنون ففیه الفسخ لشمول إطلاق الأدلة المتقدمة له مضافا الی اطلاق معتبر علیّ بن أبی حمزة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یکون لها زوج و قد أصیب فی عقله من بعد ما تزوّجها أو عرض لها جنون؟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أن تنزع نفسها منه إن شاءت</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 xml:space="preserve">و مورده الجنون المتجدد بعد العقد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العنّة فذهب المفید إلی کون المتجدّد منها کالحاصل قبل العقد،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حدث بالرّجل عنّة بعد صحّته کان الحکم فی ذلک کما وصفناه ینتظر به سنة فإن تعالج فیها و صلح و إلّا کانت المرأة بالخیار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له الشیخ فی التّهذیب بإطلاق صحیح محمّد بن مسلم و خبری أبی الصبّاح و أبی البختری المتقدّمین انفا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سائر العیوب فلا فسخ فیها و ذلک تمسکا بأصالة لزوم العقد و استصحابا لحکمه مع عدم دلیل صالح علی ثبوت الفسخ</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یفسخ بها مطلقا لمشارکة ما بعد العقد لما قبله فی الضرر المنفی و لصحیح ابان عن الضبّی،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العنّین إذا علم أنّه عنّین لا یأتی النّساء</w:t>
      </w:r>
    </w:p>
    <w:p>
      <w:pPr>
        <w:pStyle w:val="BookText"/>
        <w:rPr/>
      </w:pPr>
      <w:r>
        <w:rPr>
          <w:rFonts w:ascii="IRNazanin" w:hAnsi="IRNazanin" w:eastAsia="IRNazanin"/>
          <w:color w:val="111111"/>
          <w:sz w:val="28"/>
          <w:sz w:val="28"/>
          <w:szCs w:val="28"/>
          <w:rtl w:val="true"/>
          <w:lang w:bidi="fa-IR"/>
        </w:rPr>
        <w:t>فرّق بینهما، و إذا وقع علیها وقعة واحدة لم یفرّق بینهما، و الرّجل لا یردّ من عیب</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المفهوم منه انه لو وطئ و لو مرة واحدة کشف ذلک عن عدم کونه عنینا فیخرج عن ما نحن فیه تخصصا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قاعدة اللاضرر فانما هی فی مقام نفی الحکم الضرری لا فی مقام اثبات حق الفسخ لها بلا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یندفع الضرر برفع امرها الی الحاکم فیأمر زوجها بالطلاق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فصل الشیخ فی النهایة و تبعه الحلّی فی العنّة أیضا بین ما إذا کان قبل الدّخول و بعده و لا بدّ أنّهما حملا الأخبار المستدل بها علی ما إذا کان قبل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حمل تبرعی لا شاهد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القائل الشیخ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خنثی فلها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بأنه إن کان مشکلا فالنکاح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یحتاج رفعه إلی الفسخ لاصالة عدم النفوذ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والیه ذهب الشیخ فی الخلاف</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محکوما بذکوریته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بإحدی العلامات الموجبة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للفسخ لأنه کزیادة عضو فی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لو کان هو الزوجة و حکم بأنوثیتها لأنه حینئذ کالزیادة فی المرأة و هی غیر مجوزة للفسخ علی التقدیرین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 باشتمال الخنثی علی ما فیه النفرة و العار علی الاخر و هما ضرران منفیان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ذلک غیر کاف فی رفع ما حکم بصحته و استصحابه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صحیح لولا النص علی الخیار ففی صحیح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خنثی دلّس نفسه لامرأة ما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یوجع ظهره و أُذیق تمهیناً</w:t>
      </w:r>
      <w:r>
        <w:rPr>
          <w:rStyle w:val="FootnoteAnchor"/>
          <w:rtl w:val="true"/>
        </w:rPr>
        <w:footnoteReference w:id="679"/>
      </w:r>
      <w:r>
        <w:rPr>
          <w:rFonts w:ascii="IRNazanin" w:hAnsi="IRNazanin" w:eastAsia="IRNazanin"/>
          <w:color w:val="111111"/>
          <w:sz w:val="28"/>
          <w:sz w:val="28"/>
          <w:szCs w:val="28"/>
          <w:rtl w:val="true"/>
          <w:lang w:bidi="fa-IR"/>
        </w:rPr>
        <w:t>و علیه المهر کاملاً إن کان دخل بها و إن لم یکن دخل بها فعلیه نصف المَهر</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غیر خبره الذی رواه قرب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خصی دلّس نفسه لامرأة ما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یوجع ظهره و یفرّق بینهما</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و لیس احدهما تحریف عن الاخر کما قیل</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290" w:name="pg13258_188610"/>
    </w:p>
    <w:p>
      <w:pPr>
        <w:pStyle w:val="BookText"/>
        <w:rPr/>
      </w:pPr>
      <w:bookmarkEnd w:id="290"/>
      <w:r>
        <w:rPr>
          <w:rFonts w:ascii="IRNazanin" w:hAnsi="IRNazanin" w:eastAsia="IRNazanin"/>
          <w:color w:val="111111"/>
          <w:sz w:val="28"/>
          <w:sz w:val="28"/>
          <w:szCs w:val="28"/>
          <w:rtl w:val="true"/>
          <w:lang w:bidi="fa-IR"/>
        </w:rPr>
        <w:t>عیوب الرّجل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الجنون و الخصاء و الجبّ و العنن و الجذام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فرق بین الجنون المطبق و غیره و لا بین قبل العقد و بعده وطئ أو لا، و فی معنی الخصاء الوجاء، و شرط الجبّ أن لا یبقی قدر الحشفة، و شرط العنّة أن یعجز عن القبل منها بعد رفع أمرها إلی الحاکم و إنظاره سنةً، و شرط الجذام تحقّقه، و لو تجدّدت العیوب غیر الجنون و العنّة بعد العقد فلا فسخ، و اما الجنون و العنّة فلها فیهما الفسخ و لو بان خنثی فلها الفسخ </w:t>
      </w:r>
      <w:r>
        <w:rPr>
          <w:rFonts w:eastAsia="IRNazanin" w:cs="IRNazanin"/>
          <w:color w:val="111111"/>
          <w:sz w:val="28"/>
          <w:szCs w:val="28"/>
          <w:rtl w:val="true"/>
          <w:lang w:bidi="fa-IR"/>
        </w:rPr>
        <w:t>.</w:t>
      </w:r>
    </w:p>
    <w:p>
      <w:pPr>
        <w:pStyle w:val="Heading3"/>
        <w:numPr>
          <w:ilvl w:val="2"/>
          <w:numId w:val="1"/>
        </w:numPr>
        <w:rPr/>
      </w:pPr>
      <w:bookmarkStart w:id="291" w:name="__RefHeading___Toc1515064_2322387425"/>
      <w:bookmarkStart w:id="292" w:name="_Toc101"/>
      <w:bookmarkEnd w:id="291"/>
      <w:r>
        <w:rPr>
          <w:rtl w:val="true"/>
        </w:rPr>
        <w:t>و عیوب المرأة تسعة</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عیوب المرأة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الجنون و الجذام و البرص و العمی و الإقعاد و القرن و الإفضاء و العفل و الرتق علی خلاف فیهما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الجنون و الجذام و البرص والعفل و القرن فیشهد لها صحیح عبد الرحمن بن أبی عبد اللّه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تردّ من أربعة أشیاء من البرص و الجذام و الجنون و القرن و هو العفل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 xml:space="preserve">و غیره من النصوص المستفیضة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ذلک خبر رفاعة بن موسی،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 المرأة من العفل و البرص و الجذام و الجنون و أمّا ما سوی ذلک فلا</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العفل هو لحم ینبت فی قبل المرأة و هو القرن کما صرحت به الصحیحة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هو ورم یکون بین مسلکی المرأة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الرتق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رَتِقَت المرأة رَتَقاً، فهی امرأة رتقاء بَیّنة الرَّتَق، التصق ختانها فلم تنل، لارتتاق ذلک الموضع منها، فهی لا یستطاع جماعها، أو هی الَّتی لا خرق لها إلّا المَبال خاصَّة قاله اللَّیث، و قال أبو الهیثم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المنضمَّة الفرج الَّتی لا یکاد الذَّکر یجوز فرجها لشدَّة انضمامه</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له بعموم العلّة الواردة فی القرن فی صحیح أبی الصبّاح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لا تحبل و لا یقدر زوجها علی مجامعتها</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بعموم العلة فی صحیح الحسن بن صالح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لا تحبل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علی أهلها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ینقبض زوجها عن مجامعتها تُردُّ علی أهلها</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و فیه انه لم تثبت نسخة ما بین القوسین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بخبر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امرأة دلّست لرجل نفسها و هی رتقاء، قال یفرّق بینهما و لا مهر لها</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لکنه ضعیف سندا بالعلوی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یعارض ما تقدم صحیح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جاریةً لم تدرک لا یجامع مثلها أو تزوّج رتقاء فأدخلت علیه فطلّقها ساعة أدخلت علیه قال هاتان ینظر إلیهنّ من یوثق به من النّساء فإن کنّ کما دخلن علیه فإنّ لها نصف الصّداق الّذی فرض لها و لا عدّة علیهنّ منه قال فإن مات الزّوج عنهنّ قبل أن یطلّق فإنّ لها المیراث و نصف الصّداق</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و علیهنّ العدّة أربعة أشهر و عشراً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به عمل الکلینی و هو دال علی عدم الخیار له و الّا لم یحتج الی الطلاق و مع تساقطهما یرجع الی اصالة اللزوم و علیه فالاقوی عدم الخیار فیه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الإفضاء فیدل علیه صحیح أبی عبیدة،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تزوّج امرأة من ولیّها فوجد بها عیبا بعد ما دخل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دلّست العفلاء و البرصاء و المجنونة و المفضاة و من کان بها زمانة ظاهرة فإنّها تردّ علی أهلها من غیر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لایخفی دلالة ذیل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بها زمانة ظاهرة فإنّها تردّ علی أهلها من غیر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الإقعاد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العمی فیشهد له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 العمیاء و البرصاء و الجذماء و العرجاء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داود بن سرحان،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یتزوّج المرأة فیؤتی بها عمیاء أو برصاء أو عرجاء،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 ولیّها و یکون لها المهر علی ولیّها، و إن کان بها زمانة لا یراها الرّجال أجیز شهادة النساء علیها</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بذلک أفتی المفید و المرتضی و الإسکافیّ و الدّیلمیّ و الحلبیّ و القاضی و ابن حمزة و الحلیّ، و به قال النهایة و هو المفهوم من الفقیه و لکن المقنع تردد مثل الکافی حیث لم یروه و أفرط المهذّب، فجعله عیبا فی الرجل أیضا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لم یعدّ فی عیوبها العرج و قد عرفت دلالة صحیح ابن مسلم و ابن سرحان المتقدّمین علیه و قد عمل الاصحاب فی الصحیحین فی مورد العمی فلا بدّ أن یعملوا بهما فی العرج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ظاهر الکافی عدمهما حیث لم یروِ واحدا منهما کما</w:t>
      </w:r>
    </w:p>
    <w:p>
      <w:pPr>
        <w:pStyle w:val="BookText"/>
        <w:rPr/>
      </w:pP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 نسبه الی الروایة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أنّ العمیاء و العرجاء تردّ</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و لکن قال بهما الإسکافیّ و المفید و الحلبیّ و الدّیلمیّ و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 لم یذکر المصنف من موارد الفسخ زنا الزّوجة قبل زواجها و ان علم به الزوج بعد الدخول کما فی صحیح معاویة بن وهبٍ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امرأةً فعلم بعد ما تزوّجها أنّها کانت زنت قال إن شاء زوجها أن یأخذ الصّداق من الّذی زوّجها و لها الصّداق بما استحلّ من فرجها و إن شاء ترکها</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المرأة تلد من الزّنا و لا یعلم بذلک أحد إلّا ولیّها أ یصلح له أن یزوّجها و یسکت علی ذلک إذا کان قد رأی منها توبة أو معروفا،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یذکر ذلک لزوجها، ثمّ علم بعد ذلک فشاء أن یأخذ صداقها من ولیّها بما دلّس علیه کان له ذلک علی ولیّها، و کان الصداق الذی أخذت لها لا سبیل علیها فیه بما استحلّ من فرجها و إن شاء زوجها أن یمسکها فلا بأس</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معنی الرّجوع علی الولیّ فیهما فالمراد به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خبر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عن‌رجل تزوّج امرأة فعلم بعد ما تزوّجها أنّها قد کانت زنت؟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زوجها أخذ الصّداق ممّن زوّجها و لها الصّداق بما استحلّ من فرجها و إن شاء ترکها</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خبر رفاعة،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المحدود و المحدودة هل تردّ من النکاح؟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الدل علی عدم الخیار فضعیف سندا و اخص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قال المفید و الدّیلمیّ و الإسکافیّ و الحلبیّ و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المحدودة، و لم نقف لهم علی مستند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قال الصّدوق فی المقنع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الرّجل لو زنا قبل الدّخول یحصل الفسخ و یعطیها نصف الصّداق لأنّ الحدث من قبله، و إذا زنت المرأة قبل الدّخول فرّق بینهما و لا صداق لها لأنّ الحدث من قبلها</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لقوله الأوّل صحیح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تزوّج بامرأة فلم یدخل بها فزنا ما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الحدّ و یحلق رأسه و یفرّق بینه و بین أهله و ینفی سنة</w:t>
      </w:r>
      <w:r>
        <w:rPr>
          <w:rFonts w:eastAsia="IRNazanin" w:cs="IRNazanin"/>
          <w:color w:val="111111"/>
          <w:sz w:val="28"/>
          <w:szCs w:val="28"/>
          <w:rtl w:val="true"/>
          <w:lang w:bidi="fa-IR"/>
        </w:rPr>
        <w:t>»</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طلحة بن زید، عن جعفر بن محمّد، عن أبیه علیهما</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قرأت 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إذا تزوّج المرأة فزنی قبل أن یدخل بها لم تحلّ له لأنّه زان و یفرّق بینهما و یعطیها نصف المهر</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انهما اشتملا علی حرمة الزوج بذلک و لم یفت بذلک احد عدا المقنع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لقوله الثانی صحیح الفضل بن یونس،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امرأة فلم یدخل بها فزنت،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بینهما و تحدّ الحدّ و لا صداق لها</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والتهذیب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وسند التهذیب 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إسماعیل بن أبی زیاد، عن جعفر بن محمّد، عن أبیه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المرأة إذا زنت قبل أن یدخل بها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بینهما و لا صداق لها لأنّ الحدث من قبلها</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انهما اشتمل علی حرمة الزوجة بذلک و لم یفت بذلک احد عدا 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وثوق بما بها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293" w:name="pg13258_188617"/>
    </w:p>
    <w:p>
      <w:pPr>
        <w:pStyle w:val="BookText"/>
        <w:rPr/>
      </w:pPr>
      <w:bookmarkEnd w:id="293"/>
      <w:r>
        <w:rPr>
          <w:rFonts w:ascii="IRNazanin" w:hAnsi="IRNazanin" w:eastAsia="IRNazanin"/>
          <w:color w:val="111111"/>
          <w:sz w:val="28"/>
          <w:sz w:val="28"/>
          <w:szCs w:val="28"/>
          <w:rtl w:val="true"/>
          <w:lang w:bidi="fa-IR"/>
        </w:rPr>
        <w:t>عیوب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الجنون و الجذام و البرص و العمی و الإقعاد و القرن و ان امکن وطء القرناء و الإفضاء و العفل و العرج و زنا الزّوجة قبل زواجها و ان علم به الزوج بعد الدخول و اما الرّتق فلم یثبت کونه موجبا للفسخ </w:t>
      </w:r>
      <w:r>
        <w:rPr>
          <w:rFonts w:eastAsia="IRNazanin" w:cs="IRNazanin"/>
          <w:color w:val="111111"/>
          <w:sz w:val="28"/>
          <w:szCs w:val="28"/>
          <w:rtl w:val="true"/>
          <w:lang w:bidi="fa-IR"/>
        </w:rPr>
        <w:t>.</w:t>
      </w:r>
    </w:p>
    <w:p>
      <w:pPr>
        <w:pStyle w:val="Heading3"/>
        <w:numPr>
          <w:ilvl w:val="2"/>
          <w:numId w:val="1"/>
        </w:numPr>
        <w:rPr/>
      </w:pPr>
      <w:bookmarkStart w:id="294" w:name="__RefHeading___Toc1515066_2322387425"/>
      <w:bookmarkStart w:id="295" w:name="_Toc102"/>
      <w:bookmarkEnd w:id="294"/>
      <w:r>
        <w:rPr>
          <w:rtl w:val="true"/>
        </w:rPr>
        <w:t>و لا خیار لو تجدّدت بعد العقد</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خیار لو تجدّدت بعد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لاصالة اللزوم و صریح صحیح عبد الرحمن بن أبی عبد اللّه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ترد من 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البرص و الجذام و الجنون و القرن و هو العفل ما لم یقع علیها فإذا وقع علیها فلا</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 xml:space="preserve">و مثله غیره و بها تقیّد ما یتوهم منه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یظهر ضعف ما  ذهب الیه المبسوطان من ثبوت الخیار بالتجدّد لإطلاق الأخبار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یمکن وطی الرّتقاء و القرناء و العفلاء</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ذلک المبسوط و تبعه القاضی لکن إن أرید به بدون المشقّة فمجرّد فرض و معها فیردّه صحیح أبی الصبّاح المتقدّم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یقدر زوجها علی مجامعتها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لا یقدر بدون المشقّة لأنّ فی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صحیح أبی</w:t>
      </w:r>
      <w:bookmarkStart w:id="296" w:name="pg13258_188618"/>
    </w:p>
    <w:p>
      <w:pPr>
        <w:pStyle w:val="BookText"/>
        <w:rPr/>
      </w:pPr>
      <w:bookmarkEnd w:id="296"/>
      <w:r>
        <w:rPr>
          <w:rFonts w:ascii="IRNazanin" w:hAnsi="IRNazanin" w:eastAsia="IRNazanin"/>
          <w:color w:val="111111"/>
          <w:sz w:val="28"/>
          <w:sz w:val="28"/>
          <w:szCs w:val="28"/>
          <w:rtl w:val="true"/>
          <w:lang w:bidi="fa-IR"/>
        </w:rPr>
        <w:t xml:space="preserve">عبیدة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 بها عیبا بعد ما 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 الحلبیّ المتقدّم بعد ذکر العفل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کان قد 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المصنف و ذلک لانصراف الاطلاقات عرفا إلی ما هو المستقر الثابت فلا یجری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بمقتضی الجمود علی الإطلاقات المتقدمة یجری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الاقوی هو الاول</w:t>
      </w:r>
      <w:r>
        <w:rPr>
          <w:rFonts w:eastAsia="IRNazanin" w:cs="IRNazanin"/>
          <w:color w:val="111111"/>
          <w:sz w:val="28"/>
          <w:szCs w:val="28"/>
          <w:rtl w:val="true"/>
          <w:lang w:bidi="fa-IR"/>
        </w:rPr>
        <w:t>.</w:t>
      </w:r>
    </w:p>
    <w:p>
      <w:pPr>
        <w:pStyle w:val="Heading3"/>
        <w:numPr>
          <w:ilvl w:val="2"/>
          <w:numId w:val="1"/>
        </w:numPr>
        <w:rPr/>
      </w:pPr>
      <w:bookmarkStart w:id="297" w:name="__RefHeading___Toc1515068_2322387425"/>
      <w:bookmarkStart w:id="298" w:name="_Toc103"/>
      <w:bookmarkEnd w:id="297"/>
      <w:r>
        <w:rPr>
          <w:rtl w:val="true"/>
        </w:rPr>
        <w:t>و خیار العیب علی الفور</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خیار العیب علی الفور</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لذلک ظاهر صحیح الحسن بن صالح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علم بها قبل أن یجامعها ثمّ جامعها فقد رضی بها و إن لم یعلم إلّا بعد ما جامعها، فإن شاء بعد أمسکها و إن شاء سرّحها إلی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 xml:space="preserve">و مثله فی الدلالة صحیح أبی الصبّاح المتقدم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علم بذلک قبل أن ینکحها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جامعها فقد رضی بها و إن لم یعلم إلّا بعد ما</w:t>
      </w:r>
      <w:bookmarkStart w:id="299" w:name="pg13258_188619"/>
    </w:p>
    <w:p>
      <w:pPr>
        <w:pStyle w:val="BookText"/>
        <w:rPr/>
      </w:pPr>
      <w:bookmarkEnd w:id="299"/>
      <w:r>
        <w:rPr>
          <w:rFonts w:ascii="IRNazanin" w:hAnsi="IRNazanin" w:eastAsia="IRNazanin"/>
          <w:color w:val="111111"/>
          <w:sz w:val="28"/>
          <w:sz w:val="28"/>
          <w:szCs w:val="28"/>
          <w:rtl w:val="true"/>
          <w:lang w:bidi="fa-IR"/>
        </w:rPr>
        <w:t>جامعها فإن شاء بعد أمسکها و إن شاء طلّق</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 xml:space="preserve">و الظاهر أنّ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 کما فی الخبر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خبر عبد الرّحمن بن أبی عبد اللّٰه قال فی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إذا‌تزوّج المرأة فوجد بها قرنا و هو العفل أو بیاضا أو جذاما أنّه یردّها ما لم یدخل بها</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 xml:space="preserve">فالمراد به الدخول بعد العلم بقرینة الصحیحین المتقدمین وحملا للمطلق علی المقید </w:t>
      </w:r>
      <w:r>
        <w:rPr>
          <w:rFonts w:eastAsia="IRNazanin" w:cs="IRNazanin"/>
          <w:color w:val="111111"/>
          <w:sz w:val="28"/>
          <w:szCs w:val="28"/>
          <w:rtl w:val="true"/>
          <w:lang w:bidi="fa-IR"/>
        </w:rPr>
        <w:t>.</w:t>
      </w:r>
    </w:p>
    <w:p>
      <w:pPr>
        <w:pStyle w:val="Heading3"/>
        <w:numPr>
          <w:ilvl w:val="2"/>
          <w:numId w:val="1"/>
        </w:numPr>
        <w:rPr/>
      </w:pPr>
      <w:bookmarkStart w:id="300" w:name="__RefHeading___Toc1515070_2322387425"/>
      <w:bookmarkStart w:id="301" w:name="_Toc104"/>
      <w:bookmarkEnd w:id="300"/>
      <w:r>
        <w:rPr>
          <w:rtl w:val="true"/>
        </w:rPr>
        <w:t>و لا یشترط فیه الحاکم</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فیه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لاطلاق الادلة المتقدمة و عن الإسکافیّ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أریدت الفرقة لم یکن إلّا عند من یجوز حکمه من والی المسلمین أو خلیفته أو محضر من المسلمین إن کانا فی بلد هدنة أو سلطان متغلّب</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دلیل علیه و قیاسه علی المرأة باطل لا نقول به</w:t>
      </w:r>
      <w:r>
        <w:rPr>
          <w:rFonts w:eastAsia="IRNazanin" w:cs="IRNazanin"/>
          <w:color w:val="111111"/>
          <w:sz w:val="28"/>
          <w:szCs w:val="28"/>
          <w:rtl w:val="true"/>
          <w:lang w:bidi="fa-IR"/>
        </w:rPr>
        <w:t>.</w:t>
      </w:r>
      <w:bookmarkStart w:id="302" w:name="pg13258_188620"/>
    </w:p>
    <w:p>
      <w:pPr>
        <w:pStyle w:val="Heading3"/>
        <w:numPr>
          <w:ilvl w:val="2"/>
          <w:numId w:val="1"/>
        </w:numPr>
        <w:rPr/>
      </w:pPr>
      <w:bookmarkStart w:id="303" w:name="__RefHeading___Toc1515072_2322387425"/>
      <w:bookmarkStart w:id="304" w:name="_Toc105"/>
      <w:bookmarkEnd w:id="302"/>
      <w:bookmarkEnd w:id="303"/>
      <w:r>
        <w:rPr>
          <w:rtl w:val="true"/>
        </w:rPr>
        <w:t>و لیس الفسخ بطلاق</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الفسخ بطلاق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الدّلیل علیه سقوط الفسخ بعلم الرّجل بعیب المرأة و دخوله بها بخلاف الطّلاق فانه یصحّ أبدا و الطّلاق بید الرّجل فقط و الفسخ قد یکون للمرأة </w:t>
      </w:r>
      <w:r>
        <w:rPr>
          <w:rFonts w:eastAsia="IRNazanin" w:cs="IRNazanin"/>
          <w:color w:val="111111"/>
          <w:sz w:val="28"/>
          <w:szCs w:val="28"/>
          <w:rtl w:val="true"/>
          <w:lang w:bidi="fa-IR"/>
        </w:rPr>
        <w:t>.</w:t>
      </w:r>
    </w:p>
    <w:p>
      <w:pPr>
        <w:pStyle w:val="Heading3"/>
        <w:numPr>
          <w:ilvl w:val="2"/>
          <w:numId w:val="1"/>
        </w:numPr>
        <w:rPr/>
      </w:pPr>
      <w:bookmarkStart w:id="305" w:name="__RefHeading___Toc1515074_2322387425"/>
      <w:bookmarkStart w:id="306" w:name="_Toc106"/>
      <w:bookmarkEnd w:id="305"/>
      <w:r>
        <w:rPr>
          <w:rtl w:val="true"/>
        </w:rPr>
        <w:t>و یشترط الحاکم فی ضرب أجل العنّة</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الحاکم فی ضرب أجل العنّة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أبی حمزة،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تزوّجها و هی بکر فزعمت أنّه لم یصل إلیها، فإنّ مثل هذا یعرف النساء فلینظر إلیها من یوثق به منهنّ فإذا ذکرت أنّها عذراء فعلی الإمام أن یؤجّله سنة، فإن وصل إلیها و إلّا فرّق بینهما و أعطیت نصف الصّداق و لا عدّة علیها</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w:t>
      </w:r>
    </w:p>
    <w:p>
      <w:pPr>
        <w:pStyle w:val="Heading3"/>
        <w:numPr>
          <w:ilvl w:val="2"/>
          <w:numId w:val="1"/>
        </w:numPr>
        <w:rPr/>
      </w:pPr>
      <w:bookmarkStart w:id="307" w:name="__RefHeading___Toc1515076_2322387425"/>
      <w:bookmarkStart w:id="308" w:name="_Toc107"/>
      <w:bookmarkEnd w:id="307"/>
      <w:r>
        <w:rPr>
          <w:rtl w:val="true"/>
        </w:rPr>
        <w:t>و یقدم قول منکر العیب مع عدم البیّنة</w:t>
      </w:r>
      <w:bookmarkEnd w:id="308"/>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یقدم قول منکر العیب مع عدم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لاصالة عدمه و یشهد لذلک ایضا صحیح أبی حمزة،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الرّجل المرأة الثیّب الّتی قد تزوّجت زوجا غیره، فزعمت أنّه لم یقربها منذ دخل بها، فإنّ القول فی ذلک قول الرّجل و علیه أن یحلف باللّه لقد‌جامعها لأنّها المدّعیة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لو کانت هنالک امارة علی صدقها کان هو المدعی و هی المنکرة و قد ورد استعلام الامر من خلال الاستخبارکما فی مرسلة عبد اللّه بن الفضل الهاشمی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امرأة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سأله رجل عن رجل تدّعی علیه امرأته أنّه عنّین و ینکر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تحشوها القابلة بالخلوق و لا تعلم الرجل و یدخل علیها الرّجل فإن خرج و علی ذکره الخلوق صدّق و کذّبت و إلّا صدّقت و کذّب</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غیاث بن إبراهیم،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ادّعت امرأة علی زوجها علی عهد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یجامعها، و ادّعی أنّه یجامعها فأمرها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تستذفر بالزعفران، ثمّ یغسل ذکره، فإن خرج الماء أصفر صدّقه و إلّا أمره بطلاقها</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bookmarkStart w:id="309" w:name="pg13258_188622"/>
    </w:p>
    <w:p>
      <w:pPr>
        <w:pStyle w:val="BookText"/>
        <w:rPr/>
      </w:pPr>
      <w:bookmarkEnd w:id="309"/>
      <w:r>
        <w:rPr>
          <w:rFonts w:ascii="IRNazanin" w:hAnsi="IRNazanin" w:eastAsia="IRNazanin"/>
          <w:color w:val="111111"/>
          <w:sz w:val="28"/>
          <w:sz w:val="28"/>
          <w:szCs w:val="28"/>
          <w:rtl w:val="true"/>
          <w:lang w:bidi="fa-IR"/>
        </w:rPr>
        <w:t>و قال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ادّعت المرأة علی زوجها أنّه عنّین و أنکر الرّجل أن یکون کذلک فالحکم فیه أن یقعد الرّجل فی ماء بارد فإن استرخی ذکره فهو عنّین و إن تشنّج فلیس بعنّین</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و به أفتی الصدوقان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فی خبر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یطعم السمک الطریّ ثلاثة أیّام ثمّ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الرّماد، فإن ثقب بوله الرّماد فلیس بعنّین و إن لم یثقب بوله الرّماد فهو عنّین</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اربع امارات لا اشکال فی الاول و الثانی منهما من جهة الوثوق بخبرهما ومن جهة انهما یورثان الوثوق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الوثوق بالخبر الثالث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الرابع فلا وثوق به</w:t>
      </w:r>
      <w:r>
        <w:rPr>
          <w:rFonts w:eastAsia="IRNazanin" w:cs="IRNazanin"/>
          <w:color w:val="111111"/>
          <w:sz w:val="28"/>
          <w:szCs w:val="28"/>
          <w:rtl w:val="true"/>
          <w:lang w:bidi="fa-IR"/>
        </w:rPr>
        <w:t>.</w:t>
      </w:r>
    </w:p>
    <w:p>
      <w:pPr>
        <w:pStyle w:val="Heading3"/>
        <w:numPr>
          <w:ilvl w:val="2"/>
          <w:numId w:val="1"/>
        </w:numPr>
        <w:rPr/>
      </w:pPr>
      <w:bookmarkStart w:id="310" w:name="__RefHeading___Toc1515078_2322387425"/>
      <w:bookmarkStart w:id="311" w:name="_Toc108"/>
      <w:bookmarkEnd w:id="310"/>
      <w:r>
        <w:rPr>
          <w:rtl w:val="true"/>
        </w:rPr>
        <w:t>و لا مهر للزوجة ان کان الفسخ قبل الدخول</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مهر للزوجة ان کان الفسخ قبل الدخول فی جمیع العیوب</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حسب ما تقتضیه القاعدة فان الاصل عدم المهر الّا ما خرج بالدلیل</w:t>
      </w:r>
      <w:r>
        <w:rPr>
          <w:rFonts w:eastAsia="IRNazanin" w:cs="IRNazanin"/>
          <w:color w:val="111111"/>
          <w:sz w:val="28"/>
          <w:szCs w:val="28"/>
          <w:rtl w:val="true"/>
          <w:lang w:bidi="fa-IR"/>
        </w:rPr>
        <w:t>.</w:t>
      </w:r>
      <w:bookmarkStart w:id="312" w:name="pg13258_188623"/>
    </w:p>
    <w:p>
      <w:pPr>
        <w:pStyle w:val="Heading3"/>
        <w:numPr>
          <w:ilvl w:val="2"/>
          <w:numId w:val="1"/>
        </w:numPr>
        <w:rPr/>
      </w:pPr>
      <w:bookmarkStart w:id="313" w:name="__RefHeading___Toc1515080_2322387425"/>
      <w:bookmarkStart w:id="314" w:name="_Toc109"/>
      <w:bookmarkEnd w:id="312"/>
      <w:bookmarkEnd w:id="313"/>
      <w:r>
        <w:rPr>
          <w:rtl w:val="true"/>
        </w:rPr>
        <w:t>إلّا فی العنّة فنصفه</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فی العنّة فنصفه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یشهد لذلک صحیح ابی حمزة المتقدم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ذکرت أنّها عذراء فعلی الإمام أن یؤجّله سنة فإن وصل إلیها و إلّا فرّق بینهما و أعطیت نصف الصداق و لا عدّة علیها</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الإسکافیّ إلی تمام المهر بناء علی أصله من کون الخلوة التامّة موجبة لجمیع المهر وقد تقدم ضعفه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الدخول فالمسمی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لاستقراره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المدلس</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کان کما فی عدة اخبار منها صحیح أبی عبیدة،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تزوّج امرأة من ولیّها فوجد بها عیبا بعد ما دخل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دلّست العفلاء و البرصاء و المجنونة و المفضاة و من کان بها زمانة ظاهرة، فإنّها تردّ علی أهلها من غیر طلاق، و یأخذ الزّوج المهر من ولیّها الذی کان دلّسها فإن لم یکن ولیّها علم بشی‌ء من ذلک فلا شی‌ء علیه، و تردّ إلی أهلها،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أصاب الزّوج شیئا ممّا</w:t>
      </w:r>
    </w:p>
    <w:p>
      <w:pPr>
        <w:pStyle w:val="BookText"/>
        <w:rPr/>
      </w:pPr>
      <w:r>
        <w:rPr>
          <w:rFonts w:ascii="IRNazanin" w:hAnsi="IRNazanin" w:eastAsia="IRNazanin"/>
          <w:color w:val="111111"/>
          <w:sz w:val="28"/>
          <w:sz w:val="28"/>
          <w:szCs w:val="28"/>
          <w:rtl w:val="true"/>
          <w:lang w:bidi="fa-IR"/>
        </w:rPr>
        <w:t>أخذت منه فهو له، و إن لم یصب شیئا فلا شی‌ء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و اما ما فی ذیله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یصب شیئا فلا شی‌ء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یخلو من اجمال ولعل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شی‌ء فاته أو شی‌ء لا ینبغی له 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کانت هی المدلسة رجع علیها کما فی صحیح داود بن سرحان والحلبی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ولّته امرأة أمرها أو ذات قرابة أو جار لها لا یعلم دخیلة أمرها فوجدها قد دلّست عیبا هو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المهر منها، و لا یکون علی الذی زوّجها شی‌ء</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خیار لو تجدّدت العیوب المتقدمة بعد العقد أو بعد علاجه إلّا أن تمتنع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خیار العیب علی الفور و لا یشترط فیه الحاکم و لیس بطلاقٍ، و یشترط الحاکم فی ضرب أجل العنّة و یقدّم قول منکر العیب مع عدم البیّنة، و لو کانت هنالک امارة علی صدقها کان هو المدعی و هی المنکرة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یثبت لا مهر إن کان الفسخ قبل الدّخول إلّا فی العنّة فنصفه، و إن کان بعد الدّخول فالمسمّی و یرجع به علی المدلّس </w:t>
      </w:r>
      <w:r>
        <w:rPr>
          <w:rFonts w:eastAsia="IRNazanin" w:cs="IRNazanin"/>
          <w:color w:val="111111"/>
          <w:sz w:val="28"/>
          <w:szCs w:val="28"/>
          <w:rtl w:val="true"/>
          <w:lang w:bidi="fa-IR"/>
        </w:rPr>
        <w:t>.</w:t>
      </w:r>
      <w:bookmarkStart w:id="315" w:name="pg13258_188625"/>
    </w:p>
    <w:p>
      <w:pPr>
        <w:pStyle w:val="Heading3"/>
        <w:numPr>
          <w:ilvl w:val="2"/>
          <w:numId w:val="1"/>
        </w:numPr>
        <w:rPr/>
      </w:pPr>
      <w:bookmarkStart w:id="316" w:name="__RefHeading___Toc1515082_2322387425"/>
      <w:bookmarkStart w:id="317" w:name="_Toc110"/>
      <w:bookmarkEnd w:id="315"/>
      <w:bookmarkEnd w:id="316"/>
      <w:r>
        <w:rPr>
          <w:rtl w:val="true"/>
        </w:rPr>
        <w:t>حکم ما لو تزوّج امرأة علی أنّها حرّة فظهرت أمة</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تزوّج امرأة علی أنّها حرّة فظهرت أمة فله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له بخبر إسماعیل بن جابر،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نظر إلی امرأة فأعجبته فسأل عنها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ابنة فلان فأتی أباها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زوّجنی ابنتک فزوّجه غیرها فولدت منه فعلم بعد أنّها غیر ابنته و أنّها أمة،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الولیدة علی مولاها و الولد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 ضعفه سندا بمحمد بن سنان انه انما قصد العقد علی ابنته التی اعجبته و اما التی دلسها الاب فالعقد علیها باطل لعدم القصد الیها بلا فرق بین کونها حرة ام 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دلیل لنا بالخصوص و انما دلیله عموم المؤمنین عند شروطهم بلا فرق بین کون الشرط لفظیا ام ضمنیا ام ارتکازیا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قاله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تزوّج امرأة علی الإطلاق یعتقدها حرّة فإذا هی‌أمة و کان الرّجل ممّن تحلّ له الأمة بحصول الشّرطین عدم الطول و خوف العنت فالنکاح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کفایة اعتقاد الحریة فی کون الفسخ له فهو ان بمثابة الشرط الضمنی او الارتکازی العرفی کفی و الّا فلا کما لا یخفی</w:t>
      </w:r>
      <w:r>
        <w:rPr>
          <w:rFonts w:eastAsia="IRNazanin" w:cs="IRNazanin"/>
          <w:color w:val="111111"/>
          <w:sz w:val="28"/>
          <w:szCs w:val="28"/>
          <w:rtl w:val="true"/>
          <w:lang w:bidi="fa-IR"/>
        </w:rPr>
        <w:t>.</w:t>
      </w:r>
      <w:bookmarkStart w:id="318" w:name="pg13258_188626"/>
    </w:p>
    <w:p>
      <w:pPr>
        <w:pStyle w:val="BookText"/>
        <w:rPr/>
      </w:pPr>
      <w:bookmarkEnd w:id="3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تفسخ لو تزوّجته علی أنه حرّ فظهر عبدا و لا مهر لها بالفسخ قبل الدخول و یجب جمیع المهر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محمّد بن قیس،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حرّة دلّس لها عبد فنکحها و لم تعلم إلّا أنّه 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بینهما إن شاءت المرأة</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امرأة حرّة تزوّجت مملوکا علی أنّه حرّ، فعلمت بعد أنّه مملوک؟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أملک بنفسها إن شاءت قرّت معه و إن شاءت فلا، فإن کان دخل بها فلها الصّداق، و إن لم یکن دخل بها فلیس لها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1515084_2322387425"/>
      <w:bookmarkStart w:id="320" w:name="_Toc111"/>
      <w:bookmarkEnd w:id="319"/>
      <w:r>
        <w:rPr>
          <w:rtl w:val="true"/>
        </w:rPr>
        <w:t>و لو شرط کونها بنت مهیرة فظهرت بنت أمة</w:t>
      </w:r>
      <w:bookmarkEnd w:id="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کونها بنت مهیرة فظهرت بنت أمة فله الفسخ</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بدلیل عموم المؤمنین عند شروطهم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الاستدلال له بصحیح محمّد بن مسلم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یخطب إلی الرجل ابنته من مهیرة فأتاه بغیرها؟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إلیه الّتی سمّیت له بمهر آخر من عند أبیها، و المهر الأوّل للّتی</w:t>
      </w:r>
    </w:p>
    <w:p>
      <w:pPr>
        <w:pStyle w:val="BookText"/>
        <w:rPr/>
      </w:pPr>
      <w:r>
        <w:rPr>
          <w:rFonts w:ascii="IRNazanin" w:hAnsi="IRNazanin" w:eastAsia="IRNazanin"/>
          <w:color w:val="111111"/>
          <w:sz w:val="28"/>
          <w:sz w:val="28"/>
          <w:szCs w:val="28"/>
          <w:rtl w:val="true"/>
          <w:lang w:bidi="fa-IR"/>
        </w:rPr>
        <w:t>دخل بها</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غیر صحیح لما تقدم من انه انما قصد العقد علی ابنته التی من مهیرة و اما التی دلسها الاب فالعقد علیها باطل لعدم القصد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بمضمونها روایات اخر ایضا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قبل الدخول فلا مهر لها و ان کان بعده وجب المهر و یرجع به علی المدلّس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تقدمت النصوص الدالة علیه و لان المغرور یرجع علی من غره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المدلسة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بأقل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حکی عن الشیخ و استدل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الوطء المحترم لا یخلو عن مهر و حیث ورد النص برجوعه علی المدلس فیقتصر فیما خالف الأصل علی موضع الیقین و هو ما ذکر</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اذا ورد النص برجوعه فاللازم العمل بالنص و لا وجه للاقتصار علی ما قال فانه اجتهاد قبال النص</w:t>
      </w:r>
      <w:r>
        <w:rPr>
          <w:rFonts w:eastAsia="IRNazanin" w:cs="IRNazanin"/>
          <w:color w:val="111111"/>
          <w:sz w:val="28"/>
          <w:szCs w:val="28"/>
          <w:rtl w:val="true"/>
          <w:lang w:bidi="fa-IR"/>
        </w:rPr>
        <w:t>.</w:t>
      </w:r>
      <w:bookmarkStart w:id="321" w:name="pg13258_188628"/>
    </w:p>
    <w:p>
      <w:pPr>
        <w:pStyle w:val="Heading3"/>
        <w:numPr>
          <w:ilvl w:val="2"/>
          <w:numId w:val="1"/>
        </w:numPr>
        <w:rPr/>
      </w:pPr>
      <w:bookmarkStart w:id="322" w:name="__RefHeading___Toc1515086_2322387425"/>
      <w:bookmarkStart w:id="323" w:name="_Toc112"/>
      <w:bookmarkEnd w:id="321"/>
      <w:bookmarkEnd w:id="322"/>
      <w:r>
        <w:rPr>
          <w:rtl w:val="true"/>
        </w:rPr>
        <w:t>حکم ما لو شرطها بکرا فظهرت ثیّبا</w:t>
      </w:r>
      <w:bookmarkEnd w:id="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شرطها بکرا فظهرت ثیّبا فله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سبق الثیبوبة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فقد یمکن تجدده بین العقد و الدخول بنحو الخطوة و الحرقوص</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حکم الفرع المذکور لکنّه خارج من مورد الأخبار و کلام الأصحاب فانهم لم یصرّحوا بانه اشترط البکارة و إنّما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تزوّجها علی أنّها بکر کما هو الأصل فی المرأة کالحرّیّة فی الرّجل و المرأة، و اختلفوا مع التزوّج علی البکریّة بانه هل ینقص المهر أم لا؟ فصرّح بالعدم الحلبیّ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تزوّج بکرا فوجدها ثیّبا فأقرّت الزّوجة بذلک حسب أو قامت به البیّنة فلیس بعیب یوجب الرّدّ و لا نقصانا فی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المفید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متی تزوّج امرأة علی أنّها بکر فوجدها ثیّبا لم یکن له ردّها، و لم یجز له قذفها بفجور لأنّ العذرة قد تزول بالمرض و الطفرة و أشباه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إلیه الشیخ و القاضی و ابن حمزة و الحلّی، لکن الأوّلین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ینقص من مهرها شی‌ء، و قال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ینقص من مهرها بنسبة ما بین مهر البکر و الثیب کما اشار الیه المصنف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 لا فسخ و لکن ینقص من مهرها بنسبة ما بین مهر البکر و الثیب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المهر المسمی مائة و مهر مثلها بکرا مائة و ثیبا خمسون نقص منه النصف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 المسألة صحیح محمّد بن جزک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رجل تزوّج جاریة بکرا فوجدها ثیّبا هل یجب لها الصّداق وافیا أم ینتقص؟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ینتقص</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 xml:space="preserve">و هو ساکت بالنسبة الی مقدار ما ینقص من مهرها و المنصرف منه عرفا ما قاله الحلی و الّا لکان علی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التصریح بانتقاص شیء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صحیح محمّد بن قاسم بن فضیل،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یتزوّج المرأة علی أنّها بکر فیجدها ثیّبا أ یجوز له أن یقیم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تفتق البکر من المرکب و من النزوة</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فلا دلالة له علی عدم الفسخ لو ثبت عدم بکارتها بوجه اخر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الرّاوندیّ قال بنقص سدس منه لأنّ الشی‌ء شرعا السّدس لکنّه کما تری فالشی‌ء لیس فی الخبر و إنّما قاله الشیخ استنادا إلی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وجدها ثیّبا یجوز أن ینقص من مهرها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الحلّی أیضا لم یقتصر علی ما بین المهرین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بنسبة ما بین البکر و الثیّب،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یختلف باختلاف الجمال و السّنّ و الشّرف و غیر ذلک فلأجل هذا قیل ینقص من مهرها شی‌ء منکّر غیر معرّف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یردّ علیه ما مرّ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الخبر بل کلامه الأخیر غلط فالقول باختصاص مهرها بالنسبة إلی شخصها بکرا و ثیّبا لا نوع النساء، و إلّا فقد تکون ثیّب أکثر جمالا من بکر و أقلّ سنّا من بکر فلا ینقص مهر الثیّب بل یکون حینئذ أکثر عند النّاس کما إذا کانت الثیّب فی بیت شرف و البکر فی بیت غیر 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بعض المتأخّرین إرجاع المهر إلی التنصیف للأخبار المشتملة علی أنّه یردّ مع أمة بکر عشر قیمتها و أمة ثیّب نصف عشر قیمتها لکنّه قیاس، و الصحیح حمله علی النقص بالنسبة إلیها ثیّبا و بکرا کما تقدم للفهم العرفی من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تزوّج امرأةً علی أنّها حرّةٌ فظهرت أمةً فله الفسخ، و کذا تفسخ لو تزوّجته علی أنّه حرٌّ فظهر عبداً، و لا مهر بالفسخ قبل الدّخول و یجب بعده، و لو شرط کونها بنت مهیرةٍ فظهرت بنت أمةٍ فله الفسخ، فإن کان قبل الدّخول فلا مهر و إن کان بعده وجب المهر، و یرجع به علی المدلّس و لو کانت هی، و لو شرطها بکراً فظهرت ثیّباً فله الفسخ إذا ثبت سبقه علی العقد، و ینقص من مهرها بنسبة ما بین مهر البکر و الثّیب</w:t>
      </w:r>
      <w:r>
        <w:rPr>
          <w:rFonts w:eastAsia="IRNazanin" w:cs="IRNazanin"/>
          <w:color w:val="111111"/>
          <w:sz w:val="28"/>
          <w:szCs w:val="28"/>
          <w:rtl w:val="true"/>
          <w:lang w:bidi="fa-IR"/>
        </w:rPr>
        <w:t>.</w:t>
      </w:r>
      <w:bookmarkStart w:id="324" w:name="pg13258_188631"/>
    </w:p>
    <w:p>
      <w:pPr>
        <w:pStyle w:val="Heading2"/>
        <w:numPr>
          <w:ilvl w:val="1"/>
          <w:numId w:val="1"/>
        </w:numPr>
        <w:rPr/>
      </w:pPr>
      <w:bookmarkStart w:id="325" w:name="__RefHeading___Toc1515088_2322387425"/>
      <w:bookmarkStart w:id="326" w:name="_Toc113"/>
      <w:bookmarkEnd w:id="324"/>
      <w:bookmarkEnd w:id="325"/>
      <w:r>
        <w:rPr>
          <w:rtl w:val="true"/>
        </w:rPr>
        <w:t>(</w:t>
      </w:r>
      <w:r>
        <w:rPr>
          <w:rtl w:val="true"/>
        </w:rPr>
        <w:t>الفصل الثامن فی القسم و النشوز و الشقاق</w:t>
      </w:r>
      <w:r>
        <w:rPr>
          <w:rtl w:val="true"/>
        </w:rPr>
        <w:t>)</w:t>
      </w:r>
      <w:bookmarkEnd w:id="326"/>
    </w:p>
    <w:p>
      <w:pPr>
        <w:pStyle w:val="Heading3"/>
        <w:numPr>
          <w:ilvl w:val="2"/>
          <w:numId w:val="1"/>
        </w:numPr>
        <w:rPr/>
      </w:pPr>
      <w:bookmarkStart w:id="327" w:name="__RefHeading___Toc1515090_2322387425"/>
      <w:bookmarkStart w:id="328" w:name="_Toc114"/>
      <w:bookmarkEnd w:id="327"/>
      <w:r>
        <w:rPr>
          <w:rtl w:val="true"/>
        </w:rPr>
        <w:t>فی القسم</w:t>
      </w:r>
      <w:bookmarkEnd w:id="328"/>
    </w:p>
    <w:p>
      <w:pPr>
        <w:pStyle w:val="BookText"/>
        <w:rPr/>
      </w:pPr>
      <w:r>
        <w:rPr>
          <w:rFonts w:ascii="IRNazanin" w:hAnsi="IRNazanin" w:eastAsia="IRNazanin"/>
          <w:color w:val="111111"/>
          <w:sz w:val="28"/>
          <w:sz w:val="28"/>
          <w:szCs w:val="28"/>
          <w:rtl w:val="true"/>
          <w:lang w:bidi="fa-IR"/>
        </w:rPr>
        <w:t>أمّا القسم بالفتح فهو قسمة لیالیه علی زوجاته، و أمّا النشوز فخروج أحدهما عن وظیفته و أمّا الشقاق فخروج کل منهما عن وظیفته فإنّ لکل منهما حقوق علی الاخر فیجب علی الزوج رعایتها من الکسوة و الإطعام و القسمة وغیرها، و أمّا الزّوجة فالواجب علیها طاعة الزّوج بالإجابة کلّما دعاها للمواقعة أو المضاجعة و عدم خروجها من بیته إلّا باذنه و اما غیر ذلک ففیه کلام</w:t>
      </w:r>
      <w:r>
        <w:rPr>
          <w:rFonts w:eastAsia="IRNazanin" w:cs="IRNazanin"/>
          <w:color w:val="111111"/>
          <w:sz w:val="28"/>
          <w:szCs w:val="28"/>
          <w:rtl w:val="true"/>
          <w:lang w:bidi="fa-IR"/>
        </w:rPr>
        <w:t>.</w:t>
      </w:r>
    </w:p>
    <w:p>
      <w:pPr>
        <w:pStyle w:val="Heading3"/>
        <w:numPr>
          <w:ilvl w:val="2"/>
          <w:numId w:val="1"/>
        </w:numPr>
        <w:rPr/>
      </w:pPr>
      <w:bookmarkStart w:id="329" w:name="__RefHeading___Toc1515092_2322387425"/>
      <w:bookmarkStart w:id="330" w:name="_Toc115"/>
      <w:bookmarkEnd w:id="329"/>
      <w:r>
        <w:rPr>
          <w:rtl w:val="true"/>
        </w:rPr>
        <w:t>و یجب للزوجة الواحدة لیلة من أربع</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للزوجة الواحدة لیلة من أربع و علی هذا فاذا تمّت الأربع فلا فاضل له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مقتضی عبارة المصنف أنّ القسمة تجب ابتداء و ذلک لورود الأمر بها مطلقا، و الیه ذهب الدّیلمیّ و القاضی و الحلیّ و هو ظاهر المفید،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واللّاتِی تَخٰافُونَ نُشُوزَهُنَّ فَعِظُوهُنَّ وَ اهْجُرُوهُنَّ فِی الْمَضٰاجِعِ وَ اضْرِبُوهُنَّ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دالّ علی أنّه لولا خوف النشوز لما کان وجه لهجرها فی المضجع کما فی ضربها فیکون</w:t>
      </w:r>
    </w:p>
    <w:p>
      <w:pPr>
        <w:pStyle w:val="BookText"/>
        <w:rPr/>
      </w:pPr>
      <w:r>
        <w:rPr>
          <w:rFonts w:ascii="IRNazanin" w:hAnsi="IRNazanin" w:eastAsia="IRNazanin"/>
          <w:color w:val="111111"/>
          <w:sz w:val="28"/>
          <w:sz w:val="28"/>
          <w:szCs w:val="28"/>
          <w:rtl w:val="true"/>
          <w:lang w:bidi="fa-IR"/>
        </w:rPr>
        <w:t>دالا علی وجوب المضاجعة بدونه و لیس مورده تعدّد الزّوجة بل للعموم فالخطاب لعموم الأزواج و الأغلب من کان ذا زوجة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المهاریة یشترط علیها عند عقدة النکاح أن یأتیها متی شاء کلّ شهر و کلّ جمعة یوما و من النفقة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الشرط بشی‌ء و من تزوّج امرأة فلها ما للمرأة من النفقة و القسمة و لکنّه إذا تزوّج امرأة فخافت منه نشوزا أو خافت أن یتزوّج علیها أو یطلّقها فصالحته من حقّها علی شی‌ء من نفقتها أو قسمتها فإنّ ذلک جائز لا بأس به</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و قد دلّ علی أنّ القسمة کالنفقة لمطلق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لوجوب القسمة ابتداء بما یلی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بموثقة عبد الرحمن بن ابی عبد اللّه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یتزوج الامة علی الحرة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یتزوج الامة علی الحرة و یتزوج الحرة علی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للحرة لیلتان و للأمة لیلة</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و ما هو بمضمونها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من المحتمل ان یکون المقصود من ذلک انه لو أراد المبیت فیلزمه تخصیص الحرة بلیلتین و الأمة بلیلة واحدة لا ان ذلک واجب علیه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الاحتمال مخالف للظهور العرفی فلا عبرة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بصحیحة محمد بن مسلم المتقدمة حیث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شاء ان یتزوج اربعة نسوة کان لکل امرأة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مقتضی اطلاقها ان لکل امرأة من الاربع لیلة سواء شرع فی القسمة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المقصود 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لکل امرأة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تفضیل بعضهن علی بعض لا استحقاق کل واحدة لیلة، و لا أقل من احتمال ذلک، و معه لا یصح التمسک بالاطلاق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الاحتمال مخالف للظهور العرفی فلا عبرة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باطلاق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عٰاشِرُوهُنَّ بِالْمَعْرُوف</w:t>
      </w:r>
      <w:r>
        <w:rPr>
          <w:rFonts w:eastAsia="Amiri" w:cs="Amiri" w:ascii="Amiri" w:hAnsi="Amiri"/>
          <w:color w:val="111111"/>
          <w:sz w:val="28"/>
          <w:szCs w:val="28"/>
          <w:rtl w:val="true"/>
          <w:lang w:bidi="ar-SA"/>
        </w:rPr>
        <w:t>}</w:t>
      </w:r>
      <w:r>
        <w:rPr>
          <w:rStyle w:val="FootnoteAnchor"/>
          <w:rtl w:val="true"/>
        </w:rPr>
        <w:footnoteReference w:id="723"/>
      </w:r>
      <w:r>
        <w:rPr>
          <w:rFonts w:ascii="IRNazanin" w:hAnsi="IRNazanin" w:eastAsia="IRNazanin"/>
          <w:color w:val="111111"/>
          <w:sz w:val="28"/>
          <w:sz w:val="28"/>
          <w:szCs w:val="28"/>
          <w:rtl w:val="true"/>
          <w:lang w:bidi="fa-IR"/>
        </w:rPr>
        <w:t>بتقریب انه یدل علی وجوب فعل کل ما هو مصداق للمعاشرة بالمعروف، و من جملته المبیت عند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الاطلاق المذکور حجة ما لم یدل دلیل علی تقییده، و حیث لم یدل دلیل علی نفی وجوب المبیت ابتداء فیکون الاطلاق محکّما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للشیخ فی المبسوط قول بأنّها لا تجب إلّا إذا ابتدأ بها و تبعه 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الاستدلال لهما بالبیانین التالیین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باصالة البراءة عن وجوب التقسیم ابتداء بعد قصورصحیحة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تکون عنده امرأتان و احداهما أحبّ إلیه من الاخری،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یأتیها ثلاث لیال و الاخری لیلة، فان شاء أن یتزوج اربع نسوة کان لکل</w:t>
      </w:r>
    </w:p>
    <w:p>
      <w:pPr>
        <w:pStyle w:val="BookText"/>
        <w:rPr/>
      </w:pPr>
      <w:r>
        <w:rPr>
          <w:rFonts w:ascii="IRNazanin" w:hAnsi="IRNazanin" w:eastAsia="IRNazanin"/>
          <w:color w:val="111111"/>
          <w:sz w:val="28"/>
          <w:sz w:val="28"/>
          <w:szCs w:val="28"/>
          <w:rtl w:val="true"/>
          <w:lang w:bidi="fa-IR"/>
        </w:rPr>
        <w:t>امرأة لیلة فلذلک کان له ان یفضّل بعضهن علی بعض ما لم یکنّ أربعا</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و ما هو بمضمونها عن افادته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لاقصور فی الصحیحة و ما بمعناها عن افادته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بموثقة اسحاق بن عمار حیث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حق المرأة علی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یشبع بطنها و یکسو جثتها و ان جهلت غفر لها</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و ما هو بمضمونها، بتقریب انها بصدد بیان حق الزوجة علی زوجها و لم یذکر منه المبیت عندها فیدل ذلک علی عدم وجوبه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لیست فی مقام الحصر بقرینة انها لم تذکر مواقعتها التی هی من جملة حقوقها الواجبة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الحرّ و العبد و الخصیّ و العنّین و غیرهم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لإطلاق ما تقدم من الأمر فی القسم و لأنّ القسم لیس للوقاع کما فی صحیح ابن محبوب و هو من اصحاب الاجماع عن إبراهیم الکرخیّ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له أربع نسوة فهو یبیت عند ثلاث منهنّ فی لیالیهنّ و یمسّهنّ فإذا بات عند الرّابعة فی لیلتها لم یمسّها فهل علیه فی هذا إثم؟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w:t>
      </w:r>
      <w:bookmarkStart w:id="331" w:name="pg13258_188635"/>
    </w:p>
    <w:p>
      <w:pPr>
        <w:pStyle w:val="BookText"/>
        <w:rPr/>
      </w:pPr>
      <w:bookmarkEnd w:id="331"/>
      <w:r>
        <w:rPr>
          <w:rFonts w:ascii="IRNazanin" w:hAnsi="IRNazanin" w:eastAsia="IRNazanin"/>
          <w:color w:val="111111"/>
          <w:sz w:val="28"/>
          <w:sz w:val="28"/>
          <w:szCs w:val="28"/>
          <w:rtl w:val="true"/>
          <w:lang w:bidi="fa-IR"/>
        </w:rPr>
        <w:t>علیه أن یبیت عندها فی لیلتها و یظلّ عندها صبیحتها، و لیس علیه إثم إن لم یجامعها إذا لم یرد ذلک</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دلت علی ان المبیت واجب لا المواقعة مضافا لأصالة البراءة بعد عدم الدلیل علی وجوبها</w:t>
      </w:r>
      <w:r>
        <w:rPr>
          <w:rFonts w:eastAsia="IRNazanin" w:cs="IRNazanin"/>
          <w:color w:val="111111"/>
          <w:sz w:val="28"/>
          <w:szCs w:val="28"/>
          <w:rtl w:val="true"/>
          <w:lang w:bidi="fa-IR"/>
        </w:rPr>
        <w:t>.</w:t>
      </w:r>
    </w:p>
    <w:p>
      <w:pPr>
        <w:pStyle w:val="Heading3"/>
        <w:numPr>
          <w:ilvl w:val="2"/>
          <w:numId w:val="1"/>
        </w:numPr>
        <w:rPr/>
      </w:pPr>
      <w:bookmarkStart w:id="332" w:name="__RefHeading___Toc1515094_2322387425"/>
      <w:bookmarkStart w:id="333" w:name="_Toc116"/>
      <w:bookmarkEnd w:id="332"/>
      <w:r>
        <w:rPr>
          <w:rtl w:val="true"/>
        </w:rPr>
        <w:t>و تسقط القسمة بالنشوز</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تسقط القسمة بالنشوز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السقوط بالنشوز فیدلّ علیه الکتاب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واللّٰاتِی تَخٰافُونَ نُشُوزَهُنَّ فَعِظُوهُنَّ وَ اهْجُرُوهُنَّ فِی الْمَضٰاجِع</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السفر</w:t>
      </w:r>
      <w:r>
        <w:rPr>
          <w:rFonts w:eastAsia="IRNazanin" w:cs="IRNazanin"/>
          <w:color w:val="111111"/>
          <w:sz w:val="28"/>
          <w:szCs w:val="28"/>
          <w:rtl w:val="true"/>
          <w:lang w:bidi="fa-IR"/>
        </w:rPr>
        <w:t>)</w:t>
      </w:r>
      <w:bookmarkStart w:id="334" w:name="pg13258_188636"/>
    </w:p>
    <w:p>
      <w:pPr>
        <w:pStyle w:val="BookText"/>
        <w:rPr/>
      </w:pPr>
      <w:bookmarkEnd w:id="334"/>
      <w:r>
        <w:rPr>
          <w:rFonts w:ascii="IRNazanin" w:hAnsi="IRNazanin" w:eastAsia="IRNazanin"/>
          <w:color w:val="111111"/>
          <w:sz w:val="28"/>
          <w:sz w:val="28"/>
          <w:szCs w:val="28"/>
          <w:rtl w:val="true"/>
          <w:lang w:bidi="fa-IR"/>
        </w:rPr>
        <w:t>و أمّا السقوط بالسفر فلم یرد فی النصوص فیرجع فیه الی مقتضی القاعدة و هو ان یقسم ما قدر علیه و لو بان یصطحبها معه لان مقدمة الواجب واجبة و الّا فیسقط التکلیف عنه و لاد لیل بعد السقوط علی وجوب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سفره بإحداهنّ مع تعددهن مع عدم التمکن من اصطحابهن معه فحیث لا نص و القرعة لکل امر مجهول فیستخرج من یصطحبها بالقرعة و لا یجب علیه القضاء لعدم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سفرها فإن امکن ان یؤدی حقها فهو و الّا سقط سواء کان سفرها لواجب أو جائز بإذنه</w:t>
      </w:r>
      <w:r>
        <w:rPr>
          <w:rFonts w:eastAsia="IRNazanin" w:cs="IRNazanin"/>
          <w:color w:val="111111"/>
          <w:sz w:val="28"/>
          <w:szCs w:val="28"/>
          <w:rtl w:val="true"/>
          <w:lang w:bidi="fa-IR"/>
        </w:rPr>
        <w:t>.</w:t>
      </w:r>
    </w:p>
    <w:p>
      <w:pPr>
        <w:pStyle w:val="Heading3"/>
        <w:numPr>
          <w:ilvl w:val="2"/>
          <w:numId w:val="1"/>
        </w:numPr>
        <w:rPr/>
      </w:pPr>
      <w:bookmarkStart w:id="335" w:name="__RefHeading___Toc1515096_2322387425"/>
      <w:bookmarkStart w:id="336" w:name="_Toc117"/>
      <w:bookmarkEnd w:id="335"/>
      <w:r>
        <w:rPr>
          <w:rtl w:val="true"/>
        </w:rPr>
        <w:t>و یختصّ الوجوب باللّیل</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یختصّ الوجوب باللّیل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صبیحة کلّ لیلة مع صاحبتها فذهب إلی وجوب الإقامة صبیحة اللّیلة الإسکافیّ و ظاهر القاضی فقال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بین النساء إذا کنّ حرائر مسلمات أن لا یفضّل إحدیهنّ علی الأخری فالواجب لهنّ التبییت باللّیل و قیلولة صبیحة تلک اللّیلة، کان ممنوعا من الوطی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الثانی فی مهذّبه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عنده أکثر من زوجة کان له أن یغشی بعضهنّ دون بعض لیس علیه إلّا المبیت عند کلّ واحدة منهنّ فی لیلتها و یقیل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 صحیح ابن محبوب و هو من اصحاب الاجماع عن إبراهیم الکرخیّ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له أربع نسوة فهو یبیت عند ثلاث منهنّ فی لیالیهنّ و یمسّهنّ فإذا بات عند الرّابعة فی لیلتها لم یمسّها فهل علیه فی هذا إثم؟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علیه أن یبیت عندها فی لیلتها و یظلّ عندها صبیحتها، و لیس علیه إثم إن لم یجامعها إذا لم یرد ذلک</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و الظاهر أنّ المراد بالصبیحة أوّل النّهار بحیث تسمّی صبیحة عرفا لکن سیاتی ان المراد منها یوم بعد تلک اللّیلة بقرینة النصوص الاتیة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النهار فلمعاشه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یدل الدلیل علی وجوب القسمة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نحو الحارس فتنعکس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نهاره بحکم اللیل و لیله بحکم النهار و ذلک للفهم العرفی مما تقدم من النصوص</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ذهب المبسوط إلی وجوب الإقامة فی النّهار أیضا و تبعه ابن حمزة، فقال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بیّنا أنّ القسمة تکون لیلا فکلّ امرأة قسم لها لیلا فإنّ لها نهار تلک اللّیلة، فإن أراد أن یبتدء بالنّهار جاز و إن أراد أن یبتدء باللّیل جاز، لکن المستحبّ أن یبتدء باللّیل لأنّه مقدّم علی النّهار لأنّ الشهور تؤرّخ باللّیل لأنّها تدخل باللّیل، و متی أراد الدّخول إلی غیر صاحبة القسم فلا یخلو أن یکون نهارا أو لیلا، فإن کان نهارا فیدخل علیها عیادة لها أو زیارة أو فی حاجة لتحدّثها أو</w:t>
      </w:r>
    </w:p>
    <w:p>
      <w:pPr>
        <w:pStyle w:val="BookText"/>
        <w:rPr/>
      </w:pPr>
      <w:r>
        <w:rPr>
          <w:rFonts w:ascii="IRNazanin" w:hAnsi="IRNazanin" w:eastAsia="IRNazanin"/>
          <w:color w:val="111111"/>
          <w:sz w:val="28"/>
          <w:sz w:val="28"/>
          <w:szCs w:val="28"/>
          <w:rtl w:val="true"/>
          <w:lang w:bidi="fa-IR"/>
        </w:rPr>
        <w:t xml:space="preserve">یعطیها النفقة و ما یجری هذا‌المجری فإنّ له ذلک ما لم یلبث عندها فیجامعها لأنّ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کان یفعل و أمّا الدّخول إلیها لیلا فلا یجوز سواء عادها أو زارها أو أراد السّلام علیها أو یعطیها النفقة لأنّ جمیع اللّیل حقّ لغیرها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تزوّج بأربع و کنّ حرائر بات عند کلّ واحدة لیلة إذا قسم، و نهارها تابع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المفهوم من المفید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کان له ثلاثة أزواج فیقسم لکلّ واحدة یوما و لثالثة إن شاء یومین،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له أربع نسوة یجعل لکلّ واحدة منهنّ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 ذلک صحیح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له امرأتان قالت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لیلتی و یومی لک یوما أو شهرا أو ما کان أ یجوز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طابت نفسها و اشتری ذلک منها فلا بأس</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معتبر علیّ بن أبی حمزة، عن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امْرَأَةٌ خٰافَتْ مِنْ بَعْلِهٰا نُشُوزاً أَوْ إِعْرٰاضاً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کذلک فهمّ بطلاقها قالت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أمسکنی و أدع لک بعض ما علیک و أحلّلک من یومی و لیلتی، حلّ له ذلک و لا جناح علیهما</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یؤیده ما فی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امرأتان فکان إذا کان یوم واحدة لا یتوضّأ فی بیت الأخری</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تکون عنده المرأة لا تعجبه فیرید طلاقها فتقول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أمسکنی و لا تطلّقنی و أدع لک ما علی ظهرک و أعطیک من مالی و أحلّلک من یومی و لیلتی، فقد طاب ذلک له کلّه</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الفقیه بعد ذکره معنی ما مرّ فی الآیة و من جملته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أمسکنی و لا تطلّقنی و أدع لک ما علی ظهرک و أحلّ لک یومی و لیلتی، فقد طاب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ذلک المفضّل بن صالح، عن زید الشحّام،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فمقتضی الجمع بین الأخبار حمل الصبیحة علی یوم بعد تلک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أخبار اللّیل المجملة تحمل علی المفصّل من هذه الأخبار</w:t>
      </w:r>
      <w:r>
        <w:rPr>
          <w:rFonts w:eastAsia="IRNazanin" w:cs="IRNazanin"/>
          <w:color w:val="111111"/>
          <w:sz w:val="28"/>
          <w:szCs w:val="28"/>
          <w:rtl w:val="true"/>
          <w:lang w:bidi="fa-IR"/>
        </w:rPr>
        <w:t>.</w:t>
      </w:r>
      <w:bookmarkStart w:id="337" w:name="pg13258_188640"/>
    </w:p>
    <w:p>
      <w:pPr>
        <w:pStyle w:val="BookText"/>
        <w:rPr/>
      </w:pPr>
      <w:bookmarkEnd w:id="337"/>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یجب للزّوجة الواحدة لیلةٌ من أربعٍ و علی هذا فإذا تمّت الأربع فلا فاضل، له و لا فرق بین الحرّ و العبد و الخصیّ و العنّین و غیرهم، و تسقط القسمة بالنّشوز و اما السّفر حتی اللازم منه فعلیه ان یقسم بما قدر علیه، و یختصّ الوجوب باللّیل و صبیحة تلک اللیلة ولها ذلک الیوم ایضا یعنی لیس له الحق بان یصرفه عند غیرها نعم له ان یصرفه فی معاشه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الحارس فینعکس فیه الامر من حیث المبیت </w:t>
      </w:r>
      <w:r>
        <w:rPr>
          <w:rFonts w:eastAsia="IRNazanin" w:cs="IRNazanin"/>
          <w:color w:val="111111"/>
          <w:sz w:val="28"/>
          <w:szCs w:val="28"/>
          <w:rtl w:val="true"/>
          <w:lang w:bidi="fa-IR"/>
        </w:rPr>
        <w:t>.</w:t>
      </w:r>
    </w:p>
    <w:p>
      <w:pPr>
        <w:pStyle w:val="Heading3"/>
        <w:numPr>
          <w:ilvl w:val="2"/>
          <w:numId w:val="1"/>
        </w:numPr>
        <w:rPr/>
      </w:pPr>
      <w:bookmarkStart w:id="338" w:name="__RefHeading___Toc1515098_2322387425"/>
      <w:bookmarkStart w:id="339" w:name="_Toc118"/>
      <w:bookmarkEnd w:id="338"/>
      <w:r>
        <w:rPr>
          <w:rtl w:val="true"/>
        </w:rPr>
        <w:t>و للأمة نصف القسم</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للأمة نصف القسم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محمّد بن قیس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فی رجل نکح أمة، ثمّ وجد طولا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یشته أن یطلّق الأمة نَفِس فیها، فقضی أنّ الحرّة تنکح علی الأمة و لا تنکح الأمة علی الحرّة إذا کانت الحرّة أوّلهما عنده، و إذا کانت الأمة عنده قبل نکاح الحرّة علی الأمة قسم للحرّة الثلثین من ماله و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للأمة الثلث من ماله و نفسه</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عبد الرّحمن بن أبی عبد اللّٰه،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یتزوّج الأمة علی الحرّة،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یتزوّج الأمة علی الحرّة و یتزوّج الحرّة‌علی الأمة، و للحرّة لیلتان و للأمة لیلة</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محمّد بن مسلم،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یتزوّج المملوکة علی الحرّة،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فإذا کانت تحته امرأة مملوکة فتزوّج علیها حرّة قسم للحرّة مثلی ما یقسّم للمملوکة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736"/>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المفهوم من المفید عدم القسمة للأمة أصلا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و هذا الحکم فی حرائر النّساء فأمّا الإماء و ملک الیمین منهنّ فله أن یقسم علیهنّ کیف شاء و تقیم عند کلّ واحدة منهنّ ما شاء، و لیس للأخری علیه اعتراض فی ذلک بحال</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و یرده النصوص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الکتابیة الحرّة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لصحیح عبد الرّحمن بن أبی عبد اللّٰه،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للرّجل أن یتزوّج النّصرانیّة علی المسلمة و الأمة علی الحرّة؟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تتزوّج واحدة منهما علی</w:t>
      </w:r>
      <w:bookmarkStart w:id="340" w:name="pg13258_188642"/>
    </w:p>
    <w:p>
      <w:pPr>
        <w:pStyle w:val="BookText"/>
        <w:rPr/>
      </w:pPr>
      <w:bookmarkEnd w:id="340"/>
      <w:r>
        <w:rPr>
          <w:rFonts w:ascii="IRNazanin" w:hAnsi="IRNazanin" w:eastAsia="IRNazanin"/>
          <w:color w:val="111111"/>
          <w:sz w:val="28"/>
          <w:sz w:val="28"/>
          <w:szCs w:val="28"/>
          <w:rtl w:val="true"/>
          <w:lang w:bidi="fa-IR"/>
        </w:rPr>
        <w:t>المسلمة و تتزوّج المسلمة علی الأمة و النّصرانیّة، و للمسلمة الثلثان و للأمة و النّصرانیّة الثلث</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للکتابیة الأمة ربع القسمة فتصیر القسمة من ستّ عشرة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نص فیه کما فی الأوّلین، الّا انّه قیل انه مقتضی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کلا من العنوانین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الکتابیة والامة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مستقلة للتنصیف بالنسبة للمسلمة الحرة و اما بالنسبة لکل منهما فلا دلیل یقتضیه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فالاقوی انها کإحداهما</w:t>
      </w:r>
      <w:r>
        <w:rPr>
          <w:rFonts w:eastAsia="IRNazanin" w:cs="IRNazanin"/>
          <w:color w:val="111111"/>
          <w:sz w:val="28"/>
          <w:szCs w:val="28"/>
          <w:rtl w:val="true"/>
          <w:lang w:bidi="fa-IR"/>
        </w:rPr>
        <w:t>.</w:t>
      </w:r>
    </w:p>
    <w:p>
      <w:pPr>
        <w:pStyle w:val="Heading3"/>
        <w:numPr>
          <w:ilvl w:val="2"/>
          <w:numId w:val="1"/>
        </w:numPr>
        <w:rPr/>
      </w:pPr>
      <w:bookmarkStart w:id="341" w:name="__RefHeading___Toc1515100_2322387425"/>
      <w:bookmarkStart w:id="342" w:name="_Toc119"/>
      <w:bookmarkEnd w:id="341"/>
      <w:r>
        <w:rPr>
          <w:rtl w:val="true"/>
        </w:rPr>
        <w:t>و لا قسمة للصغیرة و لا المجنونة المطبقة</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قسمة للصغیرة و لا المجنونة المطبقة إذا خاف أذاها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لخروجهما عن موضوع الأخبار، ثمّ لا وجه لتقییده بالمطبقة و خوف الاذی فتسقط للمجنونة غیر المطبقة فی حال جنونها و للمجنونة ولو لم یخف اذاها</w:t>
      </w:r>
      <w:r>
        <w:rPr>
          <w:rFonts w:eastAsia="IRNazanin" w:cs="IRNazanin"/>
          <w:color w:val="111111"/>
          <w:sz w:val="28"/>
          <w:szCs w:val="28"/>
          <w:rtl w:val="true"/>
          <w:lang w:bidi="fa-IR"/>
        </w:rPr>
        <w:t>.</w:t>
      </w:r>
    </w:p>
    <w:p>
      <w:pPr>
        <w:pStyle w:val="Heading3"/>
        <w:numPr>
          <w:ilvl w:val="2"/>
          <w:numId w:val="1"/>
        </w:numPr>
        <w:rPr/>
      </w:pPr>
      <w:bookmarkStart w:id="343" w:name="__RefHeading___Toc1515102_2322387425"/>
      <w:bookmarkStart w:id="344" w:name="_Toc120"/>
      <w:bookmarkEnd w:id="343"/>
      <w:r>
        <w:rPr>
          <w:rtl w:val="true"/>
        </w:rPr>
        <w:t>و یقسم الولی للمجنون</w:t>
      </w:r>
      <w:bookmarkEnd w:id="34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یقسم الولی للمجنون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نصّ فی ذلک، و وجوب ذلک علی الولیّ غیر معلوم فالاصل البراءة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تختصّ البکر عند الدخول بسبع لیال و الثیّب بثلاث 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المسألة أربعة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هذا الذی ذکره المصنّف و هو للشیخ فی مبسوطه و القاضی فی مهذّبه و هو ظاهر الفقیه حیث روی صحیح ابن أبی عمیر عن غیر واحد، 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تکون عنده المرأة یتزوّج أخری أله أن یفضّلها؟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کانت بکرا فسبعة أیّام و إن کانت ثیّبا فثلاثة أیّام</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ظاهر الکافی حیث روی صحیح هشام بن سالم،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یتزوّج البکر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 عندها سبعة أیّام</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خبر عبد الرّحمن بن أبی عبد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تکون عنده المرأة فیتزوّج أخری کم یجعل للّتی یدخل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أیّام ثمّ یقسم</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فمضافا لضعف سنده یحمل علی الثیّب حملا للمطلق علی المقید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ثلاثة أیّام مطلقا و یجوز مرجوحا أن یخصّص البکر بسبع لیال، و هو للشیخ فی تهذیبیه و نهایته و تبعه ابن ادریس، و وجهه الجمع بین النصوص المتقدمة و بین موثق سماعة بن مهران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کانت له امرأة فیتزوّج علیها هل یحلّ له أن یفضّل واحدة علی الأخری؟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یفضّل المحدثة‌حدثان عرسها ثلاثة أیّام إذا کانت بکرا ثمّ یسوّی بینهما بطیبة نفس إحدیهما للأخری</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تزوّج الرّجل بکرا و عنده ثیّب فله أن یفضّل البکر بثلاثة أیّام</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ابن مسکان عن الحسن بن زیاد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عنده المرأة فیتزوّج جاریة بکرا؟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فلیفضّلها حین یدخل بها بثلاث لیال، و للرّجل أن یفضّل نساءه بعضهنّ علی بعض ما لم یکن أربعا</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الدالّة علی اختصاص البکر بثلاث و عدم شی‌ء للثیّب</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جمع تبرعی و لم نقف علی من أفتی بهذه الاخبار الاخیرة فهی معرض عنها فلا وثوق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البکر سبعة و فی الثیّب إمّا ثلاثة بدون القضاء لسائرهنّ و إمّا سبعة معه، و هو للشیخ فی خلافه و تبعه ابن زهرة، و استدلّ الأوّل له بإجماع الفرقة و أخبارهم و ما رواه أنس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للبکر سبع و للثیّب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روت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أدخلت علیه إن شئت سبّعت عندک و سبّعت عندهنّ و إن شئت تثلّثت عندک و 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رواهما أبو داود فی سننه مع الاختلاف فی اللّفظ و زاد روایة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أقام عند صفیّة ثلاثا و کانت ثیّبا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التفضّل، و لا یعرفه الصّحابة و الشعبیّ و النّخعیّ من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به الشّافعیّ و مالک و أحمد و إسحاق، و نقل عن أبی حنیفة و الحکم و حمّاد أنّ السبع فی البکر و الثلاث فی الثیّب من حقّ التقدیم لا التّخصیص فیقضیهما لباقی أزواجه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له خبر عبد اللّٰه بن عبّاس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تزوّج زینب بنت جحش فأولم و أطعم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لبث سبعة أیّام بلیالیهن عند زینب ثمّ تحوّل إلی بیت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و زینب کانت قبله عند زید بن حارثة بتقییده بخبر أم سلمة المتقدم عن کتاب الخلاف و إلّا فلم یقل أحد بتخصیص الثیّب بسبع</w:t>
      </w:r>
      <w:r>
        <w:rPr>
          <w:rFonts w:eastAsia="IRNazanin" w:cs="IRNazanin"/>
          <w:color w:val="111111"/>
          <w:sz w:val="28"/>
          <w:szCs w:val="28"/>
          <w:rtl w:val="true"/>
          <w:lang w:bidi="fa-IR"/>
        </w:rPr>
        <w:t>.</w:t>
      </w:r>
      <w:bookmarkStart w:id="345" w:name="pg13258_188646"/>
    </w:p>
    <w:p>
      <w:pPr>
        <w:pStyle w:val="BookText"/>
        <w:rPr/>
      </w:pPr>
      <w:bookmarkEnd w:id="345"/>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ابن عباس ضعیف ومثله باقی الاخبار وهی عامیة لا عبرة بها خصوصا و انها معارضة لنصوصنا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ثلاثة أیّام مطلقا، و هو للمفید استنادا إلی عموم خبر عبد الرّحمن المتقدّم لإطلاقه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ضعیف سندا و لا یعارض ما تقدم من النصوص المعتبرة و مقید بصحیح ابن ابی عمیر و علیه فالاقوی هو القول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للأمة نصف القسمة و کذا الکتابیّة سواء کانت حرّة ام امة، و لا قسمة للصّغیرة و لا للمجنونة مطلقا، و لا یجب علی الولیّ القسمة للمجنون، و تختصّ البکر عند الدّخول بسبعٍ و الثّیّب بثلاثٍ</w:t>
      </w:r>
      <w:r>
        <w:rPr>
          <w:rFonts w:eastAsia="IRNazanin" w:cs="IRNazanin"/>
          <w:color w:val="111111"/>
          <w:sz w:val="28"/>
          <w:szCs w:val="28"/>
          <w:rtl w:val="true"/>
          <w:lang w:bidi="fa-IR"/>
        </w:rPr>
        <w:t>.</w:t>
      </w:r>
    </w:p>
    <w:p>
      <w:pPr>
        <w:pStyle w:val="Heading3"/>
        <w:numPr>
          <w:ilvl w:val="2"/>
          <w:numId w:val="1"/>
        </w:numPr>
        <w:rPr/>
      </w:pPr>
      <w:bookmarkStart w:id="346" w:name="__RefHeading___Toc1515104_2322387425"/>
      <w:bookmarkStart w:id="347" w:name="_Toc121"/>
      <w:bookmarkEnd w:id="346"/>
      <w:r>
        <w:rPr>
          <w:rtl w:val="true"/>
        </w:rPr>
        <w:t>و لیس للزّوجة أن تهب لیلتها للضّرة الّا برضاء</w:t>
      </w:r>
      <w:bookmarkEnd w:id="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للزّوجة أن تهب لیلتها للضّرة الّا برضاء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الحقّ لیس منحصرا بها</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الرجوع قبل تمام المبیت لا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جواز رجوعها تبرّعا فلأنّه إباحة لحقّها و إجازة للتصرّف فیه فالاختیار بیدها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رجعت فی أثناء اللّیلة تحوّل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الامر بیدها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رجعت و لمّا یعلم 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تقصیره مع کونه معذورا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الاعتیاض عن القسم بشی‌ء فیجب علیها ردّ العوض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قاله المبسوط و تبعه المهذّب، و الظاهر کونه من فروع العامّة، و لا دلیل علی عدم صحّة الاعتیاض، و القرآن دلّ علی جواز الاعتیاض بترک طلاقها فی صحیح الحلبیّ،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امْرَأَةٌ خٰافَتْ مِنْ بَعْلِهٰا نُشُوزاً أَوْ إِعْرٰاضاً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المرأة تکون عند الرّجل فیکرهها فیقول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أن أطلّقک،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إنّی أکره أن تشمت بی و لکن انظر فی لیلتی فاصنع بها ما شئت و ما کان سوی ذلک من شی‌ء فهو لک و دعنی علی حالتی و هو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عَلَیْهِمٰا أَنْ یُصْلِحٰا بَیْنَهُمٰا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هذا الصلح</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معتبر علیّ بن أبی حمزة، عن الکاظم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امْرَأَةٌ خٰافَتْ مِنْ بَعْلِهٰا نُشُوزاً أَوْ إِعْرٰاضاً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کذلک فهمّ بطلاقها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أمسکنی و أدع لک بعض ما علیک و أحلّلک من یومی و لیلتی حلّ له ذلک و لا جناح علیهما</w:t>
      </w:r>
      <w:r>
        <w:rPr>
          <w:rFonts w:eastAsia="Amiri" w:cs="Amiri" w:ascii="Amiri" w:hAnsi="Amiri"/>
          <w:color w:val="111111"/>
          <w:sz w:val="28"/>
          <w:szCs w:val="28"/>
          <w:rtl w:val="true"/>
          <w:lang w:bidi="ar-SA"/>
        </w:rPr>
        <w:t>»</w:t>
      </w:r>
      <w:r>
        <w:rPr>
          <w:rStyle w:val="FootnoteAnchor"/>
          <w:rtl w:val="true"/>
        </w:rPr>
        <w:footnoteReference w:id="747"/>
      </w:r>
      <w:r>
        <w:rPr>
          <w:rFonts w:ascii="IRNazanin" w:hAnsi="IRNazanin" w:eastAsia="IRNazanin"/>
          <w:color w:val="111111"/>
          <w:sz w:val="28"/>
          <w:sz w:val="28"/>
          <w:szCs w:val="28"/>
          <w:rtl w:val="true"/>
          <w:lang w:bidi="fa-IR"/>
        </w:rPr>
        <w:t>و صحیحی زرارة</w:t>
      </w:r>
      <w:r>
        <w:rPr>
          <w:rStyle w:val="FootnoteAnchor"/>
          <w:rtl w:val="true"/>
        </w:rPr>
        <w:footnoteReference w:id="748"/>
      </w:r>
      <w:r>
        <w:rPr>
          <w:rFonts w:ascii="IRNazanin" w:hAnsi="IRNazanin" w:eastAsia="IRNazanin"/>
          <w:color w:val="111111"/>
          <w:sz w:val="28"/>
          <w:sz w:val="28"/>
          <w:szCs w:val="28"/>
          <w:rtl w:val="true"/>
          <w:lang w:bidi="fa-IR"/>
        </w:rPr>
        <w:t>و علی بن جعفر</w:t>
      </w:r>
      <w:r>
        <w:rPr>
          <w:rStyle w:val="FootnoteAnchor"/>
          <w:rtl w:val="true"/>
        </w:rPr>
        <w:footnoteReference w:id="749"/>
      </w:r>
      <w:r>
        <w:rPr>
          <w:rFonts w:ascii="IRNazanin" w:hAnsi="IRNazanin" w:eastAsia="IRNazanin"/>
          <w:color w:val="111111"/>
          <w:sz w:val="28"/>
          <w:sz w:val="28"/>
          <w:szCs w:val="28"/>
          <w:rtl w:val="true"/>
          <w:lang w:bidi="fa-IR"/>
        </w:rPr>
        <w:t>المتقدمین و غیرها</w:t>
      </w:r>
      <w:r>
        <w:rPr>
          <w:rFonts w:eastAsia="IRNazanin" w:cs="IRNazanin"/>
          <w:color w:val="111111"/>
          <w:sz w:val="28"/>
          <w:szCs w:val="28"/>
          <w:rtl w:val="true"/>
          <w:lang w:bidi="fa-IR"/>
        </w:rPr>
        <w:t>.</w:t>
      </w:r>
      <w:bookmarkStart w:id="348" w:name="pg13258_188648"/>
    </w:p>
    <w:p>
      <w:pPr>
        <w:pStyle w:val="Heading3"/>
        <w:numPr>
          <w:ilvl w:val="2"/>
          <w:numId w:val="1"/>
        </w:numPr>
        <w:rPr/>
      </w:pPr>
      <w:bookmarkStart w:id="349" w:name="__RefHeading___Toc1515106_2322387425"/>
      <w:bookmarkStart w:id="350" w:name="_Toc122"/>
      <w:bookmarkEnd w:id="348"/>
      <w:bookmarkEnd w:id="349"/>
      <w:r>
        <w:rPr>
          <w:rtl w:val="true"/>
        </w:rPr>
        <w:t>و لا یزور الزّوج الضرّة فی لیلة ضرتها</w:t>
      </w:r>
      <w:bookmarkEnd w:id="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یزور الزّوج الضرّة فی لیلة ضرتها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دلیله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عیادتها فی مرضها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لانصراف الادلة عن مثله و للضرورة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یقضی لو استوعب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بالبیتوتة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المزورة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و ان لم یرد به نصّ لکنّه مقتضی الفهم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مطلق الانشغال بها کأن یصاحبها الی المستشفی و یبقی معها مراقبا لها فهذا مما لا یعد بیتوتة معها بل یدخل فی الضرورات التی لا دلیل علی لزوم قضائها کما تقدم</w:t>
      </w:r>
      <w:r>
        <w:rPr>
          <w:rFonts w:eastAsia="IRNazanin" w:cs="IRNazanin"/>
          <w:color w:val="111111"/>
          <w:sz w:val="28"/>
          <w:szCs w:val="28"/>
          <w:rtl w:val="true"/>
          <w:lang w:bidi="fa-IR"/>
        </w:rPr>
        <w:t>.</w:t>
      </w:r>
    </w:p>
    <w:p>
      <w:pPr>
        <w:pStyle w:val="Heading3"/>
        <w:numPr>
          <w:ilvl w:val="2"/>
          <w:numId w:val="1"/>
        </w:numPr>
        <w:rPr/>
      </w:pPr>
      <w:bookmarkStart w:id="351" w:name="__RefHeading___Toc1515108_2322387425"/>
      <w:bookmarkStart w:id="352" w:name="_Toc123"/>
      <w:bookmarkEnd w:id="351"/>
      <w:r>
        <w:rPr>
          <w:rtl w:val="true"/>
        </w:rPr>
        <w:t>و الواجب المضاجعة لا المواقعة</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الواجب المضاجعة لا المواقعة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تقدم فی صحیح ابن محبوب عن إبراهیم الکرخیّ،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له أربع نسوة فهو یبیت عند ثلاث منهنّ فی لیالیهنّ و یمسّهنّ، فإذا بات عند الرّابعة فی لیلتها لم یمسّها فهل علیه فی هذا إثم؟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علیه أن</w:t>
      </w:r>
      <w:bookmarkStart w:id="353" w:name="pg13258_188649"/>
    </w:p>
    <w:p>
      <w:pPr>
        <w:pStyle w:val="BookText"/>
        <w:rPr/>
      </w:pPr>
      <w:bookmarkEnd w:id="353"/>
      <w:r>
        <w:rPr>
          <w:rFonts w:ascii="IRNazanin" w:hAnsi="IRNazanin" w:eastAsia="IRNazanin"/>
          <w:color w:val="111111"/>
          <w:sz w:val="28"/>
          <w:sz w:val="28"/>
          <w:szCs w:val="28"/>
          <w:rtl w:val="true"/>
          <w:lang w:bidi="fa-IR"/>
        </w:rPr>
        <w:t>یبیت عندها فی لیلتها و یظلّ عندها صبیحتها، و لیس علیه إثم إن لم یجامعها إذا لم یرد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جار فی القسمة قضی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تقدم إلّا أن تعفو أو یرضیها بشی‌ء من مال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للزّوجة أن تهب لیلتها للضّرّة إلّا برضاء الزّوج و لها الرّجوع قبل تمام المبیت لا بعده، و لو رجعت فی أثناء اللّیلة تحوّل إلیها، و لو رجعت و لمّا یعلم فلا شی‌ء علیه، و یصحّ الاعتیاض عن القسم بشی‌ءٍ، و لا یزور الزّوج الضّرّة فی لیلة ضرّتها، و تجوز عیادتها فی مرضها لکن یقضی لو استوعب اللّیلة عند المزورة بالبیتوتة عندها لا بغیر البیتوتة کالمراقبة لها مما لا یعد بیتوتة معها، و الواجب المضاجعة لا المواقعة، و لو جار فی القسمة قضی</w:t>
      </w:r>
      <w:r>
        <w:rPr>
          <w:rFonts w:eastAsia="IRNazanin" w:cs="IRNazanin"/>
          <w:color w:val="111111"/>
          <w:sz w:val="28"/>
          <w:szCs w:val="28"/>
          <w:rtl w:val="true"/>
          <w:lang w:bidi="fa-IR"/>
        </w:rPr>
        <w:t>.</w:t>
      </w:r>
    </w:p>
    <w:p>
      <w:pPr>
        <w:pStyle w:val="Heading3"/>
        <w:numPr>
          <w:ilvl w:val="2"/>
          <w:numId w:val="1"/>
        </w:numPr>
        <w:rPr/>
      </w:pPr>
      <w:bookmarkStart w:id="354" w:name="__RefHeading___Toc1515110_2322387425"/>
      <w:bookmarkStart w:id="355" w:name="_Toc124"/>
      <w:bookmarkEnd w:id="354"/>
      <w:r>
        <w:rPr>
          <w:rtl w:val="true"/>
        </w:rPr>
        <w:t>حکم النشوز</w:t>
      </w:r>
      <w:bookmarkEnd w:id="355"/>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النشوز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لغةً الارتفاع فقال الخلیل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نَشَزَ الشی‌ء،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w:t>
      </w:r>
      <w:r>
        <w:rPr>
          <w:rFonts w:eastAsia="IRNazanin" w:cs="IRNazanin"/>
          <w:color w:val="111111"/>
          <w:sz w:val="28"/>
          <w:szCs w:val="28"/>
          <w:rtl w:val="true"/>
          <w:lang w:bidi="fa-IR"/>
        </w:rPr>
        <w:t>»</w:t>
      </w:r>
      <w:r>
        <w:rPr>
          <w:rStyle w:val="FootnoteAnchor"/>
          <w:rtl w:val="true"/>
        </w:rPr>
        <w:footnoteReference w:id="750"/>
      </w:r>
      <w:r>
        <w:rPr>
          <w:rFonts w:ascii="Amiri" w:hAnsi="Amiri" w:eastAsia="Amiri" w:cs="Amiri"/>
          <w:color w:val="111111"/>
          <w:sz w:val="28"/>
          <w:sz w:val="28"/>
          <w:szCs w:val="28"/>
          <w:rtl w:val="true"/>
          <w:lang w:bidi="ar-SA"/>
        </w:rPr>
        <w:t xml:space="preserve">و قال الزبیدی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نشز و تَنْشِزُ نُشُوزاً، و هی نَاشِزٌ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استعصت علی زوجها و ارتفعت علیه و أبغضَته، و خرجت عن طاعته، و فَرِکَتْه، و قد تکرَّر ذکر النُّشُوز فی القرآن و الأَحَادیث، و</w:t>
      </w:r>
      <w:bookmarkStart w:id="356" w:name="pg13258_188650"/>
    </w:p>
    <w:p>
      <w:pPr>
        <w:pStyle w:val="BookText"/>
        <w:rPr/>
      </w:pPr>
      <w:bookmarkEnd w:id="356"/>
      <w:r>
        <w:rPr>
          <w:rFonts w:ascii="Amiri" w:hAnsi="Amiri" w:eastAsia="Amiri" w:cs="Amiri"/>
          <w:color w:val="111111"/>
          <w:sz w:val="28"/>
          <w:sz w:val="28"/>
          <w:szCs w:val="28"/>
          <w:rtl w:val="true"/>
          <w:lang w:bidi="ar-SA"/>
        </w:rPr>
        <w:t>هو یکون بین الزَّوجین،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کراهة کلّ واحد منهما صاحبه، و سُوءُ عِشرته له، و اشتقاقه من النَّشْز، و هو ما ارتفعَ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نَشَز بعلُها علیها یَنشُز نُشُوزاً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 و جفاها و أضرَّ بها</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الخروج عن 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خروج أحد الزّوجین عمّا یجب علیه من حقّ الآخر و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الخروج عن الطاعة إنّما یصحّ فی الزّوجة دون الزّوج فإنّ الزّوجة یجب علیها طاعة الزّوج فی التمکین وعدم الخروج عن بیتها واما غیرهما فسیاتی البحث عنه واما الزّوجة فلها علیه حقوق و هو غیر الطاعة</w:t>
      </w:r>
      <w:r>
        <w:rPr>
          <w:rFonts w:eastAsia="IRNazanin" w:cs="IRNazanin"/>
          <w:color w:val="111111"/>
          <w:sz w:val="28"/>
          <w:szCs w:val="28"/>
          <w:rtl w:val="true"/>
          <w:lang w:bidi="fa-IR"/>
        </w:rPr>
        <w:t>.</w:t>
      </w:r>
    </w:p>
    <w:p>
      <w:pPr>
        <w:pStyle w:val="Heading3"/>
        <w:numPr>
          <w:ilvl w:val="2"/>
          <w:numId w:val="1"/>
        </w:numPr>
        <w:rPr/>
      </w:pPr>
      <w:bookmarkStart w:id="357" w:name="__RefHeading___Toc1515112_2322387425"/>
      <w:bookmarkStart w:id="358" w:name="_Toc125"/>
      <w:bookmarkEnd w:id="357"/>
      <w:r>
        <w:rPr>
          <w:rtl w:val="true"/>
        </w:rPr>
        <w:t>فإذا ظهرت أمارته للزوج بتقطیبها فی وجهه و التبرّم لحوائجه</w:t>
      </w:r>
      <w:bookmarkEnd w:id="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ظهرت أمارته للزوج بتقطیبها فی وجهه و التبرّم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الضجر و السأم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بحوائجه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یجب علیها فعلها من مقدمات الاستمتاع بأن تمتنع أو تتثاقل إذا دعاها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تغیّر عادتها فی أدبها معه قولا أو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تجیبه بکلام خشن بعد أن کان بلین أو غیر مقبلة بوجهها بعد أن کانت 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یجد إعراضا و عبوسا بعد لطف و طلاقه و نحو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بلا هجر و لا ضرب فلعلها تبدی عذرا و تتوب عما جری منها من غیر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الوعظ کأن یقول اتقی الله فی الحق الواجب لی علیک و احذری العقوبة و یبین لها ما یترتب علی ذلک من عذاب الله تعالی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سقوط النفقة و القسم فی الدنیا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حول ظهره إلیها فی المضجع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الجیم إن لم ینجع الوعظ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اعتزلها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ناحیة فی غیر فراشها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یجوز 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 رجوعها بدونه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امتنعت من طاعته فیما یجب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ینجع ذلک کله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ضربها مقتصرا علی ما یؤمل به رجوعها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تجوز الزیادة علیه مع حصول الغرض به و إلّا تدرج إلی الأقوی فالأقوی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یکن مدمیا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خارج عن 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مبرحا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شدیدا کثیرا و لا دلیل علی هذا القید الّا الانصراف ان تمّ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واللّٰاتِی تَخٰافُونَ نُشُوزَهُنَّ فَعِظُوهُنَّ واهْجُرُوهُنَّ‌فِی الْمَضٰاجِعِ وَ اضْرِبُوهُنَّ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فالهجران أن یحوّل إلیها ظهره، و الضرب بالسّواک و غیره ضربا رفیقا</w:t>
      </w:r>
      <w:r>
        <w:rPr>
          <w:rFonts w:eastAsia="IRNazanin" w:cs="IRNazanin"/>
          <w:color w:val="111111"/>
          <w:sz w:val="28"/>
          <w:szCs w:val="28"/>
          <w:rtl w:val="true"/>
          <w:lang w:bidi="fa-IR"/>
        </w:rPr>
        <w:t>)</w:t>
      </w:r>
      <w:bookmarkStart w:id="359" w:name="pg13258_188652"/>
    </w:p>
    <w:p>
      <w:pPr>
        <w:pStyle w:val="BookText"/>
        <w:rPr/>
      </w:pPr>
      <w:bookmarkEnd w:id="359"/>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أطعنکم فلا تبغوا علیهنّ سبیلا إنّ اللّٰه کان علیما کبیرا</w:t>
      </w:r>
      <w:r>
        <w:rPr>
          <w:rFonts w:eastAsia="IRNazanin" w:cs="IRNazanin"/>
          <w:color w:val="111111"/>
          <w:sz w:val="28"/>
          <w:szCs w:val="28"/>
          <w:rtl w:val="true"/>
          <w:lang w:bidi="fa-IR"/>
        </w:rPr>
        <w:t>}.</w:t>
      </w:r>
    </w:p>
    <w:p>
      <w:pPr>
        <w:pStyle w:val="Heading3"/>
        <w:numPr>
          <w:ilvl w:val="2"/>
          <w:numId w:val="1"/>
        </w:numPr>
        <w:rPr/>
      </w:pPr>
      <w:bookmarkStart w:id="360" w:name="__RefHeading___Toc1515114_2322387425"/>
      <w:bookmarkStart w:id="361" w:name="_Toc126"/>
      <w:bookmarkEnd w:id="360"/>
      <w:r>
        <w:rPr>
          <w:rtl w:val="true"/>
        </w:rPr>
        <w:t>ولو نشز الزّوج بمنع حقوقها لها المطالبة بها</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نشز الزّوج بمنع حقوقها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الواجبة لها علیه من قسم و نفقة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 المطالبة بها و للحاکم إلزامه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أساء خلقه و آذاها بضرب و غیره بلا سبب صحیح نهاه عن ذلک فإن عاد إلیه عزره بما یراه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معنی النشوز و انه الارتفاع فقال الخلیل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نَشَزَ الشی‌ء،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w:t>
      </w:r>
      <w:r>
        <w:rPr>
          <w:rFonts w:eastAsia="IRNazanin" w:cs="IRNazanin"/>
          <w:color w:val="111111"/>
          <w:sz w:val="28"/>
          <w:szCs w:val="28"/>
          <w:rtl w:val="true"/>
          <w:lang w:bidi="fa-IR"/>
        </w:rPr>
        <w:t>»</w:t>
      </w:r>
      <w:r>
        <w:rPr>
          <w:rStyle w:val="FootnoteAnchor"/>
          <w:rtl w:val="true"/>
        </w:rPr>
        <w:footnoteReference w:id="752"/>
      </w:r>
      <w:r>
        <w:rPr>
          <w:rFonts w:ascii="Amiri" w:hAnsi="Amiri" w:eastAsia="Amiri" w:cs="Amiri"/>
          <w:color w:val="111111"/>
          <w:sz w:val="28"/>
          <w:sz w:val="28"/>
          <w:szCs w:val="28"/>
          <w:rtl w:val="true"/>
          <w:lang w:bidi="ar-SA"/>
        </w:rPr>
        <w:t xml:space="preserve">و لا اختصاص له بالزوجة بل هو عام یشمل الزوج ایضا فقال الزبیدی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نَشَزَ بَعْلُها علیها یَنْشُزُ نُشُوزاً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 و جَفَاهَا و أَضَرَّ بها</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معناه فی الایة المبارکة أرادة طلاق الزّوجة فقط فتقول الزّوجة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تطلّقنی و أدع حقوقی، کما فی معتبر علیّ بن أبی حمزة</w:t>
      </w:r>
      <w:r>
        <w:rPr>
          <w:rStyle w:val="FootnoteAnchor"/>
          <w:rtl w:val="true"/>
        </w:rPr>
        <w:footnoteReference w:id="754"/>
      </w:r>
      <w:r>
        <w:rPr>
          <w:rFonts w:ascii="IRNazanin" w:hAnsi="IRNazanin" w:eastAsia="IRNazanin"/>
          <w:color w:val="111111"/>
          <w:sz w:val="28"/>
          <w:sz w:val="28"/>
          <w:szCs w:val="28"/>
          <w:rtl w:val="true"/>
          <w:lang w:bidi="fa-IR"/>
        </w:rPr>
        <w:t>، و صحیح الحلبی</w:t>
      </w:r>
      <w:r>
        <w:rPr>
          <w:rStyle w:val="FootnoteAnchor"/>
          <w:rtl w:val="true"/>
        </w:rPr>
        <w:footnoteReference w:id="755"/>
      </w:r>
      <w:r>
        <w:rPr>
          <w:rFonts w:ascii="IRNazanin" w:hAnsi="IRNazanin" w:eastAsia="IRNazanin"/>
          <w:color w:val="111111"/>
          <w:sz w:val="28"/>
          <w:sz w:val="28"/>
          <w:szCs w:val="28"/>
          <w:rtl w:val="true"/>
          <w:lang w:bidi="fa-IR"/>
        </w:rPr>
        <w:t>المتقدمین و غیرهما و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النشوز قد یکون من الرّجل و المرأة جمیعا، فأمّا</w:t>
      </w:r>
    </w:p>
    <w:p>
      <w:pPr>
        <w:pStyle w:val="BookText"/>
        <w:rPr/>
      </w:pPr>
      <w:r>
        <w:rPr>
          <w:rFonts w:ascii="Amiri" w:hAnsi="Amiri" w:eastAsia="Amiri" w:cs="Amiri"/>
          <w:color w:val="111111"/>
          <w:sz w:val="28"/>
          <w:sz w:val="28"/>
          <w:szCs w:val="28"/>
          <w:rtl w:val="true"/>
          <w:lang w:bidi="ar-SA"/>
        </w:rPr>
        <w:t xml:space="preserve">الذی من الرّجل فهو ما قال اللّٰه عزّ و جلّ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امْرَأَةٌ خٰافَتْ مِنْ بَعْلِهٰا نُشُوزاً أَوْ إِعْرٰاضاً فَلٰا جُنٰاحَ عَلَیْهِمٰا أَن یُصْلِحٰا بَیْنَهُمٰا صُلْحاً وَ الصُّلْحُ خَیْرٌ</w:t>
      </w:r>
      <w:r>
        <w:rPr>
          <w:rFonts w:eastAsia="Amiri" w:cs="Amiri" w:ascii="Amiri" w:hAnsi="Amiri"/>
          <w:color w:val="111111"/>
          <w:sz w:val="28"/>
          <w:szCs w:val="28"/>
          <w:rtl w:val="true"/>
          <w:lang w:bidi="ar-SA"/>
        </w:rPr>
        <w:t>}</w:t>
      </w:r>
      <w:r>
        <w:rPr>
          <w:rStyle w:val="FootnoteAnchor"/>
          <w:rtl w:val="true"/>
        </w:rPr>
        <w:footnoteReference w:id="756"/>
      </w:r>
      <w:r>
        <w:rPr>
          <w:rFonts w:ascii="IRNazanin" w:hAnsi="IRNazanin" w:eastAsia="IRNazanin"/>
          <w:color w:val="111111"/>
          <w:sz w:val="28"/>
          <w:sz w:val="28"/>
          <w:szCs w:val="28"/>
          <w:rtl w:val="true"/>
          <w:lang w:bidi="fa-IR"/>
        </w:rPr>
        <w:t>و هو أن تکون المرأة عند الرّجل لا تعجبه فیرید طلاقها فتقول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أمسکنی و لا تطلّقنی و أدع لک ما علی ظهرک و أحلّ لک یومی و لیلتی فقد طاب ذلک له، روی ذلک المفضّل بن صالح عن زید الشّحّام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757"/>
      </w:r>
      <w:r>
        <w:rPr>
          <w:rFonts w:ascii="IRNazanin" w:hAnsi="IRNazanin" w:eastAsia="IRNazanin"/>
          <w:color w:val="111111"/>
          <w:sz w:val="28"/>
          <w:sz w:val="28"/>
          <w:szCs w:val="28"/>
          <w:rtl w:val="true"/>
          <w:lang w:bidi="fa-IR"/>
        </w:rPr>
        <w:t>و حینئذ فنشوز الرّجل حلال کغیرته و نشوز المرأة حرام کغیرتها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بکون نشوز الرّجل ما قلنا غیر الکافی و الفقیه القمیّ فی تفسیره فقال فی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امْرَأَةٌ خٰافَت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خافت المرأة من زوجها أن یطلّقها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به فی المقنع و النهایة و الغنیة و السّرائر، و أوّل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نشوز الرّجل منعه حقوق المرأة المبسوط و تبعه القاضی و ابن حمزة و الظاهر أنّه تبع فیه العامّة</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 احد المصادیق و اثبات شیء لا ینفی ما عداه و غایة الاستدلال ان للنشوز فردین حلال و هو ما ذکره المستدل و حرام و هو ما یخرج به الزوج عن اداء الحقوق التی علیه ولا یرید طلاقها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 ابن جعفرعن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سألته‌عن رجل له امرأتان قالت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لیلتی و یومی لک یوما أو شهرا أو</w:t>
      </w:r>
    </w:p>
    <w:p>
      <w:pPr>
        <w:pStyle w:val="BookText"/>
        <w:rPr/>
      </w:pPr>
      <w:r>
        <w:rPr>
          <w:rFonts w:ascii="IRNazanin" w:hAnsi="IRNazanin" w:eastAsia="IRNazanin"/>
          <w:color w:val="111111"/>
          <w:sz w:val="28"/>
          <w:sz w:val="28"/>
          <w:szCs w:val="28"/>
          <w:rtl w:val="true"/>
          <w:lang w:bidi="fa-IR"/>
        </w:rPr>
        <w:t>ما کان أ یجوز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طابت نفسها و اشتری ذلک منها فلا بأس</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دلالة علی ثبوت البأس لو لم تطب نفسها و لا ریب ان مورده عدم ارادة الطلاق وعلیه فهو دال علی تحقق النشوز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حقوقها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الواجبة لها علیه من قسمة و نفقة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استمالة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لغرض 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له 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لصحیح علیّ بن جعفر المتقدم انفا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النّشوز هو الخروج عن الطّاعة، فإذا ظهرت أماراته للزّوج بتقطیبها فی وجهه و التّبرّم بحوائجه أو تغیّر عادتها فی أدبها معه قولًا أو فعلًا وعظها ثمّ حوّل ظهره إلیها فی المضجع ثمّ اعتزلها و لا یجوز ضربها، و إذا امتنعت عن طاعته فیما یجب له ضربها مقتصراً علی ما یؤمّل به رجوعها ما لم یکن مدمیاً، و لو نشز بمنع حقوقها فلها المطالبة و للحاکم إلزامه، بها و لو ترکت بعض حقوقها استمالةً له حلّ قبوله</w:t>
      </w:r>
      <w:r>
        <w:rPr>
          <w:rFonts w:eastAsia="IRNazanin" w:cs="IRNazanin"/>
          <w:color w:val="111111"/>
          <w:sz w:val="28"/>
          <w:szCs w:val="28"/>
          <w:rtl w:val="true"/>
          <w:lang w:bidi="fa-IR"/>
        </w:rPr>
        <w:t>.</w:t>
      </w:r>
      <w:bookmarkStart w:id="362" w:name="pg13258_188655"/>
    </w:p>
    <w:p>
      <w:pPr>
        <w:pStyle w:val="Heading3"/>
        <w:numPr>
          <w:ilvl w:val="2"/>
          <w:numId w:val="1"/>
        </w:numPr>
        <w:rPr/>
      </w:pPr>
      <w:bookmarkStart w:id="363" w:name="__RefHeading___Toc1515116_2322387425"/>
      <w:bookmarkStart w:id="364" w:name="_Toc127"/>
      <w:bookmarkEnd w:id="362"/>
      <w:bookmarkEnd w:id="363"/>
      <w:r>
        <w:rPr>
          <w:rtl w:val="true"/>
        </w:rPr>
        <w:t>حکم الشقاق</w:t>
      </w:r>
      <w:bookmarkEnd w:id="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یکون النشوز منهما و تخشی الفرقة فیبعث الحاکم الحکمین من أهل الزوجین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خِفْتُمْ شِقٰاقَ بَیْنِهِمٰا فَابْعَثُوا حَکَماً مِنْ أَهْلِهِ وَ حَکَماً مِنْ أَهْلِهٰا إِنْ یُرِیدٰا إِصْلٰاحاً یُوَفِّقِ اللّٰهُ بَیْنَهُمٰا</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قاله المبسوط و تبعه القاضی و ابن حمزة و ذلک لحصول الغرض به و لأن القرابة غیر معتبرة فی الحکم و لا فی التوکیل و کونهما من الأهل فی الآیة للإرشاد إلی ما هو الأصلح و ذهب الحلیّ إلی وجوب کونهما من أهلهما عملا بظاهر الآیة و لعل الحکمة أن الأهل أعرف بالمصلحة من الأجانب و إنّهما إذا کانا من أهلهما کان أقرب إلی رضاهما بحکمهما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تعذر الأهل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کلام فی جواز الأجانب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القاعدة سقوط الامر به و بعث غیر الاهل بلا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بعثهما واجب أو مستحب وجهان؟ أوجههما الوجوب عملا  بظاهر الأمر من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بعثهما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توکیلا لأن الله خاطب بالبعث الحکام و جعلهما حکمین و لو کان توکیلا لخاطب به الزوجین و لأنهما إن رأیا الإصلاح فعلاه من غیر استئذان و إن رأیا التفریق توقف علی الإذن و لو کان توکیلا لکان تابعا لما دل علیه لفظهما و بذلک یضعف قول القاضی بکونه توکیلا استنادا إلی أن البضع حق للزوج و المال حق للمرأة و لیس لأحد التصرف فیهما إلا بإذنهما لعدم الحجر علیهما لأن إذن الشارع قد یجری علی غیر المحجور کالمماطل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اتفقا علی 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مراجعة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اتفقا علی التفریق لم یصح إلّا بإذن الزوج فی الطلاق و إذن الزوجة فی 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خلعا لأن ذلک هو مقتضی التحکیم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للحکمین أن یفرّقا حتّی یستأمرا الرّجل و المرأة و یشرطا علیهما إن شئنا جمعنا و إن شئنا فرّقنا، فإن فرّقا فجائز و إن جمعا فجائز</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سماعة،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استأذن الحکمان فقالا للرّجل و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قد جعلتما أمرکما إلینا فی‌الإصلاح و</w:t>
      </w:r>
    </w:p>
    <w:p>
      <w:pPr>
        <w:pStyle w:val="BookText"/>
        <w:rPr/>
      </w:pPr>
      <w:r>
        <w:rPr>
          <w:rFonts w:ascii="IRNazanin" w:hAnsi="IRNazanin" w:eastAsia="IRNazanin"/>
          <w:color w:val="111111"/>
          <w:sz w:val="28"/>
          <w:sz w:val="28"/>
          <w:szCs w:val="28"/>
          <w:rtl w:val="true"/>
          <w:lang w:bidi="fa-IR"/>
        </w:rPr>
        <w:t>التفریق؟ فقال الرّجل و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أشهدا بذلک شهودا علیهما أ یجوز تفریقهما علیهما؟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لا یکون ذلک إلّا علی طهر من غیر جماع من الزّوج،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قال أحد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فرّقت بینهما 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أفرّق بینهما،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تفریق حتّی یجتمعا جمیعا علی التّفریق فإذا اجتمعا علی التّفریق جاز تفریقهما</w:t>
      </w:r>
      <w:r>
        <w:rPr>
          <w:rFonts w:eastAsia="IRNazanin" w:cs="IRNazanin"/>
          <w:color w:val="111111"/>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شرطاه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الحکمان علی الزوجین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إذا کان سائغا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و إن لم یرض به الزوجان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نفوذ شرطهما انه من شؤون التحکیم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ما شرطاه سائغا کاشتراط ترک بعض النفقة أو القسمة أو أن لا یسافر بها لم یلزم الوفاء به لعدم الدلیل علی لزوم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الحکمین البلوغ و العقل و الحریة و العدالة و الاهتداء إلی ما هو المقصود من بعثهما دون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ذلک و الاصل عدم الاشتراط</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ظاهر القمّیّ عدم إرث الناشز المنکر لحکم الحکمین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أتی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 امرأة علی هذه الحال فبعث حکما من أهله و حکما من أهلها، و قال للحکمین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تدریان ما تحکمان احکما إن شئتما فرّقتما و إن شئتما</w:t>
      </w:r>
    </w:p>
    <w:p>
      <w:pPr>
        <w:pStyle w:val="BookText"/>
        <w:rPr/>
      </w:pPr>
      <w:r>
        <w:rPr>
          <w:rFonts w:ascii="IRNazanin" w:hAnsi="IRNazanin" w:eastAsia="IRNazanin"/>
          <w:color w:val="111111"/>
          <w:sz w:val="28"/>
          <w:sz w:val="28"/>
          <w:szCs w:val="28"/>
          <w:rtl w:val="true"/>
          <w:lang w:bidi="fa-IR"/>
        </w:rPr>
        <w:t>جمعتما، قال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أرضی بحکم فرقة و لا أطلّقها، فأوجب علیه نفقتها و منعه أن یدخل إلیها و إن مات علی ذلک ورثته و إن ماتت لم یرثها إذا رضیت بحکم الحکمین و کره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رضی الزّوج و کرهت المرأة أنزلت بهذه المنزلة لم یکن لها علیه نفقة و إن مات لم ترثه، و أن ماتت ورثها حتّی ترجع إلی حکم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له مرسل 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سیرین، عن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 امرأة مع کلّ واحد منهما فئام من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حکما من أهله و حکما من أهلها، ثمّ قال للحکمین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تدریان ما علیکما؟، علیکما إن رأیتما أن یجمعا جمعتما، و إن رأیتما أن یفرّقا فرّقتما، 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بکتاب اللّٰه علی ولی،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الفرقة فلا،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تبرح حتّی تقرّ بما أقرّت به</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ضعیف سندا و قد اعرض عنه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الشّقاق أن یکون النّشوز منهما و یخشی الفرقة فیبعث الحاکم الحکمین وجوبا من أهل الزّوجین تحکیماً لا توکیلا، و لو تعذر الأهل 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اتّفقا علی الإصلاح فعلاه، و إن اتّفقا علی التّفریق لم یصحّ إلّا بإذن الزّوج فی الطّلاق و الزّوجة فی البذل، و کلّ ما شرطاه یلزم إذا کان سائغاً</w:t>
      </w:r>
      <w:r>
        <w:rPr>
          <w:rFonts w:eastAsia="IRNazanin" w:cs="IRNazanin"/>
          <w:color w:val="111111"/>
          <w:sz w:val="28"/>
          <w:szCs w:val="28"/>
          <w:rtl w:val="true"/>
          <w:lang w:bidi="fa-IR"/>
        </w:rPr>
        <w:t>.</w:t>
      </w:r>
      <w:bookmarkStart w:id="365" w:name="pg13258_188659"/>
    </w:p>
    <w:p>
      <w:pPr>
        <w:pStyle w:val="BookText"/>
        <w:rPr/>
      </w:pPr>
      <w:bookmarkEnd w:id="3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بذلک نظران الأوّل الأولاد</w:t>
      </w:r>
      <w:r>
        <w:rPr>
          <w:rFonts w:eastAsia="IRNazanin" w:cs="IRNazanin"/>
          <w:color w:val="111111"/>
          <w:sz w:val="28"/>
          <w:szCs w:val="28"/>
          <w:rtl w:val="true"/>
          <w:lang w:bidi="fa-IR"/>
        </w:rPr>
        <w:t>)</w:t>
      </w:r>
    </w:p>
    <w:p>
      <w:pPr>
        <w:pStyle w:val="Heading3"/>
        <w:numPr>
          <w:ilvl w:val="2"/>
          <w:numId w:val="1"/>
        </w:numPr>
        <w:rPr/>
      </w:pPr>
      <w:bookmarkStart w:id="366" w:name="__RefHeading___Toc1515118_2322387425"/>
      <w:bookmarkStart w:id="367" w:name="_Toc128"/>
      <w:bookmarkEnd w:id="366"/>
      <w:r>
        <w:rPr>
          <w:rtl w:val="true"/>
        </w:rPr>
        <w:t>النظر الأوّل فی الأولاد</w:t>
      </w:r>
      <w:bookmarkEnd w:id="367"/>
    </w:p>
    <w:p>
      <w:pPr>
        <w:pStyle w:val="Heading4"/>
        <w:numPr>
          <w:ilvl w:val="3"/>
          <w:numId w:val="1"/>
        </w:numPr>
        <w:rPr/>
      </w:pPr>
      <w:bookmarkStart w:id="368" w:name="__RefHeading___Toc1515120_2322387425"/>
      <w:bookmarkStart w:id="369" w:name="_Toc129"/>
      <w:bookmarkEnd w:id="368"/>
      <w:r>
        <w:rPr>
          <w:rtl w:val="true"/>
        </w:rPr>
        <w:t>و یلحق الولد بالزّوج الدائم بالدخول</w:t>
      </w:r>
      <w:bookmarkEnd w:id="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الولد بالزّوج الدائم بالدخول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 علی ما یظهر من إطلاقهم، غیبوبة الحشفة قبلا لا دبرا و إن لم ینزل للانصراف الیه، و بالقبل صرّح الحلیّ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متی وطئ امرأته أو جاریته و کان یعزل عنها و کان الوطی فی القبل و جاءت المرأة بولد وجب علیه الإقرار به و لا یجوز له نفیه لمکان العزل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عبّر بالفرج فمنصرف إلی القبل، بل أنّ المبسوط جعل الفرج مقابل الدّبر</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تقدم فی کتاب الطهارة ان الصحیح عدم صدق اسم الفرج علی الدبر لظهوره فی القبل فقط والقبل هو المستفاد من الاخبار عند اطلاق الفرج کما فی خبر 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یاتی فیما دون الفرج وهی حائض قال لاباس اذا اجتنب ذلک الموضع</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أوّل من ألحق الدّبر بالقبل المبسوط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الوطی فی الدّبر یتعلّق به أحکام الوطی فی الفرج، من ذلک إفساد الصوم و وجوب الکفّارة و وجوب الغسل و إن طاوعته کان حراما محضا کما لو أتی غلاما، و إن أکرهها فعلیه المهر و یستقرّ به المسمّی، و یجب به العدّة، و یخالف الوطی فی الفرج فصلین فی الإحصان فإنّه لا یثبت به، و لا یقع به الإباحة للزّوج الأوّل بلا خلاف فی هذین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تذوقی عسیلته، و یذوق عسیلتک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لا تذوق العسیلة فی دبرها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قول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بثبوت جمیع المهر بالدّخول فی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محمد بن إسماعیل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یُجامع المرأة قریباً من الفرج فلا یُنزلان متی یجب الغسل فقال إذا التقی الختانان فقد وجب الغسل قلت التقاء الختانین هو غیبوبة الحَشفة قال نعم</w:t>
      </w:r>
      <w:r>
        <w:rPr>
          <w:rFonts w:eastAsia="IRNazanin" w:cs="IRNazanin"/>
          <w:color w:val="111111"/>
          <w:sz w:val="28"/>
          <w:szCs w:val="28"/>
          <w:rtl w:val="true"/>
          <w:lang w:bidi="fa-IR"/>
        </w:rPr>
        <w:t>»</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والخِتان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مَوضِعُه أی الخَتْن بمعنی القَطع من الذکر؛ کما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القطع من الذَّکر و 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التقی الخِتانان فقد وجب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التقائهما غُیُوب الحَشَفةِ فی فرج المرأة حتی یصیر ختانه بحذاء خِتانها</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موثق یونس بن یعقوب،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یوجب المهر إلّا الوقاع فی الفرج</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حفص بن البختریّ،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دخل بامرأة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التقی الختانان وجب المهر و العدّة</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ما فی مرسل حفص بن سوقة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یأتی أهله من خلفها،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المأتیّین فیه الغسل</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 xml:space="preserve">فمع إرساله قال فیه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 مقطوع و یمکن ان یکون ورد مورد التقیة لانه موافق لمذهب بعض العامة</w:t>
      </w:r>
      <w:r>
        <w:rPr>
          <w:rFonts w:eastAsia="IRNazanin" w:cs="IRNazanin"/>
          <w:color w:val="111111"/>
          <w:sz w:val="28"/>
          <w:szCs w:val="28"/>
          <w:rtl w:val="true"/>
          <w:lang w:bidi="fa-IR"/>
        </w:rPr>
        <w:t>)</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انه اعم من کونه یحصل به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انه معارض بصحیحة ابن محبوب و هو من اصحاب الاجماع مرفوعاً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یأتی المرأة فی دبرها و هی صائمة قال لا ینقض صومها و لیس علیها غسل</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و مثلها مرسلة علی بن الحکم</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معارض بمرفوعة البرقی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أتی الرجل المرأة فی دبرها فلم ینزل فلا غسل علیهما و ان انزل فعلیه الغسل و لا غسل علیها</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بعدم وجوب الغسل قال الصدوق و سلار و الشیخ فی النهایة و الاستبصار</w:t>
      </w:r>
      <w:r>
        <w:rPr>
          <w:rStyle w:val="FootnoteAnchor"/>
          <w:rtl w:val="true"/>
        </w:rPr>
        <w:footnoteReference w:id="774"/>
      </w:r>
      <w:r>
        <w:rPr>
          <w:rFonts w:ascii="IRNazanin" w:hAnsi="IRNazanin" w:eastAsia="IRNazanin"/>
          <w:color w:val="111111"/>
          <w:sz w:val="28"/>
          <w:sz w:val="28"/>
          <w:szCs w:val="28"/>
          <w:rtl w:val="true"/>
          <w:lang w:bidi="fa-IR"/>
        </w:rPr>
        <w:t>، و من جمیع ذلک ظهر عدم تحقق الوطی فی دبر المرأة، ولو لم نقل بحجیة ما تقدم من الاخبار فالاصل البراءة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الإلحاق لا یختصّ بالزّوج الدّائم، بل یجری فی المنقطع و ملک الیمین، لکن الدّائم إجماعیّ علی أنّه لا ینتفی الولد إلّا باللّعان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لا یخفی ان إنزال الماء فی القبل من غیر إدخال فی حکم الدّخول من حیث الحاق الولد بالضرورة و یؤید ذلک خبر أبی البختریّ، عن جعفر بن محمّد، عن أبیه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رجلا أتی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امرأتی هذه حامل و هی جاریة حدثة و هی عذراء و هی حامل فی تسعة أشهر و لا أعلم إلّا خیرا و أنا شیخ کبیر ما افترعتها و انّها لعلی حالها، فقال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اللّٰه هل کنت تهریق علی فرجها،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فرج ثقبین ثقب یدخل فیه ماء الرّجل و ثقب یخرج منه البول، و إنّ أفواه الرّحم تحت الثقب الذی یدخل فیه ماء الرّجل فإذا دخل الماء فی فم واحد من أفواه الرحم حملت المرأة بولد و إذا دخل من اثنین حملت باثنین و إذا دخل من ثلاثة حملت بثلاثة، و إذا دخل من</w:t>
      </w:r>
      <w:bookmarkStart w:id="370" w:name="pg13258_188663"/>
    </w:p>
    <w:p>
      <w:pPr>
        <w:pStyle w:val="BookText"/>
        <w:rPr/>
      </w:pPr>
      <w:bookmarkEnd w:id="370"/>
      <w:r>
        <w:rPr>
          <w:rFonts w:ascii="IRNazanin" w:hAnsi="IRNazanin" w:eastAsia="IRNazanin"/>
          <w:color w:val="111111"/>
          <w:sz w:val="28"/>
          <w:sz w:val="28"/>
          <w:szCs w:val="28"/>
          <w:rtl w:val="true"/>
          <w:lang w:bidi="fa-IR"/>
        </w:rPr>
        <w:t>أربعة حملت بأربعة و لیس هناک غیر ذلک، و قد ألحقت بک ولدا فشقّ عنها القوابل فجاءت بغلام فعاش</w:t>
      </w:r>
      <w:r>
        <w:rPr>
          <w:rFonts w:eastAsia="IRNazanin" w:cs="IRNazanin"/>
          <w:color w:val="111111"/>
          <w:sz w:val="28"/>
          <w:szCs w:val="28"/>
          <w:rtl w:val="true"/>
          <w:lang w:bidi="fa-IR"/>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إرشاد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نقلة الآثار من العامّة و الخاصّة أنّ امرأة نکحها شیخ کبیر فحملت، فزعم الشّیخ أنّه لم یصل إلیها و أنکر حملها، فالتبس الأمر علی عثمان، و سأل المرأة هل افتضّک الشّیخ؟ و کانت بکرا،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أقیموا الحدّ علیها، 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الحمل له و الولد ولده وأری عقوبته علی الإنکار له، فصار عثمان إلی قضائه</w:t>
      </w:r>
      <w:r>
        <w:rPr>
          <w:rFonts w:eastAsia="IRNazanin" w:cs="IRNazanin"/>
          <w:color w:val="111111"/>
          <w:sz w:val="28"/>
          <w:szCs w:val="28"/>
          <w:rtl w:val="true"/>
          <w:lang w:bidi="fa-IR"/>
        </w:rPr>
        <w:t>».</w:t>
      </w:r>
    </w:p>
    <w:p>
      <w:pPr>
        <w:pStyle w:val="Heading4"/>
        <w:numPr>
          <w:ilvl w:val="3"/>
          <w:numId w:val="1"/>
        </w:numPr>
        <w:rPr/>
      </w:pPr>
      <w:bookmarkStart w:id="371" w:name="__RefHeading___Toc1515122_2322387425"/>
      <w:bookmarkStart w:id="372" w:name="_Toc130"/>
      <w:bookmarkEnd w:id="371"/>
      <w:r>
        <w:rPr>
          <w:rtl w:val="true"/>
        </w:rPr>
        <w:t>و مضیّ ستّة أشهر</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مضیّ ستّة أشهر هلالیة من حین الوطی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لأنّه أقلّ مدّة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یدلّ علیه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 وَ 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بضمیمة قوله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 یُرْضِعنَ أَوْلٰادَهُنَّ حَوْلَیْنِ کامِلَین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مرفوع محمّد بن یحیی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تلد المرأة لأقلّ من ستّة أشهر</w:t>
      </w:r>
      <w:r>
        <w:rPr>
          <w:rFonts w:eastAsia="IRNazanin" w:cs="IRNazanin"/>
          <w:color w:val="111111"/>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تجاوز أقصی الحمل و غایة ما قیل فیه عندنا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مدّة الحمل فیه روایات ثلاث، تسعة أشهر و عشرة و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الأشهر عندنا التّسع ذهب إلیه الإسکافیّ و المفید و الشیخ فی مبسوطیه و نهایته و المرتضی فی جواب المسائل الموصلیّات الأولی و الدّیلمیّ و القاضی و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یظهرللقول بالعشر قائل معیّنا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القول بالتسعة فیدلّ علیه خبر عبد الرّحمن بن سیابة، عمّن حدّثه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غایة الحمل بالولد فی بطن أمّه کم هو فإنّ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بقی فی بطنها سنتین،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أقصی حدّ الحمل تسعة أشهر لا یزید لحظة، و لو زاد ساعة لقتل أمّة قبل أن یخرج</w:t>
      </w:r>
      <w:r>
        <w:rPr>
          <w:rFonts w:eastAsia="IRNazanin" w:cs="IRNazanin"/>
          <w:color w:val="111111"/>
          <w:sz w:val="28"/>
          <w:szCs w:val="28"/>
          <w:rtl w:val="true"/>
          <w:lang w:bidi="fa-IR"/>
        </w:rPr>
        <w:t>»</w:t>
      </w:r>
      <w:r>
        <w:rPr>
          <w:rStyle w:val="FootnoteAnchor"/>
          <w:rtl w:val="true"/>
        </w:rPr>
        <w:footnoteReference w:id="777"/>
      </w:r>
      <w:r>
        <w:rPr>
          <w:rFonts w:ascii="IRNazanin" w:hAnsi="IRNazanin" w:eastAsia="IRNazanin"/>
          <w:color w:val="111111"/>
          <w:sz w:val="28"/>
          <w:sz w:val="28"/>
          <w:szCs w:val="28"/>
          <w:rtl w:val="true"/>
          <w:lang w:bidi="fa-IR"/>
        </w:rPr>
        <w:t>و هو صریح فی القول المذکور، لکنه ضعیف سندا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القول بالسنة و هو الاقوی فیدل علیه صحیح عبد الرّحمن بن الحجّاج،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الرّجل امرأته فادّعت حبلا انتظر تسعة أشهر إن ولدت و إلّا اعتدّت ثلاثة أشهر، ثمّ قد بانت منه</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فلولا ان الانتظار ثلاثة أشهر بعد التسعة غایة الحمل لکان اللازم ان تنتهی عدتها بالثلاثة الاشهر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معتبر محمّد بن حکیم،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الشّابّة الّتی تحیض مثلها، یطلّقها زوجها فیرتفع طمثها کم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ادّعت الحبل بعد ثلاثة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عدّتها تسعة أشهر،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ادّعت الحبل بعد تسعة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الحبل تسعة أشهر،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تحتاط بثلاثة أشهر،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ادّعت بعد ثلاثة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ریبة علیها تزوّج إن شاءت</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الکافی بسند اخر ضعیف عنه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جاءت به لأکثر من سنة لم تصدّق و لو ساعة واحدة فی دعواها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صریح فی دلالته علی السّنة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رواه ایضا بسند صحیح عنه ایضا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الشّابة الّتی تحیض مثلها، یطلّقها زوجها فیرتفع طمثها ما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أشهر،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فإنّها تزوّجت بعد ثلاثة أشهر فتبین بها بعد ما دخلت علی زوجها أنّها حامل؟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من ذلک یا ابن حکیم رفع الطمث ضربان إمّا فساد من حیضة فقد حلّ لها الأزواج و لیس بحامل و إمّا حامل فهو یستبین فی ثلاثة أشهر لأنّ اللّٰه عزّ و جلّ قد جعله وقتا یستبین فیه الحمل،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عدّتها تسعة أشهر،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ارتابت بعد تسعة أشهر؟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الحمل تسعة أشهر،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 قال تحتاط بثلاثة أشهر،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ارتابت بعد ثلاثة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علیها ریبة 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یامر بالاحتیاط ثلاثة اشهر فلولا ان غایة الحمل سنة لما</w:t>
      </w:r>
    </w:p>
    <w:p>
      <w:pPr>
        <w:pStyle w:val="BookText"/>
        <w:rPr/>
      </w:pPr>
      <w:r>
        <w:rPr>
          <w:rFonts w:ascii="IRNazanin" w:hAnsi="IRNazanin" w:eastAsia="IRNazanin"/>
          <w:color w:val="111111"/>
          <w:sz w:val="28"/>
          <w:sz w:val="28"/>
          <w:szCs w:val="28"/>
          <w:rtl w:val="true"/>
          <w:lang w:bidi="fa-IR"/>
        </w:rPr>
        <w:t>کان هنالک معنی للاحتیاط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رواه رابعا عنه بسند ضعیف مع تفاوت لا یضر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خبر غیاث، عن جعفر بن محمّد، عن أبیه، عن جدّه،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ما تحمل المرأة لستّة أشهر، و أکثر ما تحمل لسنتین</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 xml:space="preserve">و فی نسخة اخری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المطبوع، و علی الفرض الاول فالصواب حمله علی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غیاث عامّی فعن أبی حنیفة أنّه سنتان و رووه عن عائشة و نقلوا عن الشّافعیّ أنّه أربع، و رووا أنّ ابن عجلان ولد لأربع سنین، و نقلوا عن مالک فی أکثره ثلاث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 و الخمس و السبع</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عن کتاب قضایا إبراهیم القمّیّ یرفعه إلی عدیّ بن حاتم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غاب رجل عن امرأته سنتین ثمّ جاءها فوجدها حبلی، فأتی بها عمر فأمر برجمها فبلغ ذلک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مستعجلا سبق إلیه،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سبیلکم علی المرأة فما سبیلکم علی ولدها فأمر بها فعزلت فولدت غلاما فنظروا فإذا نبتت له ثنیتان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و ربّ الکعبة،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النساء أن یحملن بمثل علیّ بن أبی طالب لو لا علیّ لهلک عمر</w:t>
      </w:r>
      <w:r>
        <w:rPr>
          <w:rFonts w:eastAsia="IRNazanin" w:cs="IRNazanin"/>
          <w:color w:val="111111"/>
          <w:sz w:val="28"/>
          <w:szCs w:val="28"/>
          <w:rtl w:val="true"/>
          <w:lang w:bidi="fa-IR"/>
        </w:rPr>
        <w:t>»</w:t>
      </w:r>
      <w:r>
        <w:rPr>
          <w:rStyle w:val="FootnoteAnchor"/>
          <w:rtl w:val="true"/>
        </w:rPr>
        <w:footnoteReference w:id="781"/>
      </w:r>
      <w:r>
        <w:rPr>
          <w:rFonts w:ascii="IRNazanin" w:hAnsi="IRNazanin" w:eastAsia="IRNazanin"/>
          <w:color w:val="111111"/>
          <w:sz w:val="28"/>
          <w:sz w:val="28"/>
          <w:szCs w:val="28"/>
          <w:rtl w:val="true"/>
          <w:lang w:bidi="fa-IR"/>
        </w:rPr>
        <w:t xml:space="preserve">فلا دلالة فیه حیث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قرّر کونه من زنا و إنّما أنکر رجم المرأة فی حملها، و إقرار الرّجل به بعد لکون الولد ذا أسنان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التام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ولجته الروح و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تسقطه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إلحاقه بالزوج حیث یحتاج إلی الإلحاق لیجب علیه تکفینه و مؤونة تجهیزه و نحو ذلک من الأحکام التی لا تترتب علی حیاته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الأیام و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 محمد بن اسماعیل او غیره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الرجل یدعُو للحُبلی أن یجعل اللَّه ما فی بطنها ذکراً سویاً قال یدعو أن یجعل حمله ذکرا ما بینه و بین أربعة أشهر فإنّه أربعین لیلة نطفة و أربعین لیلة علقة و أربعین لیلة مضغة فذلک تمام أربعة أشهر، ثم یبعث اللّٰه ملکین خلّاقین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نقصت عن الستة الأشهر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أمکن عادة کونه منه لحقه الحکم و إن علم عادة انتفاؤه عنه لغیبته عنها مدة تزید عن تخلقه عادة منه انتفی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یلحق الولد بالزّوج الدّائم الدّائم، بل فی المنقطع و ملک الیمین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بالدّخول قبلا کما و ان إنزال الماء فی القبل من غیر إدخال فی حکم الدّخول من حیث الحاق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ستّة أشهرٍ من حین الوطئ و عدم تجاوز أقصی الحمل، و</w:t>
      </w:r>
      <w:bookmarkStart w:id="373" w:name="pg13258_188668"/>
    </w:p>
    <w:p>
      <w:pPr>
        <w:pStyle w:val="BookText"/>
        <w:rPr/>
      </w:pPr>
      <w:bookmarkEnd w:id="373"/>
      <w:r>
        <w:rPr>
          <w:rFonts w:ascii="IRNazanin" w:hAnsi="IRNazanin" w:eastAsia="IRNazanin"/>
          <w:color w:val="111111"/>
          <w:sz w:val="28"/>
          <w:sz w:val="28"/>
          <w:szCs w:val="28"/>
          <w:rtl w:val="true"/>
          <w:lang w:bidi="fa-IR"/>
        </w:rPr>
        <w:t>هو سنةٌ 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التّامّ الّذی ولجته الرّوح، و فی غیره یرجع إلی المعتاد من الأیّام و الأشهر، و إن نقصت عن السّتّة الأشهر</w:t>
      </w:r>
      <w:r>
        <w:rPr>
          <w:rFonts w:eastAsia="IRNazanin" w:cs="IRNazanin"/>
          <w:color w:val="111111"/>
          <w:sz w:val="28"/>
          <w:szCs w:val="28"/>
          <w:rtl w:val="true"/>
          <w:lang w:bidi="fa-IR"/>
        </w:rPr>
        <w:t>.</w:t>
      </w:r>
    </w:p>
    <w:p>
      <w:pPr>
        <w:pStyle w:val="Heading4"/>
        <w:numPr>
          <w:ilvl w:val="3"/>
          <w:numId w:val="1"/>
        </w:numPr>
        <w:rPr/>
      </w:pPr>
      <w:bookmarkStart w:id="374" w:name="__RefHeading___Toc1515124_2322387425"/>
      <w:bookmarkStart w:id="375" w:name="_Toc131"/>
      <w:bookmarkEnd w:id="374"/>
      <w:r>
        <w:rPr>
          <w:rtl w:val="true"/>
        </w:rPr>
        <w:t>و لو فجر بها فالولد للزوج</w:t>
      </w:r>
      <w:bookmarkEnd w:id="375"/>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فجر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بالزوجة الدائمة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فالولد 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له نفیه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للحکم بلحوقه بالفراش شرعا و إن أشبه الزانی خلقة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صحیح الحلبی</w:t>
      </w:r>
      <w:r>
        <w:rPr>
          <w:rStyle w:val="FootnoteAnchor"/>
          <w:rtl w:val="true"/>
        </w:rPr>
        <w:footnoteReference w:id="783"/>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نفاه لم ینتف عنه إلّا باللعان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لأمه فإن لم یلاعن حُدّ به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یَرْمُونَ أَزْوٰاجَهُمْ وَ لَمْ یَکُنْ لَهُمْ شُهَدٰاءُ إِلّٰا أَنْفُسُهُمْ فَشَهٰادَةُ أَحَدِهِمْ أَرْبَعُ شَهٰادٰاتٍ بِاللّهِ إِنّهُ لَمِنَ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وَالْخَامِسَةُ أَنّ لَعْنَتَ اللّهِ عَلَیْهِ إِن کَانَ مِنَ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وَیَدْرَؤُا عَنْهَا الْعَذَابَ أَن تَشْهَدَ أَرْبَعَ شَهَادَاتٍ بِاللّهِ إِنّهُ لَمِنَ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وَالْخَامِسَةَ أَنّ غَضَبَ اللّهِ عَلَیْهَا إِن کَانَ مِنَ الصّادِقِینَ</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bookmarkStart w:id="376" w:name="pg13258_188669"/>
    </w:p>
    <w:p>
      <w:pPr>
        <w:pStyle w:val="BookText"/>
        <w:rPr/>
      </w:pPr>
      <w:bookmarkEnd w:id="376"/>
      <w:r>
        <w:rPr>
          <w:rFonts w:ascii="IRNazanin" w:hAnsi="IRNazanin" w:eastAsia="IRNazanin"/>
          <w:color w:val="111111"/>
          <w:sz w:val="28"/>
          <w:sz w:val="28"/>
          <w:szCs w:val="28"/>
          <w:rtl w:val="true"/>
          <w:lang w:bidi="fa-IR"/>
        </w:rPr>
        <w:t xml:space="preserve">و أمّا ما فی المرسل عن داود بن فرقد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أتی رجل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خرجت و امرأتی حائض فرجعت و هی حبلی،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تتّهم؟ قال رجلین،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بهما، فجاء بهما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یک ابن هذا فیخرج قططا کذا و کذا، فخرج کما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معقلته علی قوم أمّه و میراثه لهم و لو أنّ إنسانا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الزّانیة یجلد الحدّ</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فضعیف سندا و شاذ متنا لمخالفته للسنة القطعیة من ان الولد للفراش مضافا لتناقضه حیث دل صدره علی الزنا و ذیله یدلّ علی عدم جواز نسبة الزّنا إلیها</w:t>
      </w:r>
      <w:r>
        <w:rPr>
          <w:rFonts w:eastAsia="IRNazanin" w:cs="IRNazanin"/>
          <w:color w:val="111111"/>
          <w:sz w:val="28"/>
          <w:szCs w:val="28"/>
          <w:rtl w:val="true"/>
          <w:lang w:bidi="fa-IR"/>
        </w:rPr>
        <w:t>.</w:t>
      </w:r>
    </w:p>
    <w:p>
      <w:pPr>
        <w:pStyle w:val="Heading4"/>
        <w:numPr>
          <w:ilvl w:val="3"/>
          <w:numId w:val="1"/>
        </w:numPr>
        <w:rPr/>
      </w:pPr>
      <w:bookmarkStart w:id="377" w:name="__RefHeading___Toc1515126_2322387425"/>
      <w:bookmarkStart w:id="378" w:name="_Toc132"/>
      <w:bookmarkEnd w:id="377"/>
      <w:r>
        <w:rPr>
          <w:rtl w:val="true"/>
        </w:rPr>
        <w:t>و لو اختلفا فی الدخول أو فی ولادته حلف الزوج</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فادعته و أنکره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أنکر کونها ولدته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عدمهما و لأن النزاع فی الأول فی فعله و یمکنها إقامة البینة علی الولادة فی الثانی فلا یقبل قولها فیها بغیر بینة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اتفقا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اختلفا فی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فادعی ولادته لدون ستة أشهر أو لأزید من أقصی 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حلفت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الولد للفراش فهو المدعی شرعا</w:t>
      </w:r>
      <w:r>
        <w:rPr>
          <w:rFonts w:eastAsia="IRNazanin" w:cs="IRNazanin"/>
          <w:color w:val="111111"/>
          <w:sz w:val="28"/>
          <w:szCs w:val="28"/>
          <w:rtl w:val="true"/>
          <w:lang w:bidi="fa-IR"/>
        </w:rPr>
        <w:t>.</w:t>
      </w:r>
      <w:bookmarkStart w:id="379" w:name="pg13258_188670"/>
    </w:p>
    <w:p>
      <w:pPr>
        <w:pStyle w:val="Heading4"/>
        <w:numPr>
          <w:ilvl w:val="3"/>
          <w:numId w:val="1"/>
        </w:numPr>
        <w:rPr/>
      </w:pPr>
      <w:bookmarkStart w:id="380" w:name="__RefHeading___Toc1515128_2322387425"/>
      <w:bookmarkStart w:id="381" w:name="_Toc133"/>
      <w:bookmarkEnd w:id="379"/>
      <w:bookmarkEnd w:id="380"/>
      <w:r>
        <w:rPr>
          <w:rtl w:val="true"/>
        </w:rPr>
        <w:t>و ولد المملوکة إذا حصلت الشروط یلحق به</w:t>
      </w:r>
      <w:bookmarkEnd w:id="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 المملوکة إذا حصلت الشروط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الدخول و ولادته لستة أشهر فصاعدا و لم یتجاوز الأقصی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المقتضی و 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 ایضا ما فی صحیح سعد الاشعری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جعفر بن حمدان</w:t>
      </w:r>
      <w:r>
        <w:rPr>
          <w:rStyle w:val="FootnoteAnchor"/>
          <w:rtl w:val="true"/>
        </w:rPr>
        <w:footnoteReference w:id="786"/>
      </w:r>
      <w:r>
        <w:rPr>
          <w:rFonts w:ascii="IRNazanin" w:hAnsi="IRNazanin" w:eastAsia="IRNazanin"/>
          <w:color w:val="111111"/>
          <w:sz w:val="28"/>
          <w:sz w:val="28"/>
          <w:szCs w:val="28"/>
          <w:rtl w:val="true"/>
          <w:lang w:bidi="fa-IR"/>
        </w:rPr>
        <w:t xml:space="preserve">استحللت بجاریة و شرطت علیها أن لا أطلب ولدها و لا ألزمها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نسخة أنزلها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فلمّا أتی لذلک مدّة 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حبلت فقلت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و لا أعلم أنّی طلبت منک الولد، ثمّ غبت و انصرفت و قد أتت بولد ذکر، فلم أنکره و لا قطعت عنها الإجراء و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الرّجل الذی استحلّ بالجاریة و شرط علیها أن لا یطلب ولدها فسبحان من لا شریک له فی قدرته شرطه علی الجاریة شرط علی اللّه عزّ و جلّ هذا ما لا یؤمن أن یکون، و حیث عرف فی هذا الشّکّ و لیس یعرف الوقت الذی أتاها فیه فلیس ذلک بموجب البراءة فی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ولد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للدلیل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لصحیح محمّد بن إسماعیل بن بزیع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رجل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أسمع عن الرّجل یتزوّج المرأة متعة و یشترط علیها أن لا یطلب ولدها فتأتی بعد ذلک بولد فینکر الولد، فشدّد فی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یجحد و کیف یجحد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إعظاما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اتّهمها؟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لک أن تتزوّج إلّا مأمونة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 علیه فلا یجوز له نفیه لمکان الشبهة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نفاه انتفی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لعان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انتفاؤه فی المتعة فلصحیح ابن ابی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یلاعن الرّجل المرأة الّتی یتمتّع بها</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المرتضی و جماعة إلی إلحاقها بالدائمة هنا لأنها زوجة حقیقة و إلّا لحرمت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ابْتَغیٰ وَرٰاءَ ذٰلِکَ فَأُولٰئِکَ هُمُ العٰادُون</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اجتهاد قبال النص</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الامة المملوکة فلا یشملها دلیل اللعان لتعلیقه علی رمی الزوجة فی الآیة و لصحیح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یلاعن الرّجل الحرّ الأمة و لا</w:t>
      </w:r>
    </w:p>
    <w:p>
      <w:pPr>
        <w:pStyle w:val="BookText"/>
        <w:rPr/>
      </w:pPr>
      <w:r>
        <w:rPr>
          <w:rFonts w:ascii="Amiri" w:hAnsi="Amiri" w:eastAsia="Amiri" w:cs="Amiri"/>
          <w:color w:val="111111"/>
          <w:sz w:val="28"/>
          <w:sz w:val="28"/>
          <w:szCs w:val="28"/>
          <w:rtl w:val="true"/>
          <w:lang w:bidi="ar-SA"/>
        </w:rPr>
        <w:t>الذّمّیّة و لا الّتی یتمتّع بها</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والتهذیب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و حمل الشیخ والصدوق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 و لا الذّمیّة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إذا کانتا مملوکتین له لا متزوّجتین به دائما و إلّا فیجری فیهما 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کانت الصحیحة خلاف القران لتصریحه باللعان مع الزوجة و لا یخفی ان نسبة الصحیحة الی الایة العموم و الخصوص من وجه و علیه فهی علی اطلاقها مخالفة للکتاب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فعل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نفی ما حکم الشارع ظاهرا لکن ذلک إذا لم یتّهمها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مع التهمة فلا یحرم نفیه کما دل علی ذلک صحیح سعید بن یسار،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عن‌الجاریة تکون للرّجل یطیف بها و هی تخرج فتعلق؟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یتّهمها الرّجل أو یتّهمها أهله؟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ظاهرة فلا،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لزمه الولد</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و مفهومها ان اتهمها هو او اهله لا یلزمه الولد کنایة عن انه له ان ینفیه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 خبره الاخر</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ظاهر صحیح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الأنصار أتی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ابتلیت بأمر عظیم إنّ لی جاریة کنت أطأها فوطئتها یوما و خرجت فی حاجة لی بعد ما اغتسلت منها و نسیت نفقة لی فرجعت إلی المنزل</w:t>
      </w:r>
    </w:p>
    <w:p>
      <w:pPr>
        <w:pStyle w:val="BookText"/>
        <w:rPr/>
      </w:pPr>
      <w:r>
        <w:rPr>
          <w:rFonts w:ascii="IRNazanin" w:hAnsi="IRNazanin" w:eastAsia="IRNazanin"/>
          <w:color w:val="111111"/>
          <w:sz w:val="28"/>
          <w:sz w:val="28"/>
          <w:szCs w:val="28"/>
          <w:rtl w:val="true"/>
          <w:lang w:bidi="fa-IR"/>
        </w:rPr>
        <w:t xml:space="preserve">لآخذها فوجدت غلامی علی بطنها فعدّدت لها من یومی ذلک ستّة أشهر فولدت جاریة، فقال له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لک أن تقربها و لا أن تبیعها، و لکن أنفق علیها من مالک ما دمت حیّا، ثمّ أوص عند موتک أن ینفق علیها من مالک حتّی یجعل اللّٰه لها مخرجا</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 xml:space="preserve">انتفاء الولد و لو لم ینفیه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لک أن تقربها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 تقرب البنت المولودة لانها لیست بنتا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فلعله من باب الاستحباب بقرینة ما فی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أوص عند موتک أن ینفق علیها من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یقل احد بوجوب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خبر محمّد بن عجلان</w:t>
      </w: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خبر حریز،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کان یطأ جاریة له و أنّه کان یبعثها فی حوائجه، و أنّها حبلت و أنّه بلغه عنها فساد،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ولدت أمسک الولد فلا یبیعه، و یجعل له نصیبا فی داره،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یطأ جاریة له و أنّه لم یکن یبعثها فی حوائجه و أنّه اتّهمها و حبلت؟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هی ولدت أمسک الولد و لا یبیعه و یجعل له نصیبا من داره و ماله، و لیس هذه مثل تلک</w:t>
      </w:r>
      <w:r>
        <w:rPr>
          <w:rFonts w:eastAsia="IRNazanin" w:cs="IRNazanin"/>
          <w:color w:val="111111"/>
          <w:sz w:val="28"/>
          <w:szCs w:val="28"/>
          <w:rtl w:val="true"/>
          <w:lang w:bidi="fa-IR"/>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فی المرسل عن عبد الحمید بن إسماعیل،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کانت له جاریة یطأها و هی تخرج فی حوائجه فحبلت فخشی أن لا یکون منه؟ کیف</w:t>
      </w:r>
      <w:bookmarkStart w:id="382" w:name="pg13258_188674"/>
    </w:p>
    <w:p>
      <w:pPr>
        <w:pStyle w:val="BookText"/>
        <w:rPr/>
      </w:pPr>
      <w:bookmarkEnd w:id="382"/>
      <w:r>
        <w:rPr>
          <w:rFonts w:ascii="IRNazanin" w:hAnsi="IRNazanin" w:eastAsia="IRNazanin"/>
          <w:color w:val="111111"/>
          <w:sz w:val="28"/>
          <w:sz w:val="28"/>
          <w:szCs w:val="28"/>
          <w:rtl w:val="true"/>
          <w:lang w:bidi="fa-IR"/>
        </w:rPr>
        <w:t>یصنع أ یبیع الجاریة و الولد؟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یبیع الجاریة و لا یبیع الولد و لا یورّثه من میراثه شیئا</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عاد و اعترف به صحّ و لحق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 نفیه کان علی خلاف ظاهر الشّرع و عوده موافق لظاهر الشّرع، بخلاف ما لو اعترف به أوّلا ثمّ نفاه فإنّه لا ینتفی عنه و أُلحق به کما فی معتبر السّکونیّ، عن جعفر، عن أبیه، عن علیّ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أقرّ الرّجل بالولد ساعة لم ینتف منه أبدا</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3" w:name="__RefHeading___Toc1515130_2322387425"/>
      <w:bookmarkStart w:id="384" w:name="_Toc134"/>
      <w:bookmarkEnd w:id="383"/>
      <w:r>
        <w:rPr>
          <w:rtl w:val="true"/>
        </w:rPr>
        <w:t>و لا یجوز نفی الولد مطلقا لمکان العزل</w:t>
      </w:r>
      <w:bookmarkEnd w:id="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نفی الولد مطلقا لمکان العزل</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أمه و لو عن الأمة و المتمتّع بها، لإطلاق النص بلحوق الولد لفراش الواطئ و هو صادق مع العزل و یمکن سبق الماء قبله و قد تقدم ما یدل علیه فی صحیح محمّد بن إسماعیل بن بزیع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رجل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أسمع عن الرّجل</w:t>
      </w:r>
      <w:bookmarkStart w:id="385" w:name="pg13258_188675"/>
    </w:p>
    <w:p>
      <w:pPr>
        <w:pStyle w:val="BookText"/>
        <w:rPr/>
      </w:pPr>
      <w:bookmarkEnd w:id="385"/>
      <w:r>
        <w:rPr>
          <w:rFonts w:ascii="IRNazanin" w:hAnsi="IRNazanin" w:eastAsia="IRNazanin"/>
          <w:color w:val="111111"/>
          <w:sz w:val="28"/>
          <w:sz w:val="28"/>
          <w:szCs w:val="28"/>
          <w:rtl w:val="true"/>
          <w:lang w:bidi="fa-IR"/>
        </w:rPr>
        <w:t>یتزوّج المرأة متعة و یشترط علیها أن لا یطلب ولدها فتأتی بعد ذلک بولد فینکر الولد، فشدّد فی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یجحد و کیف یجحد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إعظاما لذلک</w:t>
      </w:r>
      <w:r>
        <w:rPr>
          <w:rFonts w:eastAsia="IRNazanin" w:cs="IRNazanin"/>
          <w:color w:val="111111"/>
          <w:sz w:val="28"/>
          <w:szCs w:val="28"/>
          <w:rtl w:val="true"/>
          <w:lang w:bidi="fa-IR"/>
        </w:rPr>
        <w:t>-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و یؤید ذلک خبر سعید بن یسار،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وقع علی جاریة له تذهب و تجی‌ء، و قد عزل عنها و لم یکن منه إلیها شی‌ء فما تقول فی الولد؟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لا یباع هذا‌یا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یتهمها؟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تهمة ظاهرة فلا،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فیتّهمها أهلک؟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شی‌ء ظاهر فلا،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تستطیع أن لا یلزمک الولد</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6" w:name="__RefHeading___Toc1515132_2322387425"/>
      <w:bookmarkStart w:id="387" w:name="_Toc135"/>
      <w:bookmarkEnd w:id="386"/>
      <w:r>
        <w:rPr>
          <w:rtl w:val="true"/>
        </w:rPr>
        <w:t>و ولد الشبهة یلحق بالواطی بالشروط</w:t>
      </w:r>
      <w:bookmarkEnd w:id="387"/>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 الشبهة یلحق بالواطی بالشروط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الدّخول و مضیّ ستّة أشهر أقلا و عدم تجاوز أقصی الحمل لکن مع فرض الوطی بالشبهة یکون شرط الدّخول لغوا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الزوج الحاضر</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الداخل بها بحیث یمکن إلحاقه به و ذلک لأنّه معه یکون الولد للفراش</w:t>
      </w:r>
      <w:r>
        <w:rPr>
          <w:rFonts w:eastAsia="IRNazanin" w:cs="IRNazanin"/>
          <w:color w:val="111111"/>
          <w:sz w:val="28"/>
          <w:szCs w:val="28"/>
          <w:rtl w:val="true"/>
          <w:lang w:bidi="fa-IR"/>
        </w:rPr>
        <w:t>.</w:t>
      </w:r>
      <w:bookmarkStart w:id="388" w:name="pg13258_188676"/>
    </w:p>
    <w:p>
      <w:pPr>
        <w:pStyle w:val="Heading4"/>
        <w:numPr>
          <w:ilvl w:val="3"/>
          <w:numId w:val="1"/>
        </w:numPr>
        <w:rPr/>
      </w:pPr>
      <w:bookmarkStart w:id="389" w:name="__RefHeading___Toc1515134_2322387425"/>
      <w:bookmarkStart w:id="390" w:name="_Toc136"/>
      <w:bookmarkEnd w:id="388"/>
      <w:bookmarkEnd w:id="389"/>
      <w:r>
        <w:rPr>
          <w:rtl w:val="true"/>
        </w:rPr>
        <w:t>و یجب کفایة استبداد النساء بالمرأة عند الولادة</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انفرادهن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بالمرأة عند الولادة أو الزوج فان تعذّروا فالرجال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تعذروا فغیرهم و ذلک لان الضرورة تقدر بقدرها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فی خبر جابر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حضرت ولادة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من فی البیت من النساء لا یکون أوّل ناظر إلی عورة</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المرأة أوّل ناظر إلی عورته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الأصح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فُجِر بالمرأة فالولد للزّوج و لا یجوز له نفیه لذلک، و لو نفاه لم ینتف إلّا باللّعان لأمه فإن لم یلاعن حُدّ به، و لو اختلفا فی الدّخول أو فی ولادته حلف الزّوج، و لو اختلفا فی المدّة حلفت، و ولد المملوکة إذا حصلت الشّروط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الدخول و ولادته لستة أشهر فصاعدا و لم یتجاوز الأقصی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یلحق به و کذلک ولد المتعة لکن لو نفاه انتفی بغیر لعانٍ فیهما، و إن فعل حراماً الّا مع التهمة کما لو رأی من یزنی بها فلا یحرم نفیه بل الظاهر انتفاؤه عنه و لو لم ینفیه و لذا یجب 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نفاه لاجل التهمة ثم عاد و اعترف به صحّ و لحق به، و لا یجوز</w:t>
      </w:r>
      <w:bookmarkStart w:id="391" w:name="pg13258_188677"/>
    </w:p>
    <w:p>
      <w:pPr>
        <w:pStyle w:val="BookText"/>
        <w:rPr/>
      </w:pPr>
      <w:bookmarkEnd w:id="391"/>
      <w:r>
        <w:rPr>
          <w:rFonts w:ascii="IRNazanin" w:hAnsi="IRNazanin" w:eastAsia="IRNazanin"/>
          <w:color w:val="111111"/>
          <w:sz w:val="28"/>
          <w:sz w:val="28"/>
          <w:szCs w:val="28"/>
          <w:rtl w:val="true"/>
          <w:lang w:bidi="fa-IR"/>
        </w:rPr>
        <w:t xml:space="preserve">نفی الولد لمکان العزل، و ولد الشّبهة یلحق بالواطئ بالشّروط المتقدمة و عدم الزّوج الحاضر الداخل بها بحیث یمکن إلحاقه به و ذلک لأنّه معه یکون الولد للفراش، و یجب استبداد النّساء بالمرأة عند الولادة أو الزّوج فإن تعذّر فالرّجال </w:t>
      </w:r>
      <w:r>
        <w:rPr>
          <w:rFonts w:eastAsia="IRNazanin" w:cs="IRNazanin"/>
          <w:color w:val="111111"/>
          <w:sz w:val="28"/>
          <w:szCs w:val="28"/>
          <w:rtl w:val="true"/>
          <w:lang w:bidi="fa-IR"/>
        </w:rPr>
        <w:t>.</w:t>
      </w:r>
    </w:p>
    <w:p>
      <w:pPr>
        <w:pStyle w:val="Heading4"/>
        <w:numPr>
          <w:ilvl w:val="3"/>
          <w:numId w:val="1"/>
        </w:numPr>
        <w:rPr/>
      </w:pPr>
      <w:bookmarkStart w:id="392" w:name="__RefHeading___Toc1515136_2322387425"/>
      <w:bookmarkStart w:id="393" w:name="_Toc137"/>
      <w:bookmarkEnd w:id="392"/>
      <w:r>
        <w:rPr>
          <w:rtl w:val="true"/>
        </w:rPr>
        <w:t>استحباب غسل المولود و الأذان فی أذنه الیمنی و الإقامة فی الیسری</w:t>
      </w:r>
      <w:bookmarkEnd w:id="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غسل المولود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تقدم فی موثق سماعة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غسل المولود واجب</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وقد نقل المختلف عن بعض علمائنا القول بوجوبه</w:t>
      </w:r>
      <w:r>
        <w:rPr>
          <w:rStyle w:val="FootnoteAnchor"/>
          <w:rtl w:val="true"/>
        </w:rPr>
        <w:footnoteReference w:id="803"/>
      </w:r>
      <w:r>
        <w:rPr>
          <w:rFonts w:ascii="IRNazanin" w:hAnsi="IRNazanin" w:eastAsia="IRNazanin"/>
          <w:color w:val="111111"/>
          <w:sz w:val="28"/>
          <w:sz w:val="28"/>
          <w:szCs w:val="28"/>
          <w:rtl w:val="true"/>
          <w:lang w:bidi="fa-IR"/>
        </w:rPr>
        <w:t>ولعله استند الی ظاهر الموثق وقد تقدم انه محمول علی تاکد الاستحباب والّا فهو معرض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 القول بالوجوب ما فی معتبر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آبائه، عن علیّ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اغسلوا صبیانکم من الغمر فإنّ الشّیطان یشمّ الغمر فیفزع الصّبیّ من رقاده و یتأذّی به الکاتبان</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دارم بن قبیصة،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فی الاستحباب</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الأذان فی أذنه الیمنی و الإقامة فی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معتبر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ولد له مولود فلیؤذّن فی أذنه الیمنی بأذان الصّلاة، و لیقم فی الیسری فإنّها عصمة من الشّیطان الرّجیم</w:t>
      </w:r>
      <w:r>
        <w:rPr>
          <w:rFonts w:eastAsia="IRNazanin" w:cs="IRNazanin"/>
          <w:color w:val="111111"/>
          <w:sz w:val="28"/>
          <w:szCs w:val="28"/>
          <w:rtl w:val="true"/>
          <w:lang w:bidi="fa-IR"/>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یؤیده خبر نجمة أمّ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فدخل إلیّ أبوه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نجمة کرامة ربّک‌فناولته إیّاه فی خرقة بیضاء فأذّن فی الأیمن و أقام فی الأیسر و دعا بماء الفرات فحنّکه به، ثمّ ردّه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خذیه فإنّه بقیّة اللّٰه تعالی فی أرضه</w:t>
      </w:r>
      <w:r>
        <w:rPr>
          <w:rFonts w:eastAsia="IRNazanin" w:cs="IRNazanin"/>
          <w:color w:val="111111"/>
          <w:sz w:val="28"/>
          <w:szCs w:val="28"/>
          <w:rtl w:val="true"/>
          <w:lang w:bidi="fa-IR"/>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أبی یحیی الرازی،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ولد لکم المولود أیّ شی‌ء تصنعون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ما نصنع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عدسة جاوشیر بماء، ثمّ قطّر فی أنفه فی المنخر الأیمن قطرتین و فی الأیسر قطرة واحدة، و أذّن فی أذنه الیمنی و أقم فی الیسری تفعل به ذلک قبل أن تقطع سرّته فإنّه لا یفزع أبدا و لا تصیبه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الصبیان</w:t>
      </w:r>
      <w:r>
        <w:rPr>
          <w:rFonts w:eastAsia="IRNazanin" w:cs="IRNazanin"/>
          <w:color w:val="111111"/>
          <w:sz w:val="28"/>
          <w:szCs w:val="28"/>
          <w:rtl w:val="true"/>
          <w:lang w:bidi="fa-IR"/>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معتبر یونس وهو من اصحاب الاجماع عن بعض أصحابه،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یحنّک المولود بماء الفرات و یقام فی أذنه</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والجمع بینهما یقتضی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معتبر یونس خبر حفص الکناسیّ،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القابلة أو بعض من تلیه أن تقیم‌الصّلاة فی أذنه الیمنی فلا یصیبه لمم و لا تابعة أبدا</w:t>
      </w:r>
      <w:r>
        <w:rPr>
          <w:rFonts w:eastAsia="IRNazanin" w:cs="IRNazanin"/>
          <w:color w:val="111111"/>
          <w:sz w:val="28"/>
          <w:szCs w:val="28"/>
          <w:rtl w:val="true"/>
          <w:lang w:bidi="fa-IR"/>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تحنیکه بتربة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ماء الفرات أو ماء فرات و لو بخلطه بالتمر أو بالعسل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تقدم فی معتبر یونس، عن بعض أصحابه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یحنّک المولود بماء الفرات، و یقام فی أذنه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حنّکوا أولادکم بماء الفرات و تربة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فبماء السّماء</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ابن ابی عمیر عن الحسین عثمان عن محمد بن ابی حمزة عمن ذکره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أخال أحدا یحنّک بماء الفرات إلّا أحبّنا أهل البیت</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و قریب منه غیره</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ذکر الشّیخ و تبعه القاضی و ابن حمزة و ابن زهرة و الحلّی استحباب تحنیکه بماء الفرات، و الخلط بالتمر و الظاهر استنادهم الی خبر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حنّکوا أولادکم بالتمر، هکذا فعل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بالحسن و الحسین علیهما السّلام</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و ظاهر التحنیک بالتمر المجرّد بدون خلطه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ذکر المفید و الدّیلمیّ و الحلبی استحباب تحنیکه بماء الفرات، و الخلط بالعسل و لم نقف لهم علی مستند، و إنّما فی الرّضوی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حنّکه بماء الفرات إن قدرت علیه أو بالعسل ساعة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عبرة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تسمیته محمّدا الی یوم السابع فان غیّر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المصنف و به افتی الکلینی و یشهد له مرسل أحمد البرقیّ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یولد لنا ولد إلّا سمّیناه محمّدا، فإذا مضی لنا سبعة أیّام فإن شئنا غیّرنا و إن شئنا ترکنا</w:t>
      </w:r>
      <w:r>
        <w:rPr>
          <w:rFonts w:eastAsia="IRNazanin" w:cs="IRNazanin"/>
          <w:color w:val="111111"/>
          <w:sz w:val="28"/>
          <w:szCs w:val="28"/>
          <w:rtl w:val="true"/>
          <w:lang w:bidi="fa-IR"/>
        </w:rPr>
        <w:t>»</w:t>
      </w:r>
      <w:r>
        <w:rPr>
          <w:rStyle w:val="FootnoteAnchor"/>
          <w:rtl w:val="true"/>
        </w:rPr>
        <w:footnoteReference w:id="813"/>
      </w:r>
      <w:r>
        <w:rPr>
          <w:rFonts w:ascii="IRNazanin" w:hAnsi="IRNazanin" w:eastAsia="IRNazanin"/>
          <w:color w:val="111111"/>
          <w:sz w:val="28"/>
          <w:sz w:val="28"/>
          <w:szCs w:val="28"/>
          <w:rtl w:val="true"/>
          <w:lang w:bidi="fa-IR"/>
        </w:rPr>
        <w:t>لکنه ضعیف سندا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أصدق الأسماء ما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مرسل أبی إسحاق ثعلبة بن میمون، عن رجل قد سمّاه،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أصدق الأسماء ما سمّی بالعبودیّة و أفضلها أسماء الأنبیاء</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جابر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خیر الأسماء عبد اللّه و عبد الرّحمن و حارثة و همّام، و شرّ الأسماء ضرار و مرّة و حرب و ظالم</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فلان بن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شاوره فی اسم ولده،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بأسماء من العبودیّة،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الأسماء 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لکنها  ضعیفة سندا وفلان بن حمید لم یذکر فی رجالنا و لا رجال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أفضلها اسم محمّد و علی</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استحباب التسمیة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فیشهد له صحیح الحسین بن سعید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أنا و ابن غیلان المدائنیّ دخلنا علی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بلغنی أنّه من کان له حمل فنوی أن یسمّیه محمّدا ولد له غلام،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له حمل فنوی أن یسمّیه علیّا ولد له غلام،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و محمّد علیّ، شیئا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سمّه علیّا فإنّه أطول لعمره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محمّد، و محمّد علیّ، شیئا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إلی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أَنْفُسَنٰا وَ أَنْفُسَکُم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 ورد فی خبر عاصم الکوزیّ،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له أربعة أولاد لم یسمّ أحدهم باسمی فقد جفانی</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بدل اربعة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کون أفضلها اسم محمّد و علی فیشهد له خبر أبی هارون مولی آل جعدة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جلیسا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 ففقدنی أیّاما، ثمّ إنّی جئت إلیه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أرک منذ أیّام یا أبا هارون؟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لی غلام، فقال بارک اللّٰه فیه فما سمّیته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سمیّته محمّدا،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بخدّه نحو الأرض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 محمّد، حتّی کاد بلصق خدّه بالأرض،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بنفسی و بولدی و بأهلی و بأبویّ و بأهل الأرض کلّهم جمیعا الفداء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تسبّه و لا تضربه و</w:t>
      </w:r>
    </w:p>
    <w:p>
      <w:pPr>
        <w:pStyle w:val="BookText"/>
        <w:rPr/>
      </w:pPr>
      <w:r>
        <w:rPr>
          <w:rFonts w:ascii="IRNazanin" w:hAnsi="IRNazanin" w:eastAsia="IRNazanin"/>
          <w:color w:val="111111"/>
          <w:sz w:val="28"/>
          <w:sz w:val="28"/>
          <w:szCs w:val="28"/>
          <w:rtl w:val="true"/>
          <w:lang w:bidi="fa-IR"/>
        </w:rPr>
        <w:t>لا تسی‌ء إلیه، و اعلم أنّه لیس فی الأرض دار فیها اسم محمّد إلّا و هی تقدّس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عبد الرّحمن بن محمّد العزرمیّ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استعمل معاویة مروان بن الحکم علی المدینة و أمره أن یفرض لشباب قریش، ففرض لهم، فقال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أخیک؟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علیّ، ما یرید أبوک أن یدع أحدا من ولده إلّا سمّاه علیّا، ثمّ فرض لی فرجعت إلی أبی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یلی علی ابن الزّرقاء دبّاغة الآدم لو ولد لی مائة لأحببت أن لا اسمّی أحدا منهم إلّا علیّا</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أراد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الرکوب إلی بعض شیعته لیعوده،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ألحقنی فتبعته فلمّا انتهی إلی باب الدّار خرج علینا ابن له صغیر 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 تکنّی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بعلیّ، 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احتظرت من الشّیطان احتظارا شدیدا، إنّ الشیطان إذا سمع منادیا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یا علیّ ذاب کما یذوب الرّصاص حتّی إذا سمع منادیا ینادی باسم عدوّ من أعدائنا اهتزّ و اختال</w:t>
      </w:r>
      <w:r>
        <w:rPr>
          <w:rFonts w:eastAsia="IRNazanin" w:cs="IRNazanin"/>
          <w:color w:val="111111"/>
          <w:sz w:val="28"/>
          <w:szCs w:val="28"/>
          <w:rtl w:val="true"/>
          <w:lang w:bidi="fa-IR"/>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أسماء الأنبیاء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اسماء الانبیاء فیدل علیه مرسل أبی إسحاق ثعلبة بن میمون، عن رجل قد سمّاه،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أصدق الأسماء ما سمّی بالعبودیّة و أفضلها أسماء الأنبیاء</w:t>
      </w:r>
      <w:r>
        <w:rPr>
          <w:rFonts w:eastAsia="IRNazanin" w:cs="IRNazanin"/>
          <w:color w:val="111111"/>
          <w:sz w:val="28"/>
          <w:szCs w:val="28"/>
          <w:rtl w:val="true"/>
          <w:lang w:bidi="fa-IR"/>
        </w:rPr>
        <w:t>»</w:t>
      </w:r>
      <w:r>
        <w:rPr>
          <w:rStyle w:val="FootnoteAnchor"/>
          <w:rtl w:val="true"/>
        </w:rPr>
        <w:footnoteReference w:id="822"/>
      </w:r>
      <w:r>
        <w:rPr>
          <w:rFonts w:ascii="IRNazanin" w:hAnsi="IRNazanin" w:eastAsia="IRNazanin"/>
          <w:color w:val="111111"/>
          <w:sz w:val="28"/>
          <w:sz w:val="28"/>
          <w:szCs w:val="28"/>
          <w:rtl w:val="true"/>
          <w:lang w:bidi="fa-IR"/>
        </w:rPr>
        <w:t>لکنه ضعیف بالارسال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الأصبغ،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أهل بیت فیهم اسم نبیّ إلّا بعث اللّه تعالی إلیهم ملکا یقدسهم بالغداة و العشیّ</w:t>
      </w:r>
      <w:r>
        <w:rPr>
          <w:rFonts w:eastAsia="IRNazanin" w:cs="IRNazanin"/>
          <w:color w:val="111111"/>
          <w:sz w:val="28"/>
          <w:szCs w:val="28"/>
          <w:rtl w:val="true"/>
          <w:lang w:bidi="fa-IR"/>
        </w:rPr>
        <w:t>»</w:t>
      </w:r>
      <w:r>
        <w:rPr>
          <w:rStyle w:val="FootnoteAnchor"/>
          <w:rtl w:val="true"/>
        </w:rPr>
        <w:footnoteReference w:id="823"/>
      </w:r>
      <w:r>
        <w:rPr>
          <w:rFonts w:ascii="IRNazanin" w:hAnsi="IRNazanin" w:eastAsia="IRNazanin"/>
          <w:color w:val="111111"/>
          <w:sz w:val="28"/>
          <w:sz w:val="28"/>
          <w:szCs w:val="28"/>
          <w:rtl w:val="true"/>
          <w:lang w:bidi="fa-IR"/>
        </w:rPr>
        <w:t>و هو ضعیف سندا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أسماء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التسمیة باسمائهم من مصادیق احیاء امرهم فیشمله عموم صحیح بکر بن محمد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تجلسون و تحدّثون؟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تلک المجالس أحبّها، فأحیوا أمرنا یا فضیل، فرحم اللّه من أحیی أمرنا</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صحیحه الاخر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لخیثمة و أنا أسمع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خیثمة، اقرأ موالینا السّلام، و أوصهم بتقوی اللّه العظیم، و أن یعود غنیّهم علی فقیرهم، و</w:t>
      </w:r>
    </w:p>
    <w:p>
      <w:pPr>
        <w:pStyle w:val="BookText"/>
        <w:rPr/>
      </w:pPr>
      <w:r>
        <w:rPr>
          <w:rFonts w:ascii="IRNazanin" w:hAnsi="IRNazanin" w:eastAsia="IRNazanin"/>
          <w:color w:val="111111"/>
          <w:sz w:val="28"/>
          <w:sz w:val="28"/>
          <w:szCs w:val="28"/>
          <w:rtl w:val="true"/>
          <w:lang w:bidi="fa-IR"/>
        </w:rPr>
        <w:t>قویّهم علی ضعیفهم، و أن یشهد أحیاؤهم جنائز موتاهم، و أن یتلاقوا فی بیوتهم، فإنّ لقیاهم حیاةٌ لأمرنا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یده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من أحیی أمرنا</w:t>
      </w:r>
      <w:r>
        <w:rPr>
          <w:rFonts w:eastAsia="IRNazanin" w:cs="IRNazanin"/>
          <w:color w:val="111111"/>
          <w:sz w:val="28"/>
          <w:szCs w:val="28"/>
          <w:rtl w:val="true"/>
          <w:lang w:bidi="fa-IR"/>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یستدل للاستحباب بانها من مظاهر و مصادیق المحبة لاهل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جاء هذا الاستدلال فی مرسل ربعی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نسمّی بأسمائکم و أسماء آبائکم فینفعنا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 اللّه و هل الدّین إلّا الحبّ و البغض،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اللّٰهُ وَ یَغْفِرْ لَکُمْ ذُنُوبَکُم</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ذلک ایضا  ما فی صحیح ابن القداح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ابنک بأحبّ الأسماء إلیّ حمزة</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 xml:space="preserve">الدل علی استحباب التسمیة بحمزة لانه من احب الاسماء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فهو دال علی مطلوبیة کل اسم محبوب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ریب فی محبوبیة اسماء الائمة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ان محبوبیة اسم حمزة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کان مدافعا عن الاسلام واستشهد من اجله فیشمل الائمة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الاستحباب خبر سلیمان الجعفریّ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 الفقر بیتا فیه اسم محمّد أو أحمد أو علیّ أو الحسن أو الحسین أو جعفر أو طالب أو عبد اللّه أو فاطمة من النساء</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خبر معمر بن خثیم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لی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کنّیت بعد، و ما لی من ولد و لا امرأة و لا جاریة،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یمنعک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بلغنا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اکتنی و لیس له أهل فهو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 لیس هذا من 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لنکنّی أولادنا فی صغرهم مخافة النبز أن یلحق بهم</w:t>
      </w:r>
      <w:r>
        <w:rPr>
          <w:rFonts w:eastAsia="IRNazanin" w:cs="IRNazanin"/>
          <w:color w:val="111111"/>
          <w:sz w:val="28"/>
          <w:szCs w:val="28"/>
          <w:rtl w:val="true"/>
          <w:lang w:bidi="fa-IR"/>
        </w:rPr>
        <w:t>»</w:t>
      </w:r>
      <w:r>
        <w:rPr>
          <w:rStyle w:val="FootnoteAnchor"/>
          <w:rtl w:val="true"/>
        </w:rPr>
        <w:footnoteReference w:id="829"/>
      </w:r>
      <w:r>
        <w:rPr>
          <w:rFonts w:ascii="IRNazanin" w:hAnsi="IRNazanin" w:eastAsia="IRNazanin"/>
          <w:color w:val="111111"/>
          <w:sz w:val="28"/>
          <w:sz w:val="28"/>
          <w:szCs w:val="28"/>
          <w:rtl w:val="true"/>
          <w:lang w:bidi="fa-IR"/>
        </w:rPr>
        <w:t>و به عمل الکلینی</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وردت التکنیة باسم ابنه ففی معتبرالسّکونیّ، عن جعفر، عن آبائه علیهم السّلام،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و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یکنّی الرّجل باسم ابنه</w:t>
      </w:r>
      <w:r>
        <w:rPr>
          <w:rFonts w:eastAsia="IRNazanin" w:cs="IRNazanin"/>
          <w:color w:val="111111"/>
          <w:sz w:val="28"/>
          <w:szCs w:val="28"/>
          <w:rtl w:val="true"/>
          <w:lang w:bidi="fa-IR"/>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اللّقب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لاصالة الجواز ولم یقل باستحبابه کالکنیة لأنّه لم یرد به نص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الجمع بین کنیته بأبی القاسم و تسمیته محمّدا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معتبر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أربع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عیسی، و عن أبی الحکم، و عن أبی مالک، و عن أبی القاسم إذا کان الاسم محمّدا</w:t>
      </w:r>
      <w:r>
        <w:rPr>
          <w:rFonts w:eastAsia="IRNazanin" w:cs="IRNazanin"/>
          <w:color w:val="111111"/>
          <w:sz w:val="28"/>
          <w:szCs w:val="28"/>
          <w:rtl w:val="true"/>
          <w:lang w:bidi="fa-IR"/>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حمله علی التّقیّة فإنّ الأصل فی النهی عن أبی عیسی إنّما هو عمر فروی ابن أبی الحدید أنّ سریّة لعبید اللّه بن عمر جاءت إلی عمر تشکو إلیه ابنه،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تعذرنی من أبی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أبو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 عبید اللّه فدعاه فأخذ یده فعضّها حتّی صاح، ثمّ ضربه،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هل لعیسی 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روی أغانی أبی الفرج مسندا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أسلم أنّ رجلا جاء یستأذن لأبی عیسی علی عمر،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أبو عیسی؟ فقال المغیرة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لعیسی من أب؟ فقال رجل أشهد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کنّاه بها،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قد غفر له ما تقدّم من ذنبه و ما تأخّر، و أنا لا أدری ما یفعل بی، فکنّاه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کنّی المغیرة به 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طریقه عامّیّ،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مثله الذی کان علی فاروقهم خبر العامّی أصح من خبر الإمامیّ،</w:t>
      </w:r>
    </w:p>
    <w:p>
      <w:pPr>
        <w:pStyle w:val="BookText"/>
        <w:rPr/>
      </w:pPr>
      <w:r>
        <w:rPr>
          <w:rFonts w:ascii="IRNazanin" w:hAnsi="IRNazanin" w:eastAsia="IRNazanin"/>
          <w:color w:val="111111"/>
          <w:sz w:val="28"/>
          <w:sz w:val="28"/>
          <w:szCs w:val="28"/>
          <w:rtl w:val="true"/>
          <w:lang w:bidi="fa-IR"/>
        </w:rPr>
        <w:t>و کان لابن عمر و المغیرة أن یقولا له 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کنّینا بأبی عیسی بن مریم حتّی تقول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لعیسی أب، ثمّ مرمی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التکنیة و لو کانت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کانت ذنبا إلّا أنّه غفر له، و أنا لا أدری یغفر لی أم لا</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السکونی و ان کان عامیا لکن الاصحاب اعتمدوا کتابه و لاجل ذلک وصفنا سنده بالمعتبر مع کون النوفلی فی سنده و لم یوثق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الحمل علی التقیة یحتاج الی قرینة فان کان ما ذکره المستدل قرینة توجب الشک بروایة السکونی فهو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یؤید معتبر السکونی خبر الجعفریّات 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جعفر، عن آبائه علیهم السّلام،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أحل لأحد أن یسمی باسمی و لا یتکنّی بکنیتی إلّا مولود لعلی من غیر ابنتی فقد نحلته اسمی و کنیتی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محمد 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الدعائم بعد نقله لنهی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رخّص فیه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المهدیّ من ولدی یضاهی اسمه اسمی و کنیته کنیتی</w:t>
      </w:r>
      <w:r>
        <w:rPr>
          <w:rFonts w:eastAsia="IRNazanin" w:cs="IRNazanin"/>
          <w:color w:val="111111"/>
          <w:sz w:val="28"/>
          <w:szCs w:val="28"/>
          <w:rtl w:val="true"/>
          <w:lang w:bidi="fa-IR"/>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علیه أن یذکر کراهیة الکنیة بأبی مرّة کما ورد فی موثق زرارة</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یسمّی حکما أو حکیما أو خالدا أو حارثا أو ضرارا و مالکا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حمّاد بن عثمان،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بصحیفة حین حضره الموت یرید أن ینهی عن أسماء یسمّی بها فقبض و لم یسمّها منها الحکم و حکیم و خالد و مالک، و ذکر أنّها ستّة أو سبعة ممّا لا یجوز أن یتسمّی بها</w:t>
      </w:r>
      <w:r>
        <w:rPr>
          <w:rFonts w:eastAsia="IRNazanin" w:cs="IRNazanin"/>
          <w:color w:val="111111"/>
          <w:sz w:val="28"/>
          <w:szCs w:val="28"/>
          <w:rtl w:val="true"/>
          <w:lang w:bidi="fa-IR"/>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أبغض الأسماء إلی اللّٰه عزّ و جلّ حارث و مالک و خالد</w:t>
      </w:r>
      <w:r>
        <w:rPr>
          <w:rFonts w:eastAsia="IRNazanin" w:cs="IRNazanin"/>
          <w:color w:val="111111"/>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لکنه ضعیف سندا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ذکر ضرارا کان علیه أن 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مرّة و حربا و ظالما کما فی خبر جابر،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خیر الأسماء عبد اللّه و عبد الرّحمن و حارثة و همّام، و شرّ الأسماء ضرار و مرّة و حرب و ظالم</w:t>
      </w:r>
      <w:r>
        <w:rPr>
          <w:rFonts w:eastAsia="IRNazanin" w:cs="IRNazanin"/>
          <w:color w:val="111111"/>
          <w:sz w:val="28"/>
          <w:szCs w:val="28"/>
          <w:rtl w:val="true"/>
          <w:lang w:bidi="fa-IR"/>
        </w:rPr>
        <w:t>»</w:t>
      </w:r>
      <w:r>
        <w:rPr>
          <w:rStyle w:val="FootnoteAnchor"/>
          <w:rtl w:val="true"/>
        </w:rPr>
        <w:footnoteReference w:id="837"/>
      </w:r>
      <w:r>
        <w:rPr>
          <w:rFonts w:ascii="IRNazanin" w:hAnsi="IRNazanin" w:eastAsia="IRNazanin"/>
          <w:color w:val="111111"/>
          <w:sz w:val="28"/>
          <w:sz w:val="28"/>
          <w:szCs w:val="28"/>
          <w:rtl w:val="true"/>
          <w:lang w:bidi="fa-IR"/>
        </w:rPr>
        <w:t>و هو ایضا ضعیف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فی صحیح ابن ابی عمیر عن علیّ بن عطیّة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الملک بن أعین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سمیت ابنک ضریسا؟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سمّاک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جعفرا نهر فی الجنّة و ضریس اسم شیطان</w:t>
      </w:r>
      <w:r>
        <w:rPr>
          <w:rFonts w:eastAsia="IRNazanin" w:cs="IRNazanin"/>
          <w:color w:val="111111"/>
          <w:sz w:val="28"/>
          <w:szCs w:val="28"/>
          <w:rtl w:val="true"/>
          <w:lang w:bidi="fa-IR"/>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علیه أن یذکر النهی عن التسمیة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صحیح صفوان رفعه إلی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محمّد أذن لهم فی التسمیة به فمن أذن لهم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التسمیة و هو اسم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یستحبّ غسل المولود، و الأذان فی أذنه الیمنی و الإقامة فی الیسری، و تحنیکه بتربة الحسین علیه السّلام و ماء الفرات، أو ماءٍ فراتٍ، و تسمیته محمّداً و علیاً و بأسماء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التسمیة باسمائهم من مصادیق احیاء امرهم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یستحب تکنیة الرجل باسم ابنه فعن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و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یکنّی الرّجل باسم ابنه</w:t>
      </w:r>
      <w:r>
        <w:rPr>
          <w:rFonts w:eastAsia="IRNazanin" w:cs="IRNazanin"/>
          <w:color w:val="111111"/>
          <w:sz w:val="28"/>
          <w:szCs w:val="28"/>
          <w:rtl w:val="true"/>
          <w:lang w:bidi="fa-IR"/>
        </w:rPr>
        <w:t>»</w:t>
      </w:r>
      <w:r>
        <w:rPr>
          <w:rStyle w:val="FootnoteAnchor"/>
          <w:rtl w:val="true"/>
        </w:rPr>
        <w:footnoteReference w:id="840"/>
      </w:r>
      <w:r>
        <w:rPr>
          <w:rFonts w:ascii="IRNazanin" w:hAnsi="IRNazanin" w:eastAsia="IRNazanin"/>
          <w:color w:val="111111"/>
          <w:sz w:val="28"/>
          <w:sz w:val="28"/>
          <w:szCs w:val="28"/>
          <w:rtl w:val="true"/>
          <w:lang w:bidi="fa-IR"/>
        </w:rPr>
        <w:t>، و یکره الجمع بین کنیته بأبی القاسم و تسمیته بمحمّدٍ، کما و تکره الکنیة بأبی</w:t>
      </w:r>
      <w:bookmarkStart w:id="394" w:name="pg13258_188691"/>
    </w:p>
    <w:p>
      <w:pPr>
        <w:pStyle w:val="BookText"/>
        <w:rPr/>
      </w:pPr>
      <w:bookmarkEnd w:id="394"/>
      <w:r>
        <w:rPr>
          <w:rFonts w:ascii="IRNazanin" w:hAnsi="IRNazanin" w:eastAsia="IRNazanin"/>
          <w:color w:val="111111"/>
          <w:sz w:val="28"/>
          <w:sz w:val="28"/>
          <w:szCs w:val="28"/>
          <w:rtl w:val="true"/>
          <w:lang w:bidi="fa-IR"/>
        </w:rPr>
        <w:t>مرّة و أن یسمّی حکماً أو حکیماً أو خالداً أو ضریسا أو مالکاً و الافضل ان لا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الأولاد أمور</w:t>
      </w:r>
      <w:r>
        <w:rPr>
          <w:rFonts w:eastAsia="IRNazanin" w:cs="IRNazanin"/>
          <w:color w:val="111111"/>
          <w:sz w:val="28"/>
          <w:szCs w:val="28"/>
          <w:rtl w:val="true"/>
          <w:lang w:bidi="fa-IR"/>
        </w:rPr>
        <w:t>)</w:t>
      </w:r>
    </w:p>
    <w:p>
      <w:pPr>
        <w:pStyle w:val="Heading4"/>
        <w:numPr>
          <w:ilvl w:val="3"/>
          <w:numId w:val="1"/>
        </w:numPr>
        <w:rPr/>
      </w:pPr>
      <w:bookmarkStart w:id="395" w:name="__RefHeading___Toc1515138_2322387425"/>
      <w:bookmarkStart w:id="396" w:name="_Toc138"/>
      <w:bookmarkEnd w:id="395"/>
      <w:r>
        <w:rPr>
          <w:rtl w:val="true"/>
        </w:rPr>
        <w:t>العقیقة والحلق و الختان و ثقب الاذن</w:t>
      </w:r>
      <w:bookmarkEnd w:id="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العقیقة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الاخبار بها فوق حد الاستفاضة احدها صحیح أبی خدیجة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مولود مرتهن بالعقیقة</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فی معتبر أبی بصیر،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العقیقة أ واجبة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واجبة</w:t>
      </w:r>
      <w:r>
        <w:rPr>
          <w:rFonts w:eastAsia="IRNazanin" w:cs="IRNazanin"/>
          <w:color w:val="111111"/>
          <w:sz w:val="28"/>
          <w:szCs w:val="28"/>
          <w:rtl w:val="true"/>
          <w:lang w:bidi="fa-IR"/>
        </w:rPr>
        <w:t>»</w:t>
      </w:r>
      <w:r>
        <w:rPr>
          <w:rStyle w:val="FootnoteAnchor"/>
          <w:rtl w:val="true"/>
        </w:rPr>
        <w:footnoteReference w:id="842"/>
      </w:r>
      <w:r>
        <w:rPr>
          <w:rFonts w:ascii="IRNazanin" w:hAnsi="IRNazanin" w:eastAsia="IRNazanin"/>
          <w:color w:val="111111"/>
          <w:sz w:val="28"/>
          <w:sz w:val="28"/>
          <w:szCs w:val="28"/>
          <w:rtl w:val="true"/>
          <w:lang w:bidi="fa-IR"/>
        </w:rPr>
        <w:t>و مثله غیره</w:t>
      </w:r>
      <w:r>
        <w:rPr>
          <w:rStyle w:val="FootnoteAnchor"/>
          <w:rtl w:val="true"/>
        </w:rPr>
        <w:footnoteReference w:id="843"/>
      </w:r>
      <w:r>
        <w:rPr>
          <w:rFonts w:ascii="IRNazanin" w:hAnsi="IRNazanin" w:eastAsia="IRNazanin"/>
          <w:color w:val="111111"/>
          <w:sz w:val="28"/>
          <w:sz w:val="28"/>
          <w:szCs w:val="28"/>
          <w:rtl w:val="true"/>
          <w:lang w:bidi="fa-IR"/>
        </w:rPr>
        <w:t>مما ظاهره الوجوب فمحمولة علی تاکد الاستحباب و ذلک بقرینة موثق عبد اللَّه بن بکیر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رسول عمّه عبد اللَّه بن علی فقال له یقول لک عمُّک إنَّا طلبنا العقیقة فلم نجدها فما تری</w:t>
      </w:r>
    </w:p>
    <w:p>
      <w:pPr>
        <w:pStyle w:val="BookText"/>
        <w:rPr/>
      </w:pPr>
      <w:r>
        <w:rPr>
          <w:rFonts w:ascii="Amiri" w:hAnsi="Amiri" w:eastAsia="Amiri" w:cs="Amiri"/>
          <w:color w:val="111111"/>
          <w:sz w:val="28"/>
          <w:sz w:val="28"/>
          <w:szCs w:val="28"/>
          <w:rtl w:val="true"/>
          <w:lang w:bidi="ar-SA"/>
        </w:rPr>
        <w:t>نتصدَّق بثمنها فقال لا إنَّ اللَّه یُحبُّ إطعام الطَّعام و إراقة الدّماء</w:t>
      </w:r>
      <w:r>
        <w:rPr>
          <w:rFonts w:eastAsia="Amiri" w:cs="Amiri" w:ascii="Amiri" w:hAnsi="Amiri"/>
          <w:color w:val="111111"/>
          <w:sz w:val="28"/>
          <w:szCs w:val="28"/>
          <w:rtl w:val="true"/>
          <w:lang w:bidi="ar-SA"/>
        </w:rPr>
        <w:t>»</w:t>
      </w:r>
      <w:r>
        <w:rPr>
          <w:rStyle w:val="FootnoteAnchor"/>
          <w:rtl w:val="true"/>
        </w:rPr>
        <w:footnoteReference w:id="844"/>
      </w:r>
      <w:r>
        <w:rPr>
          <w:rFonts w:ascii="IRNazanin" w:hAnsi="IRNazanin" w:eastAsia="IRNazanin"/>
          <w:color w:val="111111"/>
          <w:sz w:val="28"/>
          <w:sz w:val="28"/>
          <w:szCs w:val="28"/>
          <w:rtl w:val="true"/>
          <w:lang w:bidi="fa-IR"/>
        </w:rPr>
        <w:t>الدال علی استحباب اطعام الطعام و اراقة الدماء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الحلق و الختان و ثقب الاذن فی الیوم السابع و لیکن الحلق قبل ذبح العقیقة، و یتصدق بوزن شعره ذهبا أو 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دلیل علی الترتیب بل کل ذلک فی ساعة واحدة کما فی صحیح جمیل بن دراج،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العقیقة و الحلق و التسمیة بأیّها یبدء؟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یصنع ذلک کلّه فی ساعة واحدة یحلق و یذبح و یسمّی ثمَّ ذکر ما صنعت فاطمة علیها السلام لِولدها ثمَّ قال یوزن الشَّعر و یتصدَّق بوزنه فضَّةً</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معتبر أبی بصیر،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المولود یسمّی فی الیوم السّابع و یعقّ عنه و یحلق رأسه و یتصدّق بوزن شعره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موثق سماعة،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 یعقّ عنه، و یحلق رأسه و هو ابن سبعة أیّام، و یوزن شعره، و یتصدّق عنه بوزن شعره ذهبا أو فضّة</w:t>
      </w:r>
      <w:r>
        <w:rPr>
          <w:rFonts w:eastAsia="IRNazanin" w:cs="IRNazanin"/>
          <w:color w:val="111111"/>
          <w:sz w:val="28"/>
          <w:szCs w:val="28"/>
          <w:rtl w:val="true"/>
          <w:lang w:bidi="fa-IR"/>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معاویة بن وهب،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عقّت فاطمة علیها السّلام عن ابنیها و حلقت رؤوسهما فی الیوم السابع و تصدّقت بوزن الشّعر ورقا، و قال‌کان ناس یلطخون رأس الصبیّ فی دم العقیقة، و 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شرک</w:t>
      </w:r>
      <w:r>
        <w:rPr>
          <w:rFonts w:eastAsia="IRNazanin" w:cs="IRNazanin"/>
          <w:color w:val="111111"/>
          <w:sz w:val="28"/>
          <w:szCs w:val="28"/>
          <w:rtl w:val="true"/>
          <w:lang w:bidi="fa-IR"/>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عاصم الکوزیّ، عنه، عن أبیه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بکبش، و 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بکبش، و أعطی القابلة شیئا، و حلق رؤوسهما یوم سابعهما و وزن شعرهما فتصدَّق بوزنه فضَّةً قال فقلت له یُؤخذ الدَّم فیُلطَّخ به رأس الصَّبِیّ فقال ذاک شرک فقلت سبحان اللَّه شرک فقال لو لم یکن ذاک شرکاً فإنَّه کان یُعمل فی الجاهلیَّة و نهی عنه فی الإسلام</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خبر إسحاق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ذلک نبدء؟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تحلق رأسه و تعقّ عنه، و تصدّق بوزن شعره فضّة و یکون ذلک فی مکان واحد</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الأخبار لا دلالة فیها علی الترتیب و لم یذکره القدماء أیضا و لعل أوّل من قال بالترتیب الشرائع و تبعه المتأخّرون</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ثقب الأذن و ختانه فیشهد له صحیح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ثقب أذن الغلام من السنّة، و ختان الغلام من السّنّة</w:t>
      </w:r>
      <w:r>
        <w:rPr>
          <w:rFonts w:eastAsia="IRNazanin" w:cs="IRNazanin"/>
          <w:color w:val="111111"/>
          <w:sz w:val="28"/>
          <w:szCs w:val="28"/>
          <w:rtl w:val="true"/>
          <w:lang w:bidi="fa-IR"/>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bookmarkStart w:id="397" w:name="pg13258_188694"/>
    </w:p>
    <w:p>
      <w:pPr>
        <w:pStyle w:val="BookText"/>
        <w:rPr/>
      </w:pPr>
      <w:bookmarkEnd w:id="397"/>
      <w:r>
        <w:rPr>
          <w:rFonts w:ascii="Amiri" w:hAnsi="Amiri" w:eastAsia="Amiri" w:cs="Amiri"/>
          <w:color w:val="111111"/>
          <w:sz w:val="28"/>
          <w:sz w:val="28"/>
          <w:szCs w:val="28"/>
          <w:rtl w:val="true"/>
          <w:lang w:bidi="ar-SA"/>
        </w:rPr>
        <w:t>و فی صحیح علی بن یقطین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ختان الصَّبِیّ لسبعة أیَّام من السُّنَّة هو أو یُؤخَّر و أیُّهما أفضل قال لسبعة أیَّامٍ من السُّنَّة وَ إن أُخِّر فلا بأس</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8" w:name="__RefHeading___Toc1515140_2322387425"/>
      <w:bookmarkStart w:id="399" w:name="_Toc139"/>
      <w:bookmarkEnd w:id="398"/>
      <w:r>
        <w:rPr>
          <w:rtl w:val="true"/>
        </w:rPr>
        <w:t>و تکره القنازع</w:t>
      </w:r>
      <w:bookmarkEnd w:id="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تکره القنازع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ابن القدّاح،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یکره القزع فی رؤس الصبیان و ذکر أنّ القزع أن یحلق الرّأس إلّا قلیلا و یترک وسط الرأس یسمّی القزعة</w:t>
      </w:r>
      <w:r>
        <w:rPr>
          <w:rFonts w:eastAsia="IRNazanin" w:cs="IRNazanin"/>
          <w:color w:val="111111"/>
          <w:sz w:val="28"/>
          <w:szCs w:val="28"/>
          <w:rtl w:val="true"/>
          <w:lang w:bidi="fa-IR"/>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معتبر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بصبی یدعو له و له قنازع، فأبی أن یدعو له و أمر بحلق رأسه، و 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بحلق شعر البطن</w:t>
      </w:r>
      <w:r>
        <w:rPr>
          <w:rFonts w:eastAsia="IRNazanin" w:cs="IRNazanin"/>
          <w:color w:val="111111"/>
          <w:sz w:val="28"/>
          <w:szCs w:val="28"/>
          <w:rtl w:val="true"/>
          <w:lang w:bidi="fa-IR"/>
        </w:rPr>
        <w:t>»</w:t>
      </w:r>
      <w:r>
        <w:rPr>
          <w:rStyle w:val="FootnoteAnchor"/>
          <w:rtl w:val="true"/>
        </w:rPr>
        <w:footnoteReference w:id="854"/>
      </w:r>
      <w:bookmarkStart w:id="400" w:name="pg13258_188695"/>
    </w:p>
    <w:p>
      <w:pPr>
        <w:pStyle w:val="Heading4"/>
        <w:numPr>
          <w:ilvl w:val="3"/>
          <w:numId w:val="1"/>
        </w:numPr>
        <w:rPr/>
      </w:pPr>
      <w:bookmarkStart w:id="401" w:name="__RefHeading___Toc1515142_2322387425"/>
      <w:bookmarkStart w:id="402" w:name="_Toc140"/>
      <w:bookmarkEnd w:id="400"/>
      <w:bookmarkEnd w:id="401"/>
      <w:r>
        <w:rPr>
          <w:rtl w:val="true"/>
        </w:rPr>
        <w:t>و یجب الختان عند البلوغ</w:t>
      </w:r>
      <w:bookmarkEnd w:id="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الختان عند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یدل علیه معتبر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أسلم الرّجل اختتن و لو بلغ ثمانین</w:t>
      </w:r>
      <w:r>
        <w:rPr>
          <w:rFonts w:eastAsia="IRNazanin" w:cs="IRNazanin"/>
          <w:color w:val="111111"/>
          <w:sz w:val="28"/>
          <w:szCs w:val="28"/>
          <w:rtl w:val="true"/>
          <w:lang w:bidi="fa-IR"/>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یعقوب بن جعفر فی خبر طویل حول مولد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إسلام راهبة و راهب علی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اختتن،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اختتنت فی سابعی</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3" w:name="__RefHeading___Toc1515144_2322387425"/>
      <w:bookmarkStart w:id="404" w:name="_Toc141"/>
      <w:bookmarkEnd w:id="403"/>
      <w:r>
        <w:rPr>
          <w:rtl w:val="true"/>
        </w:rPr>
        <w:t>استحباب خفض النساء و ان بلغن</w:t>
      </w:r>
      <w:bookmarkEnd w:id="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خفض النساء و ان بلغن</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معتبر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الختان سنّة واجبة للرّجال و مکرمة للنّساء</w:t>
      </w:r>
      <w:r>
        <w:rPr>
          <w:rFonts w:eastAsia="IRNazanin" w:cs="IRNazanin"/>
          <w:color w:val="111111"/>
          <w:sz w:val="28"/>
          <w:szCs w:val="28"/>
          <w:rtl w:val="true"/>
          <w:lang w:bidi="fa-IR"/>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bookmarkStart w:id="405" w:name="pg13258_188696"/>
    </w:p>
    <w:p>
      <w:pPr>
        <w:pStyle w:val="BookText"/>
        <w:rPr/>
      </w:pPr>
      <w:bookmarkEnd w:id="405"/>
      <w:r>
        <w:rPr>
          <w:rFonts w:ascii="IRNazanin" w:hAnsi="IRNazanin" w:eastAsia="IRNazanin"/>
          <w:color w:val="111111"/>
          <w:sz w:val="28"/>
          <w:sz w:val="28"/>
          <w:szCs w:val="28"/>
          <w:rtl w:val="true"/>
          <w:lang w:bidi="fa-IR"/>
        </w:rPr>
        <w:t xml:space="preserve">و اما صحیح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ختان الغلام من السّنّة و خفض الجواری لیس من السنّة</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فالمراد أنّه لیس ممّا وجب فی السّنّة کما وجب علی الرّجال من طریق السنة لا القران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خبر مسعدة بن صدقة،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خفض‌الجاریة مکرمة و لیست من السّنّة و لا شیئا واجبا و أیّ شی‌ء أفضل من المکرمة</w:t>
      </w:r>
      <w:r>
        <w:rPr>
          <w:rFonts w:eastAsia="IRNazanin" w:cs="IRNazanin"/>
          <w:color w:val="111111"/>
          <w:sz w:val="28"/>
          <w:szCs w:val="28"/>
          <w:rtl w:val="true"/>
          <w:lang w:bidi="fa-IR"/>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6" w:name="__RefHeading___Toc1515146_2322387425"/>
      <w:bookmarkStart w:id="407" w:name="_Toc142"/>
      <w:bookmarkEnd w:id="406"/>
      <w:r>
        <w:rPr>
          <w:rtl w:val="true"/>
        </w:rPr>
        <w:t>و العقیقة شاة أو جزور</w:t>
      </w:r>
      <w:bookmarkEnd w:id="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العقیقة شاة أو جزور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موثق سماعة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العقیقة بدنة أو شاة</w:t>
      </w:r>
      <w:r>
        <w:rPr>
          <w:rFonts w:eastAsia="IRNazanin" w:cs="IRNazanin"/>
          <w:color w:val="111111"/>
          <w:sz w:val="28"/>
          <w:szCs w:val="28"/>
          <w:rtl w:val="true"/>
          <w:lang w:bidi="fa-IR"/>
        </w:rPr>
        <w:t>»</w:t>
      </w:r>
      <w:r>
        <w:rPr>
          <w:rStyle w:val="FootnoteAnchor"/>
          <w:rtl w:val="true"/>
        </w:rPr>
        <w:footnoteReference w:id="860"/>
      </w:r>
      <w:r>
        <w:rPr>
          <w:rFonts w:ascii="IRNazanin" w:hAnsi="IRNazanin" w:eastAsia="IRNazanin"/>
          <w:color w:val="111111"/>
          <w:sz w:val="28"/>
          <w:sz w:val="28"/>
          <w:szCs w:val="28"/>
          <w:rtl w:val="true"/>
          <w:lang w:bidi="fa-IR"/>
        </w:rPr>
        <w:t>و الاخبار بذلک مستفیضة</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الجزور فیدل علیه معتبر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غلامان جمیعا فأمر زید بن علیّ أن یشتری له جزورین للعقیقة و کان زمن غلاء، فاشتری واحدة و عسرت علیه الأخری، فقال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عسرت علیّ الأخری،</w:t>
      </w:r>
    </w:p>
    <w:p>
      <w:pPr>
        <w:pStyle w:val="BookText"/>
        <w:rPr/>
      </w:pPr>
      <w:r>
        <w:rPr>
          <w:rFonts w:ascii="IRNazanin" w:hAnsi="IRNazanin" w:eastAsia="IRNazanin"/>
          <w:color w:val="111111"/>
          <w:sz w:val="28"/>
          <w:sz w:val="28"/>
          <w:szCs w:val="28"/>
          <w:rtl w:val="true"/>
          <w:lang w:bidi="fa-IR"/>
        </w:rPr>
        <w:t xml:space="preserve">فتصدّق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أطلبها حتّی تقدر علیها فإنّ اللّٰه یحبّ اهراق الدّماء و إطعام الطعام</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البدنة فقد تقدم فی موثق سماعة کفایتها و یؤیده ما 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محمّد بن مارد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العقیقة،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أو بقرة أو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یجتمع فیها شروط الأضحیّة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السلامة من العیوب و السمن و السن علی الأفضل عند المصنف بل لا یشترط ففی صحیح صفوان عن عبد الرحمن بن الحجاج عن منهال القمّاط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یطلبون العقیقة إذا کان إبّان یقدم الأعراب فیجدون الفحولة و إذا کان غیر ذلک الإبّان لم توجد فتعزّ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شاة لحم لیست بمنزلة الأضحیّة یجزی منها کلّ شی‌ء</w:t>
      </w:r>
      <w:r>
        <w:rPr>
          <w:rFonts w:eastAsia="IRNazanin" w:cs="IRNazanin"/>
          <w:color w:val="111111"/>
          <w:sz w:val="28"/>
          <w:szCs w:val="28"/>
          <w:rtl w:val="true"/>
          <w:lang w:bidi="fa-IR"/>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معتبر مرازم،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العقیقة لیست بمنزلة الهدی خیرها أسمنها</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و حملها علی أنّه لیس مثل الأضحیّة فی السن خلاف الظاهر، و ظاهر عنوان الکافی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العقیقة لیست بمنزلة الأُضحیَّة و أنَّها تُجزئُ ما کانت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 و أنّه لو کان فیها عیب لیس به عیب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مساواتها الولد فی الذکورة و الأنوثة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المصنف تبعا للمفید و الأصل فیه خبر الفقیه المتقدم انفا عن محمّد بن مارد،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یسمّی و یحلق رأس المولود یوم السّابع و یتصدّق بوزن شعره ذهبا أو فضّة فإن کان ذکرا عقّ عنه ذکر و إن کان أنثی عقّ عنها أثنی</w:t>
      </w:r>
      <w:r>
        <w:rPr>
          <w:rFonts w:eastAsia="IRNazanin" w:cs="IRNazanin"/>
          <w:color w:val="111111"/>
          <w:sz w:val="28"/>
          <w:szCs w:val="28"/>
          <w:rtl w:val="true"/>
          <w:lang w:bidi="fa-IR"/>
        </w:rPr>
        <w:t>»</w:t>
      </w:r>
      <w:r>
        <w:rPr>
          <w:rStyle w:val="FootnoteAnchor"/>
          <w:rtl w:val="true"/>
        </w:rPr>
        <w:footnoteReference w:id="866"/>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أن یعقّ عن الذکر بأنثیین و عن الأنثی بواحدة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ضعیف سندا و نسبه الفقیه الی الروایة بل افتی بما فی موثق عمّار السّاباطیّ،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العقیقة لازمة لمن کان غنیا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العقیقة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یذبح عنه کبش، فإن لم یوجد کبش أجزأه ما یجزی فی الأضحیّة و إلّا، فحمل أعظم ما یکون من حملان السّنة</w:t>
      </w:r>
      <w:r>
        <w:rPr>
          <w:rFonts w:eastAsia="IRNazanin" w:cs="IRNazanin"/>
          <w:color w:val="111111"/>
          <w:sz w:val="28"/>
          <w:szCs w:val="28"/>
          <w:rtl w:val="true"/>
          <w:lang w:bidi="fa-IR"/>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المفهوم من الکافی ایضا فروی موثق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العقیقة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الذّکر و الأنثی سواء</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منصور بن حازم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العقیقة فی الغلام و الجاریة سواء</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ابن مسکان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العقیقة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عقیقة الجاریة و الغلام کبش کبش</w:t>
      </w:r>
      <w:r>
        <w:rPr>
          <w:rFonts w:eastAsia="IRNazanin" w:cs="IRNazanin"/>
          <w:color w:val="111111"/>
          <w:sz w:val="28"/>
          <w:szCs w:val="28"/>
          <w:rtl w:val="true"/>
          <w:lang w:bidi="fa-IR"/>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أبی بصیر،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عقیقة الغلام و الجاریة کبش</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و هی تدلّ علی التسویة، و کون عقیقة الجاریة أیضا کبش کالغلام بالصّراحة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بالعموم أیضا صحیح صفوان المتقدم عن ابن الحجاج عن منهال القمّاط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یطلبون العقیقة إذا کان إبّان یقدم الأعراب فیجدون الفحولة، و إذا کان غیر ذلک الإبّان لم توجد فتعزّ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للخبر</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دلّ علی أنّ الأصل فی مطلق العقیقة الفحولة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مرسلة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السّابع و قد ولد لأحد کم غلام أو جاریة فلیعقّ عنه کبشا عن الذّکر ذکرا و عن الأنثیمثل ذلک</w:t>
      </w:r>
      <w:r>
        <w:rPr>
          <w:rFonts w:eastAsia="IRNazanin" w:cs="IRNazanin"/>
          <w:color w:val="111111"/>
          <w:sz w:val="28"/>
          <w:szCs w:val="28"/>
          <w:rtl w:val="true"/>
          <w:lang w:bidi="fa-IR"/>
        </w:rPr>
        <w:t>»</w:t>
      </w:r>
      <w:r>
        <w:rPr>
          <w:rStyle w:val="FootnoteAnchor"/>
          <w:rtl w:val="true"/>
        </w:rPr>
        <w:footnoteReference w:id="873"/>
      </w:r>
      <w:r>
        <w:rPr>
          <w:rFonts w:ascii="IRNazanin" w:hAnsi="IRNazanin" w:eastAsia="IRNazanin"/>
          <w:color w:val="111111"/>
          <w:sz w:val="28"/>
          <w:sz w:val="28"/>
          <w:szCs w:val="28"/>
          <w:rtl w:val="true"/>
          <w:lang w:bidi="fa-IR"/>
        </w:rPr>
        <w:t>و مثله الکافی نسخة واحدة</w:t>
      </w:r>
      <w:r>
        <w:rPr>
          <w:rStyle w:val="FootnoteAnchor"/>
          <w:rtl w:val="true"/>
        </w:rPr>
        <w:footnoteReference w:id="874"/>
      </w:r>
      <w:r>
        <w:rPr>
          <w:rFonts w:ascii="IRNazanin" w:hAnsi="IRNazanin" w:eastAsia="IRNazanin"/>
          <w:color w:val="111111"/>
          <w:sz w:val="28"/>
          <w:sz w:val="28"/>
          <w:szCs w:val="28"/>
          <w:rtl w:val="true"/>
          <w:lang w:bidi="fa-IR"/>
        </w:rPr>
        <w:t xml:space="preserve">فالمراد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الأنثی أیضا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نقلت فی</w:t>
      </w:r>
      <w:bookmarkStart w:id="408" w:name="pg13258_188700"/>
    </w:p>
    <w:p>
      <w:pPr>
        <w:pStyle w:val="BookText"/>
        <w:rPr/>
      </w:pPr>
      <w:bookmarkEnd w:id="408"/>
      <w:r>
        <w:rPr>
          <w:rFonts w:ascii="IRNazanin" w:hAnsi="IRNazanin" w:eastAsia="IRNazanin"/>
          <w:color w:val="111111"/>
          <w:sz w:val="28"/>
          <w:sz w:val="28"/>
          <w:szCs w:val="28"/>
          <w:rtl w:val="true"/>
          <w:lang w:bidi="fa-IR"/>
        </w:rPr>
        <w:t xml:space="preserve">نسخة الطّبع القدیم و حاشیة الکافی، بدلا 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الأنثی مثل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الأنثی 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مضافا لارساله لاعبرة به بعد تعدد نسخته</w:t>
      </w:r>
      <w:r>
        <w:rPr>
          <w:rFonts w:eastAsia="IRNazanin" w:cs="IRNazanin"/>
          <w:color w:val="111111"/>
          <w:sz w:val="28"/>
          <w:szCs w:val="28"/>
          <w:rtl w:val="true"/>
          <w:lang w:bidi="fa-IR"/>
        </w:rPr>
        <w:t>.</w:t>
      </w:r>
    </w:p>
    <w:p>
      <w:pPr>
        <w:pStyle w:val="Heading4"/>
        <w:numPr>
          <w:ilvl w:val="3"/>
          <w:numId w:val="1"/>
        </w:numPr>
        <w:rPr/>
      </w:pPr>
      <w:bookmarkStart w:id="409" w:name="__RefHeading___Toc1515148_2322387425"/>
      <w:bookmarkStart w:id="410" w:name="_Toc143"/>
      <w:bookmarkEnd w:id="409"/>
      <w:r>
        <w:rPr>
          <w:rtl w:val="true"/>
        </w:rPr>
        <w:t>و الدعاء عند ذبحها</w:t>
      </w:r>
      <w:bookmarkEnd w:id="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الدعاء عند ذبحها بالمأثور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عدة روایات نذکر المعتبر منها ففی صحیح صفوان عن إبراهیم الکرخیّ،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 علی العقیقة إذا عققت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اللّهمّ هذه عقیقة عن فلان لحمها بلحمه، و دمها بدمه، و عظمها بعظمه، اللّهمّ اجعله وقاء لآل محمّد علیهم السّلام</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معتبر یونس و هو من اصحاب الاجماع عن بعض أصحابه،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ذبحت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الحمد للّه و اللّٰه أکبر، إیمانا باللّه، و ثناء علی رسول اللّٰه، و العصمة لأمره، و الشّکر لرزقه، و المعرفة بفضله علینا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کان ذکرا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إنّک وهبت لنا ذکرا و أنت أعلم بما وهبت و منک ما</w:t>
      </w:r>
    </w:p>
    <w:p>
      <w:pPr>
        <w:pStyle w:val="BookText"/>
        <w:rPr/>
      </w:pPr>
      <w:r>
        <w:rPr>
          <w:rFonts w:ascii="IRNazanin" w:hAnsi="IRNazanin" w:eastAsia="IRNazanin"/>
          <w:color w:val="111111"/>
          <w:sz w:val="28"/>
          <w:sz w:val="28"/>
          <w:szCs w:val="28"/>
          <w:rtl w:val="true"/>
          <w:lang w:bidi="fa-IR"/>
        </w:rPr>
        <w:t xml:space="preserve">أعطیت و کلّ ما صنعنا فتقبّله منّا علی سنّتک و سنّة نبیّک و رسولک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اخسأ عنّا الشّیطان الرّجیم، لک سفکت الدّماء، لا شریک لک و الحمد للّه ربّ العالمین</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صحیح الکاهلیّ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العقیقة إذا ذبحت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وَجْهِیَ لِلَّذِی فَطَرَ السَّمٰاوٰاتِ وَ الْأَرْضَ حَنِیفاً مسلما وَ مٰا أَنَا مِنَ الْمُشْرِکِینَ، إِنَّ صَلٰاتِی وَ نُسُکِی وَ مَحْیٰایَ وَ مَمٰاتِی لِلّٰهِ رَبِّ الْعٰالَمِینَ لٰا شَرِیکَ لَهُ، اللّهمّ منک و لک، اللّهمّ هذا عن فلان بن فلان</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معتبر یونس، عن بعض أصحابه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عقیقة عن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عظمها بعظمه، و لحمها بلحمه، و دمها بدمه، و شعرها بشعره، اللّهمّ اجعلها وقاء لمحمّد و آله</w:t>
      </w:r>
      <w:r>
        <w:rPr>
          <w:rFonts w:eastAsia="IRNazanin" w:cs="IRNazanin"/>
          <w:color w:val="111111"/>
          <w:sz w:val="28"/>
          <w:szCs w:val="28"/>
          <w:rtl w:val="true"/>
          <w:lang w:bidi="fa-IR"/>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سؤال اللّٰه تعالی أن یجعلها فدیة له لحما بلحم و عظما بعظم و جلدا بجلد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داخل فی المأثور فلا وجه لتخصیصه بالذکر</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411" w:name="pg13258_188702"/>
    </w:p>
    <w:p>
      <w:pPr>
        <w:pStyle w:val="BookText"/>
        <w:rPr/>
      </w:pPr>
      <w:bookmarkEnd w:id="411"/>
      <w:r>
        <w:rPr>
          <w:rFonts w:ascii="IRNazanin" w:hAnsi="IRNazanin" w:eastAsia="IRNazanin"/>
          <w:color w:val="111111"/>
          <w:sz w:val="28"/>
          <w:sz w:val="28"/>
          <w:szCs w:val="28"/>
          <w:rtl w:val="true"/>
          <w:lang w:bidi="fa-IR"/>
        </w:rPr>
        <w:t xml:space="preserve">العقیقة مستحبة مؤکدة و الحلق و الختان و ثقب الأذن الیمنی فی الیوم السّابع، و لا ترتیب بینها، و یتصدّق بوزن شعره ذهباً أو فضّةً، و یکره القنازع، و یجب علی الصّبیّ الختان عند البلوغ، و یستحبّ خفض النّساء و إن بلغن، و العقیقة شاةٌ و لا یشترط فیها شروط الأضحیّة فإنّما هی شاة لحم یجزی منها کلّ شی‌ء، و هی فی الذّکر و الأنثی سواء، و الدّعاء عند ذبحها بالمأثور </w:t>
      </w:r>
      <w:r>
        <w:rPr>
          <w:rFonts w:eastAsia="IRNazanin" w:cs="IRNazanin"/>
          <w:color w:val="111111"/>
          <w:sz w:val="28"/>
          <w:szCs w:val="28"/>
          <w:rtl w:val="true"/>
          <w:lang w:bidi="fa-IR"/>
        </w:rPr>
        <w:t>.</w:t>
      </w:r>
    </w:p>
    <w:p>
      <w:pPr>
        <w:pStyle w:val="Heading4"/>
        <w:numPr>
          <w:ilvl w:val="3"/>
          <w:numId w:val="1"/>
        </w:numPr>
        <w:rPr/>
      </w:pPr>
      <w:bookmarkStart w:id="412" w:name="__RefHeading___Toc1515150_2322387425"/>
      <w:bookmarkStart w:id="413" w:name="_Toc144"/>
      <w:bookmarkEnd w:id="412"/>
      <w:r>
        <w:rPr>
          <w:rtl w:val="true"/>
        </w:rPr>
        <w:t>و لا یکفی الصدقة بثمنها</w:t>
      </w:r>
      <w:bookmarkEnd w:id="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الصدقة بثمنها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تعذرت ینتظر یشهد لذلک ما فی معتبر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غلامان جمیعا فأمر زید بن علیّ أن یشتری له جزورین للعقیقة و کان زمن غلاء، فاشتری واحدة و عسرت علیه الأخری، فقال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عسرت علیّ الأخری، فتصدّق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أطلبها</w:t>
      </w:r>
      <w:r>
        <w:rPr>
          <w:rFonts w:eastAsia="IRNazanin" w:cs="IRNazanin"/>
          <w:color w:val="111111"/>
          <w:sz w:val="28"/>
          <w:szCs w:val="28"/>
          <w:rtl w:val="true"/>
          <w:lang w:bidi="fa-IR"/>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موثق عبد اللّٰه بن بکیر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رسول عمّه عبد اللّٰه بن علیّ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طلبنا العقیقة فلم نجدها فما تری نتصدّق بثمنها،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اللّٰه یحبّ إطعام الطعام و اراقة الدّماء</w:t>
      </w:r>
      <w:r>
        <w:rPr>
          <w:rFonts w:eastAsia="IRNazanin" w:cs="IRNazanin"/>
          <w:color w:val="111111"/>
          <w:sz w:val="28"/>
          <w:szCs w:val="28"/>
          <w:rtl w:val="true"/>
          <w:lang w:bidi="fa-IR"/>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bookmarkStart w:id="414" w:name="pg13258_188703"/>
    </w:p>
    <w:p>
      <w:pPr>
        <w:pStyle w:val="Heading4"/>
        <w:numPr>
          <w:ilvl w:val="3"/>
          <w:numId w:val="1"/>
        </w:numPr>
        <w:rPr/>
      </w:pPr>
      <w:bookmarkStart w:id="415" w:name="__RefHeading___Toc1515152_2322387425"/>
      <w:bookmarkStart w:id="416" w:name="_Toc145"/>
      <w:bookmarkEnd w:id="414"/>
      <w:bookmarkEnd w:id="415"/>
      <w:r>
        <w:rPr>
          <w:rtl w:val="true"/>
        </w:rPr>
        <w:t>و لتخص القابلة بالرّجل و الورک</w:t>
      </w:r>
      <w:bookmarkEnd w:id="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لتخص القابلة بالرّجل و الورک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یبعث إلی القابلة بالرّجل مع الورک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الکاهلیّ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تعطی القابلة الرّجل و الورک و لا یکسر العظم</w:t>
      </w:r>
      <w:r>
        <w:rPr>
          <w:rFonts w:eastAsia="IRNazanin" w:cs="IRNazanin"/>
          <w:color w:val="111111"/>
          <w:sz w:val="28"/>
          <w:szCs w:val="28"/>
          <w:rtl w:val="true"/>
          <w:lang w:bidi="fa-IR"/>
        </w:rPr>
        <w:t>»</w:t>
      </w:r>
      <w:r>
        <w:rPr>
          <w:rStyle w:val="FootnoteAnchor"/>
          <w:rtl w:val="true"/>
        </w:rPr>
        <w:footnoteReference w:id="882"/>
      </w:r>
      <w:r>
        <w:rPr>
          <w:rFonts w:ascii="IRNazanin" w:hAnsi="IRNazanin" w:eastAsia="IRNazanin"/>
          <w:color w:val="111111"/>
          <w:sz w:val="28"/>
          <w:sz w:val="28"/>
          <w:szCs w:val="28"/>
          <w:rtl w:val="true"/>
          <w:lang w:bidi="fa-IR"/>
        </w:rPr>
        <w:t>و ظاهره ان ما یعطی الی القابلة لا یکسر عظمه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موثق سماعة،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یطعم القابلة الرّجل و الورک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83"/>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فی معتبر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العقیقة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تطعم القابلة ربع شاة</w:t>
      </w:r>
      <w:r>
        <w:rPr>
          <w:rFonts w:eastAsia="IRNazanin" w:cs="IRNazanin"/>
          <w:color w:val="111111"/>
          <w:sz w:val="28"/>
          <w:szCs w:val="28"/>
          <w:rtl w:val="true"/>
          <w:lang w:bidi="fa-IR"/>
        </w:rPr>
        <w:t>»</w:t>
      </w:r>
      <w:r>
        <w:rPr>
          <w:rStyle w:val="FootnoteAnchor"/>
          <w:rtl w:val="true"/>
        </w:rPr>
        <w:footnoteReference w:id="884"/>
      </w:r>
      <w:r>
        <w:rPr>
          <w:rFonts w:ascii="IRNazanin" w:hAnsi="IRNazanin" w:eastAsia="IRNazanin"/>
          <w:color w:val="111111"/>
          <w:sz w:val="28"/>
          <w:sz w:val="28"/>
          <w:szCs w:val="28"/>
          <w:rtl w:val="true"/>
          <w:lang w:bidi="fa-IR"/>
        </w:rPr>
        <w:t>فالظاهر تطابقه مع الرجل والورک فیعدّ الرّجل و الورک عرفا ربع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فی صحیح عاصم الکوزی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أعطی القابلة شیئا</w:t>
      </w:r>
      <w:r>
        <w:rPr>
          <w:rFonts w:eastAsia="IRNazanin" w:cs="IRNazanin"/>
          <w:color w:val="111111"/>
          <w:sz w:val="28"/>
          <w:szCs w:val="28"/>
          <w:rtl w:val="true"/>
          <w:lang w:bidi="fa-IR"/>
        </w:rPr>
        <w:t>»</w:t>
      </w:r>
      <w:r>
        <w:rPr>
          <w:rStyle w:val="FootnoteAnchor"/>
          <w:rtl w:val="true"/>
        </w:rPr>
        <w:footnoteReference w:id="885"/>
      </w:r>
      <w:r>
        <w:rPr>
          <w:rFonts w:ascii="IRNazanin" w:hAnsi="IRNazanin" w:eastAsia="IRNazanin"/>
          <w:color w:val="111111"/>
          <w:sz w:val="28"/>
          <w:sz w:val="28"/>
          <w:szCs w:val="28"/>
          <w:rtl w:val="true"/>
          <w:lang w:bidi="fa-IR"/>
        </w:rPr>
        <w:t>دلالة علی کفایة اعطاء القابلة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فی صحیح أبی خدیجة،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للقابلة الثلث من العقیقة</w:t>
      </w:r>
      <w:r>
        <w:rPr>
          <w:rFonts w:eastAsia="IRNazanin" w:cs="IRNazanin"/>
          <w:color w:val="111111"/>
          <w:sz w:val="28"/>
          <w:szCs w:val="28"/>
          <w:rtl w:val="true"/>
          <w:lang w:bidi="fa-IR"/>
        </w:rPr>
        <w:t>»</w:t>
      </w:r>
      <w:r>
        <w:rPr>
          <w:rStyle w:val="FootnoteAnchor"/>
          <w:rtl w:val="true"/>
        </w:rPr>
        <w:footnoteReference w:id="886"/>
      </w:r>
      <w:r>
        <w:rPr>
          <w:rFonts w:ascii="IRNazanin" w:hAnsi="IRNazanin" w:eastAsia="IRNazanin"/>
          <w:color w:val="111111"/>
          <w:sz w:val="28"/>
          <w:sz w:val="28"/>
          <w:szCs w:val="28"/>
          <w:rtl w:val="true"/>
          <w:lang w:bidi="fa-IR"/>
        </w:rPr>
        <w:t>فشاذ و خلاف باقی النصوص المعتبرة فلا عبرة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تکن قابلة تصدّقت به الامّ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موثق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یعطی القابلة ربعها، فإن لم تکن قابلة فلأمّه تعطیها من شاءت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فی الفقیه الی الروایة</w:t>
      </w:r>
      <w:r>
        <w:rPr>
          <w:rStyle w:val="FootnoteAnchor"/>
          <w:rtl w:val="true"/>
        </w:rPr>
        <w:footnoteReference w:id="888"/>
      </w:r>
      <w:r>
        <w:rPr>
          <w:rFonts w:ascii="IRNazanin" w:hAnsi="IRNazanin" w:eastAsia="IRNazanin"/>
          <w:color w:val="111111"/>
          <w:sz w:val="28"/>
          <w:sz w:val="28"/>
          <w:szCs w:val="28"/>
          <w:rtl w:val="true"/>
          <w:lang w:bidi="fa-IR"/>
        </w:rPr>
        <w:t>و قد تقدم الاشکال فی روایات عمار فلا عبرة به</w:t>
      </w:r>
      <w:r>
        <w:rPr>
          <w:rFonts w:eastAsia="IRNazanin" w:cs="IRNazanin"/>
          <w:color w:val="111111"/>
          <w:sz w:val="28"/>
          <w:szCs w:val="28"/>
          <w:rtl w:val="true"/>
          <w:lang w:bidi="fa-IR"/>
        </w:rPr>
        <w:t>.</w:t>
      </w:r>
      <w:bookmarkStart w:id="417" w:name="pg13258_188705"/>
    </w:p>
    <w:p>
      <w:pPr>
        <w:pStyle w:val="Heading4"/>
        <w:numPr>
          <w:ilvl w:val="3"/>
          <w:numId w:val="1"/>
        </w:numPr>
        <w:rPr/>
      </w:pPr>
      <w:bookmarkStart w:id="418" w:name="__RefHeading___Toc1515154_2322387425"/>
      <w:bookmarkStart w:id="419" w:name="_Toc146"/>
      <w:bookmarkEnd w:id="417"/>
      <w:bookmarkEnd w:id="418"/>
      <w:r>
        <w:rPr>
          <w:rtl w:val="true"/>
        </w:rPr>
        <w:t>و لو بلغ الولد و لما یعقّ عنه</w:t>
      </w:r>
      <w:bookmarkEnd w:id="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بلغ الولد و لما یعقّ عنه استحبّ له العقیقة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موثق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رجل لم یعقّ عن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کبر وکان غلاماً شابّاً أو رجلا قد بلغ قال إذا ضحّی عنه أو ضحّی الولد عن نفسه فقد أجزأت عنه عقیقته و قال قال رسول اللّه ص المولود مرتهنٌ بعقیقته فکّه أبواه أو ترکاه</w:t>
      </w:r>
      <w:r>
        <w:rPr>
          <w:rFonts w:eastAsia="IRNazanin" w:cs="IRNazanin"/>
          <w:color w:val="111111"/>
          <w:sz w:val="28"/>
          <w:szCs w:val="28"/>
          <w:rtl w:val="true"/>
          <w:lang w:bidi="fa-IR"/>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هل عق عنه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الأصل عدم عقیقة أبیه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 خبر عمر بن یزید،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و اللّٰه ما أدری کان أبی عقّ عنّی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فأمرنی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فعققت عن نفسی و أنا شیخ</w:t>
      </w:r>
      <w:r>
        <w:rPr>
          <w:rFonts w:eastAsia="IRNazanin" w:cs="IRNazanin"/>
          <w:color w:val="111111"/>
          <w:sz w:val="28"/>
          <w:szCs w:val="28"/>
          <w:rtl w:val="true"/>
          <w:lang w:bidi="fa-IR"/>
        </w:rPr>
        <w:t>»</w:t>
      </w:r>
      <w:r>
        <w:rPr>
          <w:rStyle w:val="FootnoteAnchor"/>
          <w:rtl w:val="true"/>
        </w:rPr>
        <w:footnoteReference w:id="890"/>
      </w:r>
      <w:r>
        <w:rPr>
          <w:rFonts w:ascii="IRNazanin" w:hAnsi="IRNazanin" w:eastAsia="IRNazanin"/>
          <w:color w:val="111111"/>
          <w:sz w:val="28"/>
          <w:sz w:val="28"/>
          <w:szCs w:val="28"/>
          <w:rtl w:val="true"/>
          <w:lang w:bidi="fa-IR"/>
        </w:rPr>
        <w:t>و سنده الذی فی الکافی و التهذیب ضعیف و اما سند الفقیه</w:t>
      </w:r>
      <w:r>
        <w:rPr>
          <w:rStyle w:val="FootnoteAnchor"/>
          <w:rtl w:val="true"/>
        </w:rPr>
        <w:footnoteReference w:id="891"/>
      </w:r>
      <w:r>
        <w:rPr>
          <w:rFonts w:ascii="IRNazanin" w:hAnsi="IRNazanin" w:eastAsia="IRNazanin"/>
          <w:color w:val="111111"/>
          <w:sz w:val="28"/>
          <w:sz w:val="28"/>
          <w:szCs w:val="28"/>
          <w:rtl w:val="true"/>
          <w:lang w:bidi="fa-IR"/>
        </w:rPr>
        <w:t>فقیل بصحته لان طریق الصدوق الی عمر بن یزید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الصدوق لم یروه عن کتابه فلم یقل روی و انما قال و فی روایة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التعبیر اشارة الی الروایة باسانیدها فی الکتب الراویة لها و الموجود منها ضعیف و علیه فالسند ضعیف</w:t>
      </w:r>
      <w:r>
        <w:rPr>
          <w:rFonts w:eastAsia="IRNazanin" w:cs="IRNazanin"/>
          <w:color w:val="111111"/>
          <w:sz w:val="28"/>
          <w:szCs w:val="28"/>
          <w:rtl w:val="true"/>
          <w:lang w:bidi="fa-IR"/>
        </w:rPr>
        <w:t>.</w:t>
      </w:r>
      <w:bookmarkStart w:id="420" w:name="pg13258_188706"/>
    </w:p>
    <w:p>
      <w:pPr>
        <w:pStyle w:val="Heading4"/>
        <w:numPr>
          <w:ilvl w:val="3"/>
          <w:numId w:val="1"/>
        </w:numPr>
        <w:rPr/>
      </w:pPr>
      <w:bookmarkStart w:id="421" w:name="__RefHeading___Toc1515156_2322387425"/>
      <w:bookmarkStart w:id="422" w:name="_Toc147"/>
      <w:bookmarkEnd w:id="420"/>
      <w:bookmarkEnd w:id="421"/>
      <w:r>
        <w:rPr>
          <w:rtl w:val="true"/>
        </w:rPr>
        <w:t>و لو مات الصبی یوم السابع بعد الزّوال لم تسقط</w:t>
      </w:r>
      <w:bookmarkEnd w:id="4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الصبی یوم السابع بعد الزّوال لم تسقط و قبله تسقط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إدریس بن عبد اللّٰه،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المولود یولد فیموت یوم السّابع هل یعقّ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مات قبل الظّهر لم یعقّ عنه و إن مات بعد الظّهر عقّ عنه</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3" w:name="__RefHeading___Toc1515158_2322387425"/>
      <w:bookmarkStart w:id="424" w:name="_Toc148"/>
      <w:bookmarkEnd w:id="423"/>
      <w:r>
        <w:rPr>
          <w:rtl w:val="true"/>
        </w:rPr>
        <w:t>هل یکره للوالدین أن یأکلا من العقیقة</w:t>
      </w:r>
      <w:bookmarkEnd w:id="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للوالدین أن یأکلا منها شیئا و کذا من فی عیالهما</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دلیل علی ذلک عدا صحیح أبی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یأکل هو و لا أحد من عیاله من العقیقة و قال للقابلة الثلث من العقیقة فإن کانت القابلة أم الرجل أو فی عیاله فلیس لها منها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ویأکل منها کل احد الّا الام</w:t>
      </w:r>
      <w:r>
        <w:rPr>
          <w:rFonts w:eastAsia="IRNazanin" w:cs="IRNazanin"/>
          <w:color w:val="111111"/>
          <w:sz w:val="28"/>
          <w:szCs w:val="28"/>
          <w:rtl w:val="true"/>
          <w:lang w:bidi="fa-IR"/>
        </w:rPr>
        <w:t>»</w:t>
      </w:r>
      <w:r>
        <w:rPr>
          <w:rStyle w:val="FootnoteAnchor"/>
          <w:rtl w:val="true"/>
        </w:rPr>
        <w:footnoteReference w:id="893"/>
      </w:r>
      <w:r>
        <w:rPr>
          <w:rFonts w:ascii="IRNazanin" w:hAnsi="IRNazanin" w:eastAsia="IRNazanin"/>
          <w:color w:val="111111"/>
          <w:sz w:val="28"/>
          <w:sz w:val="28"/>
          <w:szCs w:val="28"/>
          <w:rtl w:val="true"/>
          <w:lang w:bidi="fa-IR"/>
        </w:rPr>
        <w:t xml:space="preserve">الّا انه قد تقدم ما فی متنه من شذوذ حیث اشتمل علی ان للقابلة الثلث و هو مخالف للنصوص المستفیضة من ان لها الربع مضافا الی تناقض 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p>
    <w:p>
      <w:pPr>
        <w:pStyle w:val="BookText"/>
        <w:rPr/>
      </w:pPr>
      <w:r>
        <w:rPr>
          <w:rFonts w:ascii="IRNazanin" w:hAnsi="IRNazanin" w:eastAsia="IRNazanin"/>
          <w:color w:val="111111"/>
          <w:sz w:val="28"/>
          <w:sz w:val="28"/>
          <w:szCs w:val="28"/>
          <w:rtl w:val="true"/>
          <w:lang w:bidi="fa-IR"/>
        </w:rPr>
        <w:t xml:space="preserve">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 منها کل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ان کان قابلا للتوجیه بان للکراهة مراتب لکنه جمع تبرعی لا شاهد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شک فی ثبوت الکراهة فی الأمّ کما فی صحیح ابن مسکان و هو من اصحاب الاجماع عمّن ذکره،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المرأة من عقیقة ولدها، و لا بأس بأن تعطیها الجار المحتاج إلی اللّحم</w:t>
      </w:r>
      <w:r>
        <w:rPr>
          <w:rFonts w:eastAsia="IRNazanin" w:cs="IRNazanin"/>
          <w:color w:val="111111"/>
          <w:sz w:val="28"/>
          <w:szCs w:val="28"/>
          <w:rtl w:val="true"/>
          <w:lang w:bidi="fa-IR"/>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الکاهلیّ،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العقیقة لا تطعم الأمّ منها شیئا</w:t>
      </w:r>
      <w:r>
        <w:rPr>
          <w:rFonts w:eastAsia="IRNazanin" w:cs="IRNazanin"/>
          <w:color w:val="111111"/>
          <w:sz w:val="28"/>
          <w:szCs w:val="28"/>
          <w:rtl w:val="true"/>
          <w:lang w:bidi="fa-IR"/>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معتبر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ولد لک غلام أو جاریة فعق عنه یوم السّابع شاة أو جزورا، و کل منها و أطعم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96"/>
      </w:r>
      <w:r>
        <w:rPr>
          <w:rFonts w:ascii="IRNazanin" w:hAnsi="IRNazanin" w:eastAsia="IRNazanin"/>
          <w:color w:val="111111"/>
          <w:sz w:val="28"/>
          <w:sz w:val="28"/>
          <w:szCs w:val="28"/>
          <w:rtl w:val="true"/>
          <w:lang w:bidi="fa-IR"/>
        </w:rPr>
        <w:t>و هو دالّ علی عدم الکراهة للأب</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فی موثق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تطعم منه عشرة من المسلمین، فإن زادوا فهو أفضل و تأکل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97"/>
      </w:r>
      <w:r>
        <w:rPr>
          <w:rFonts w:ascii="IRNazanin" w:hAnsi="IRNazanin" w:eastAsia="IRNazanin"/>
          <w:color w:val="111111"/>
          <w:sz w:val="28"/>
          <w:sz w:val="28"/>
          <w:szCs w:val="28"/>
          <w:rtl w:val="true"/>
          <w:lang w:bidi="fa-IR"/>
        </w:rPr>
        <w:t xml:space="preserve">الذی رواه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الکافی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یأکل منه</w:t>
      </w:r>
      <w:r>
        <w:rPr>
          <w:rFonts w:eastAsia="IRNazanin" w:cs="IRNazanin"/>
          <w:color w:val="111111"/>
          <w:sz w:val="28"/>
          <w:szCs w:val="28"/>
          <w:rtl w:val="true"/>
          <w:lang w:bidi="fa-IR"/>
        </w:rPr>
        <w:t>»</w:t>
      </w:r>
      <w:r>
        <w:rPr>
          <w:rStyle w:val="FootnoteAnchor"/>
          <w:rtl w:val="true"/>
        </w:rPr>
        <w:footnoteReference w:id="898"/>
      </w:r>
      <w:r>
        <w:rPr>
          <w:rFonts w:ascii="IRNazanin" w:hAnsi="IRNazanin" w:eastAsia="IRNazanin"/>
          <w:color w:val="111111"/>
          <w:sz w:val="28"/>
          <w:sz w:val="28"/>
          <w:szCs w:val="28"/>
          <w:rtl w:val="true"/>
          <w:lang w:bidi="fa-IR"/>
        </w:rPr>
        <w:t>فمضافا الی شذوذ روایات عمار لم یعلم صحّة تلک</w:t>
      </w:r>
    </w:p>
    <w:p>
      <w:pPr>
        <w:pStyle w:val="BookText"/>
        <w:rPr/>
      </w:pPr>
      <w:r>
        <w:rPr>
          <w:rFonts w:ascii="IRNazanin" w:hAnsi="IRNazanin" w:eastAsia="IRNazanin"/>
          <w:color w:val="111111"/>
          <w:sz w:val="28"/>
          <w:sz w:val="28"/>
          <w:szCs w:val="28"/>
          <w:rtl w:val="true"/>
          <w:lang w:bidi="fa-IR"/>
        </w:rPr>
        <w:t xml:space="preserve">الجملة فنقله الوافی و الوسائل عن الکافی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تأکل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جعلا التّهذیب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خبر یحیی بن أبی العلاء،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 عنهما شاة شاة، و بعثوا برجل شاة إلی القابلة و نظروا ما غیره فأکلوا منه و أهدوا إلی الجیران، و حلقت فاطمة علیها السّلام رؤوسهما</w:t>
      </w:r>
      <w:r>
        <w:rPr>
          <w:rFonts w:eastAsia="IRNazanin" w:cs="IRNazanin"/>
          <w:color w:val="111111"/>
          <w:sz w:val="28"/>
          <w:szCs w:val="28"/>
          <w:rtl w:val="true"/>
          <w:lang w:bidi="fa-IR"/>
        </w:rPr>
        <w:t>»</w:t>
      </w:r>
      <w:r>
        <w:rPr>
          <w:rStyle w:val="FootnoteAnchor"/>
          <w:rtl w:val="true"/>
        </w:rPr>
        <w:footnoteReference w:id="899"/>
      </w:r>
      <w:r>
        <w:rPr>
          <w:rFonts w:ascii="IRNazanin" w:hAnsi="IRNazanin" w:eastAsia="IRNazanin"/>
          <w:color w:val="111111"/>
          <w:sz w:val="28"/>
          <w:sz w:val="28"/>
          <w:szCs w:val="28"/>
          <w:rtl w:val="true"/>
          <w:lang w:bidi="fa-IR"/>
        </w:rPr>
        <w:t xml:space="preserve">و هو ظاهر فی أکل الجمیع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خبر أبی هارون مولی آل جعدة،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ولد له 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هارون اذهب فاشتر کبشین و استسمنهما و اذبحهما و کل و أطعم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دالّ علی أمر الأب بالأکل من عقیقة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قال فی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الأبوان لا یأکلان من العقیقة، و لیس ذلک بمحرّم علیهما و إن أکلت منه الأمّ لم ترضعه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من مستند، سوی الرّضوی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أکلت منه الأمّ لم ترضعه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تکسر عظامها بل تفصل أعضاؤها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المصنف لکن ادلته مخدوشة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فاستدل لذلک بموثق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اقطع العقیقة جذاوی و اطبخها</w:t>
      </w:r>
      <w:r>
        <w:rPr>
          <w:rFonts w:eastAsia="IRNazanin" w:cs="IRNazanin"/>
          <w:color w:val="111111"/>
          <w:sz w:val="28"/>
          <w:szCs w:val="28"/>
          <w:rtl w:val="true"/>
          <w:lang w:bidi="fa-IR"/>
        </w:rPr>
        <w:t>...»</w:t>
      </w:r>
      <w:r>
        <w:rPr>
          <w:rStyle w:val="FootnoteAnchor"/>
          <w:rtl w:val="true"/>
        </w:rPr>
        <w:footnoteReference w:id="900"/>
      </w:r>
      <w:r>
        <w:rPr>
          <w:rFonts w:ascii="IRNazanin" w:hAnsi="IRNazanin" w:eastAsia="IRNazanin"/>
          <w:color w:val="111111"/>
          <w:sz w:val="28"/>
          <w:sz w:val="28"/>
          <w:szCs w:val="28"/>
          <w:rtl w:val="true"/>
          <w:lang w:bidi="fa-IR"/>
        </w:rPr>
        <w:t>والمراد من الجذاوی جمع جذوة و هی القطعة ای واقطع العقیقة قطعا ولا دلالة لها علی عدم 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هامش المطبوع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النسخ جدولا أی 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النهایة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حدیث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العقیقة تقطع جدولا، لا یکسر لها 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الجدول جمع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و الفتح فی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 تثبت نسخة الجداول حتی یفتی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بصحیح أبی خدیجة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تجعل أعضاء ثمّ یطبخها و یقسّمها</w:t>
      </w:r>
      <w:r>
        <w:rPr>
          <w:rFonts w:eastAsia="IRNazanin" w:cs="IRNazanin"/>
          <w:color w:val="111111"/>
          <w:sz w:val="28"/>
          <w:szCs w:val="28"/>
          <w:rtl w:val="true"/>
          <w:lang w:bidi="fa-IR"/>
        </w:rPr>
        <w:t>»</w:t>
      </w:r>
      <w:r>
        <w:rPr>
          <w:rStyle w:val="FootnoteAnchor"/>
          <w:rtl w:val="true"/>
        </w:rPr>
        <w:footnoteReference w:id="901"/>
      </w:r>
      <w:r>
        <w:rPr>
          <w:rFonts w:ascii="IRNazanin" w:hAnsi="IRNazanin" w:eastAsia="IRNazanin"/>
          <w:color w:val="111111"/>
          <w:sz w:val="28"/>
          <w:sz w:val="28"/>
          <w:szCs w:val="28"/>
          <w:rtl w:val="true"/>
          <w:lang w:bidi="fa-IR"/>
        </w:rPr>
        <w:t>الظاهر فی عدم کسر العظام بان یجعلها اعضاء الّا انه قد تقدم ما فی متنه من شذوذ فلا وثوق به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بصحیح الکاهلیّ،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تعطی القابلة الرّجل و الورک و لا یکسر العظم</w:t>
      </w:r>
      <w:r>
        <w:rPr>
          <w:rFonts w:eastAsia="IRNazanin" w:cs="IRNazanin"/>
          <w:color w:val="111111"/>
          <w:sz w:val="28"/>
          <w:szCs w:val="28"/>
          <w:rtl w:val="true"/>
          <w:lang w:bidi="fa-IR"/>
        </w:rPr>
        <w:t>»»</w:t>
      </w:r>
      <w:r>
        <w:rPr>
          <w:rStyle w:val="FootnoteAnchor"/>
          <w:rtl w:val="true"/>
        </w:rPr>
        <w:footnoteReference w:id="902"/>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ظاهره ان ما یعطی الی القابلة لا یکسر عظمه</w:t>
      </w:r>
      <w:r>
        <w:rPr>
          <w:rFonts w:eastAsia="IRNazanin" w:cs="IRNazanin"/>
          <w:color w:val="111111"/>
          <w:sz w:val="28"/>
          <w:szCs w:val="28"/>
          <w:rtl w:val="true"/>
          <w:lang w:bidi="fa-IR"/>
        </w:rPr>
        <w:t>.</w:t>
      </w:r>
      <w:bookmarkStart w:id="425" w:name="pg13258_188710"/>
    </w:p>
    <w:p>
      <w:pPr>
        <w:pStyle w:val="BookText"/>
        <w:rPr/>
      </w:pPr>
      <w:bookmarkEnd w:id="425"/>
      <w:r>
        <w:rPr>
          <w:rFonts w:ascii="IRNazanin" w:hAnsi="IRNazanin" w:eastAsia="IRNazanin"/>
          <w:color w:val="111111"/>
          <w:sz w:val="28"/>
          <w:sz w:val="28"/>
          <w:szCs w:val="28"/>
          <w:rtl w:val="true"/>
          <w:lang w:bidi="fa-IR"/>
        </w:rPr>
        <w:t xml:space="preserve">و اما ما یعارضها و هو موثق عمّار السّاباطی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وسئل عن العقیقة إذا ذبحت هل یکسر عظمها؟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یکسر عظمها، و یقطع لحمها و تصنع بها بعد الذّبح ما شئت</w:t>
      </w:r>
      <w:r>
        <w:rPr>
          <w:rFonts w:eastAsia="IRNazanin" w:cs="IRNazanin"/>
          <w:color w:val="111111"/>
          <w:sz w:val="28"/>
          <w:szCs w:val="28"/>
          <w:rtl w:val="true"/>
          <w:lang w:bidi="fa-IR"/>
        </w:rPr>
        <w:t>»</w:t>
      </w:r>
      <w:r>
        <w:rPr>
          <w:rStyle w:val="FootnoteAnchor"/>
          <w:rtl w:val="true"/>
        </w:rPr>
        <w:footnoteReference w:id="903"/>
      </w:r>
      <w:r>
        <w:rPr>
          <w:rFonts w:ascii="IRNazanin" w:hAnsi="IRNazanin" w:eastAsia="IRNazanin"/>
          <w:color w:val="111111"/>
          <w:sz w:val="28"/>
          <w:sz w:val="28"/>
          <w:szCs w:val="28"/>
          <w:rtl w:val="true"/>
          <w:lang w:bidi="fa-IR"/>
        </w:rPr>
        <w:t>الدال علی کسر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عدم الوثوق بروایات عمار</w:t>
      </w:r>
      <w:r>
        <w:rPr>
          <w:rFonts w:eastAsia="IRNazanin" w:cs="IRNazanin"/>
          <w:color w:val="111111"/>
          <w:sz w:val="28"/>
          <w:szCs w:val="28"/>
          <w:rtl w:val="true"/>
          <w:lang w:bidi="fa-IR"/>
        </w:rPr>
        <w:t>.</w:t>
      </w:r>
    </w:p>
    <w:p>
      <w:pPr>
        <w:pStyle w:val="Heading4"/>
        <w:numPr>
          <w:ilvl w:val="3"/>
          <w:numId w:val="1"/>
        </w:numPr>
        <w:rPr/>
      </w:pPr>
      <w:bookmarkStart w:id="426" w:name="__RefHeading___Toc1515160_2322387425"/>
      <w:bookmarkStart w:id="427" w:name="_Toc149"/>
      <w:bookmarkEnd w:id="426"/>
      <w:r>
        <w:rPr>
          <w:rtl w:val="true"/>
        </w:rPr>
        <w:t>و یستحب أن یدعی لها المؤمنون</w:t>
      </w:r>
      <w:bookmarkEnd w:id="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یدعی لها المؤمنون و أقلّهم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موثق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اقطع العقیقة جذاوی</w:t>
      </w:r>
      <w:r>
        <w:rPr>
          <w:rStyle w:val="FootnoteAnchor"/>
          <w:rtl w:val="true"/>
        </w:rPr>
        <w:footnoteReference w:id="904"/>
      </w:r>
      <w:r>
        <w:rPr>
          <w:rFonts w:ascii="IRNazanin" w:hAnsi="IRNazanin" w:eastAsia="IRNazanin"/>
          <w:color w:val="111111"/>
          <w:sz w:val="28"/>
          <w:sz w:val="28"/>
          <w:szCs w:val="28"/>
          <w:rtl w:val="true"/>
          <w:lang w:bidi="fa-IR"/>
        </w:rPr>
        <w:t>و اطبخها و ادع علیها رهطا من المسلمین</w:t>
      </w:r>
      <w:r>
        <w:rPr>
          <w:rFonts w:eastAsia="IRNazanin" w:cs="IRNazanin"/>
          <w:color w:val="111111"/>
          <w:sz w:val="28"/>
          <w:szCs w:val="28"/>
          <w:rtl w:val="true"/>
          <w:lang w:bidi="fa-IR"/>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وخبر حفص الکناسیّ،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یدعی نفر من المسلمین فیأکلون و یدعون للغلام، و یسمّی یوم السّابع</w:t>
      </w:r>
      <w:r>
        <w:rPr>
          <w:rFonts w:eastAsia="IRNazanin" w:cs="IRNazanin"/>
          <w:color w:val="111111"/>
          <w:sz w:val="28"/>
          <w:szCs w:val="28"/>
          <w:rtl w:val="true"/>
          <w:lang w:bidi="fa-IR"/>
        </w:rPr>
        <w:t>»</w:t>
      </w:r>
      <w:r>
        <w:rPr>
          <w:rStyle w:val="FootnoteAnchor"/>
          <w:rtl w:val="true"/>
        </w:rPr>
        <w:footnoteReference w:id="906"/>
      </w:r>
      <w:r>
        <w:rPr>
          <w:rFonts w:ascii="Amiri" w:hAnsi="Amiri" w:eastAsia="Amiri" w:cs="Amiri"/>
          <w:color w:val="111111"/>
          <w:sz w:val="28"/>
          <w:sz w:val="28"/>
          <w:szCs w:val="28"/>
          <w:rtl w:val="true"/>
          <w:lang w:bidi="ar-SA"/>
        </w:rPr>
        <w:t>و مقتضی الأوّل کفایة دون العشرة فی أداء السنّة ففی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الرّهط ما دون العشرة من الرّجال لا یکون فیهم امرأة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فِی الْمَدِینَةِ تِسْعَةُ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کذا الثانی ففی الصحّاح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رجال من ثلاثة إلی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ورد کون الأقلّ عشرة فی موثق عمّار لکن لا مع دعوتهم بل إعطاءهم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تطعم منه عشرة من المسلمین فإن زادوا فهو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907"/>
      </w:r>
      <w:r>
        <w:rPr>
          <w:rFonts w:ascii="IRNazanin" w:hAnsi="IRNazanin" w:eastAsia="IRNazanin"/>
          <w:color w:val="111111"/>
          <w:sz w:val="28"/>
          <w:sz w:val="28"/>
          <w:szCs w:val="28"/>
          <w:rtl w:val="true"/>
          <w:lang w:bidi="fa-IR"/>
        </w:rPr>
        <w:t>و قد تقدم الاشکال فی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الإطعام أیضا معتبر أبی بصیر،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منها و أطعم و سمّ و احلق رأسه یوم السابع</w:t>
      </w:r>
      <w:r>
        <w:rPr>
          <w:rFonts w:eastAsia="IRNazanin" w:cs="IRNazanin"/>
          <w:color w:val="111111"/>
          <w:sz w:val="28"/>
          <w:szCs w:val="28"/>
          <w:rtl w:val="true"/>
          <w:lang w:bidi="fa-IR"/>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صحیحه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یطعم منه و یتصدّق</w:t>
      </w:r>
      <w:r>
        <w:rPr>
          <w:rFonts w:eastAsia="IRNazanin" w:cs="IRNazanin"/>
          <w:color w:val="111111"/>
          <w:sz w:val="28"/>
          <w:szCs w:val="28"/>
          <w:rtl w:val="true"/>
          <w:lang w:bidi="fa-IR"/>
        </w:rPr>
        <w:t>»</w:t>
      </w:r>
      <w:r>
        <w:rPr>
          <w:rStyle w:val="FootnoteAnchor"/>
          <w:rtl w:val="true"/>
        </w:rPr>
        <w:footnoteReference w:id="909"/>
      </w:r>
      <w:r>
        <w:rPr>
          <w:rFonts w:ascii="IRNazanin" w:hAnsi="IRNazanin" w:eastAsia="IRNazanin"/>
          <w:color w:val="111111"/>
          <w:sz w:val="28"/>
          <w:sz w:val="28"/>
          <w:szCs w:val="28"/>
          <w:rtl w:val="true"/>
          <w:lang w:bidi="fa-IR"/>
        </w:rPr>
        <w:t>و مقتضی الجمع بینها أداء السنّة بالدّعوة أو الإطعام بدون الدّعوة، و دلّ الأخیر علی استحباب التّصدّق منها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أبی خدیجة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تجعل أعضاء ثمّ یطبخها و یقسّمها و لا یعطیها إلّا لأهل الولایة</w:t>
      </w:r>
      <w:r>
        <w:rPr>
          <w:rFonts w:eastAsia="IRNazanin" w:cs="IRNazanin"/>
          <w:color w:val="111111"/>
          <w:sz w:val="28"/>
          <w:szCs w:val="28"/>
          <w:rtl w:val="true"/>
          <w:lang w:bidi="fa-IR"/>
        </w:rPr>
        <w:t>»</w:t>
      </w:r>
      <w:r>
        <w:rPr>
          <w:rStyle w:val="FootnoteAnchor"/>
          <w:rtl w:val="true"/>
        </w:rPr>
        <w:footnoteReference w:id="910"/>
      </w:r>
      <w:r>
        <w:rPr>
          <w:rFonts w:ascii="IRNazanin" w:hAnsi="IRNazanin" w:eastAsia="IRNazanin"/>
          <w:color w:val="111111"/>
          <w:sz w:val="28"/>
          <w:sz w:val="28"/>
          <w:szCs w:val="28"/>
          <w:rtl w:val="true"/>
          <w:lang w:bidi="fa-IR"/>
        </w:rPr>
        <w:t>الّا انه قد تقدم ما فی متنه من شذوذ</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خبر یحیی بن أبی العلاء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فأکلوا منه و أهدوا إلی الجیران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911"/>
      </w:r>
      <w:r>
        <w:rPr>
          <w:rFonts w:ascii="IRNazanin" w:hAnsi="IRNazanin" w:eastAsia="IRNazanin"/>
          <w:color w:val="111111"/>
          <w:sz w:val="28"/>
          <w:sz w:val="28"/>
          <w:szCs w:val="28"/>
          <w:rtl w:val="true"/>
          <w:lang w:bidi="fa-IR"/>
        </w:rPr>
        <w:t>لکنه ضعیف سندا</w:t>
      </w:r>
      <w:r>
        <w:rPr>
          <w:rFonts w:eastAsia="IRNazanin" w:cs="IRNazanin"/>
          <w:color w:val="111111"/>
          <w:sz w:val="28"/>
          <w:szCs w:val="28"/>
          <w:rtl w:val="true"/>
          <w:lang w:bidi="fa-IR"/>
        </w:rPr>
        <w:t>.</w:t>
      </w:r>
      <w:bookmarkStart w:id="428" w:name="pg13258_188712"/>
    </w:p>
    <w:p>
      <w:pPr>
        <w:pStyle w:val="Heading4"/>
        <w:numPr>
          <w:ilvl w:val="3"/>
          <w:numId w:val="1"/>
        </w:numPr>
        <w:rPr/>
      </w:pPr>
      <w:bookmarkStart w:id="429" w:name="__RefHeading___Toc1515162_2322387425"/>
      <w:bookmarkStart w:id="430" w:name="_Toc150"/>
      <w:bookmarkEnd w:id="428"/>
      <w:bookmarkEnd w:id="429"/>
      <w:r>
        <w:rPr>
          <w:rtl w:val="true"/>
        </w:rPr>
        <w:t>و أن تطبخ بالماء و الملح</w:t>
      </w:r>
      <w:bookmarkEnd w:id="4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تطبخ بالماء و الملح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اصل الطبخ فیشهد له ما فی موثق عبد اللّٰه بن سنان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اطبخها و ادع علیها رهطا من المسلمین</w:t>
      </w:r>
      <w:r>
        <w:rPr>
          <w:rFonts w:eastAsia="IRNazanin" w:cs="IRNazanin"/>
          <w:color w:val="111111"/>
          <w:sz w:val="28"/>
          <w:szCs w:val="28"/>
          <w:rtl w:val="true"/>
          <w:lang w:bidi="fa-IR"/>
        </w:rPr>
        <w:t>»</w:t>
      </w:r>
      <w:r>
        <w:rPr>
          <w:rStyle w:val="FootnoteAnchor"/>
          <w:rtl w:val="true"/>
        </w:rPr>
        <w:footnoteReference w:id="912"/>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کونه بالملح و الماء فتدل علیه مرسلة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أنّ أفضل ما یطبخ به ماء و ملح</w:t>
      </w:r>
      <w:r>
        <w:rPr>
          <w:rFonts w:eastAsia="IRNazanin" w:cs="IRNazanin"/>
          <w:color w:val="111111"/>
          <w:sz w:val="28"/>
          <w:szCs w:val="28"/>
          <w:rtl w:val="true"/>
          <w:lang w:bidi="fa-IR"/>
        </w:rPr>
        <w:t>»</w:t>
      </w:r>
      <w:r>
        <w:rPr>
          <w:rStyle w:val="FootnoteAnchor"/>
          <w:rtl w:val="true"/>
        </w:rPr>
        <w:footnoteReference w:id="913"/>
      </w:r>
      <w:r>
        <w:rPr>
          <w:rFonts w:ascii="IRNazanin" w:hAnsi="IRNazanin" w:eastAsia="IRNazanin"/>
          <w:color w:val="111111"/>
          <w:sz w:val="28"/>
          <w:sz w:val="28"/>
          <w:szCs w:val="28"/>
          <w:rtl w:val="true"/>
          <w:lang w:bidi="fa-IR"/>
        </w:rPr>
        <w:t>لکنه ضعیف بالارسال و نسبه الفقیه الی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الأمر بالطبخ لا یدل علی کراهة الإعطاء لحما أو شویّة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تکفی الصّدقة بثمنها و إن تعذرت ینتظر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لیخصّ القابلة بالرّجل و الورک، و لو بلغ الولد و لمّا یعقّ عنه استحبّ له العقیقة عن نفسه، و لو شکّ فلیعقّ إذ الأصل عدم عقیقة أبیه، و لو مات الصّبیّ یوم السّابع بعد الزّوال لم تسقط و قبله تسقط، و یکره للام أن تأکل منها شیئاً،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أن یکسر عظامها بل تفصل</w:t>
      </w:r>
      <w:bookmarkStart w:id="431" w:name="pg13258_188713"/>
    </w:p>
    <w:p>
      <w:pPr>
        <w:pStyle w:val="BookText"/>
        <w:rPr/>
      </w:pPr>
      <w:bookmarkEnd w:id="431"/>
      <w:r>
        <w:rPr>
          <w:rFonts w:ascii="IRNazanin" w:hAnsi="IRNazanin" w:eastAsia="IRNazanin"/>
          <w:color w:val="111111"/>
          <w:sz w:val="28"/>
          <w:sz w:val="28"/>
          <w:szCs w:val="28"/>
          <w:rtl w:val="true"/>
          <w:lang w:bidi="fa-IR"/>
        </w:rPr>
        <w:t>أعضاءً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تثبت کراهة ذلک، و یستحبّ أن یدعی لها رهط من المسلمین و هم دون العشرة، و ان تطبخ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الرضاع</w:t>
      </w:r>
      <w:r>
        <w:rPr>
          <w:rFonts w:eastAsia="IRNazanin" w:cs="IRNazanin"/>
          <w:color w:val="111111"/>
          <w:sz w:val="28"/>
          <w:szCs w:val="28"/>
          <w:rtl w:val="true"/>
          <w:lang w:bidi="fa-IR"/>
        </w:rPr>
        <w:t>)</w:t>
      </w:r>
    </w:p>
    <w:p>
      <w:pPr>
        <w:pStyle w:val="Heading4"/>
        <w:numPr>
          <w:ilvl w:val="3"/>
          <w:numId w:val="1"/>
        </w:numPr>
        <w:rPr/>
      </w:pPr>
      <w:bookmarkStart w:id="432" w:name="__RefHeading___Toc1515164_2322387425"/>
      <w:bookmarkStart w:id="433" w:name="_Toc151"/>
      <w:bookmarkEnd w:id="432"/>
      <w:r>
        <w:rPr>
          <w:rtl w:val="true"/>
        </w:rPr>
        <w:t>هل یجب علی الأمّ إرضاع اللّباء؟</w:t>
      </w:r>
      <w:bookmarkEnd w:id="4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علی الأمّ إرضاع اللّباء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اللّباء بکسر اللام هو أوّل اللّبن فی النتاج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وجب علیها ذلک لأنّ الولد لا یعیش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بإنّه لا یعیش بدون إرضاع من أمّه أو غیرها، و أمّا بدون اللّباء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لم یرد به خبر و لا ذکره القدماء، و إنّما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للبدن قوام بدون اللّباء</w:t>
      </w:r>
      <w:r>
        <w:rPr>
          <w:rFonts w:eastAsia="IRNazanin" w:cs="IRNazanin"/>
          <w:color w:val="111111"/>
          <w:sz w:val="28"/>
          <w:szCs w:val="28"/>
          <w:rtl w:val="true"/>
          <w:lang w:bidi="fa-IR"/>
        </w:rPr>
        <w:t>»</w:t>
      </w:r>
      <w:r>
        <w:rPr>
          <w:rStyle w:val="FootnoteAnchor"/>
          <w:rtl w:val="true"/>
        </w:rPr>
        <w:footnoteReference w:id="914"/>
      </w:r>
      <w:r>
        <w:rPr>
          <w:rFonts w:ascii="IRNazanin" w:hAnsi="IRNazanin" w:eastAsia="IRNazanin"/>
          <w:color w:val="111111"/>
          <w:sz w:val="28"/>
          <w:sz w:val="28"/>
          <w:szCs w:val="28"/>
          <w:rtl w:val="true"/>
          <w:lang w:bidi="fa-IR"/>
        </w:rPr>
        <w:t>و لازم ذلک انه لو ماتت الأمّ فی ولادتها لزم أن لا یعیش ولدهاو هو کما 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بأجرة علی الأب</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لا یجب علیها إرضاعه مجانا عند المصنف للأصل و استدل لذلک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 بِوَلَدِهٰا</w:t>
      </w:r>
      <w:r>
        <w:rPr>
          <w:rFonts w:eastAsia="Amiri" w:cs="Amiri" w:ascii="Amiri" w:hAnsi="Amiri"/>
          <w:color w:val="111111"/>
          <w:sz w:val="28"/>
          <w:szCs w:val="28"/>
          <w:rtl w:val="true"/>
          <w:lang w:bidi="ar-SA"/>
        </w:rPr>
        <w:t>}</w:t>
      </w:r>
      <w:r>
        <w:rPr>
          <w:rStyle w:val="FootnoteAnchor"/>
          <w:rtl w:val="true"/>
        </w:rPr>
        <w:footnoteReference w:id="915"/>
      </w:r>
      <w:r>
        <w:rPr>
          <w:rFonts w:ascii="IRNazanin" w:hAnsi="IRNazanin" w:eastAsia="IRNazanin"/>
          <w:color w:val="111111"/>
          <w:sz w:val="28"/>
          <w:sz w:val="28"/>
          <w:szCs w:val="28"/>
          <w:rtl w:val="true"/>
          <w:lang w:bidi="fa-IR"/>
        </w:rPr>
        <w:t>الشامل بإطلاقه لجمیع موجبات الإضرار و لو حصل</w:t>
      </w:r>
    </w:p>
    <w:p>
      <w:pPr>
        <w:pStyle w:val="BookText"/>
        <w:rPr/>
      </w:pPr>
      <w:r>
        <w:rPr>
          <w:rFonts w:ascii="IRNazanin" w:hAnsi="IRNazanin" w:eastAsia="IRNazanin"/>
          <w:color w:val="111111"/>
          <w:sz w:val="28"/>
          <w:sz w:val="28"/>
          <w:szCs w:val="28"/>
          <w:rtl w:val="true"/>
          <w:lang w:bidi="fa-IR"/>
        </w:rPr>
        <w:t>ذلک من ناحیة الإرضاع، و لخبر سلیمان بن داود المنقری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تجبر الحرة علی رضاع الولد و تجبر أم الولد</w:t>
      </w:r>
      <w:r>
        <w:rPr>
          <w:rFonts w:eastAsia="IRNazanin" w:cs="IRNazanin"/>
          <w:color w:val="111111"/>
          <w:sz w:val="28"/>
          <w:szCs w:val="28"/>
          <w:rtl w:val="true"/>
          <w:lang w:bidi="fa-IR"/>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اخذ الاجرة فلقوله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أَرْضَعْنَ لَکُمْ فَآتُوهُنَّ أُجُورَهُنَّ</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یکن للولد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المقام من صغریات الإنفاق، و یأتی فی باب النفقات أنه علی الولد إن کان له مال و إن لم یکن له مال فعلی الأب</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صحیح لو لم یقم دلیل علی وجوب ارضاعها مجانا فقال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 یُرْضِعْنَ أَوْلٰادَهُنَّ حَوْلَیْنِ کٰامِلَیْنِ لِمَنْ أَرٰادَ أَنْ یُتِمَّ الرَّضٰاعَةَ وَ عَلَی الْمَوْلُودِ لَهُ رِزْقُهُنَّ وَ کِسْوَتُهُنَّ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الایة الوجوب و أنّه لیس لهنّ غیر نفقة الزّوجیّة، و یشهد لذلک صحیح ابن ابی عمیر عن عبد الوهاب بن الصباح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فی الرضاع أحد و عشرون شهرا فما نقص من أحد و عشرین شهرا فقد نقص المرضع فان أراد ان یتم الرضاعة فحولین کاملین</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فی الدلالة خبر سماعة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الرضاع أحد و عشرون شهرا فما نقص فهو جور علی الصبی</w:t>
      </w:r>
      <w:r>
        <w:rPr>
          <w:rFonts w:eastAsia="IRNazanin" w:cs="IRNazanin"/>
          <w:color w:val="111111"/>
          <w:sz w:val="28"/>
          <w:szCs w:val="28"/>
          <w:rtl w:val="true"/>
          <w:lang w:bidi="fa-IR"/>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یؤیده ما ورد فی حدیث معراج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انطلق بی فإذا انا بنساء تنهش ثدیهن الحیات فقلت ما بال هؤلاء؟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اللواتی یمنعن أولادهن ألبانهن</w:t>
      </w:r>
      <w:r>
        <w:rPr>
          <w:rFonts w:eastAsia="IRNazanin" w:cs="IRNazanin"/>
          <w:color w:val="111111"/>
          <w:sz w:val="28"/>
          <w:szCs w:val="28"/>
          <w:rtl w:val="true"/>
          <w:lang w:bidi="fa-IR"/>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أَرْضَعْن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فمورده المطلقات و لا اطلاق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افتی الشیخ فی المبسوط وابن حمزة فی الوسیلة و قال بأنّ المرأة إذا کانت غیر مطلّقة لم یصحّ إجارتها و لا یجوز لها أخذ الأجرة لأنّ منافعها 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تعلیله بان منافع الزوجة للزوج غیر صحیح لأنه لا یستحق بالزوجیة منافعها و إنما استحق الاستمتاع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المفید و الحلبیّ و الدّیلمیّ لم یذکروا أخذ الأجرة إلّا للمطلّقة کما هو مورد الآیة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خبر المنقری فضعیف لان سلیمان و ان وثقه النجاشی الّا ان ابن الغضائری قال فیه ضعیف جداً لا یلتفت الیه یوضع کثیراً علی المهمات</w:t>
      </w:r>
      <w:r>
        <w:rPr>
          <w:rStyle w:val="FootnoteAnchor"/>
          <w:rtl w:val="true"/>
        </w:rPr>
        <w:footnoteReference w:id="921"/>
      </w:r>
      <w:r>
        <w:rPr>
          <w:rFonts w:ascii="Amiri" w:hAnsi="Amiri" w:eastAsia="Amiri" w:cs="Amiri"/>
          <w:color w:val="111111"/>
          <w:sz w:val="28"/>
          <w:sz w:val="28"/>
          <w:szCs w:val="28"/>
          <w:rtl w:val="true"/>
          <w:lang w:bidi="ar-SA"/>
        </w:rPr>
        <w:t>و هو عامّیّ، و ما فیه مذهب الشّافعیّ و أبی حنیفة</w:t>
      </w:r>
      <w:r>
        <w:rPr>
          <w:rFonts w:eastAsia="Amiri" w:cs="Amiri" w:ascii="Amiri" w:hAnsi="Amiri"/>
          <w:color w:val="111111"/>
          <w:sz w:val="28"/>
          <w:szCs w:val="28"/>
          <w:rtl w:val="true"/>
          <w:lang w:bidi="ar-SA"/>
        </w:rPr>
        <w:t>.</w:t>
      </w:r>
      <w:bookmarkStart w:id="434" w:name="pg13258_188716"/>
    </w:p>
    <w:p>
      <w:pPr>
        <w:pStyle w:val="Heading4"/>
        <w:numPr>
          <w:ilvl w:val="3"/>
          <w:numId w:val="1"/>
        </w:numPr>
        <w:rPr/>
      </w:pPr>
      <w:bookmarkStart w:id="435" w:name="__RefHeading___Toc1515166_2322387425"/>
      <w:bookmarkStart w:id="436" w:name="_Toc152"/>
      <w:bookmarkEnd w:id="434"/>
      <w:bookmarkEnd w:id="435"/>
      <w:r>
        <w:rPr>
          <w:rtl w:val="true"/>
        </w:rPr>
        <w:t>استحباب ارضاع الأمّ الولد طول المدة</w:t>
      </w:r>
      <w:bookmarkEnd w:id="4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للأمّ أن ترضعه طول المدّة المدة المعتبرة فی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حولان کاملان لمن أراد أن یتم الرضاعة فإن أرادت الاقتصار علی أقل الواجب فأحد و عشرون شهرا کما تقدم و قلنا انه واجب علیها بلا 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للاستحباب ما فی معتبر طلحة بن زید،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لبن یرضع به الصبیّ أعظم برکة علیه من لبن أمّه</w:t>
      </w:r>
      <w:r>
        <w:rPr>
          <w:rFonts w:eastAsia="IRNazanin" w:cs="IRNazanin"/>
          <w:color w:val="111111"/>
          <w:sz w:val="28"/>
          <w:szCs w:val="28"/>
          <w:rtl w:val="true"/>
          <w:lang w:bidi="fa-IR"/>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قال الشیخ أنّه یجوز الزّیادة علی الحولین شهرا و شهرین لا أکثر و تبعه القاضی و ابن حمزة لکن لم یذکره المفید و الدّیلمیّ و الحلبیّ و لم نقف له علی مستند و أمّا نسبة الحلیّ له إلی الرّوایة فإنّما هو لأنّه رأی أنّ النهایة أفتی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الأجرة کما قلناه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کونها فی مال الولد إن کان له مال و إلّا فعلی الأب عند المصنف و قد تقدم الاشکال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إرضاعه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یستأجرها الأب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بنفسها و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یشترط علیها إرضاعه بنفسها کما فی کل أجیر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بإرضاعه و لو بالأجرة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قنعت بما یقنع به الغیر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ان لها اخذ الاجرة فلقوله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أَرْضَعْنَ لَکُمْ فَآتُوهُنَّ أُجُورَهُنَّ</w:t>
      </w:r>
      <w:r>
        <w:rPr>
          <w:rFonts w:eastAsia="Amiri" w:cs="Amiri" w:ascii="Amiri" w:hAnsi="Amiri"/>
          <w:color w:val="111111"/>
          <w:sz w:val="28"/>
          <w:szCs w:val="28"/>
          <w:rtl w:val="true"/>
          <w:lang w:bidi="ar-SA"/>
        </w:rPr>
        <w:t>}</w:t>
      </w:r>
      <w:r>
        <w:rPr>
          <w:rStyle w:val="FootnoteAnchor"/>
          <w:rtl w:val="true"/>
        </w:rPr>
        <w:footnoteReference w:id="923"/>
      </w:r>
      <w:r>
        <w:rPr>
          <w:rFonts w:ascii="IRNazanin" w:hAnsi="IRNazanin" w:eastAsia="IRNazanin"/>
          <w:color w:val="111111"/>
          <w:sz w:val="28"/>
          <w:sz w:val="28"/>
          <w:szCs w:val="28"/>
          <w:rtl w:val="true"/>
          <w:lang w:bidi="fa-IR"/>
        </w:rPr>
        <w:t>وتقدم ان مورد الایة 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ان لم یکن للولد مال کما سیأتی فی باب النفقات أنه علی الولد إن کان له مال و إن لم یکن له مال فعلی الأب</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کونها أولی إذا قنعت فیشهد لذلک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 بِوَلَدِهٰا</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 xml:space="preserve">الشامل بإطلاقه لجمیع موجبات الإضرار و لو حصل ذلک من ناحیة الإرضاع کما ورد ذلک فی صحیح الحلبی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الحبلی المطلَّقة یُنفق علیها حتَّی تضع حملها و هی أحقُّ بولدها حتَّی ترضعه بما تقبله امرأةٌ أُخری إنَّ 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 بِوَلَدِها وَ لا مَوْلُودٌ لَهُ بِوَلَدِهِ</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 ذلک خبر فضل أبی 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أحقّ بولده أم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الرّجل فإن قالت المرأة لزوجها الذی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أرضع ابنی بمثل ما تجد من یرضعه، فهی أحقّ به</w:t>
      </w:r>
      <w:r>
        <w:rPr>
          <w:rFonts w:eastAsia="IRNazanin" w:cs="IRNazanin"/>
          <w:color w:val="111111"/>
          <w:sz w:val="28"/>
          <w:szCs w:val="28"/>
          <w:rtl w:val="true"/>
          <w:lang w:bidi="fa-IR"/>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أبی الصّبّاح،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 فی طلاق المرأة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هی رضیت بذلک الأجر فهی أحقّ بابنها حتّی تفطمه</w:t>
      </w:r>
      <w:r>
        <w:rPr>
          <w:rFonts w:eastAsia="IRNazanin" w:cs="IRNazanin"/>
          <w:color w:val="111111"/>
          <w:sz w:val="28"/>
          <w:szCs w:val="28"/>
          <w:rtl w:val="true"/>
          <w:lang w:bidi="fa-IR"/>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طلبت 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غیرها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للأب انتزاعه منها و تسلیمه الی الغیر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تَعٰاسَرْتُمْ فَسَتُرْضِعُ لَهُ أُخْری</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یفهم من قوله انتزاعه و تسلیمه سقوط حضانتها أیضا و هو أحد القولین و وجهه لزوم الحرج بالجمع بین کونه فی یدها و تولی غیرها إرضاعه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لظاهرصحیح داود بن الحصین،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وجد الأب من یرضعه بأربعة دراهم و قالت الأمّ لا أرضعه إلّا بخمسة دراهم، فإنّ له أن ینزعه منها إلّا أنّ ذلک خیر له و أرفق به أن یترکه مع أمّه</w:t>
      </w:r>
      <w:r>
        <w:rPr>
          <w:rFonts w:eastAsia="IRNazanin" w:cs="IRNazanin"/>
          <w:color w:val="111111"/>
          <w:sz w:val="28"/>
          <w:szCs w:val="28"/>
          <w:rtl w:val="true"/>
          <w:lang w:bidi="fa-IR"/>
        </w:rPr>
        <w:t>»</w:t>
      </w:r>
      <w:r>
        <w:rPr>
          <w:rStyle w:val="FootnoteAnchor"/>
          <w:rtl w:val="true"/>
        </w:rPr>
        <w:footnoteReference w:id="929"/>
      </w:r>
      <w:r>
        <w:rPr>
          <w:rFonts w:ascii="IRNazanin" w:hAnsi="IRNazanin" w:eastAsia="IRNazanin"/>
          <w:color w:val="111111"/>
          <w:sz w:val="28"/>
          <w:sz w:val="28"/>
          <w:szCs w:val="28"/>
          <w:rtl w:val="true"/>
          <w:lang w:bidi="fa-IR"/>
        </w:rPr>
        <w:t>و لاشک فی ظهوره فی المطلقة و انها تسقط حضانتها</w:t>
      </w:r>
      <w:r>
        <w:rPr>
          <w:rFonts w:eastAsia="IRNazanin" w:cs="IRNazanin"/>
          <w:color w:val="111111"/>
          <w:sz w:val="28"/>
          <w:szCs w:val="28"/>
          <w:rtl w:val="true"/>
          <w:lang w:bidi="fa-IR"/>
        </w:rPr>
        <w:t>.</w:t>
      </w:r>
      <w:bookmarkStart w:id="437" w:name="pg13258_188719"/>
    </w:p>
    <w:p>
      <w:pPr>
        <w:pStyle w:val="BookText"/>
        <w:rPr/>
      </w:pPr>
      <w:bookmarkEnd w:id="437"/>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بقاء الحضانة لها لعدم تلازمهما فیجمع بین ارضاع الغیر له وبین حضانة الام مع عدم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اجتهاد قبال النص</w:t>
      </w:r>
      <w:r>
        <w:rPr>
          <w:rFonts w:eastAsia="IRNazanin" w:cs="IRNazanin"/>
          <w:color w:val="111111"/>
          <w:sz w:val="28"/>
          <w:szCs w:val="28"/>
          <w:rtl w:val="true"/>
          <w:lang w:bidi="fa-IR"/>
        </w:rPr>
        <w:t>.</w:t>
      </w:r>
    </w:p>
    <w:p>
      <w:pPr>
        <w:pStyle w:val="Heading4"/>
        <w:numPr>
          <w:ilvl w:val="3"/>
          <w:numId w:val="1"/>
        </w:numPr>
        <w:rPr/>
      </w:pPr>
      <w:bookmarkStart w:id="438" w:name="__RefHeading___Toc1515168_2322387425"/>
      <w:bookmarkStart w:id="439" w:name="_Toc153"/>
      <w:bookmarkEnd w:id="438"/>
      <w:r>
        <w:rPr>
          <w:rtl w:val="true"/>
        </w:rPr>
        <w:t>و للمولی إجبار أمته علی الإرضاع</w:t>
      </w:r>
      <w:bookmarkEnd w:id="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للمولی إجبار أمته علی الإرضاع لولدها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منافعها مملوکة له فله التصرف فیها کیف 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الاستدلال له بخبر سلیمان المنقریّ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تجبر الحرّة علی رضاع الولد و تجبر أمّ الولد</w:t>
      </w:r>
      <w:r>
        <w:rPr>
          <w:rFonts w:eastAsia="IRNazanin" w:cs="IRNazanin"/>
          <w:color w:val="111111"/>
          <w:sz w:val="28"/>
          <w:szCs w:val="28"/>
          <w:rtl w:val="true"/>
          <w:lang w:bidi="fa-IR"/>
        </w:rPr>
        <w:t>»</w:t>
      </w:r>
      <w:r>
        <w:rPr>
          <w:rStyle w:val="FootnoteAnchor"/>
          <w:rtl w:val="true"/>
        </w:rPr>
        <w:footnoteReference w:id="930"/>
      </w:r>
      <w:r>
        <w:rPr>
          <w:rFonts w:ascii="IRNazanin" w:hAnsi="IRNazanin" w:eastAsia="IRNazanin"/>
          <w:color w:val="111111"/>
          <w:sz w:val="28"/>
          <w:sz w:val="28"/>
          <w:szCs w:val="28"/>
          <w:rtl w:val="true"/>
          <w:lang w:bidi="fa-IR"/>
        </w:rPr>
        <w:t>فقد تقدم الاشکال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یجب علی الأمّ إرضاع اللّبإ نعم یجب علیها ارضاعه مجانا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أن ترضعه طول المدّة و هی حولان کاملان لمن أراد أن یتم الرضاعة فإن أرادت الاقتصار علی أقل الواجب فأحد و عشرون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للام المطلقة إرضاعه بنفسها و بغیرها و هی أولی إذا قنعت بما یقنع به الغیر، و لو طلبت زیادةً جاز للأب انتزاعه و تسلیمه إلی الغیر، و للمولی إجبار أمته علی الإرضاع لولدها و غیره</w:t>
      </w:r>
      <w:r>
        <w:rPr>
          <w:rFonts w:eastAsia="IRNazanin" w:cs="IRNazanin"/>
          <w:color w:val="111111"/>
          <w:sz w:val="28"/>
          <w:szCs w:val="28"/>
          <w:rtl w:val="true"/>
          <w:lang w:bidi="fa-IR"/>
        </w:rPr>
        <w:t>.</w:t>
      </w:r>
      <w:bookmarkStart w:id="440" w:name="pg13258_188720"/>
    </w:p>
    <w:p>
      <w:pPr>
        <w:pStyle w:val="BookText"/>
        <w:rPr/>
      </w:pPr>
      <w:bookmarkEnd w:id="4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الحضانة</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1515170_2322387425"/>
      <w:bookmarkStart w:id="442" w:name="_Toc154"/>
      <w:bookmarkEnd w:id="441"/>
      <w:r>
        <w:rPr>
          <w:rtl w:val="true"/>
        </w:rPr>
        <w:t>فالأم أحقّ بالولد مدّة الرضاع</w:t>
      </w:r>
      <w:bookmarkEnd w:id="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 أحقّ بالولد مدّة الرضاع و ان کان ذکرا إذا کانت حرّة مسلمة عاقلة أو کانا رقیقین أو 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یشترط فی ثبوت حق الحضانة للأم أن تکون مسلمة إذا کان الولد مسلما، و أن تکون حرة إن کان الولد حرا، و أن تکون عاقلة، و ذلک لظهور الإجماع فی کل ذلک و انصراف الأدلة منها مضافا إلی أن الحضانة نحو حق و لا حق للکافر علی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یشترط أن لا تکون فیها مرض معد مما یترتب خوف الضرر علی الولد بحضانتها و کذا فی المجنونة إلّا إذا کانت جنونها یزول سریعا بحیث لا یضر بحضانتها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یعتبر فی الأب الذی له حق الحضانة جمیع ذلک لنفس الدلیل السابق</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لا حضانة للعبد مع وجود الحر و یشهد لذلک صحیح ابن محبوب عن داود الرّقّی،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امرأة حرّة نکحت عبدا فأولدها أولادا ثمّ إنّه طلّقها فلم تقم مع ولدها و تزوّجت فلمّا بلغ العبد أنّها تزوّجت أراد أن یأخذ ولده</w:t>
      </w:r>
    </w:p>
    <w:p>
      <w:pPr>
        <w:pStyle w:val="BookText"/>
        <w:rPr/>
      </w:pPr>
      <w:r>
        <w:rPr>
          <w:rFonts w:ascii="IRNazanin" w:hAnsi="IRNazanin" w:eastAsia="IRNazanin"/>
          <w:color w:val="111111"/>
          <w:sz w:val="28"/>
          <w:sz w:val="28"/>
          <w:szCs w:val="28"/>
          <w:rtl w:val="true"/>
          <w:lang w:bidi="fa-IR"/>
        </w:rPr>
        <w:t>منها،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بهم منک إن تزوّجت،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للعبد أن یأخذ منها ولدها و إن تزوّجت حتّی یعتق، هی أحقّ بولدها منه ما دام مملوکا، فإذا أعتق فهو أحقّ بهم منها</w:t>
      </w:r>
      <w:r>
        <w:rPr>
          <w:rFonts w:eastAsia="IRNazanin" w:cs="IRNazanin"/>
          <w:color w:val="111111"/>
          <w:sz w:val="28"/>
          <w:szCs w:val="28"/>
          <w:rtl w:val="true"/>
          <w:lang w:bidi="fa-IR"/>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الفضیل بن یسار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امرأة حرّة تزوّجت عبدا فولدت منه أولادا فهی أحقّ بولدها منه، و هم أحرار، فإذا أعتق الرّجل فهو أحقّ بولده منها لموضع الأب</w:t>
      </w:r>
      <w:r>
        <w:rPr>
          <w:rFonts w:eastAsia="IRNazanin" w:cs="IRNazanin"/>
          <w:color w:val="111111"/>
          <w:sz w:val="28"/>
          <w:szCs w:val="28"/>
          <w:rtl w:val="true"/>
          <w:lang w:bidi="fa-IR"/>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فصل فالأمّ أحق بالأنثی إلی سبع و الأب أحقّ بالذکر الی البلوغ و بالأنثی بعد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إلیه النهایة و کامل القاضی و ابن حمزة و ابن زهرة و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المفید و الدّیلمیّ إلی التسع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الإسکافیّ و المبسوطان إلی السّبع فی الذّکر و البلوغ فی الأنثی</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الاقوال و اما الاخبار فصحیح داود بن الحصین،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 یُرْضِعْنَ أَوْلٰادَهُنَّ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الولد فی الرّضاع فهو بین الأبوین بالسّویّة فإذا فطم</w:t>
      </w:r>
    </w:p>
    <w:p>
      <w:pPr>
        <w:pStyle w:val="BookText"/>
        <w:rPr/>
      </w:pPr>
      <w:r>
        <w:rPr>
          <w:rFonts w:ascii="Amiri" w:hAnsi="Amiri" w:eastAsia="Amiri" w:cs="Amiri"/>
          <w:color w:val="111111"/>
          <w:sz w:val="28"/>
          <w:sz w:val="28"/>
          <w:szCs w:val="28"/>
          <w:rtl w:val="true"/>
          <w:lang w:bidi="ar-SA"/>
        </w:rPr>
        <w:t>فالأب أحقّ به من الأمّ فإذا مات الأب فالأمّ أحقّ به من العصبة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933"/>
      </w:r>
      <w:r>
        <w:rPr>
          <w:rFonts w:ascii="IRNazanin" w:hAnsi="IRNazanin" w:eastAsia="IRNazanin"/>
          <w:color w:val="111111"/>
          <w:sz w:val="28"/>
          <w:sz w:val="28"/>
          <w:szCs w:val="28"/>
          <w:rtl w:val="true"/>
          <w:lang w:bidi="fa-IR"/>
        </w:rPr>
        <w:t>دل علی ان الحضانة للام مدة الارضاع الی الفطام سواء کان الولد ذکرا ام انثی و ما بعد ذلک فالحضانة للاب مطلقا و لا تخفی قوة دلالته لانه فی مقام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مثله صحیح الحلبی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الحبلی المطلّقة ینفق علیها حتّی تضع حملها و هی أحقّ بولدها حتّی ترضعه بما تقبله امرأةٌ أخری إنّ 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 بِوَلَدِها وَ لا مَوْلُودٌ لَهُ بِوَلَدِه</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 ذلک خبر فضل أبی 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أحقّ بولده أم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الرّجل فإن قالت المرأة لزوجها الذی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أرضع ابنی بمثل ما تجد من یرضعه، فهی أحقّ به</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أبی الصّبّاح،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 فی طلاق المرأة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هی رضیت بذلک الأجر فهی أحقّ بابنها حتّی تفطمه</w:t>
      </w:r>
      <w:r>
        <w:rPr>
          <w:rFonts w:eastAsia="IRNazanin" w:cs="IRNazanin"/>
          <w:color w:val="111111"/>
          <w:sz w:val="28"/>
          <w:szCs w:val="28"/>
          <w:rtl w:val="true"/>
          <w:lang w:bidi="fa-IR"/>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یعارضها شیء عدا صحیح عبد اللّٰه بن جعفر الحمیریّ، عن أیّوب بن نوح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إلیه بعض أصحابه أنّه کانت لی امرأة ولی منها ولد و خلّیت سبیلها؟</w:t>
      </w:r>
    </w:p>
    <w:p>
      <w:pPr>
        <w:pStyle w:val="BookText"/>
        <w:rPr/>
      </w:pP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أحقّ بالولد إلی أن یبلغ سبع سنین إلّا أن تشاء المرأة</w:t>
      </w:r>
      <w:r>
        <w:rPr>
          <w:rFonts w:eastAsia="IRNazanin" w:cs="IRNazanin"/>
          <w:color w:val="111111"/>
          <w:sz w:val="28"/>
          <w:szCs w:val="28"/>
          <w:rtl w:val="true"/>
          <w:lang w:bidi="fa-IR"/>
        </w:rPr>
        <w:t>»</w:t>
      </w:r>
      <w:r>
        <w:rPr>
          <w:rStyle w:val="FootnoteAnchor"/>
          <w:rtl w:val="true"/>
        </w:rPr>
        <w:footnoteReference w:id="937"/>
      </w:r>
      <w:r>
        <w:rPr>
          <w:rFonts w:ascii="IRNazanin" w:hAnsi="IRNazanin" w:eastAsia="IRNazanin"/>
          <w:color w:val="111111"/>
          <w:sz w:val="28"/>
          <w:sz w:val="28"/>
          <w:szCs w:val="28"/>
          <w:rtl w:val="true"/>
          <w:lang w:bidi="fa-IR"/>
        </w:rPr>
        <w:t>الدال علی حضانة المرأة للولد الی سبع سنین سواء کان ذکرا ام 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اطلاق خبر المنقریّ، عمّن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یطلّق امرأته و بینهما ولد أیّهما أحق بالولد؟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أحقّ بالولد ما لم تتزوّج</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الفقیه عن حفص بن غیاث بدل عمن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الدال علی حضانتها للولد الی ان تتزوج و عمل به المقنع کما نقله 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 ضعفه سندا مطابق لروایات العامة فعن عبد 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امرأة قالت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ابنی هذا کان بطنی له وعاء و ثدیی له سقاء و حجری له حواء و إنّ أباه طلّقنی و أراد أن ینتزعه‌منّی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أحقّ به ما لم تنکحی</w:t>
      </w:r>
      <w:r>
        <w:rPr>
          <w:rFonts w:eastAsia="IRNazanin" w:cs="IRNazanin"/>
          <w:color w:val="111111"/>
          <w:sz w:val="28"/>
          <w:szCs w:val="28"/>
          <w:rtl w:val="true"/>
          <w:lang w:bidi="fa-IR"/>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هریرة فی خبر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امرأة جاءت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قاعد عنده،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زوجی یرید أن یذهب بابنی و قد سقانی من بئر أبی عنبة، و قد نفعنی،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استهما علیه، فقال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یحاقّنی فی ولدی؟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أبوک و هذه أمّک فخذ بید أیّهما شئت، فأخذ بید أمّه فانطلقت به</w:t>
      </w:r>
      <w:r>
        <w:rPr>
          <w:rFonts w:eastAsia="IRNazanin" w:cs="IRNazanin"/>
          <w:color w:val="111111"/>
          <w:sz w:val="28"/>
          <w:szCs w:val="28"/>
          <w:rtl w:val="true"/>
          <w:lang w:bidi="fa-IR"/>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مکاتبة أیّوب فرواها السرائر عنه بتفاوت فی المعنی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إلیه مع بشر بن بشَّار جعلت فداک رجل تزوَّج امرأة فولدت منه ثمَّ فارقها متی یجب له أن یأخذ ولده فکتب إذا صار له سبع سنین فإن أخذه فله وإن ترکه فله</w:t>
      </w:r>
      <w:r>
        <w:rPr>
          <w:rFonts w:eastAsia="IRNazanin" w:cs="IRNazanin"/>
          <w:color w:val="111111"/>
          <w:sz w:val="28"/>
          <w:szCs w:val="28"/>
          <w:rtl w:val="true"/>
          <w:lang w:bidi="fa-IR"/>
        </w:rPr>
        <w:t>»</w:t>
      </w:r>
      <w:r>
        <w:rPr>
          <w:rStyle w:val="FootnoteAnchor"/>
          <w:rtl w:val="true"/>
        </w:rPr>
        <w:footnoteReference w:id="941"/>
      </w:r>
      <w:r>
        <w:rPr>
          <w:rFonts w:ascii="IRNazanin" w:hAnsi="IRNazanin" w:eastAsia="IRNazanin"/>
          <w:color w:val="111111"/>
          <w:sz w:val="28"/>
          <w:sz w:val="28"/>
          <w:szCs w:val="28"/>
          <w:rtl w:val="true"/>
          <w:lang w:bidi="fa-IR"/>
        </w:rPr>
        <w:t>فالسؤال وقع عن الزمان الذی یلزم الرجل مطالبة الزوج بالولد فلا دلالة فیها علی ان الام لها الحق قبل السبع وعلیه فهی عاجزة عن معارضة صحیح داود وغیره مما تقدم وحاصل النصوص المعتبرة ان الاب احق بالولد بعد الفطام مطلقا واما ما افتی به الاصحاب من تفصیلات فلا دلیل علیه کما عرفت وحیث انهم لم یتفقوا علی قول واحد وانها متعارضة فلا عبرة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فالاقوی ان الحضانة للاب بعد الفطام بلا فرق بین الذکر والانثی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 أحق من الوصی بالابن و البنت و ان تزوّجت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تقدم فی صحیح داود بن الحصین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مات الأب فالأمّ أحقّ به من العصبة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ابن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للوصیّ أن یخرجه من حجرها حتّی یدرک و یدفع إلیه ماله</w:t>
      </w:r>
      <w:r>
        <w:rPr>
          <w:rFonts w:eastAsia="IRNazanin" w:cs="IRNazanin"/>
          <w:color w:val="111111"/>
          <w:sz w:val="28"/>
          <w:szCs w:val="28"/>
          <w:rtl w:val="true"/>
          <w:lang w:bidi="fa-IR"/>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bookmarkStart w:id="443" w:name="pg13258_188725"/>
    </w:p>
    <w:p>
      <w:pPr>
        <w:pStyle w:val="Heading4"/>
        <w:numPr>
          <w:ilvl w:val="3"/>
          <w:numId w:val="1"/>
        </w:numPr>
        <w:rPr/>
      </w:pPr>
      <w:bookmarkStart w:id="444" w:name="__RefHeading___Toc1515172_2322387425"/>
      <w:bookmarkStart w:id="445" w:name="_Toc155"/>
      <w:bookmarkEnd w:id="443"/>
      <w:bookmarkEnd w:id="444"/>
      <w:r>
        <w:rPr>
          <w:rtl w:val="true"/>
        </w:rPr>
        <w:t>فان فقد الأبوان فالحضانة لأب الأب</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فقد الأبوان فالحضانة لأب الأب فإن فقد فللأقارب الأقرب فالأقرب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لإطلاق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الْأَرْحٰامِ بَعْضُهُمْ أَوْلیٰ بِبَعْض</w:t>
      </w:r>
      <w:r>
        <w:rPr>
          <w:rFonts w:eastAsia="Amiri" w:cs="Amiri" w:ascii="Amiri" w:hAnsi="Amiri"/>
          <w:color w:val="111111"/>
          <w:sz w:val="28"/>
          <w:szCs w:val="28"/>
          <w:rtl w:val="true"/>
          <w:lang w:bidi="ar-SA"/>
        </w:rPr>
        <w:t>}</w:t>
      </w:r>
      <w:r>
        <w:rPr>
          <w:rStyle w:val="FootnoteAnchor"/>
          <w:rtl w:val="true"/>
        </w:rPr>
        <w:footnoteReference w:id="944"/>
      </w:r>
      <w:r>
        <w:rPr>
          <w:rFonts w:ascii="IRNazanin" w:hAnsi="IRNazanin" w:eastAsia="IRNazanin"/>
          <w:color w:val="111111"/>
          <w:sz w:val="28"/>
          <w:sz w:val="28"/>
          <w:szCs w:val="28"/>
          <w:rtl w:val="true"/>
          <w:lang w:bidi="fa-IR"/>
        </w:rPr>
        <w:t>الشامل للحضانة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دلیل غیره یعول علیه و بذلک یظهر ضعف ما یخالف ذلک من الاقوال الاتیة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ذهب الیه الحلی من تقدیم أبی الأب بعد الأبوین، و قال المفید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لم یکن له أمّ و کان له أب قام مقامه فی ذلک فإن لم یکن له أب و لا أمّ کانت الأمّ الّتی هی الجدّة أحقّ به من البعداء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المفهوم من کلام ابن حمزة تقدیم أمّ الأب و أمّ الأمّ علی أبی الأب،و قال القاضی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تزوّجت و لها أمّ کانت أمّها أحقّ به من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أمّهات للأم علی ما ذکرناه کان الأب أحقّ به من کلّ واحد من أمّهاته و آبائه یجرون فی کونهم أحق به مجری أحقّهم بمیراثه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الإسکافی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قرابة الأم أحق بالأنثی من قرابة الأب لحکم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بابنة حمزة لخالتها دون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و قد طالبا بها لأنّها ابنة عمها، و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عندی ابنة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أحقّ بها،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ادفعوها إلی خالتها فإن الخالة 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فی ما قال الإسکافیّ ما رواه سنن أبی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نافع بن عجیر،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زید بن حارثة إلی مکّة فقدم بابنه حمزة 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آخذها أنا أحقّ بها ابنة عمّی و عندی خالتها و إنّما الخالة أمّ،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أحقّ بها ابنة عمّی و عندی ابنة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أحقّ بها 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أحقّ بها أنا خرجت إلیها و سافرت و قدمت بها، فخرج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حدیثا،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الجاریة فأقضی بها لجعفر تکون مع خالتها و إنّما الخالة أمّ</w:t>
      </w:r>
      <w:r>
        <w:rPr>
          <w:rFonts w:eastAsia="IRNazanin" w:cs="IRNazanin"/>
          <w:color w:val="111111"/>
          <w:sz w:val="28"/>
          <w:szCs w:val="28"/>
          <w:rtl w:val="true"/>
          <w:lang w:bidi="fa-IR"/>
        </w:rPr>
        <w:t>»</w:t>
      </w:r>
      <w:r>
        <w:rPr>
          <w:rStyle w:val="FootnoteAnchor"/>
          <w:rtl w:val="true"/>
        </w:rPr>
        <w:footnoteReference w:id="945"/>
      </w:r>
      <w:r>
        <w:rPr>
          <w:rFonts w:ascii="IRNazanin" w:hAnsi="IRNazanin" w:eastAsia="IRNazanin"/>
          <w:color w:val="111111"/>
          <w:sz w:val="28"/>
          <w:sz w:val="28"/>
          <w:szCs w:val="28"/>
          <w:rtl w:val="true"/>
          <w:lang w:bidi="fa-IR"/>
        </w:rPr>
        <w:t xml:space="preserve">و رواه بإسناد آخر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بها لجعفر،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خالتها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هانی و هبیرة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خرجنا من مکّة تبعتنا بنت حمزة تنادی یا عمّ یا عمّ فتناولها علیّ فأخذ بیدها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بنت عمّک فحملتها فقصّ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جعفر ابنة عمّی و خالتها تحتی فقضی بها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لخالتها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الخالة بمنزلة الأمّ</w:t>
      </w:r>
      <w:r>
        <w:rPr>
          <w:rFonts w:eastAsia="IRNazanin" w:cs="IRNazanin"/>
          <w:color w:val="111111"/>
          <w:sz w:val="28"/>
          <w:szCs w:val="28"/>
          <w:rtl w:val="true"/>
          <w:lang w:bidi="fa-IR"/>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أمالی ابن الشّیخ بسند ضعیف عن الرّضا، عن آبائه، عن علیّ علیهم السّلام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بابنة حمزة لخالتها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الخالة والدة</w:t>
      </w:r>
      <w:r>
        <w:rPr>
          <w:rFonts w:eastAsia="IRNazanin" w:cs="IRNazanin"/>
          <w:color w:val="111111"/>
          <w:sz w:val="28"/>
          <w:szCs w:val="28"/>
          <w:rtl w:val="true"/>
          <w:lang w:bidi="fa-IR"/>
        </w:rPr>
        <w:t>»</w:t>
      </w:r>
      <w:r>
        <w:rPr>
          <w:rStyle w:val="FootnoteAnchor"/>
          <w:rtl w:val="true"/>
        </w:rPr>
        <w:footnoteReference w:id="946"/>
      </w:r>
      <w:r>
        <w:rPr>
          <w:rFonts w:ascii="IRNazanin" w:hAnsi="IRNazanin" w:eastAsia="IRNazanin"/>
          <w:color w:val="111111"/>
          <w:sz w:val="28"/>
          <w:sz w:val="28"/>
          <w:szCs w:val="28"/>
          <w:rtl w:val="true"/>
          <w:lang w:bidi="fa-IR"/>
        </w:rPr>
        <w:t xml:space="preserve">و الظاهر أنّه إشارة إلی ما فی السّنن و سندهه ضعیف وهو مخالف للکتاب وموافق للعامة کما فی المبسوط إنّ کون الخالة بمنزلة الأمّ مشتهر بین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عبرة به</w:t>
      </w:r>
      <w:r>
        <w:rPr>
          <w:rFonts w:eastAsia="IRNazanin" w:cs="IRNazanin"/>
          <w:color w:val="111111"/>
          <w:sz w:val="28"/>
          <w:szCs w:val="28"/>
          <w:rtl w:val="true"/>
          <w:lang w:bidi="fa-IR"/>
        </w:rPr>
        <w:t>.</w:t>
      </w:r>
      <w:bookmarkStart w:id="446" w:name="pg13258_188727"/>
    </w:p>
    <w:p>
      <w:pPr>
        <w:pStyle w:val="Heading4"/>
        <w:numPr>
          <w:ilvl w:val="3"/>
          <w:numId w:val="1"/>
        </w:numPr>
        <w:rPr/>
      </w:pPr>
      <w:bookmarkStart w:id="447" w:name="__RefHeading___Toc1515174_2322387425"/>
      <w:bookmarkStart w:id="448" w:name="_Toc156"/>
      <w:bookmarkEnd w:id="446"/>
      <w:bookmarkEnd w:id="447"/>
      <w:r>
        <w:rPr>
          <w:rtl w:val="true"/>
        </w:rPr>
        <w:t>و لو تزوّجت الام سقطت حضانتها</w:t>
      </w:r>
      <w:bookmarkEnd w:id="4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تزوّجت الام سقطت حضانتها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لخبر المنقریّ، عمّن ذکره،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الرّجل یطلّق امرأته و بینهما ولد أیّهما أحقّ بالولد؟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أحقّ بالولد ما لم تتزوّج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ضعفه وقلنا ان الام احق بولدها مدة الرضاع وان تزوجت لاطلاق صحیح ابن داود و اما بعد الفطام فالحضانة للاب نعم مع فقد الاب فالحضانة لها تزوجت ام لم تتزوج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ضعف قول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طلقت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ذکره المبسوطان و ابن حمزة، و مثله فی الضعف  قول الحلیّ بعدم عودها فان الحضانة لها مع فقد الاب تزوجت ام لم تتزوج</w:t>
      </w:r>
      <w:r>
        <w:rPr>
          <w:rFonts w:eastAsia="IRNazanin" w:cs="IRNazanin"/>
          <w:color w:val="111111"/>
          <w:sz w:val="28"/>
          <w:szCs w:val="28"/>
          <w:rtl w:val="true"/>
          <w:lang w:bidi="fa-IR"/>
        </w:rPr>
        <w:t>.</w:t>
      </w:r>
    </w:p>
    <w:p>
      <w:pPr>
        <w:pStyle w:val="Heading4"/>
        <w:numPr>
          <w:ilvl w:val="3"/>
          <w:numId w:val="1"/>
        </w:numPr>
        <w:rPr/>
      </w:pPr>
      <w:bookmarkStart w:id="449" w:name="__RefHeading___Toc1515176_2322387425"/>
      <w:bookmarkStart w:id="450" w:name="_Toc157"/>
      <w:bookmarkEnd w:id="449"/>
      <w:r>
        <w:rPr>
          <w:rtl w:val="true"/>
        </w:rPr>
        <w:t>سقوط الحضانة عن الولد إذا بلغ رشیدا</w:t>
      </w:r>
      <w:bookmarkEnd w:id="4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بلغ الولد رشیدا سقطت الحضانة عنه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ابن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مات و ترک امرأته و معها منه ولد فألقتها علی خادم لها فأرضعته ثمّ جاءت تطلب رضاع الغلام من الوصیّ،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أجر مثلها و لیس للوصیّ أن یخرجه من حجرها حتّی یدرک و یدفع إلیه ماله</w:t>
      </w:r>
      <w:r>
        <w:rPr>
          <w:rFonts w:eastAsia="IRNazanin" w:cs="IRNazanin"/>
          <w:color w:val="111111"/>
          <w:sz w:val="28"/>
          <w:szCs w:val="28"/>
          <w:rtl w:val="true"/>
          <w:lang w:bidi="fa-IR"/>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علاقة له بالحضانة و لا دلیل علیه من حیثها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الحضانة حقّ و هل لصاحبها إسقاط حقّه منها ام هی حکم؟ الظاهر من صحیح داود المتقدم انها من الحقوق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وجد الأب من یرضعه بأربعة دراهم و قالت الأمّ لا أرضعه إلّا بخمسة دراهم فإنّ له أن ینزعه منها إلّا أنّ ذلک خیر له و أرفق به أن یترکه مع أمّه</w:t>
      </w:r>
      <w:r>
        <w:rPr>
          <w:rFonts w:eastAsia="IRNazanin" w:cs="IRNazanin"/>
          <w:color w:val="111111"/>
          <w:sz w:val="28"/>
          <w:szCs w:val="28"/>
          <w:rtl w:val="true"/>
          <w:lang w:bidi="fa-IR"/>
        </w:rPr>
        <w:t>»</w:t>
      </w:r>
      <w:r>
        <w:rPr>
          <w:rStyle w:val="FootnoteAnchor"/>
          <w:rtl w:val="true"/>
        </w:rPr>
        <w:footnoteReference w:id="948"/>
      </w:r>
      <w:r>
        <w:rPr>
          <w:rFonts w:ascii="IRNazanin" w:hAnsi="IRNazanin" w:eastAsia="IRNazanin"/>
          <w:color w:val="111111"/>
          <w:sz w:val="28"/>
          <w:sz w:val="28"/>
          <w:szCs w:val="28"/>
          <w:rtl w:val="true"/>
          <w:lang w:bidi="fa-IR"/>
        </w:rPr>
        <w:t>و یؤید ذلک صحیح أیّوب بن نوح المتقدم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إلیه بعض أصحابه أنّه کانت لی امرأة و لی منها ولد و خلّیت سبیلها؟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أحقّ بالولد إلی أن یبلغ سبع سنین، إلّا أن تشاء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بروایته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أخذه فله وإن ترکه فله</w:t>
      </w:r>
      <w:r>
        <w:rPr>
          <w:rFonts w:eastAsia="IRNazanin" w:cs="IRNazanin"/>
          <w:color w:val="111111"/>
          <w:sz w:val="28"/>
          <w:szCs w:val="28"/>
          <w:rtl w:val="true"/>
          <w:lang w:bidi="fa-IR"/>
        </w:rPr>
        <w:t>»</w:t>
      </w:r>
      <w:r>
        <w:rPr>
          <w:rStyle w:val="FootnoteAnchor"/>
          <w:rtl w:val="true"/>
        </w:rPr>
        <w:footnoteReference w:id="949"/>
      </w:r>
      <w:r>
        <w:rPr>
          <w:rFonts w:ascii="IRNazanin" w:hAnsi="IRNazanin" w:eastAsia="IRNazanin"/>
          <w:color w:val="111111"/>
          <w:sz w:val="28"/>
          <w:sz w:val="28"/>
          <w:szCs w:val="28"/>
          <w:rtl w:val="true"/>
          <w:lang w:bidi="fa-IR"/>
        </w:rPr>
        <w:t>لکنه تقدم الاشکال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 لها الحق بحضانة الولد مدّة الرّضاع و إن کان ذکراً إذا کانت حرّةً مسلمةً أو کانا رقیقین أو کافرین، و یشترط أن لا تکون فیها مرض معد مما یترتب خوف الضرر علی الولد بحضانتها و کذا فی المجنونة إلّا إذا کانت جنونها یزول سریعا</w:t>
      </w:r>
      <w:bookmarkStart w:id="451" w:name="pg13258_188729"/>
    </w:p>
    <w:p>
      <w:pPr>
        <w:pStyle w:val="BookText"/>
        <w:rPr/>
      </w:pPr>
      <w:bookmarkEnd w:id="451"/>
      <w:r>
        <w:rPr>
          <w:rFonts w:ascii="IRNazanin" w:hAnsi="IRNazanin" w:eastAsia="IRNazanin"/>
          <w:color w:val="111111"/>
          <w:sz w:val="28"/>
          <w:sz w:val="28"/>
          <w:szCs w:val="28"/>
          <w:rtl w:val="true"/>
          <w:lang w:bidi="fa-IR"/>
        </w:rPr>
        <w:t>بحیث لا یضر بحضانتها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یعتبر فی الأب الذی له حق الحضانة جمیع ذلک ایضا و کذلک لا حضانة للعبد مع وجود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الولد ما دام فی الرّضاع فهو بین الأبوین بالسّویّة فإذا فطم فالأب أحقّ به من الأمّ فإذا مات الأب فالأمّ أحقّ به من العصبة، و الوصیّ، فإن فقد الأبوان فالحضانة لأب الأب، فإن فقد أبو الأب فالأقارب الأقرب منهم فالأقرب، و لو تزوّجت الأمّ لم تسقط حضانتها، و إذا بلغ الولد سقطت الحضانة عنه و الحضانة حقّ و لصاحبها إسقاط حقّه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الثانی فی النفقات</w:t>
      </w:r>
      <w:r>
        <w:rPr>
          <w:rFonts w:eastAsia="IRNazanin" w:cs="IRNazanin"/>
          <w:color w:val="111111"/>
          <w:sz w:val="28"/>
          <w:szCs w:val="28"/>
          <w:rtl w:val="true"/>
          <w:lang w:bidi="fa-IR"/>
        </w:rPr>
        <w:t>)</w:t>
      </w:r>
    </w:p>
    <w:p>
      <w:pPr>
        <w:pStyle w:val="Heading4"/>
        <w:numPr>
          <w:ilvl w:val="3"/>
          <w:numId w:val="1"/>
        </w:numPr>
        <w:rPr/>
      </w:pPr>
      <w:bookmarkStart w:id="452" w:name="__RefHeading___Toc1515178_2322387425"/>
      <w:bookmarkStart w:id="453" w:name="_Toc158"/>
      <w:bookmarkEnd w:id="452"/>
      <w:r>
        <w:rPr>
          <w:rtl w:val="true"/>
        </w:rPr>
        <w:t>(</w:t>
      </w:r>
      <w:r>
        <w:rPr>
          <w:rtl w:val="true"/>
        </w:rPr>
        <w:t>و أسبابها الزوجیة و القرابة و الملک</w:t>
      </w:r>
      <w:r>
        <w:rPr>
          <w:rtl w:val="true"/>
        </w:rPr>
        <w:t>)</w:t>
      </w:r>
      <w:bookmarkEnd w:id="453"/>
    </w:p>
    <w:p>
      <w:pPr>
        <w:pStyle w:val="Heading4"/>
        <w:numPr>
          <w:ilvl w:val="3"/>
          <w:numId w:val="1"/>
        </w:numPr>
        <w:rPr/>
      </w:pPr>
      <w:bookmarkStart w:id="454" w:name="__RefHeading___Toc1515180_2322387425"/>
      <w:bookmarkStart w:id="455" w:name="_Toc159"/>
      <w:bookmarkEnd w:id="454"/>
      <w:r>
        <w:rPr>
          <w:rtl w:val="true"/>
        </w:rPr>
        <w:t>وجوب نفقة الزوجة بالعقد الدائم بشرط التمکین الکامل</w:t>
      </w:r>
      <w:bookmarkEnd w:id="4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 تجب نفقة الزوجة بالعقد الدائم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دل علیه الکتاب و السنة و إجماع المسلمین إن لم یکن من ضرورة الدین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 بِمٰا فَضَّلَ اللّٰهُ بَعْضَهُمْ عَلیٰ بَعْضٍ وَ بِمٰا أَنْفَقُوا مِنْ أَمْوٰالِهِم</w:t>
      </w:r>
      <w:r>
        <w:rPr>
          <w:rFonts w:eastAsia="Amiri" w:cs="Amiri" w:ascii="Amiri" w:hAnsi="Amiri"/>
          <w:color w:val="111111"/>
          <w:sz w:val="28"/>
          <w:szCs w:val="28"/>
          <w:rtl w:val="true"/>
          <w:lang w:bidi="ar-SA"/>
        </w:rPr>
        <w:t>}</w:t>
      </w:r>
      <w:r>
        <w:rPr>
          <w:rStyle w:val="FootnoteAnchor"/>
          <w:rtl w:val="true"/>
        </w:rPr>
        <w:footnoteReference w:id="950"/>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الْمَوْلُودِ لَهُ رِزْقُهُنَّ وَ کِسْوَتُهُنَّ بِالْمَعْرُوف</w:t>
      </w:r>
      <w:r>
        <w:rPr>
          <w:rFonts w:eastAsia="Amiri" w:cs="Amiri" w:ascii="Amiri" w:hAnsi="Amiri"/>
          <w:color w:val="111111"/>
          <w:sz w:val="28"/>
          <w:szCs w:val="28"/>
          <w:rtl w:val="true"/>
          <w:lang w:bidi="ar-SA"/>
        </w:rPr>
        <w:t>}</w:t>
      </w:r>
      <w:r>
        <w:rPr>
          <w:rStyle w:val="FootnoteAnchor"/>
          <w:rtl w:val="true"/>
        </w:rPr>
        <w:footnoteReference w:id="951"/>
      </w:r>
      <w:r>
        <w:rPr>
          <w:rFonts w:ascii="IRNazanin" w:hAnsi="IRNazanin" w:eastAsia="IRNazanin"/>
          <w:color w:val="111111"/>
          <w:sz w:val="28"/>
          <w:sz w:val="28"/>
          <w:szCs w:val="28"/>
          <w:rtl w:val="true"/>
          <w:lang w:bidi="fa-IR"/>
        </w:rPr>
        <w:t>إلی غیر ذلک من الآیات الشریفة، و من السنة روایات کثیرة هی فوق حد التواتر، فمنها ما عن الصادق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معتبرة فضیل بن یسار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قُدِرَ عَلَیْهِ رِزْقُهُ فَلْیُنْفِقْ مِمّٰا آتٰاهُ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أنفق علیها ما یقیم ظهرها مع کسوة و إلّا فرّق بینهما</w:t>
      </w:r>
      <w:r>
        <w:rPr>
          <w:rFonts w:eastAsia="Amiri" w:cs="Amiri" w:ascii="Amiri" w:hAnsi="Amiri"/>
          <w:color w:val="111111"/>
          <w:sz w:val="28"/>
          <w:szCs w:val="28"/>
          <w:rtl w:val="true"/>
          <w:lang w:bidi="ar-SA"/>
        </w:rPr>
        <w:t>»</w:t>
      </w:r>
      <w:r>
        <w:rPr>
          <w:rStyle w:val="FootnoteAnchor"/>
          <w:rtl w:val="true"/>
        </w:rPr>
        <w:footnoteReference w:id="952"/>
      </w:r>
      <w:r>
        <w:rPr>
          <w:rFonts w:ascii="IRNazanin" w:hAnsi="IRNazanin" w:eastAsia="IRNazanin"/>
          <w:color w:val="111111"/>
          <w:sz w:val="28"/>
          <w:sz w:val="28"/>
          <w:szCs w:val="28"/>
          <w:rtl w:val="true"/>
          <w:lang w:bidi="fa-IR"/>
        </w:rPr>
        <w:t xml:space="preserve">و عن أبی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معتبرة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عنده امرأة فلم یکسها ما یواری عورتها و یطعمها ما یقیم صلبها کان حقا علی الإمام أن یفرّق بینهما</w:t>
      </w:r>
      <w:r>
        <w:rPr>
          <w:rFonts w:eastAsia="IRNazanin" w:cs="IRNazanin"/>
          <w:color w:val="111111"/>
          <w:sz w:val="28"/>
          <w:szCs w:val="28"/>
          <w:rtl w:val="true"/>
          <w:lang w:bidi="fa-IR"/>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اشتراط أن تکون الزوجة دائمة فللضرورة من المذهب و النص الدال علی عدم وجوب النفقة فی النکاح المنقطع کما تقدم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التمکین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معتبر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امرأة خرجت من بیتها بغیر إذن زوجها فلا نفقة لها حتّی ترجع</w:t>
      </w:r>
      <w:r>
        <w:rPr>
          <w:rFonts w:eastAsia="IRNazanin" w:cs="IRNazanin"/>
          <w:color w:val="111111"/>
          <w:sz w:val="28"/>
          <w:szCs w:val="28"/>
          <w:rtl w:val="true"/>
          <w:lang w:bidi="fa-IR"/>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قد تقدم انها مع التمکین یمکن سقوط نفقتها بما إذا أراد طلاقها أو التزوّج علیها و صالحت من نفقتها علی ترکهما کما فی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المهاریة یشترط علیها عند عقدة النکاح أن یأتیها متی شاء کلّ شهر و کلّ جمعة یوما و من النّفقة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الشّرط بشی‌ء، و من تزوّج امرأة فلها ما للمرأة من النّفقة و القسمة، و لکنّه إذا تزوّج امرأة فخافت منه نشوزا</w:t>
      </w:r>
    </w:p>
    <w:p>
      <w:pPr>
        <w:pStyle w:val="BookText"/>
        <w:rPr/>
      </w:pPr>
      <w:r>
        <w:rPr>
          <w:rFonts w:ascii="IRNazanin" w:hAnsi="IRNazanin" w:eastAsia="IRNazanin"/>
          <w:color w:val="111111"/>
          <w:sz w:val="28"/>
          <w:sz w:val="28"/>
          <w:szCs w:val="28"/>
          <w:rtl w:val="true"/>
          <w:lang w:bidi="fa-IR"/>
        </w:rPr>
        <w:t>أو خافت أن یتزوّج علیها أو یطلّقها فصالحته من حقّها علی شی‌ء من نفقتها أو قسمتها فإنّ ذلک جائز لا بأس به</w:t>
      </w:r>
      <w:r>
        <w:rPr>
          <w:rFonts w:eastAsia="IRNazanin" w:cs="IRNazanin"/>
          <w:color w:val="111111"/>
          <w:sz w:val="28"/>
          <w:szCs w:val="28"/>
          <w:rtl w:val="true"/>
          <w:lang w:bidi="fa-IR"/>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زمان و مکان یسوغ فیه الاستمتاع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إذا أراد الزّوج الاستمتاع منها فی وقت حیضها أو نفاسها أو فی شهر رمضان أو فی المساجد لا یجوز لها إجابتها فضلا عن عدم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کان مشروطا بالتمکین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نفقة للصغیرة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لم تبلغ تسع سنین لفقد الشرط و هو التمکین من الاستمتاع لأن النکاح بحکم المعاوضة من هذه الجهة و إن لم یکن مثلها من سائر الجهات، فینتفی المشروط بانتفاء شرطه، و لأصالة البراءة عند الشک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لم یذکر المصنف حکم العکس و هو إن کان الزّوج صغیرا لکن المسألة ذات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التفصیل بین الصغیرة و الصغیر و به قال الإسکافیّ اما لو کانت صغیرة فلعدم التمکین و اما لو کان الزوج صغیرا فلوجود المقتضی و انتفاء المانع لأن الصغر لا یصلح للمنع کما فی نفقة الأقارب</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النفقة فی الصورتین و هو للحلّیّ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عدمها فیهما، ذهب إلیه المبسوطان و القاضی و الحلبیّ و ابن حمزة و ابن زهرة، بل الدّیلمیّ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تجب النفقة إذا أمکنت المرأة من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الصورتین لا یتصوّر إمکان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الاقوی و یستدل لعدم وجوب النفقة للصغیر و علی الصغیر بالأخبار الواردة فی تزویج الولیّ للصغیرین حیث إنّه لیس فیها ذکر من النّفقة و المقام مقام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 عقدهما متزلزل و ذلک لانهما لهما الخیار اذا ادرکا کما تقدم فی صحیح أبی عبیدة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یکونا قد أدرکا و رضیا</w:t>
      </w:r>
      <w:r>
        <w:rPr>
          <w:rFonts w:eastAsia="IRNazanin" w:cs="IRNazanin"/>
          <w:color w:val="111111"/>
          <w:sz w:val="28"/>
          <w:szCs w:val="28"/>
          <w:rtl w:val="true"/>
          <w:lang w:bidi="fa-IR"/>
        </w:rPr>
        <w:t>»</w:t>
      </w:r>
      <w:r>
        <w:rPr>
          <w:rStyle w:val="FootnoteAnchor"/>
          <w:rtl w:val="true"/>
        </w:rPr>
        <w:footnoteReference w:id="956"/>
      </w:r>
      <w:r>
        <w:rPr>
          <w:rFonts w:ascii="IRNazanin" w:hAnsi="IRNazanin" w:eastAsia="IRNazanin"/>
          <w:color w:val="111111"/>
          <w:sz w:val="28"/>
          <w:sz w:val="28"/>
          <w:szCs w:val="28"/>
          <w:rtl w:val="true"/>
          <w:lang w:bidi="fa-IR"/>
        </w:rPr>
        <w:t xml:space="preserve">و مثله ایضا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الصبیّ یتزوّج الصبیّة؟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أبواهما اللّذان زوّجاهما فنعم جائز، و لکن لهما الخیار إذا أدرکا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957"/>
      </w:r>
      <w:r>
        <w:rPr>
          <w:rFonts w:ascii="IRNazanin" w:hAnsi="IRNazanin" w:eastAsia="IRNazanin"/>
          <w:color w:val="111111"/>
          <w:sz w:val="28"/>
          <w:sz w:val="28"/>
          <w:szCs w:val="28"/>
          <w:rtl w:val="true"/>
          <w:lang w:bidi="fa-IR"/>
        </w:rPr>
        <w:t>و دلیل النفقة قاصرة عن شموله للعقد المتزلزل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استثنی الشّیخ و القاضی من صغر الزّوجة بما إذا کانت مراهقة تصلح للوطی لکنّه کما تری، فإنّ الزّوجة ما لم تبلغ تسعا لا یجوز وطیها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للناشزة الخارجة عن طاعة الزوج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تقدم فی معتبر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امرأة خرجت من بیتها بغیر إذن زوجها فلا نفقة لها حتّی ترجع</w:t>
      </w:r>
      <w:r>
        <w:rPr>
          <w:rFonts w:eastAsia="IRNazanin" w:cs="IRNazanin"/>
          <w:color w:val="111111"/>
          <w:sz w:val="28"/>
          <w:szCs w:val="28"/>
          <w:rtl w:val="true"/>
          <w:lang w:bidi="fa-IR"/>
        </w:rPr>
        <w:t>»</w:t>
      </w:r>
      <w:r>
        <w:rPr>
          <w:rStyle w:val="FootnoteAnchor"/>
          <w:rtl w:val="true"/>
        </w:rPr>
        <w:footnoteReference w:id="958"/>
      </w:r>
      <w:r>
        <w:rPr>
          <w:rFonts w:ascii="IRNazanin" w:hAnsi="IRNazanin" w:eastAsia="IRNazanin"/>
          <w:color w:val="111111"/>
          <w:sz w:val="28"/>
          <w:sz w:val="28"/>
          <w:szCs w:val="28"/>
          <w:rtl w:val="true"/>
          <w:lang w:bidi="fa-IR"/>
        </w:rPr>
        <w:t>فان الخروج من البیت احد مصادیق النشوز و لا خصوصیة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مرسل التّحف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خطبة وداعه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لنسائکم علیکم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انتهین و أطعنکم فعلیکم رزقهنّ و کسوتهنّ بالمعروف</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للساکتة بعد العقد ما لم تعرض التمکین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المصنف بأن تقول سلمت نفسی إلیک فی أی مکان شئت و نحوه و تعمل بمقتضی قولها حیث یطلب و مقتضی ذلک أن التمکین الفعلی خاصة غیر کاف و أنه لا فرق فی ذلک بین الجاهلة بالحال و العالمة و لا بین من طلب منها التمکین و طالبته بالتسلیم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المشهور بین الأصحاب و استدلوا علیه بأن الأصل براءة الذمة من وجوب النفقة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التمکین کل ما یعد عرفا تمکینا لفظا او فعلا و لا شهرة بین الاصحاب فی ما قاله المصنف و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المرأة لو قالت للزّوج أمکّنک فی هذا المکان دون مکان آخر لیس هذا بتمکین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یشترط أن تقول له قولا سلّمت نفسی إلیک فی کلّ مکان، و لا یکفی التمکین</w:t>
      </w:r>
    </w:p>
    <w:p>
      <w:pPr>
        <w:pStyle w:val="BookText"/>
        <w:rPr/>
      </w:pPr>
      <w:r>
        <w:rPr>
          <w:rFonts w:ascii="IRNazanin" w:hAnsi="IRNazanin" w:eastAsia="IRNazanin"/>
          <w:color w:val="111111"/>
          <w:sz w:val="28"/>
          <w:sz w:val="28"/>
          <w:szCs w:val="28"/>
          <w:rtl w:val="true"/>
          <w:lang w:bidi="fa-IR"/>
        </w:rPr>
        <w:t>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التّمکین الکامل هو أن تمکّنه من نفسها علی الإطلاق من غیر اعتراض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لم تمکّنه التمکین الکامل مثل أن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نفسی إلیک فی بیت أبی أو فی بیت أمّی أو فی محلّة دون محلّة أو بلد دون بلد فلا نفقة لها لأنّ التمکین الکامل ما وجد کما قلناه فی الأمة إذا أسلمت نفسها لیلا و انصرفت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لم یوجد واحد من التمکین الکامل و الناقص مثل أن عقد النکاح و تساکتا من غیر مطالبة بتمکین و لا إنفاق فإنّ النفقة لا تجب و لو بقیا سنین علی هذه الصورة سواء کان کلّ منهما علی صفة متی طولب بما یجب من جهة بادر به أو لم یکن کذلک لأنّ النفقة إنّما یجب بوجود التمکین لا بإمکان التمکین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قریب منه کلام القاضی فی المهذّب، و أین هو ممّا قاله من اشتراط قول المرأة ما قال و لو زفّت إلیه و لم تمتنع علیه أصلا، و قال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تجب النّفقة إذا أمکنت من نفسها فإن امتنعت فلا نفقة لها</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لذلک ما 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لمّا خلق آدم من طین و أمر الملائکة فسجدوا له ألقی علیه السّبات، ثمّ ابتدع له حوّاء فجعلها فی موضع النّقرة الّتی بین ورکه و ذلک لکی تکون المرأة تبعا للرّجل فأقبلت تتحرّک فانتبه لتحرکها فلمّا انتبه نودیت أن تنحّی عنه، فلمّا نظر إلیها نظر إلی خلق حسن یشبه صورته غیر أنّها أنثی فکلّمها و کلّمته بلغته، فقال لها‌من أنت؟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خلقنی اللّٰه کما تری، فقال آدم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هذا الخلق الحسن الذی قد أنسی قربه، و النظر إلیه، 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هذه أمتی حوّاء أ فتحبّ أن تکون معک تؤنسک و تحدّثک و تکون تبعا لأمرک؟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ربّ و لک علیّ بذلک</w:t>
      </w:r>
      <w:bookmarkStart w:id="456" w:name="pg13258_188735"/>
    </w:p>
    <w:p>
      <w:pPr>
        <w:pStyle w:val="BookText"/>
        <w:rPr/>
      </w:pPr>
      <w:bookmarkEnd w:id="456"/>
      <w:r>
        <w:rPr>
          <w:rFonts w:ascii="IRNazanin" w:hAnsi="IRNazanin" w:eastAsia="IRNazanin"/>
          <w:color w:val="111111"/>
          <w:sz w:val="28"/>
          <w:sz w:val="28"/>
          <w:szCs w:val="28"/>
          <w:rtl w:val="true"/>
          <w:lang w:bidi="fa-IR"/>
        </w:rPr>
        <w:t>الحمد و الشکر ما بقیت، فقال 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فاخطبها إلیّ فإنّها أمتی و قد تصلح لک أیضا زوجة للشهوة و ألقی اللّٰه علیه الشّهوة، و قد علّمه قبل ذلک المعرفة بکلّ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فإنّی أخطبها إلیک فما رضاک بذلک، 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رضائی أن تعلّمها معالم دینی، فقال ذلک لک علیّ یا ربّ إن شئت ذلک، 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شئت ذلک و قد زوّجتکها فضمّها إلیک، فقال لها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فأقبلی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فأقبل إلیّ فأمر اللّٰه تعالی آدم أن یقوم إلیها، لو لا ذلک لکان النساء یذهبن إلی الرّجال حتّی یخطبن إلی أنفسهنّ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فالصحیحة ظاهرة فی کفایة عدم امتناعها فی تحقق التمکین لا ان تقول ما قاله المصنف</w:t>
      </w:r>
      <w:r>
        <w:rPr>
          <w:rFonts w:eastAsia="IRNazanin" w:cs="IRNazanin"/>
          <w:color w:val="111111"/>
          <w:sz w:val="28"/>
          <w:szCs w:val="28"/>
          <w:rtl w:val="true"/>
          <w:lang w:bidi="fa-IR"/>
        </w:rPr>
        <w:t>.</w:t>
      </w:r>
    </w:p>
    <w:p>
      <w:pPr>
        <w:pStyle w:val="Heading4"/>
        <w:numPr>
          <w:ilvl w:val="3"/>
          <w:numId w:val="1"/>
        </w:numPr>
        <w:rPr/>
      </w:pPr>
      <w:bookmarkStart w:id="457" w:name="__RefHeading___Toc1515182_2322387425"/>
      <w:bookmarkStart w:id="458" w:name="_Toc160"/>
      <w:bookmarkEnd w:id="457"/>
      <w:r>
        <w:rPr>
          <w:rtl w:val="true"/>
        </w:rPr>
        <w:t>و الواجب علی الزوج القیام بما تحتاج إلیه المرأة</w:t>
      </w:r>
      <w:bookmarkEnd w:id="4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 علی الزوج القیام بما تحتاج إلیه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تجب نفقتها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طعام و إدام و کسوة و إسکان و إخدام و آلة الدهن و التنظیف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المشط و الدهن و الصابون دون الکحل و الطیب و الحمام إلّا مع الحاجة إلیه لبرد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تعمیم الانفاق الواجب لغیر الطعام و الملابس فللتمسک باطلاق الامر بالمعاشرة بالمعروف من غیر تقییده له بمقید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لعادة أمثالها من بلدها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المقیمة به، وتقریبه ببیانین</w:t>
      </w:r>
      <w:r>
        <w:rPr>
          <w:rFonts w:eastAsia="IRNazanin" w:cs="IRNazanin"/>
          <w:color w:val="111111"/>
          <w:sz w:val="28"/>
          <w:szCs w:val="28"/>
          <w:rtl w:val="true"/>
          <w:lang w:bidi="fa-IR"/>
        </w:rPr>
        <w:t>:</w:t>
      </w:r>
      <w:bookmarkStart w:id="459" w:name="pg13258_188736"/>
    </w:p>
    <w:p>
      <w:pPr>
        <w:pStyle w:val="BookText"/>
        <w:rPr/>
      </w:pPr>
      <w:bookmarkEnd w:id="45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بالاطلاق المقامی، بان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اثبات وجوب الانفاق من دون تحدیده کما و کیفا یدل علی احالة الامر فی المسألة الی العرف و ما هو المتعارف عنده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التقیید بکلمة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w:t>
      </w:r>
      <w:r>
        <w:rPr>
          <w:rStyle w:val="FootnoteAnchor"/>
          <w:rtl w:val="true"/>
        </w:rPr>
        <w:footnoteReference w:id="960"/>
      </w:r>
      <w:r>
        <w:rPr>
          <w:rFonts w:ascii="IRNazanin" w:hAnsi="IRNazanin" w:eastAsia="IRNazanin"/>
          <w:color w:val="111111"/>
          <w:sz w:val="28"/>
          <w:sz w:val="28"/>
          <w:szCs w:val="28"/>
          <w:rtl w:val="true"/>
          <w:lang w:bidi="fa-IR"/>
        </w:rPr>
        <w:t>یدل بوضوح علی المطلوب فانه شامل لجمیع الجهات و الخصوصیات و الأزمنة و الأمکنة و الحالات و سائر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ظواهر النصوص مثل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 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یشبعها و یکسوها</w:t>
      </w:r>
      <w:r>
        <w:rPr>
          <w:rFonts w:eastAsia="IRNazanin" w:cs="IRNazanin"/>
          <w:color w:val="111111"/>
          <w:sz w:val="28"/>
          <w:szCs w:val="28"/>
          <w:rtl w:val="true"/>
          <w:lang w:bidi="fa-IR"/>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والمرجع فی الإطعام إلی سد الخلة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الخاء و هی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الفهم العرفی</w:t>
      </w:r>
      <w:r>
        <w:rPr>
          <w:rFonts w:eastAsia="IRNazanin" w:cs="IRNazanin"/>
          <w:color w:val="111111"/>
          <w:sz w:val="28"/>
          <w:szCs w:val="28"/>
          <w:rtl w:val="true"/>
          <w:lang w:bidi="fa-IR"/>
        </w:rPr>
        <w:t>.</w:t>
      </w:r>
    </w:p>
    <w:p>
      <w:pPr>
        <w:pStyle w:val="Heading4"/>
        <w:numPr>
          <w:ilvl w:val="3"/>
          <w:numId w:val="1"/>
        </w:numPr>
        <w:rPr/>
      </w:pPr>
      <w:bookmarkStart w:id="460" w:name="__RefHeading___Toc1515184_2322387425"/>
      <w:bookmarkStart w:id="461" w:name="_Toc161"/>
      <w:bookmarkEnd w:id="460"/>
      <w:r>
        <w:rPr>
          <w:rtl w:val="true"/>
        </w:rPr>
        <w:t>و یجب الخادم إذا کانت من أهلها</w:t>
      </w:r>
      <w:bookmarkEnd w:id="461"/>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الخادم إذا کانت من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بیت أبیها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کانت مریضة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تحتاج إلی الخادم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جنس المأدوم و الملبوس و المسکن یتبع عادة أمثالها</w:t>
      </w:r>
      <w:r>
        <w:rPr>
          <w:rFonts w:eastAsia="IRNazanin" w:cs="IRNazanin"/>
          <w:color w:val="111111"/>
          <w:sz w:val="28"/>
          <w:szCs w:val="28"/>
          <w:rtl w:val="true"/>
          <w:lang w:bidi="fa-IR"/>
        </w:rPr>
        <w:t>)</w:t>
      </w:r>
      <w:bookmarkStart w:id="462" w:name="pg13258_188737"/>
    </w:p>
    <w:p>
      <w:pPr>
        <w:pStyle w:val="BookText"/>
        <w:rPr/>
      </w:pPr>
      <w:bookmarkEnd w:id="462"/>
      <w:r>
        <w:rPr>
          <w:rFonts w:ascii="Amiri" w:hAnsi="Amiri" w:eastAsia="Amiri" w:cs="Amiri"/>
          <w:color w:val="111111"/>
          <w:sz w:val="28"/>
          <w:sz w:val="28"/>
          <w:szCs w:val="28"/>
          <w:rtl w:val="true"/>
          <w:lang w:bidi="ar-SA"/>
        </w:rPr>
        <w:t xml:space="preserve">فی بلد السکنی لا فی بیت أهلها و لو تعدد القوت فی البلد اعتبر الغالب فإن اختلف الغالب فیها أو قوتها من غیر غالب وجب اللائق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لها المنع من مشارکة غیر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المسکن لما فی مشارکة غیره من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أَسْکِنُوهُنَّ مِنْ حَیْثُ سَکَنْتُمْ مِنْ وُجْدِکُم</w:t>
      </w:r>
      <w:r>
        <w:rPr>
          <w:rFonts w:eastAsia="Amiri" w:cs="Amiri" w:ascii="Amiri" w:hAnsi="Amiri"/>
          <w:color w:val="111111"/>
          <w:sz w:val="28"/>
          <w:szCs w:val="28"/>
          <w:rtl w:val="true"/>
          <w:lang w:bidi="ar-SA"/>
        </w:rPr>
        <w:t>}</w:t>
      </w:r>
      <w:r>
        <w:rPr>
          <w:rStyle w:val="FootnoteAnchor"/>
          <w:rtl w:val="true"/>
        </w:rPr>
        <w:footnoteReference w:id="962"/>
      </w:r>
      <w:r>
        <w:rPr>
          <w:rFonts w:ascii="IRNazanin" w:hAnsi="IRNazanin" w:eastAsia="IRNazanin"/>
          <w:color w:val="111111"/>
          <w:sz w:val="28"/>
          <w:sz w:val="28"/>
          <w:szCs w:val="28"/>
          <w:rtl w:val="true"/>
          <w:lang w:bidi="fa-IR"/>
        </w:rPr>
        <w:t>المنزّل علی المتعارف المعتاد بحسب شأن أمثالها</w:t>
      </w:r>
      <w:r>
        <w:rPr>
          <w:rFonts w:eastAsia="IRNazanin" w:cs="IRNazanin"/>
          <w:color w:val="111111"/>
          <w:sz w:val="28"/>
          <w:szCs w:val="28"/>
          <w:rtl w:val="true"/>
          <w:lang w:bidi="fa-IR"/>
        </w:rPr>
        <w:t>.</w:t>
      </w:r>
    </w:p>
    <w:p>
      <w:pPr>
        <w:pStyle w:val="Heading4"/>
        <w:numPr>
          <w:ilvl w:val="3"/>
          <w:numId w:val="1"/>
        </w:numPr>
        <w:rPr/>
      </w:pPr>
      <w:bookmarkStart w:id="463" w:name="__RefHeading___Toc1515186_2322387425"/>
      <w:bookmarkStart w:id="464" w:name="_Toc162"/>
      <w:bookmarkEnd w:id="463"/>
      <w:r>
        <w:rPr>
          <w:rtl w:val="true"/>
        </w:rPr>
        <w:t>و یزید کسوتها فی الشتاء المحشوة للیقظة</w:t>
      </w:r>
      <w:bookmarkEnd w:id="464"/>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 کسوتها فی الشتاء المحشوة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بالقطن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للیقظة و اللحاف للنوم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اعتید ذلک فی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فی بلد یعتاد فیه الفرو للنساء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الزوج بذله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فی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حریر أو کتان أو قطن أو فی جنس الفرو من غنم و سنجاب و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عادة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احتیج إلی تعدد اللحاف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لشدة البرد أو لاختلاف الفصول فیه و لکن هنا لا یجب إبقاء المستغنی عنه فی الوقت الآخر عندها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تزاد المتجملة ثیاب التجمل بحسب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لأمثالها فی تلک البلدة</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دخل بها و استمرت تأکل معه علی العادة فلیس لها مطالبته بمدة مؤاکلته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بنفقة تلک المدة لحصول الغرض و إطباق الناس علیه فی سائر الأعصار وکل</w:t>
      </w:r>
    </w:p>
    <w:p>
      <w:pPr>
        <w:pStyle w:val="BookText"/>
        <w:rPr/>
      </w:pPr>
      <w:r>
        <w:rPr>
          <w:rFonts w:ascii="Amiri" w:hAnsi="Amiri" w:eastAsia="Amiri" w:cs="Amiri"/>
          <w:color w:val="111111"/>
          <w:sz w:val="28"/>
          <w:sz w:val="28"/>
          <w:szCs w:val="28"/>
          <w:rtl w:val="true"/>
          <w:lang w:bidi="ar-SA"/>
        </w:rPr>
        <w:t xml:space="preserve">ما تقدم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w:t>
      </w:r>
      <w:r>
        <w:rPr>
          <w:rStyle w:val="FootnoteAnchor"/>
          <w:rtl w:val="true"/>
        </w:rPr>
        <w:footnoteReference w:id="963"/>
      </w:r>
      <w:r>
        <w:rPr>
          <w:rFonts w:ascii="IRNazanin" w:hAnsi="IRNazanin" w:eastAsia="IRNazanin"/>
          <w:color w:val="111111"/>
          <w:sz w:val="28"/>
          <w:sz w:val="28"/>
          <w:szCs w:val="28"/>
          <w:rtl w:val="true"/>
          <w:lang w:bidi="fa-IR"/>
        </w:rPr>
        <w:t>الشامل لجمیع الجهات و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للمرأة النفقة تملّکا و انه یجوز لها مطالبته بالنفقة لأنه لم یؤد عین الواجب و تطوع بغیره لأن المعتبر من المؤونة التملیک فی صبیحة کل یوم وان کان المعتبر من المسکن الإمتاع لا التملیک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ذلک منّا غیر المبسوط، مع أنّ ما ذکره خلاف العرف و خلاف الأخبار المستفیضة کصحیح إسحاق بن عمّار، عن‌الصّادق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 المرأة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یشبعها و یکسوها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جمیل بن درّاج وهو من اصحاب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عنبسة،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کساها ما یواری عورتها و یطعم ما یقیم صلبها أقامت معه و إلّا طلّقها</w:t>
      </w:r>
      <w:r>
        <w:rPr>
          <w:rFonts w:eastAsia="IRNazanin" w:cs="IRNazanin"/>
          <w:color w:val="111111"/>
          <w:sz w:val="28"/>
          <w:szCs w:val="28"/>
          <w:rtl w:val="true"/>
          <w:lang w:bidi="fa-IR"/>
        </w:rPr>
        <w:t>»</w:t>
      </w:r>
      <w:r>
        <w:rPr>
          <w:rStyle w:val="FootnoteAnchor"/>
          <w:rtl w:val="true"/>
        </w:rPr>
        <w:footnoteReference w:id="965"/>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فی المرسل عن شهاب بن عبد ربه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ینبغی أن یفقر بیته من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 الرّأس و الخلّ و الزّیت و یقوتهنّ بالمدّ فإنّی أقوت به نفسی و عیالی و لیقدّر لکلّ إنسان منهم قوته فإن شاء أکله و إن شاء</w:t>
      </w:r>
      <w:bookmarkStart w:id="465" w:name="pg13258_188739"/>
    </w:p>
    <w:p>
      <w:pPr>
        <w:pStyle w:val="BookText"/>
        <w:rPr/>
      </w:pPr>
      <w:bookmarkEnd w:id="465"/>
      <w:r>
        <w:rPr>
          <w:rFonts w:ascii="IRNazanin" w:hAnsi="IRNazanin" w:eastAsia="IRNazanin"/>
          <w:color w:val="111111"/>
          <w:sz w:val="28"/>
          <w:sz w:val="28"/>
          <w:szCs w:val="28"/>
          <w:rtl w:val="true"/>
          <w:lang w:bidi="fa-IR"/>
        </w:rPr>
        <w:t>وهبه و إن شاء تصدّق به و لا تکون فاکهة عامّة إلّا أطعم عیاله منها و لا یدع أن یکون للعید عندهم فضل فی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966"/>
      </w:r>
      <w:r>
        <w:rPr>
          <w:rFonts w:ascii="IRNazanin" w:hAnsi="IRNazanin" w:eastAsia="IRNazanin"/>
          <w:color w:val="111111"/>
          <w:sz w:val="28"/>
          <w:sz w:val="28"/>
          <w:szCs w:val="28"/>
          <w:rtl w:val="true"/>
          <w:lang w:bidi="fa-IR"/>
        </w:rPr>
        <w:t xml:space="preserve">فمضافا الی ارساله انه ظاهر فی بیان الآداب، و لم یعلم إرادة الزّوجات بقرینة ما فی 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المرأة علی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یسدّ جوعها، و یستر عورتها، و لا یقبّح لها وجها، فإذا فعل فقد و اللّٰه أدّی حقّها</w:t>
      </w:r>
      <w:r>
        <w:rPr>
          <w:rFonts w:eastAsia="IRNazanin" w:cs="IRNazanin"/>
          <w:color w:val="111111"/>
          <w:sz w:val="28"/>
          <w:szCs w:val="28"/>
          <w:rtl w:val="true"/>
          <w:lang w:bidi="fa-IR"/>
        </w:rPr>
        <w:t>».</w:t>
      </w:r>
    </w:p>
    <w:p>
      <w:pPr>
        <w:pStyle w:val="Heading4"/>
        <w:numPr>
          <w:ilvl w:val="3"/>
          <w:numId w:val="1"/>
        </w:numPr>
        <w:rPr/>
      </w:pPr>
      <w:bookmarkStart w:id="466" w:name="__RefHeading___Toc1515188_2322387425"/>
      <w:bookmarkStart w:id="467" w:name="_Toc163"/>
      <w:bookmarkEnd w:id="466"/>
      <w:r>
        <w:rPr>
          <w:rtl w:val="true"/>
        </w:rPr>
        <w:t>حکم امتناع الزوج من الانفاق</w:t>
      </w:r>
      <w:bookmarkEnd w:id="467"/>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امتنع الزوج من الانفاق حق للزوجة ان ترفع امرها الی الحاکم الشرعی لیلزمه باحد الامرین و یشهد لذلک صحیحة ابی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عنده امرأة فلم یکسها ما یواری عورتها و یطعمها ما یقیم صلبها کان حقا علی الامام ان یفرّق بینهما</w:t>
      </w:r>
      <w:r>
        <w:rPr>
          <w:rFonts w:eastAsia="IRNazanin" w:cs="IRNazanin"/>
          <w:color w:val="111111"/>
          <w:sz w:val="28"/>
          <w:szCs w:val="28"/>
          <w:rtl w:val="true"/>
          <w:lang w:bidi="fa-IR"/>
        </w:rPr>
        <w:t>»</w:t>
      </w:r>
      <w:r>
        <w:rPr>
          <w:rStyle w:val="FootnoteAnchor"/>
          <w:rtl w:val="true"/>
        </w:rPr>
        <w:footnoteReference w:id="967"/>
      </w:r>
      <w:r>
        <w:rPr>
          <w:rFonts w:ascii="Amiri" w:hAnsi="Amiri" w:eastAsia="Amiri" w:cs="Amiri"/>
          <w:color w:val="111111"/>
          <w:sz w:val="28"/>
          <w:sz w:val="28"/>
          <w:szCs w:val="28"/>
          <w:rtl w:val="true"/>
          <w:lang w:bidi="ar-SA"/>
        </w:rPr>
        <w:t>، و صحیحة ربعی بن عبد اللّه و الفضیل بن یسار جمیعا عن ابی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قُدِرَ عَلَیْهِ رِزْقُهُ فَلْیُنْفِقْ مِمّٰا آتٰاهُ اللّٰهُ</w:t>
      </w:r>
      <w:r>
        <w:rPr>
          <w:rStyle w:val="FootnoteAnchor"/>
          <w:rtl w:val="true"/>
        </w:rPr>
        <w:footnoteReference w:id="96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انفق علیها ما یقیم ظهرها مع کسوة و الّا فرّق بینهما</w:t>
      </w:r>
      <w:r>
        <w:rPr>
          <w:rFonts w:eastAsia="IRNazanin" w:cs="IRNazanin"/>
          <w:color w:val="111111"/>
          <w:sz w:val="28"/>
          <w:szCs w:val="28"/>
          <w:rtl w:val="true"/>
          <w:lang w:bidi="fa-IR"/>
        </w:rPr>
        <w:t>»</w:t>
      </w:r>
      <w:r>
        <w:rPr>
          <w:rStyle w:val="FootnoteAnchor"/>
          <w:rtl w:val="true"/>
        </w:rPr>
        <w:footnoteReference w:id="969"/>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التقیید بثبوت الولایة لخصوص الحاکم باعتبار ان الصحیحة الاولی دلت علی ثبوت الولایة لمنصب الامامة، و القدر المتیقن فی المنتقل الیه المنصب المذکور هو الحاکم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الصحیحة الثانیة لا اطلاق لها، اذ هی لیست فی صدد بیان من یقوم بالتفریق فینبغی الاقتصار علی القدر المتیقن و هو الامام علیه السّلام او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التقیید بامتناعه من الانفاق باعتبار انه مع انصیاعه للإنفاق یصدق علیه آنذاک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انفق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الصحیحة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التقیید بامتناع الزوج من الطلاق باعتبار انه مع استعداده للتصدی للطلاق بنفسه لا یحتمل وصول النوبة الی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یجوز للحاکم الطلاق اذا ثبت له هجران الزوج و تعمده لإخفاء موضعه و ذلک لما تقدم من ثبوت الولایة للحاکم الشرعی عند الامتناع من الطلاق و الانفاق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تجب نفقة الزّوجة بالعقد الدّائم بشرط التّمکین الکامل فی کلّ زمانٍ و مکانٍ یسوغ فیه الاستمتاع، فلا نفقة للصّغیرة و لا للنّاشزة و لا علی الصغیر، و یکفی فی التمکین کل ما یعد عرفا تمکینا لفظا او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الواجب القیام بما تحتاج إلیه</w:t>
      </w:r>
      <w:bookmarkStart w:id="468" w:name="pg13258_188741"/>
    </w:p>
    <w:p>
      <w:pPr>
        <w:pStyle w:val="BookText"/>
        <w:rPr/>
      </w:pPr>
      <w:bookmarkEnd w:id="468"/>
      <w:r>
        <w:rPr>
          <w:rFonts w:ascii="IRNazanin" w:hAnsi="IRNazanin" w:eastAsia="IRNazanin"/>
          <w:color w:val="111111"/>
          <w:sz w:val="28"/>
          <w:sz w:val="28"/>
          <w:szCs w:val="28"/>
          <w:rtl w:val="true"/>
          <w:lang w:bidi="fa-IR"/>
        </w:rPr>
        <w:t xml:space="preserve">المرأة من طعامٍ و إدامٍ و کسوةٍ و إسکانٍ‌و إخدامٍ و آلة الدهن و التّنظیف تبعاً لعادة أمثالها من بلدها، و المرجع فی الإطعام إلی سدّ الخلّة، و یجب الخادم إذا کانت من أهله أو کانت مریضةً، و جنس المأدوم و الملبوس و المسکن یتبع عادة أمثالها، و لها المنع من مشارکة غیر الزّوج، و یزید فی الشّتاء المحشوّة للیقظة و اللّحاف للنّوم، و لو کان فی بلدٍ یعتاد فیها الفرو للنّساء وجب و یرجع فی جنسه إلی عادة أمثالها، و کذا لو احتیج إلی تعدّد اللّحاف، و تزاد المتجمّلة ثیاب التّجمّل بحسب العادة، و لو دخل بها و استمرّت تأکل معه علی العادة فلیس لها مطالبته بنفقة مدّة مؤاکلته و لو امتنع الزوج من الانفاق حق للزوجة ان ترفع امرها الی الحاکم الشرعی لیلزمه بالانفاق او الطلاق و کذلک یجوز للحاکم الطلاق اذا ثبت له هجران الزوج و تعمده لإخفاء موضعه </w:t>
      </w:r>
      <w:r>
        <w:rPr>
          <w:rFonts w:eastAsia="IRNazanin" w:cs="IRNazanin"/>
          <w:color w:val="111111"/>
          <w:sz w:val="28"/>
          <w:szCs w:val="28"/>
          <w:rtl w:val="true"/>
          <w:lang w:bidi="fa-IR"/>
        </w:rPr>
        <w:t>.</w:t>
      </w:r>
    </w:p>
    <w:p>
      <w:pPr>
        <w:pStyle w:val="Heading3"/>
        <w:numPr>
          <w:ilvl w:val="2"/>
          <w:numId w:val="1"/>
        </w:numPr>
        <w:rPr/>
      </w:pPr>
      <w:bookmarkStart w:id="469" w:name="__RefHeading___Toc1515190_2322387425"/>
      <w:bookmarkStart w:id="470" w:name="_Toc164"/>
      <w:bookmarkEnd w:id="469"/>
      <w:r>
        <w:rPr>
          <w:rtl w:val="true"/>
        </w:rPr>
        <w:t>الثانی القرابة</w:t>
      </w:r>
      <w:bookmarkEnd w:id="470"/>
    </w:p>
    <w:p>
      <w:pPr>
        <w:pStyle w:val="Heading4"/>
        <w:numPr>
          <w:ilvl w:val="3"/>
          <w:numId w:val="1"/>
        </w:numPr>
        <w:rPr/>
      </w:pPr>
      <w:bookmarkStart w:id="471" w:name="__RefHeading___Toc1515192_2322387425"/>
      <w:bookmarkStart w:id="472" w:name="_Toc165"/>
      <w:bookmarkEnd w:id="471"/>
      <w:r>
        <w:rPr>
          <w:rtl w:val="true"/>
        </w:rPr>
        <w:t>و تجب النفقة علی الأبوین</w:t>
      </w:r>
      <w:bookmarkEnd w:id="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النفقة علی الأبوین فصاعدا و ان علوا و الأولاد فنازلا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المصنف</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و الأمّ فی النکاح یشمل الأجداد و الجدّات بالاتّفاق، و کذلک الأولاد فیه یشمل أولاد الأولاد بالاتّفاق کما أنّه فی المیراث لا یشمل واحد منهما</w:t>
      </w:r>
    </w:p>
    <w:p>
      <w:pPr>
        <w:pStyle w:val="BookText"/>
        <w:rPr/>
      </w:pPr>
      <w:r>
        <w:rPr>
          <w:rFonts w:ascii="IRNazanin" w:hAnsi="IRNazanin" w:eastAsia="IRNazanin"/>
          <w:color w:val="111111"/>
          <w:sz w:val="28"/>
          <w:sz w:val="28"/>
          <w:szCs w:val="28"/>
          <w:rtl w:val="true"/>
          <w:lang w:bidi="fa-IR"/>
        </w:rPr>
        <w:t>لغیرهما بالاتّفاق، و أمّا هنا فظاهر النصوص المعتبرة العدم ففی صحیح جمیل بن درّاج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یجبر الرّجل إلّا علی نفقة الأبوین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حریز،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أحنن علیه و تلزمنی نفقته؟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الوالدان و الولد و الزّوجة</w:t>
      </w:r>
      <w:r>
        <w:rPr>
          <w:rFonts w:eastAsia="IRNazanin" w:cs="IRNazanin"/>
          <w:color w:val="111111"/>
          <w:sz w:val="28"/>
          <w:szCs w:val="28"/>
          <w:rtl w:val="true"/>
          <w:lang w:bidi="fa-IR"/>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محمّد بن مسلم،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یلزم الرّجل من قرابته ممّن ینفق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الوالدان و الولد و الزّوجة</w:t>
      </w:r>
      <w:r>
        <w:rPr>
          <w:rFonts w:eastAsia="IRNazanin" w:cs="IRNazanin"/>
          <w:color w:val="111111"/>
          <w:sz w:val="28"/>
          <w:szCs w:val="28"/>
          <w:rtl w:val="true"/>
          <w:lang w:bidi="fa-IR"/>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إسحاق بن عمّار،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الذی یلزمنی من ذوی قرابتی حتّی لا أحسب الزکاة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و أمّک،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 أمّی؟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الوالدان و الولد</w:t>
      </w:r>
      <w:r>
        <w:rPr>
          <w:rFonts w:eastAsia="IRNazanin" w:cs="IRNazanin"/>
          <w:color w:val="111111"/>
          <w:sz w:val="28"/>
          <w:szCs w:val="28"/>
          <w:rtl w:val="true"/>
          <w:lang w:bidi="fa-IR"/>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عبد الرّحمن بن الحجّاج،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لا یعطون من الزّکاة شیئا، الأب و الأمّ و الولد و المملوک و المرأة و ذلک أنّهم عیاله لازمون له</w:t>
      </w:r>
      <w:r>
        <w:rPr>
          <w:rFonts w:eastAsia="IRNazanin" w:cs="IRNazanin"/>
          <w:color w:val="111111"/>
          <w:sz w:val="28"/>
          <w:szCs w:val="28"/>
          <w:rtl w:val="true"/>
          <w:lang w:bidi="fa-IR"/>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الی قصور المقتضی لشمول غیر الوالدین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الْإِنْسٰانَ بِوٰالِدَیْهِ حَمَلَتْهُ أُمُّهُ وَهْناً عَلیٰ وَهْنٍ وَ فِصٰالُهُ فِی عٰامَیْن</w:t>
      </w:r>
      <w:r>
        <w:rPr>
          <w:rFonts w:eastAsia="Amiri" w:cs="Amiri" w:ascii="Amiri" w:hAnsi="Amiri"/>
          <w:color w:val="111111"/>
          <w:sz w:val="28"/>
          <w:szCs w:val="28"/>
          <w:rtl w:val="true"/>
          <w:lang w:bidi="ar-SA"/>
        </w:rPr>
        <w:t>}</w:t>
      </w:r>
      <w:r>
        <w:rPr>
          <w:rStyle w:val="FootnoteAnchor"/>
          <w:rtl w:val="true"/>
        </w:rPr>
        <w:footnoteReference w:id="975"/>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الْإِنْسٰانَ بِوٰالِدَیْهِ إِحْسٰاناً حَمَلَتْهُ أُمُّهُ کُرْهاً وَ وَضَعَتْهُ کُرْهاً وَ حَمْلُهُ وَ فِصٰالُهُ ثَلٰاثُونَ شَهْراً</w:t>
      </w:r>
      <w:r>
        <w:rPr>
          <w:rFonts w:eastAsia="Amiri" w:cs="Amiri" w:ascii="Amiri" w:hAnsi="Amiri"/>
          <w:color w:val="111111"/>
          <w:sz w:val="28"/>
          <w:szCs w:val="28"/>
          <w:rtl w:val="true"/>
          <w:lang w:bidi="ar-SA"/>
        </w:rPr>
        <w:t>}</w:t>
      </w:r>
      <w:r>
        <w:rPr>
          <w:rStyle w:val="FootnoteAnchor"/>
          <w:rtl w:val="true"/>
        </w:rPr>
        <w:footnoteReference w:id="976"/>
      </w:r>
      <w:r>
        <w:rPr>
          <w:rFonts w:ascii="IRNazanin" w:hAnsi="IRNazanin" w:eastAsia="IRNazanin"/>
          <w:color w:val="111111"/>
          <w:sz w:val="28"/>
          <w:sz w:val="28"/>
          <w:szCs w:val="28"/>
          <w:rtl w:val="true"/>
          <w:lang w:bidi="fa-IR"/>
        </w:rPr>
        <w:t>و ذلک لاختصاصهما بالوالدین بشخصهما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خبر زید الشحّام،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الزکاة یعطی منها الأخ و الأخت و العمّ و العمّة و الخال و الخالة و لا یعطی الجدّ و الجدّة</w:t>
      </w:r>
      <w:r>
        <w:rPr>
          <w:rFonts w:eastAsia="IRNazanin" w:cs="IRNazanin"/>
          <w:color w:val="111111"/>
          <w:sz w:val="28"/>
          <w:szCs w:val="28"/>
          <w:rtl w:val="true"/>
          <w:lang w:bidi="fa-IR"/>
        </w:rPr>
        <w:t>»</w:t>
      </w:r>
      <w:r>
        <w:rPr>
          <w:rStyle w:val="FootnoteAnchor"/>
          <w:rtl w:val="true"/>
        </w:rPr>
        <w:footnoteReference w:id="977"/>
      </w:r>
      <w:r>
        <w:rPr>
          <w:rFonts w:ascii="IRNazanin" w:hAnsi="IRNazanin" w:eastAsia="IRNazanin"/>
          <w:color w:val="111111"/>
          <w:sz w:val="28"/>
          <w:sz w:val="28"/>
          <w:szCs w:val="28"/>
          <w:rtl w:val="true"/>
          <w:lang w:bidi="fa-IR"/>
        </w:rPr>
        <w:t>فضعیف سندا بابی جمیلة ولا یقوی فی معارضة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عدم الشمول لأولاد الأولاد خبر محمّد بن جزک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أدفع عشر مالی إلی ولد ابنتی؟ قال‌نعم لا بأس</w:t>
      </w:r>
      <w:r>
        <w:rPr>
          <w:rFonts w:eastAsia="IRNazanin" w:cs="IRNazanin"/>
          <w:color w:val="111111"/>
          <w:sz w:val="28"/>
          <w:szCs w:val="28"/>
          <w:rtl w:val="true"/>
          <w:lang w:bidi="fa-IR"/>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مورد الصحیح الأوّل و الثالث الرّجل، و مورد الثانی و الرّابع السائل الذی کان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الخامس فإطلاقه أیضا منصرف إلی الرجل وعلیه فوجوب نفقة الأبوین و الولد علی المرأة غیر ثابت من النصوص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ذلک ما فی صحیح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 یقع علی جاریة ابنه إن لم یکن الابن وقع علیها</w:t>
      </w:r>
      <w:r>
        <w:rPr>
          <w:rFonts w:eastAsia="IRNazanin" w:cs="IRNazanin"/>
          <w:color w:val="111111"/>
          <w:sz w:val="28"/>
          <w:szCs w:val="28"/>
          <w:rtl w:val="true"/>
          <w:lang w:bidi="fa-IR"/>
        </w:rPr>
        <w:t>»</w:t>
      </w:r>
      <w:r>
        <w:rPr>
          <w:rStyle w:val="FootnoteAnchor"/>
          <w:rtl w:val="true"/>
        </w:rPr>
        <w:footnoteReference w:id="979"/>
      </w:r>
      <w:r>
        <w:rPr>
          <w:rFonts w:ascii="IRNazanin" w:hAnsi="IRNazanin" w:eastAsia="IRNazanin"/>
          <w:color w:val="111111"/>
          <w:sz w:val="28"/>
          <w:sz w:val="28"/>
          <w:szCs w:val="28"/>
          <w:rtl w:val="true"/>
          <w:lang w:bidi="fa-IR"/>
        </w:rPr>
        <w:t>ثمّ قال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أن یقع علی جاریة ابنته إلّا بإذنها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ان الفرق بین الولد والبنت هو عدم وجوب النفقة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النفقة هل تختص بالکبیر ام تشمل الصغیر؟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المتیقّن من الأخبار الوجوب علی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الرّجل من کان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یشمل الغلام الصغیر استنادا الی اطلاق الاخبار مثل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الحبلی المتوفّی عنها زوجها أنّه لا نفقة لها</w:t>
      </w:r>
      <w:r>
        <w:rPr>
          <w:rFonts w:eastAsia="IRNazanin" w:cs="IRNazanin"/>
          <w:color w:val="111111"/>
          <w:sz w:val="28"/>
          <w:szCs w:val="28"/>
          <w:rtl w:val="true"/>
          <w:lang w:bidi="fa-IR"/>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المرأة الحامل المتوفّی عنها زوجها هل لها نفقة؟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981"/>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المفهوم و المنصرف من هذه الاخبار انها لانفقة لها من مال زوجها بموته فلا اطلاق لها من ناحیة الولد و علیه فاطلاق صحیح عبد الرحمن المتقدم لا معارض له بل هو باق علی حاله و شامل للصغیر صاحب المال و انهم عیاله من حیث الحکم الوضعی و ان لم یکن التکلیف موجها الیه لصغره بل لولیه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مضافا الی انها معارضة بخبر أبی الصبّاح الکنانیّ،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الحبلی المتوفّی عنها زوجها ینفق علیها من مال ولدها الذی فی بطنها</w:t>
      </w:r>
      <w:r>
        <w:rPr>
          <w:rFonts w:eastAsia="IRNazanin" w:cs="IRNazanin"/>
          <w:color w:val="111111"/>
          <w:sz w:val="28"/>
          <w:szCs w:val="28"/>
          <w:rtl w:val="true"/>
          <w:lang w:bidi="fa-IR"/>
        </w:rPr>
        <w:t>»</w:t>
      </w:r>
      <w:r>
        <w:rPr>
          <w:rStyle w:val="FootnoteAnchor"/>
          <w:rtl w:val="true"/>
        </w:rPr>
        <w:footnoteReference w:id="982"/>
      </w:r>
      <w:r>
        <w:rPr>
          <w:rFonts w:ascii="IRNazanin" w:hAnsi="IRNazanin" w:eastAsia="IRNazanin"/>
          <w:color w:val="111111"/>
          <w:sz w:val="28"/>
          <w:sz w:val="28"/>
          <w:szCs w:val="28"/>
          <w:rtl w:val="true"/>
          <w:lang w:bidi="fa-IR"/>
        </w:rPr>
        <w:t>و هو اخص مطلقا منها و الخاص یتقدم علی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ضعیف من جهة محمد بن الفضیل لکن الراوی عنه ابن بزیع و هو ثقة ثقة کما و ان الکلینی مال الیه فانه قال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رواه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عمل الإسکافیّ و الشیخ و الحلبیّان و ابن حمزة و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افتی الفقیه فقال بعد نقله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روایة السّکونیّ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نفقة الحامل المتوفّی عنها زوجها من جمیع المال حتّی 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نفتی به روایة الکنانی</w:t>
      </w:r>
      <w:r>
        <w:rPr>
          <w:rFonts w:eastAsia="IRNazanin" w:cs="IRNazanin"/>
          <w:color w:val="111111"/>
          <w:sz w:val="28"/>
          <w:szCs w:val="28"/>
          <w:rtl w:val="true"/>
          <w:lang w:bidi="fa-IR"/>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 الشیخ فی التّهذیب أیضا فروی صحیح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عنها زوجُها یُنفق علیها من ماله</w:t>
      </w:r>
      <w:r>
        <w:rPr>
          <w:rFonts w:eastAsia="IRNazanin" w:cs="IRNazanin"/>
          <w:color w:val="111111"/>
          <w:sz w:val="28"/>
          <w:szCs w:val="28"/>
          <w:rtl w:val="true"/>
          <w:lang w:bidi="fa-IR"/>
        </w:rPr>
        <w:t>»</w:t>
      </w:r>
      <w:r>
        <w:rPr>
          <w:rStyle w:val="FootnoteAnchor"/>
          <w:rtl w:val="true"/>
        </w:rPr>
        <w:footnoteReference w:id="984"/>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ینفقُ علیها من ماله نحمله علی أنَّه یُنفقُ علیها من مال الولد إذا کانت حاملا واستشهد له بخبر الکنانی و صحیح ابن مسلم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المتوفَّی عنها زوجها ألها نفقةٌ قال لا یُنفقُ علیها من مالها</w:t>
      </w:r>
      <w:r>
        <w:rPr>
          <w:rFonts w:eastAsia="IRNazanin" w:cs="IRNazanin"/>
          <w:color w:val="111111"/>
          <w:sz w:val="28"/>
          <w:szCs w:val="28"/>
          <w:rtl w:val="true"/>
          <w:lang w:bidi="fa-IR"/>
        </w:rPr>
        <w:t>»</w:t>
      </w:r>
      <w:r>
        <w:rPr>
          <w:rStyle w:val="FootnoteAnchor"/>
          <w:rtl w:val="true"/>
        </w:rPr>
        <w:footnoteReference w:id="985"/>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قرینة حمله انه لا معنی لقوله من ماله فی الصحیح الاول ومن مالها فی الصحیح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القطع بانها لانفقة لها ان لم تکن حاملا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 قاله وعلیه فخبر الکنانی موثوق به</w:t>
      </w:r>
      <w:r>
        <w:rPr>
          <w:rFonts w:eastAsia="IRNazanin" w:cs="IRNazanin"/>
          <w:color w:val="111111"/>
          <w:sz w:val="28"/>
          <w:szCs w:val="28"/>
          <w:rtl w:val="true"/>
          <w:lang w:bidi="fa-IR"/>
        </w:rPr>
        <w:t>.</w:t>
      </w:r>
      <w:bookmarkStart w:id="473" w:name="pg13258_188746"/>
    </w:p>
    <w:p>
      <w:pPr>
        <w:pStyle w:val="BookText"/>
        <w:rPr/>
      </w:pPr>
      <w:bookmarkEnd w:id="473"/>
      <w:r>
        <w:rPr>
          <w:rFonts w:ascii="IRNazanin" w:hAnsi="IRNazanin" w:eastAsia="IRNazanin"/>
          <w:color w:val="111111"/>
          <w:sz w:val="28"/>
          <w:sz w:val="28"/>
          <w:szCs w:val="28"/>
          <w:rtl w:val="true"/>
          <w:lang w:bidi="fa-IR"/>
        </w:rPr>
        <w:t>و اما موثق السّکونی بروایة الشیخ</w:t>
      </w:r>
      <w:r>
        <w:rPr>
          <w:rStyle w:val="FootnoteAnchor"/>
          <w:rtl w:val="true"/>
        </w:rPr>
        <w:footnoteReference w:id="986"/>
      </w:r>
      <w:r>
        <w:rPr>
          <w:rFonts w:ascii="IRNazanin" w:hAnsi="IRNazanin" w:eastAsia="IRNazanin"/>
          <w:color w:val="111111"/>
          <w:sz w:val="28"/>
          <w:sz w:val="28"/>
          <w:szCs w:val="28"/>
          <w:rtl w:val="true"/>
          <w:lang w:bidi="fa-IR"/>
        </w:rPr>
        <w:t>الذی نسبه الفقیه الی الروایة الظاهر فی کون النفقة من مال المتوفی فشاذ و معارض بما تقدم من الاخبار المستفیضة من عدم النفقة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تجب النّفقة علی الأبوین و الولد و الزّوجة لا غیر، و لا یختص وجوب النفقة بالکبیر بل تشمل الصغیر و ان لم یکن التکلیف موجها الیه لصغره بل لولیه</w:t>
      </w:r>
    </w:p>
    <w:p>
      <w:pPr>
        <w:pStyle w:val="Heading4"/>
        <w:numPr>
          <w:ilvl w:val="3"/>
          <w:numId w:val="1"/>
        </w:numPr>
        <w:rPr/>
      </w:pPr>
      <w:bookmarkStart w:id="474" w:name="__RefHeading___Toc1515194_2322387425"/>
      <w:bookmarkStart w:id="475" w:name="_Toc166"/>
      <w:bookmarkEnd w:id="474"/>
      <w:r>
        <w:rPr>
          <w:rtl w:val="true"/>
        </w:rPr>
        <w:t>استحباب النفقة علی باقی الأقارب</w:t>
      </w:r>
      <w:bookmarkEnd w:id="4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النفقة علی باقی الأقارب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غیرهم لما ورد فی صحیح معاویة بن وهب وغیره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معروف صدقة</w:t>
      </w:r>
      <w:r>
        <w:rPr>
          <w:rFonts w:eastAsia="IRNazanin" w:cs="IRNazanin"/>
          <w:color w:val="111111"/>
          <w:sz w:val="28"/>
          <w:szCs w:val="28"/>
          <w:rtl w:val="true"/>
          <w:lang w:bidi="fa-IR"/>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ذلک فی الأختین أو العمّتین أو الخالتین خبر زکریّا المؤمن رفعه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عال ابنتین أو أختین أو عمّتین أو خالتین حجبتاه من النّار بإذن اللّٰه</w:t>
      </w:r>
      <w:r>
        <w:rPr>
          <w:rFonts w:eastAsia="IRNazanin" w:cs="IRNazanin"/>
          <w:color w:val="111111"/>
          <w:sz w:val="28"/>
          <w:szCs w:val="28"/>
          <w:rtl w:val="true"/>
          <w:lang w:bidi="fa-IR"/>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bookmarkStart w:id="476" w:name="pg13258_188747"/>
    </w:p>
    <w:p>
      <w:pPr>
        <w:pStyle w:val="BookText"/>
        <w:rPr/>
      </w:pPr>
      <w:bookmarkEnd w:id="4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یتأکد فی الوارث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موثق غیاث بن إبراهیم،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بنفقته أقرب النّاس إلیه من العشیرة کما یأکل میراثه</w:t>
      </w:r>
      <w:r>
        <w:rPr>
          <w:rFonts w:eastAsia="IRNazanin" w:cs="IRNazanin"/>
          <w:color w:val="111111"/>
          <w:sz w:val="28"/>
          <w:szCs w:val="28"/>
          <w:rtl w:val="true"/>
          <w:lang w:bidi="fa-IR"/>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محمّد بن علیّ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أجبر علی نفقته؟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الوالدان و الولد و الزّوج و الزّوجة و الوارث الصغیر یعنی الأخ و ابن الأخ و غیره</w:t>
      </w:r>
      <w:r>
        <w:rPr>
          <w:rFonts w:eastAsia="IRNazanin" w:cs="IRNazanin"/>
          <w:color w:val="111111"/>
          <w:sz w:val="28"/>
          <w:szCs w:val="28"/>
          <w:rtl w:val="true"/>
          <w:lang w:bidi="fa-IR"/>
        </w:rPr>
        <w:t>»</w:t>
      </w:r>
      <w:r>
        <w:rPr>
          <w:rStyle w:val="FootnoteAnchor"/>
          <w:rtl w:val="true"/>
        </w:rPr>
        <w:footnoteReference w:id="990"/>
      </w:r>
      <w:r>
        <w:rPr>
          <w:rFonts w:ascii="IRNazanin" w:hAnsi="IRNazanin" w:eastAsia="IRNazanin"/>
          <w:color w:val="111111"/>
          <w:sz w:val="28"/>
          <w:sz w:val="28"/>
          <w:szCs w:val="28"/>
          <w:rtl w:val="true"/>
          <w:lang w:bidi="fa-IR"/>
        </w:rPr>
        <w:t>و لا یخفی انه لا دلالة فیه علی وجوب النفقة علی الوارث الصغیر یعنی الأخ و ابن الأخ و غیره و انما هو للاستحباب بقرینة ما تقدم من النصوص علی عدم وجوبه</w:t>
      </w:r>
      <w:r>
        <w:rPr>
          <w:rFonts w:eastAsia="IRNazanin" w:cs="IRNazanin"/>
          <w:color w:val="111111"/>
          <w:sz w:val="28"/>
          <w:szCs w:val="28"/>
          <w:rtl w:val="true"/>
          <w:lang w:bidi="fa-IR"/>
        </w:rPr>
        <w:t>.</w:t>
      </w:r>
    </w:p>
    <w:p>
      <w:pPr>
        <w:pStyle w:val="Heading4"/>
        <w:numPr>
          <w:ilvl w:val="3"/>
          <w:numId w:val="1"/>
        </w:numPr>
        <w:rPr/>
      </w:pPr>
      <w:bookmarkStart w:id="477" w:name="__RefHeading___Toc1515196_2322387425"/>
      <w:bookmarkStart w:id="478" w:name="_Toc167"/>
      <w:bookmarkEnd w:id="477"/>
      <w:r>
        <w:rPr>
          <w:rtl w:val="true"/>
        </w:rPr>
        <w:t>و انما یجب الإنفاق علی الفقیر العاجز عن التکسب</w:t>
      </w:r>
      <w:bookmarkEnd w:id="4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یجب الإنفاق علی الفقیر العاجز عن التکسب</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لو کان مالکا مؤونة سنة أو قادرا علی تحصیلها بالکسب تدریجا لم یجب الإنفاق علیه و لا یشترط عدالته و لا إسلامه بل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فاسقا أو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للاطلاق</w:t>
      </w:r>
      <w:r>
        <w:rPr>
          <w:rFonts w:eastAsia="IRNazanin" w:cs="IRNazanin"/>
          <w:color w:val="111111"/>
          <w:sz w:val="28"/>
          <w:szCs w:val="28"/>
          <w:rtl w:val="true"/>
          <w:lang w:bidi="fa-IR"/>
        </w:rPr>
        <w:t>.</w:t>
      </w:r>
      <w:bookmarkStart w:id="479" w:name="pg13258_188748"/>
    </w:p>
    <w:p>
      <w:pPr>
        <w:pStyle w:val="BookText"/>
        <w:rPr/>
      </w:pPr>
      <w:bookmarkEnd w:id="479"/>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تقیید الکافر بکونه محقون الدّم فلو کان حربیّا لم یجب لجواز إتلافه فترک الإنفاق لا یزید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جواز القتل أعمّ</w:t>
      </w:r>
      <w:r>
        <w:rPr>
          <w:rFonts w:eastAsia="IRNazanin" w:cs="IRNazanin"/>
          <w:color w:val="111111"/>
          <w:sz w:val="28"/>
          <w:szCs w:val="28"/>
          <w:rtl w:val="true"/>
          <w:lang w:bidi="fa-IR"/>
        </w:rPr>
        <w:t>.</w:t>
      </w:r>
    </w:p>
    <w:p>
      <w:pPr>
        <w:pStyle w:val="Heading4"/>
        <w:numPr>
          <w:ilvl w:val="3"/>
          <w:numId w:val="1"/>
        </w:numPr>
        <w:rPr/>
      </w:pPr>
      <w:bookmarkStart w:id="480" w:name="__RefHeading___Toc1515198_2322387425"/>
      <w:bookmarkStart w:id="481" w:name="_Toc168"/>
      <w:bookmarkEnd w:id="480"/>
      <w:r>
        <w:rPr>
          <w:rtl w:val="true"/>
        </w:rPr>
        <w:t>و یشترط فی المنفق أن یفضل ماله عن قوته و قوت زوجته</w:t>
      </w:r>
      <w:bookmarkEnd w:id="4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المنفق أن یفضل ماله عن قوته و قوت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المرأة مقدّمة کما تقدم فی صحیح جمیل، عن عنبسة،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کساها ما یواری عورتها و یطعمها ما یقیم صلبها أقامت معه و إلّا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فی الدلالة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 قدر الکفایة من الإطعام و الکسوة و المسکن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الولد و الوالدین لانه هو المتیقن و لا دلیل علی الزائد</w:t>
      </w:r>
      <w:r>
        <w:rPr>
          <w:rFonts w:eastAsia="IRNazanin" w:cs="IRNazanin"/>
          <w:color w:val="111111"/>
          <w:sz w:val="28"/>
          <w:szCs w:val="28"/>
          <w:rtl w:val="true"/>
          <w:lang w:bidi="fa-IR"/>
        </w:rPr>
        <w:t>.</w:t>
      </w:r>
    </w:p>
    <w:p>
      <w:pPr>
        <w:pStyle w:val="Heading4"/>
        <w:numPr>
          <w:ilvl w:val="3"/>
          <w:numId w:val="1"/>
        </w:numPr>
        <w:rPr/>
      </w:pPr>
      <w:bookmarkStart w:id="482" w:name="__RefHeading___Toc1515200_2322387425"/>
      <w:bookmarkStart w:id="483" w:name="_Toc169"/>
      <w:bookmarkEnd w:id="482"/>
      <w:r>
        <w:rPr>
          <w:rtl w:val="true"/>
        </w:rPr>
        <w:t>و لا یجب إعفاف واجب النفقة</w:t>
      </w:r>
      <w:bookmarkEnd w:id="483"/>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إعفاف واجب النفقة</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تزویجه لیصیر ذا عفة و إن کان أبا و لا النفقة علی زوجته للأصل و کذا لا یجب إخدامه و لا النفقة علی خادمه إلّا مع الزمانة المحوجة إلیه</w:t>
      </w:r>
      <w:r>
        <w:rPr>
          <w:rFonts w:eastAsia="IRNazanin" w:cs="IRNazanin"/>
          <w:color w:val="111111"/>
          <w:sz w:val="28"/>
          <w:szCs w:val="28"/>
          <w:rtl w:val="true"/>
          <w:lang w:bidi="fa-IR"/>
        </w:rPr>
        <w:t>.</w:t>
      </w:r>
      <w:bookmarkStart w:id="484" w:name="pg13258_188749"/>
    </w:p>
    <w:p>
      <w:pPr>
        <w:pStyle w:val="Heading4"/>
        <w:numPr>
          <w:ilvl w:val="3"/>
          <w:numId w:val="1"/>
        </w:numPr>
        <w:rPr/>
      </w:pPr>
      <w:bookmarkStart w:id="485" w:name="__RefHeading___Toc1515202_2322387425"/>
      <w:bookmarkStart w:id="486" w:name="_Toc170"/>
      <w:bookmarkEnd w:id="484"/>
      <w:bookmarkEnd w:id="485"/>
      <w:r>
        <w:rPr>
          <w:rtl w:val="true"/>
        </w:rPr>
        <w:t>و تقضی نفقة الزوجة</w:t>
      </w:r>
      <w:bookmarkEnd w:id="486"/>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تقضی نفقة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لأنها حق مالی وجب فی مقابلة الاستمتاع فکانت کالعوض اللازم فی المعاوضة و الزّوجة واجبة النّفقة و لو مع یسارها، وأمّا الباقون فلا تجب نفقتهم إلّا مع الإعسار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نفقة الأقارب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لأنها وجبت من باب سد الخلة لا التملیک فلا تستقر فی الذمة و إنما یأثم بترکها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قدرها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التقدیر لا یفید الاستقرار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للقریب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الاستدانة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لغیبته أو مدافعته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أمره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لأنها تصیر دینا فی الذمة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 إنّ الولد لو استدان لنفقته و لم یمکنه الأداء یجب علی الاب أداء دینه بعد کونه واجب نفقته و لو کان استدانته بدون اطّلاع الحاکم و مثله الوالدان</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487" w:name="pg13258_188750"/>
    </w:p>
    <w:p>
      <w:pPr>
        <w:pStyle w:val="BookText"/>
        <w:rPr/>
      </w:pPr>
      <w:bookmarkEnd w:id="487"/>
      <w:r>
        <w:rPr>
          <w:rFonts w:ascii="IRNazanin" w:hAnsi="IRNazanin" w:eastAsia="IRNazanin"/>
          <w:color w:val="111111"/>
          <w:sz w:val="28"/>
          <w:sz w:val="28"/>
          <w:szCs w:val="28"/>
          <w:rtl w:val="true"/>
          <w:lang w:bidi="fa-IR"/>
        </w:rPr>
        <w:t>یستحبّ علی باقی الأقارب و غیرهم و یتأکّد فی الوارث منهم، و إنّما یجب الإنفاق علی الفقیر العاجز عن التّکسّب و إن کان فاسقاً أو کافراً، و یشترط فی المنفق أن یفضل ماله عن قوته و قوت زوجته، و الواجب قدر الکفایة من الإطعام و الکسوة و المسکن، و لا یجب إعفاف واجب النّفقة و یقضی نفقة الزّوجة لا نفقة الأقارب، و لو قدّرها الحاکم نعم لو أذن فی الاستدانة أو أمره الحاکم قضی، و الاقوی إنّ الولد لو استدان لنفقته و لم یمکنه الأداء یجب علی الاب أداء دینه بعد کونه واجب نفقته و لو کان استدانته بدون اطّلاع الحاکم و مثله الوالدان</w:t>
      </w:r>
      <w:r>
        <w:rPr>
          <w:rFonts w:eastAsia="IRNazanin" w:cs="IRNazanin"/>
          <w:color w:val="111111"/>
          <w:sz w:val="28"/>
          <w:szCs w:val="28"/>
          <w:rtl w:val="true"/>
          <w:lang w:bidi="fa-IR"/>
        </w:rPr>
        <w:t>.</w:t>
      </w:r>
    </w:p>
    <w:p>
      <w:pPr>
        <w:pStyle w:val="Heading4"/>
        <w:numPr>
          <w:ilvl w:val="3"/>
          <w:numId w:val="1"/>
        </w:numPr>
        <w:rPr/>
      </w:pPr>
      <w:bookmarkStart w:id="488" w:name="__RefHeading___Toc1515204_2322387425"/>
      <w:bookmarkStart w:id="489" w:name="_Toc171"/>
      <w:bookmarkEnd w:id="488"/>
      <w:r>
        <w:rPr>
          <w:rtl w:val="true"/>
        </w:rPr>
        <w:t>و هل الأب مقدم فی الإنفاق</w:t>
      </w:r>
      <w:bookmarkEnd w:id="4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الأب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الأم 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الولد مع وجوده و یساره و لم یذکر وجه الاقدمیة بل فی صحیح هشام بن سالم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 فقال یا رسول اللَّه من أبَرُّ قال أمَّک قال ثمَّ من قال أمَّک قال ثمَّ من قال أمَّک قال ثمَّ من قال أباک</w:t>
      </w:r>
      <w:r>
        <w:rPr>
          <w:rFonts w:eastAsia="Amiri" w:cs="Amiri" w:ascii="Amiri" w:hAnsi="Amiri"/>
          <w:color w:val="111111"/>
          <w:sz w:val="28"/>
          <w:szCs w:val="28"/>
          <w:rtl w:val="true"/>
          <w:lang w:bidi="ar-SA"/>
        </w:rPr>
        <w:t>»</w:t>
      </w:r>
      <w:r>
        <w:rPr>
          <w:rStyle w:val="FootnoteAnchor"/>
          <w:rtl w:val="true"/>
        </w:rPr>
        <w:footnoteReference w:id="991"/>
      </w:r>
      <w:r>
        <w:rPr>
          <w:rFonts w:ascii="IRNazanin" w:hAnsi="IRNazanin" w:eastAsia="IRNazanin"/>
          <w:color w:val="111111"/>
          <w:sz w:val="28"/>
          <w:sz w:val="28"/>
          <w:szCs w:val="28"/>
          <w:rtl w:val="true"/>
          <w:lang w:bidi="fa-IR"/>
        </w:rPr>
        <w:t>الدال علی تقدم الام و الّا فهو مخیر</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عدمه أو فقره فعلی أب الأب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 الأقرب منهم فالأقرب عند المصنف و تقدم ضعفه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عدمت الإباء أو کانوا معسرین فعلی الامّ</w:t>
      </w:r>
      <w:r>
        <w:rPr>
          <w:rFonts w:eastAsia="IRNazanin" w:cs="IRNazanin"/>
          <w:color w:val="111111"/>
          <w:sz w:val="28"/>
          <w:szCs w:val="28"/>
          <w:rtl w:val="true"/>
          <w:lang w:bidi="fa-IR"/>
        </w:rPr>
        <w:t>) .</w:t>
      </w:r>
      <w:bookmarkStart w:id="490" w:name="pg13258_188751"/>
    </w:p>
    <w:p>
      <w:pPr>
        <w:pStyle w:val="BookText"/>
        <w:rPr/>
      </w:pPr>
      <w:bookmarkEnd w:id="490"/>
      <w:r>
        <w:rPr>
          <w:rFonts w:ascii="Amiri" w:hAnsi="Amiri" w:eastAsia="Amiri" w:cs="Amiri"/>
          <w:color w:val="111111"/>
          <w:sz w:val="28"/>
          <w:sz w:val="28"/>
          <w:szCs w:val="28"/>
          <w:rtl w:val="true"/>
          <w:lang w:bidi="ar-SA"/>
        </w:rPr>
        <w:t xml:space="preserve">و یرده مضافا لما تقدم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أَرْضَعْنَ لَکُمْ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باطلاقه علی وجوب الاجرة علی الأب العادم للنفقة و الأمّ الواجدة لها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أبویها بالسویّة، و الأقرب فی کلّ مرتبة مقدّم علی الأبعد، و أما ترتیب المنفق علیهم فالأبوان و الأولاد سواء و هم أولی من آبائهم و أولادهم و کل طبقة أولی من الّتی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 بما قاله المصنف من القدماء غیر الشیخ فی مبسوطیه، و لم یذکره فی نهایته</w:t>
      </w:r>
      <w:r>
        <w:rPr>
          <w:rFonts w:eastAsia="IRNazanin" w:cs="IRNazanin"/>
          <w:color w:val="111111"/>
          <w:sz w:val="28"/>
          <w:szCs w:val="28"/>
          <w:rtl w:val="true"/>
          <w:lang w:bidi="fa-IR"/>
        </w:rPr>
        <w:t>.</w:t>
      </w:r>
    </w:p>
    <w:p>
      <w:pPr>
        <w:pStyle w:val="Heading4"/>
        <w:numPr>
          <w:ilvl w:val="3"/>
          <w:numId w:val="1"/>
        </w:numPr>
        <w:rPr/>
      </w:pPr>
      <w:bookmarkStart w:id="491" w:name="__RefHeading___Toc1515206_2322387425"/>
      <w:bookmarkStart w:id="492" w:name="_Toc172"/>
      <w:bookmarkEnd w:id="491"/>
      <w:r>
        <w:rPr>
          <w:rtl w:val="true"/>
        </w:rPr>
        <w:t>و لو کان للعاجز أب و ابن قادران فعلیهما نفقته</w:t>
      </w:r>
      <w:bookmarkEnd w:id="4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للعاجز أب وابن قادران فعلیهما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لتساویها فی المرتبة بالنسبة إلیه کما هو مقتضی القاعدة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یجبر الحاکم الممتنع عن الإنفاق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وظیفة الحاکم إجراء الواجبات و الکفّ عن المحرّمات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له مال باعه الحاکم و أنفق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وظیفته</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493" w:name="pg13258_188752"/>
    </w:p>
    <w:p>
      <w:pPr>
        <w:pStyle w:val="BookText"/>
        <w:rPr/>
      </w:pPr>
      <w:bookmarkEnd w:id="493"/>
      <w:r>
        <w:rPr>
          <w:rFonts w:ascii="IRNazanin" w:hAnsi="IRNazanin" w:eastAsia="IRNazanin"/>
          <w:color w:val="111111"/>
          <w:sz w:val="28"/>
          <w:sz w:val="28"/>
          <w:szCs w:val="28"/>
          <w:rtl w:val="true"/>
          <w:lang w:bidi="fa-IR"/>
        </w:rPr>
        <w:t>الام مقدّمة فی الإنفاق و الّا فهو مخیّر، و لو کان للعاجز أبٌ و ابنٌ قادران فعلیهما بالسّویّة، و یجبر الحاکم الممتنع عن الإنفاق و إن کان له مالٌ باعه الحاکم و أنفق منه</w:t>
      </w:r>
      <w:r>
        <w:rPr>
          <w:rFonts w:eastAsia="IRNazanin" w:cs="IRNazanin"/>
          <w:color w:val="111111"/>
          <w:sz w:val="28"/>
          <w:szCs w:val="28"/>
          <w:rtl w:val="true"/>
          <w:lang w:bidi="fa-IR"/>
        </w:rPr>
        <w:t>.</w:t>
      </w:r>
    </w:p>
    <w:p>
      <w:pPr>
        <w:pStyle w:val="Heading3"/>
        <w:numPr>
          <w:ilvl w:val="2"/>
          <w:numId w:val="1"/>
        </w:numPr>
        <w:rPr/>
      </w:pPr>
      <w:bookmarkStart w:id="494" w:name="__RefHeading___Toc1515208_2322387425"/>
      <w:bookmarkStart w:id="495" w:name="_Toc173"/>
      <w:bookmarkEnd w:id="494"/>
      <w:r>
        <w:rPr>
          <w:rtl w:val="true"/>
        </w:rPr>
        <w:t>(</w:t>
      </w:r>
      <w:r>
        <w:rPr>
          <w:rtl w:val="true"/>
        </w:rPr>
        <w:t>الثالث الملک</w:t>
      </w:r>
      <w:r>
        <w:rPr>
          <w:rtl w:val="true"/>
        </w:rPr>
        <w:t>)</w:t>
      </w:r>
      <w:bookmarkEnd w:id="495"/>
    </w:p>
    <w:p>
      <w:pPr>
        <w:pStyle w:val="Heading4"/>
        <w:numPr>
          <w:ilvl w:val="3"/>
          <w:numId w:val="1"/>
        </w:numPr>
        <w:rPr/>
      </w:pPr>
      <w:bookmarkStart w:id="496" w:name="__RefHeading___Toc1515210_2322387425"/>
      <w:bookmarkStart w:id="497" w:name="_Toc174"/>
      <w:bookmarkEnd w:id="496"/>
      <w:r>
        <w:rPr>
          <w:rtl w:val="true"/>
        </w:rPr>
        <w:t>وجوب النفقة علی الرقیق و البهیمة</w:t>
      </w:r>
      <w:bookmarkEnd w:id="4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النفقة علی الرقیق و البهیمة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المملوک فلما تقدم فی صحیح عبد الرّحمن بن الحجّاج،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لا یعطون من الزکاة شیئا الأب و الأمّ و الولد و المملوک و المرأة و ذلک أنّهم عیاله لازمون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البهیمة فلمعتبر إسماعیل بن أبی زیاد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للدّابّة علی صاحبها خصال یبدء بعلفها إذا نزل و یعرض علیها الماء إذا 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 یحضره الفقیه،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8" w:name="pg13258_188753"/>
    </w:p>
    <w:p>
      <w:pPr>
        <w:pStyle w:val="Heading4"/>
        <w:numPr>
          <w:ilvl w:val="3"/>
          <w:numId w:val="1"/>
        </w:numPr>
        <w:rPr/>
      </w:pPr>
      <w:bookmarkStart w:id="499" w:name="__RefHeading___Toc1515212_2322387425"/>
      <w:bookmarkStart w:id="500" w:name="_Toc175"/>
      <w:bookmarkEnd w:id="498"/>
      <w:bookmarkEnd w:id="499"/>
      <w:r>
        <w:rPr>
          <w:rtl w:val="true"/>
        </w:rPr>
        <w:t>و لو کان للرقیق کسب جاز للمولی أن یکله الیه</w:t>
      </w:r>
      <w:bookmarkEnd w:id="5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للرقیق کسب جاز للمولی أن یکله إلیه فإن کفاه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الکسب بجمیع ما یحتاج إلیه من النفقة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اقتصر علیه و إلّا یکفیه أتم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 کفایته و یشهد لذلک ما فی صحیح عمر بن یزید،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أراد أن یعتق مملوکا له، و قد کان مولاه یأخذ منه ضریبة فرضها علیه فی کلّ سنة و رضی بذلک منه المولی فأصاب المملوک فی تجارته مالا سوی ما کان یعطی مولاه من الضّریبة،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أدّی إلی سیّده ما کان فرض علیه فما اکتسب بعد الفریضة فهو للمملوک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1" w:name="__RefHeading___Toc1515214_2322387425"/>
      <w:bookmarkStart w:id="502" w:name="_Toc176"/>
      <w:bookmarkEnd w:id="501"/>
      <w:r>
        <w:rPr>
          <w:rtl w:val="true"/>
        </w:rPr>
        <w:t>و یرجع فی جنس ذلک الی عادة ممالیک أمثال السیّد</w:t>
      </w:r>
      <w:bookmarkEnd w:id="5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فی جنس ذلک الی عادة ممالیک أمثال السیّد من أهل بلده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بحسب شرفه وضعته و إعساره و یساره و لا یکفی ساتر العورة فی اللباس ببلادنا و إن اکتفی به فی بلاد الرقیق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یشهد لذلک صحیح أبی العبّاس،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503" w:name="pg13258_188754"/>
    </w:p>
    <w:p>
      <w:pPr>
        <w:pStyle w:val="BookText"/>
        <w:rPr/>
      </w:pPr>
      <w:bookmarkEnd w:id="503"/>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 أبا نیزر و عیاضا و ریاحا و علیهم عمالة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 لهم رزقهم و کسوتهم بالمعروف فی تلک السنین</w:t>
      </w:r>
      <w:r>
        <w:rPr>
          <w:rFonts w:eastAsia="IRNazanin" w:cs="IRNazanin"/>
          <w:color w:val="111111"/>
          <w:sz w:val="28"/>
          <w:szCs w:val="28"/>
          <w:rtl w:val="true"/>
          <w:lang w:bidi="fa-IR"/>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4" w:name="__RefHeading___Toc1515216_2322387425"/>
      <w:bookmarkStart w:id="505" w:name="_Toc177"/>
      <w:bookmarkEnd w:id="504"/>
      <w:r>
        <w:rPr>
          <w:rtl w:val="true"/>
        </w:rPr>
        <w:t>و یجبر السید علی الإنفاق أو البیع</w:t>
      </w:r>
      <w:bookmarkEnd w:id="5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یجبر السید علی الإنفاق أو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إمکانهما و إلّا أجبر علی الممکن منهما خاصة امتثالا للاحکام الالهیةکما أنّ الزّوج یجبر علی الإنفاق أو الطلاق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القنّ</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أصله الذی ملک هو و أبواه و المراد هنا المملوک الخالص غیر المتشبث بالحریة بتدبیر و لا کتابة و لا استیلاد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المدبر و أم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لاشتراک الجمیع فی المملوکیة و أن تشبث الأخیران بالحریة و أما المکاتب فنفقته فی کسبه و إن کان مشروطا أو لم یؤد شیئا ویشهد لذلک ما فی معتبر معاویة بن وهب،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 فی مملوک کاتب علی نفسه و ماله و له أمة و قد شرط علیه أن لا یتزوّج</w:t>
      </w:r>
      <w:bookmarkStart w:id="506" w:name="pg13258_188755"/>
    </w:p>
    <w:p>
      <w:pPr>
        <w:pStyle w:val="BookText"/>
        <w:rPr/>
      </w:pPr>
      <w:bookmarkEnd w:id="506"/>
      <w:r>
        <w:rPr>
          <w:rFonts w:ascii="IRNazanin" w:hAnsi="IRNazanin" w:eastAsia="IRNazanin"/>
          <w:color w:val="111111"/>
          <w:sz w:val="28"/>
          <w:sz w:val="28"/>
          <w:szCs w:val="28"/>
          <w:rtl w:val="true"/>
          <w:lang w:bidi="fa-IR"/>
        </w:rPr>
        <w:t>فأعتق الأمة و تزوّجها،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له أن یحدث فی ماله إلّا الأکلة من الطّعام و نکاحه فاسد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7" w:name="__RefHeading___Toc1515218_2322387425"/>
      <w:bookmarkStart w:id="508" w:name="_Toc178"/>
      <w:bookmarkEnd w:id="507"/>
      <w:r>
        <w:rPr>
          <w:rtl w:val="true"/>
        </w:rPr>
        <w:t>و کذا یجبر علی الإنفاق علی البهیمة</w:t>
      </w:r>
      <w:bookmarkEnd w:id="5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یجبر علی الإنفاق علی البهیمة الّا أن تجتزئ بالرعی فإن امتنع أجبر علی الإنفاق أو البیع أو الذبح ان کانت مقصودة بالذّبح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الإجبار علی أحد الثلاثة فلأنّ الواجب أحدها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قتل غیر المقصودة بالذّبح فإن کان بلا وجه فقیل بالحرمة استنادا الی مرسلة مکارم الطبرسیّ عن محاسن البرقیّ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أقذر الذّنوب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البهیمة، و حبس مهر المرأة، و منع الأجیر أجره</w:t>
      </w:r>
      <w:r>
        <w:rPr>
          <w:rFonts w:eastAsia="IRNazanin" w:cs="IRNazanin"/>
          <w:color w:val="111111"/>
          <w:sz w:val="28"/>
          <w:szCs w:val="28"/>
          <w:rtl w:val="true"/>
          <w:lang w:bidi="fa-IR"/>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ضعیفة السند و مقتضی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 ما فی الارض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جواز قتلها مع الوجه ففی معتبر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حرنت علی أحدکم دابّته فی أرض العدوّ فی سبیل اللّٰه فلیذبحها و لا یعرقبها</w:t>
      </w:r>
      <w:r>
        <w:rPr>
          <w:rFonts w:eastAsia="IRNazanin" w:cs="IRNazanin"/>
          <w:color w:val="111111"/>
          <w:sz w:val="28"/>
          <w:szCs w:val="28"/>
          <w:rtl w:val="true"/>
          <w:lang w:bidi="fa-IR"/>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لها ولد وفّر علیه من لبنها ما یکفیه الّا أن یقوم بکفایته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اللبن حیث یکتفی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تجب النّفقة علی الرّقیق و البهیمة، و لو کان للرّقیق کسبٌ جاز للمولی أن یکله إلیه فإن کفاه و إلّا أتمّ له قدر کفایته، و یرجع فی جنس ذلک إلی عادة ممالیک أمثال السّیّد من أهل بلده و یجبر السّیّد علی الإنفاق أو البیع، و لا فرق بین القنّ و المدبّر و أمّ الولد، و کذا یجبر علی الإنفاق علی البهیمة المملوکة إلّا أن تجتزئ بالرّعی، فإن امتنع أجبر علی الإنفاق أو البیع أو الذّبح إن کانت مقصودةً بالذّبح و یجوز قتل غیر المقصودة بالذّبح، و إن کان لها ولدٌ وفّر علیه من لبنها ما یکفیه إلّا أن یقوم بکفایته</w:t>
      </w:r>
      <w:r>
        <w:rPr>
          <w:rFonts w:eastAsia="IRNazanin" w:cs="IRNazanin"/>
          <w:color w:val="111111"/>
          <w:sz w:val="28"/>
          <w:szCs w:val="28"/>
          <w:rtl w:val="true"/>
          <w:lang w:bidi="fa-IR"/>
        </w:rPr>
        <w:t>.</w:t>
      </w:r>
      <w:bookmarkStart w:id="509" w:name="pg13258_188757"/>
    </w:p>
    <w:p>
      <w:pPr>
        <w:pStyle w:val="Heading2"/>
        <w:numPr>
          <w:ilvl w:val="1"/>
          <w:numId w:val="1"/>
        </w:numPr>
        <w:rPr/>
      </w:pPr>
      <w:bookmarkStart w:id="510" w:name="__RefHeading___Toc1515220_2322387425"/>
      <w:bookmarkStart w:id="511" w:name="_Toc179"/>
      <w:bookmarkEnd w:id="509"/>
      <w:bookmarkEnd w:id="510"/>
      <w:r>
        <w:rPr>
          <w:rtl w:val="true"/>
        </w:rPr>
        <w:t>(</w:t>
      </w:r>
      <w:r>
        <w:rPr>
          <w:rtl w:val="true"/>
        </w:rPr>
        <w:t>کتاب الطلاق</w:t>
      </w:r>
      <w:r>
        <w:rPr>
          <w:rtl w:val="true"/>
        </w:rPr>
        <w:t>)</w:t>
      </w:r>
      <w:bookmarkEnd w:id="511"/>
    </w:p>
    <w:p>
      <w:pPr>
        <w:pStyle w:val="Heading3"/>
        <w:numPr>
          <w:ilvl w:val="2"/>
          <w:numId w:val="1"/>
        </w:numPr>
        <w:rPr/>
      </w:pPr>
      <w:bookmarkStart w:id="512" w:name="__RefHeading___Toc1515222_2322387425"/>
      <w:bookmarkStart w:id="513" w:name="_Toc180"/>
      <w:bookmarkEnd w:id="512"/>
      <w:r>
        <w:rPr>
          <w:rtl w:val="true"/>
        </w:rPr>
        <w:t>اشارة</w:t>
      </w:r>
      <w:bookmarkEnd w:id="513"/>
    </w:p>
    <w:p>
      <w:pPr>
        <w:pStyle w:val="BookText"/>
        <w:rPr/>
      </w:pPr>
      <w:r>
        <w:rPr>
          <w:rFonts w:ascii="IRNazanin" w:hAnsi="IRNazanin" w:eastAsia="IRNazanin"/>
          <w:color w:val="111111"/>
          <w:sz w:val="28"/>
          <w:sz w:val="28"/>
          <w:szCs w:val="28"/>
          <w:rtl w:val="true"/>
          <w:lang w:bidi="fa-IR"/>
        </w:rPr>
        <w:t>حقیقة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ایقاع یتضمّن إنشاء الزوج للفرقة بعد تحقّق الزوجیة الدائمة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انه ایقاع متقوّم بالایجاب بلا مدخلیة للقبول فی تحققه فهو من بدیهیات الفقه والنصوص المعتبرة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انه لا یکون الّا من الزوج فقط إلّا فی موارد خاصّة فلما سیأتی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مشروعیته من ضروریات دین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 علی ذلک أیضا ترتیب الاحکام الخاصة علیه فی الکتاب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الْمُطَلَّقٰاتُ یَتَرَبَّصْنَ بِأَنْفُسِهِنَّ ثَلٰاثَةَ قُرُوءٍ </w:t>
      </w:r>
      <w:r>
        <w:rPr>
          <w:rFonts w:eastAsia="Amiri" w:cs="Amiri" w:ascii="Amiri" w:hAnsi="Amiri"/>
          <w:color w:val="111111"/>
          <w:sz w:val="28"/>
          <w:szCs w:val="28"/>
          <w:rtl w:val="true"/>
          <w:lang w:bidi="ar-SA"/>
        </w:rPr>
        <w:t>...}</w:t>
      </w:r>
      <w:r>
        <w:rPr>
          <w:rStyle w:val="FootnoteAnchor"/>
          <w:rtl w:val="true"/>
        </w:rPr>
        <w:footnoteReference w:id="9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مَرَّتٰانِ فَإِمْسٰاکٌ </w:t>
      </w:r>
      <w:r>
        <w:rPr>
          <w:rFonts w:eastAsia="Amiri" w:cs="Amiri" w:ascii="Amiri" w:hAnsi="Amiri"/>
          <w:color w:val="111111"/>
          <w:sz w:val="28"/>
          <w:szCs w:val="28"/>
          <w:rtl w:val="true"/>
          <w:lang w:bidi="ar-SA"/>
        </w:rPr>
        <w:t>...}</w:t>
      </w:r>
      <w:r>
        <w:rPr>
          <w:rStyle w:val="FootnoteAnchor"/>
          <w:rtl w:val="true"/>
        </w:rPr>
        <w:footnoteReference w:id="9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طَلَّقْتُمُ النِّسٰاءَ فَبَلَغْنَ أَجَلَهُنَّ </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Heading3"/>
        <w:numPr>
          <w:ilvl w:val="2"/>
          <w:numId w:val="1"/>
        </w:numPr>
        <w:rPr/>
      </w:pPr>
      <w:bookmarkStart w:id="514" w:name="__RefHeading___Toc1515224_2322387425"/>
      <w:bookmarkStart w:id="515" w:name="_Toc181"/>
      <w:bookmarkEnd w:id="514"/>
      <w:r>
        <w:rPr>
          <w:rtl w:val="true"/>
        </w:rPr>
        <w:t>الفصل الأول فی أرکانه</w:t>
      </w:r>
      <w:bookmarkEnd w:id="515"/>
    </w:p>
    <w:p>
      <w:pPr>
        <w:pStyle w:val="Heading4"/>
        <w:numPr>
          <w:ilvl w:val="3"/>
          <w:numId w:val="1"/>
        </w:numPr>
        <w:rPr/>
      </w:pPr>
      <w:bookmarkStart w:id="516" w:name="__RefHeading___Toc1515226_2322387425"/>
      <w:bookmarkStart w:id="517" w:name="_Toc182"/>
      <w:bookmarkEnd w:id="516"/>
      <w:r>
        <w:rPr>
          <w:rtl w:val="true"/>
        </w:rPr>
        <w:t>اشارة</w:t>
      </w:r>
      <w:bookmarkEnd w:id="517"/>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فی أرکانه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الصیغة و المطلّق و المطلّقة و الاشهاد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وشرائطه </w:t>
      </w:r>
      <w:r>
        <w:rPr>
          <w:rFonts w:eastAsia="IRNazanin" w:cs="IRNazanin"/>
          <w:color w:val="111111"/>
          <w:sz w:val="28"/>
          <w:szCs w:val="28"/>
          <w:rtl w:val="true"/>
          <w:lang w:bidi="fa-IR"/>
        </w:rPr>
        <w:t>.</w:t>
      </w:r>
      <w:bookmarkStart w:id="518" w:name="pg13258_188758"/>
    </w:p>
    <w:p>
      <w:pPr>
        <w:pStyle w:val="Heading4"/>
        <w:numPr>
          <w:ilvl w:val="3"/>
          <w:numId w:val="1"/>
        </w:numPr>
        <w:rPr/>
      </w:pPr>
      <w:bookmarkStart w:id="519" w:name="__RefHeading___Toc1515228_2322387425"/>
      <w:bookmarkStart w:id="520" w:name="_Toc183"/>
      <w:bookmarkEnd w:id="518"/>
      <w:bookmarkEnd w:id="519"/>
      <w:r>
        <w:rPr>
          <w:rtl w:val="true"/>
        </w:rPr>
        <w:t>شرائط صحة الطلاق</w:t>
      </w:r>
      <w:bookmarkEnd w:id="520"/>
    </w:p>
    <w:p>
      <w:pPr>
        <w:pStyle w:val="BookText"/>
        <w:rPr/>
      </w:pPr>
      <w:r>
        <w:rPr>
          <w:rFonts w:ascii="IRNazanin" w:hAnsi="IRNazanin" w:eastAsia="IRNazanin"/>
          <w:color w:val="111111"/>
          <w:sz w:val="28"/>
          <w:sz w:val="28"/>
          <w:szCs w:val="28"/>
          <w:rtl w:val="true"/>
          <w:lang w:bidi="fa-IR"/>
        </w:rPr>
        <w:t>یلزم لوقوع الطلاق صحیحا توفر الشروط التالیة</w:t>
      </w:r>
      <w:r>
        <w:rPr>
          <w:rFonts w:eastAsia="IRNazanin" w:cs="IRNazanin"/>
          <w:color w:val="111111"/>
          <w:sz w:val="28"/>
          <w:szCs w:val="28"/>
          <w:rtl w:val="true"/>
          <w:lang w:bidi="fa-IR"/>
        </w:rPr>
        <w:t>:</w:t>
      </w:r>
    </w:p>
    <w:p>
      <w:pPr>
        <w:pStyle w:val="Heading4"/>
        <w:numPr>
          <w:ilvl w:val="3"/>
          <w:numId w:val="1"/>
        </w:numPr>
        <w:rPr/>
      </w:pPr>
      <w:bookmarkStart w:id="521" w:name="__RefHeading___Toc1515230_2322387425"/>
      <w:bookmarkStart w:id="522" w:name="_Toc184"/>
      <w:bookmarkEnd w:id="521"/>
      <w:r>
        <w:rPr>
          <w:rtl w:val="true"/>
        </w:rPr>
        <w:t>صیغة الطلاق</w:t>
      </w:r>
      <w:bookmarkEnd w:id="522"/>
    </w:p>
    <w:p>
      <w:pPr>
        <w:pStyle w:val="BookText"/>
        <w:rPr/>
      </w:pPr>
      <w:r>
        <w:rPr>
          <w:rFonts w:ascii="IRNazanin" w:hAnsi="IRNazanin" w:eastAsia="IRNazanin"/>
          <w:color w:val="111111"/>
          <w:sz w:val="28"/>
          <w:sz w:val="28"/>
          <w:szCs w:val="28"/>
          <w:rtl w:val="true"/>
          <w:lang w:bidi="fa-IR"/>
        </w:rPr>
        <w:t>الشرط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واللفظ الصریح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أو هذه أو فلانة أو زوجتی مثلا 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سأل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حرام أو بائنة أو بتّة أو بریّة أو خلیّة؟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لیس بشی‌ء، إنّما الطّلاق أن یقول لها فی قبل العدّة بعد ما تطهر من محیضها قبل أن یجامعها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بذلک الطّلاق، و یشهد علی ذلک رجلین عدلین</w:t>
      </w:r>
      <w:r>
        <w:rPr>
          <w:rFonts w:eastAsia="IRNazanin" w:cs="IRNazanin"/>
          <w:color w:val="111111"/>
          <w:sz w:val="28"/>
          <w:szCs w:val="28"/>
          <w:rtl w:val="true"/>
          <w:lang w:bidi="fa-IR"/>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أن یقول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اعتدّی أو یقول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محمّد بن قیس،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الطّلاق للعدّة أن یطلّق الرّجل‌امرأته عند کلّ طهر، یرسل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فلانا قد طلّقک؟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أملک برجعتها ما لم تنقض عدّتها</w:t>
      </w:r>
      <w:r>
        <w:rPr>
          <w:rFonts w:eastAsia="IRNazanin" w:cs="IRNazanin"/>
          <w:color w:val="111111"/>
          <w:sz w:val="28"/>
          <w:szCs w:val="28"/>
          <w:rtl w:val="true"/>
          <w:lang w:bidi="fa-IR"/>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المذکور فیها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یتعدّی إلی غیرها مما اشتمل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انه فی الطلاق لا یلزم ان یواجه الزوج به زوجته و یخاطبها به بل یجوز ایقاعه عند غیبتها التی لا یتأتی معها الخطاب بضمیر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یتحقق الطلاق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تمسکا بهذه الصحاح؟ الاقوی ذلک و بها عمل الإسکافیّ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لا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بلفظ الطلاق أو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عدا ذلک فلا یقع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الکلینی عن الطاطری الاجماع علیه</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المخالف انما هو ابن سماعة و نسبه الی بکیر و قال بعدم کفایة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الکلینی عن حمید عن ابن سماعة، عن علیّ بن الحسن الطّاطریّ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أجمع علیه فی الطّلاق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ذکر أنّه قال لمحمّد بن أبی حمزة کیف یشهد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اشهدوا اعتدّی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غلط محمّد بن أبی حمزة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اشهدوا اعتدّی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أن یجی‌ء بالشهود إلی حجلتها، أو یذهب بها إلی الشّهود إلی منازلهم، و هذا المحال الذی لا یکون، و لم یوجب اللّٰه عزّ و جلّ هذا علی العباد،</w:t>
      </w:r>
    </w:p>
    <w:p>
      <w:pPr>
        <w:pStyle w:val="BookText"/>
        <w:rPr/>
      </w:pP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الطّلاق إلّا کما روی بکیر بن أعین أن یقول لها و هی طاهر من غیر جماع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شاهدین عدلین و کلّ ما سوی ذلک فهو ملغی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قول ابن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لوجه غلط محمّد بن أبی حمزة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أشهدوا اعتدّی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حیث إنّه خطاب للشهود و خطاب للمرأة الّتی یرید طلاقها فلازمه أن یجمع بین المرأة و الشهود، إمّا بذهابهم إلیها أو بذهابها إلیهم و هو تکلیف شاقّ لم یجعله تعالی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عبرة بکلام ابن سماعة فهو اجتهاد قبال النص فان الرّوایات الأولی الثلاثة و التی هی صحیحة کلّها دالّة علی 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کأنت طالق و لم یعرض عنها الاصحاب فقد اعتمدها ابن ابی عمیر وحماد و محمد بن مسلم و هم من اصحاب الاجماع و قد عرفت ان الطاطری ادعی الاجماع علیه فلا وجه لطرحها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هل تجزی الترجمة عند تعذر النطق بالعربیة؟ الاقوی ذلک لان الطلاق لم یشرّع لخصوص العرب</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یلزم توکیل العربی ان أمکن؟ الاقوی هو العدم لو قلنا بکفایة کل لفظ مفهم یدل علیه کما هو الظاهر فی باب العقود و اما لو قلنا بتعبدیة صیغته کما هو القدر المتیقن منه فلا یکفی وقوفا علی موضع النص و استصحابا للزوجیة و علیه فلابد من التوکیل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یکفی أنت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صح إطلاق المصدر علی اسم الفاعل و قصده فصار بمعنی طالق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المطلّقات و لا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لیست بصریحة فیه هذا لو قلنا بکفایة کل لفظ مفهم یدل علیه کما هو الظاهر فی باب العقود واما لو قلنا بتعبدیة صیغته کما هو القدر المتیقن منه فلا یکفی وقوفا علی موضع النص و استصحابا للزوجیة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بالاول لصحیحة حفص الاتیة الدالة علی کفایة الاخبار بذلک و یتعدی منها الی کل لفظ مفهم بالفهم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لو قبلناها فحیث انها خلاف القاعدة فیقتصر علی موردها و هو ما اذا وقع الطلاق من قبل المخالف بلا توفر الشرائط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 فلانة علی قول</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القائل و هو الشیخ فی النّهایة و تبعه القاضی و ابن حمزة و هو لم یقل بعدم 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قیل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طلّقت فلانة؟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الطّلاق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المبسوط إذا قیل للرّجل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طلّقت فلانة؟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یلزم الطلاق، فإن کان صادقا لزمه ظاهرا و باطنا و إن کان کاذبا لزمه فی الحکم، و تبعه الحلیّ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قیل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طلّقت فلانة؟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ذلک إقرارا بطلاق شرعیّ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یخفی ان کلامه لا علاقة له بانشاء الطلاق وانما یرتبط بالاقرار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الأصل فی ذلک صحیح حفص بن البختریّ، عن إسحاق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طلّق امرأته ثلاثا فأراد رجل أن یتزوّجها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یدعها حتّی تحیض و تطهر ثمّ یأتیه ثانیة و معه رجلان شاهدان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طلّقت فلانة؟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ترکها ثلاثة أشهر، ثمّ خطبها إلی نفسها</w:t>
      </w:r>
      <w:r>
        <w:rPr>
          <w:rFonts w:eastAsia="IRNazanin" w:cs="IRNazanin"/>
          <w:color w:val="111111"/>
          <w:sz w:val="28"/>
          <w:szCs w:val="28"/>
          <w:rtl w:val="true"/>
          <w:lang w:bidi="fa-IR"/>
        </w:rPr>
        <w:t>»</w:t>
      </w:r>
      <w:r>
        <w:rPr>
          <w:rStyle w:val="FootnoteAnchor"/>
          <w:rtl w:val="true"/>
        </w:rPr>
        <w:footnoteReference w:id="10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کفایة الأخبار فی تحقق الطلاق 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متضمّن لإنشاء 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خلاف الظاهر و ذلک لانه فی مقام الجواب عن ما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معارضة بروایات قاعدة الالزام الاتیة و انها خلاف القاعدة فیقتصر علی موردها و هو ما اذا وقع الطلاق من قبل المخالف بلا توفر الشرائط اذا ما قبلناها و سیاتی الکلام عنها فی البحث عن قاعدة الالزام</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 فی الدلالة و الجواب موثق السّکونیّ، عن جعفر عن أبیه، عن علیّ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طلّقت امرأتک؟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طلّقها حینئذ</w:t>
      </w:r>
      <w:r>
        <w:rPr>
          <w:rFonts w:eastAsia="IRNazanin" w:cs="IRNazanin"/>
          <w:color w:val="111111"/>
          <w:sz w:val="28"/>
          <w:szCs w:val="28"/>
          <w:rtl w:val="true"/>
          <w:lang w:bidi="fa-IR"/>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bookmarkStart w:id="523" w:name="pg13258_188763"/>
    </w:p>
    <w:p>
      <w:pPr>
        <w:pStyle w:val="Heading4"/>
        <w:numPr>
          <w:ilvl w:val="3"/>
          <w:numId w:val="1"/>
        </w:numPr>
        <w:rPr/>
      </w:pPr>
      <w:bookmarkStart w:id="524" w:name="__RefHeading___Toc1515232_2322387425"/>
      <w:bookmarkStart w:id="525" w:name="_Toc185"/>
      <w:bookmarkEnd w:id="523"/>
      <w:bookmarkEnd w:id="524"/>
      <w:r>
        <w:rPr>
          <w:rtl w:val="true"/>
        </w:rPr>
        <w:t>قاعدة الالزام</w:t>
      </w:r>
      <w:bookmarkEnd w:id="525"/>
    </w:p>
    <w:p>
      <w:pPr>
        <w:pStyle w:val="BookText"/>
        <w:rPr/>
      </w:pPr>
      <w:r>
        <w:rPr>
          <w:rFonts w:ascii="IRNazanin" w:hAnsi="IRNazanin" w:eastAsia="IRNazanin"/>
          <w:color w:val="111111"/>
          <w:sz w:val="28"/>
          <w:sz w:val="28"/>
          <w:szCs w:val="28"/>
          <w:rtl w:val="true"/>
          <w:lang w:bidi="fa-IR"/>
        </w:rPr>
        <w:t>ثم أنّه وردت أخبار أنّ العامّة لمّا کان مذهبهم صحة الطلاق یلزمون به، و أفتی بذلک التّهذیب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طلَّق امرأته و کان مخالفاً و لم یستوف شرائط الطَّلاق إلَّا أنَّه یعتقد أنَّه یقع به البینونة لزمه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استند الی تسع اخبار تدل علی ذلک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إبراهیم بن محمّد الهمدانیّ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أبی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بعض أصحابنا و أتانی الجواب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فهمت ما ذکرت من أمر ابنتک و زوجها، فأمّا ما ذکرت من حنثه بطلاقها غیر مرّة، فانظر فإن کان ممّن یتوالانا و یقول بقولنا فلا طلاق علیه لأنّه لم یأت أمرا جهله، و إن کان ممّن لا یتوالانا و لا یقول بقولنا فاختلعها منه، فإنّما نوی الفراق بعینه</w:t>
      </w:r>
      <w:r>
        <w:rPr>
          <w:rFonts w:eastAsia="IRNazanin" w:cs="IRNazanin"/>
          <w:color w:val="111111"/>
          <w:sz w:val="28"/>
          <w:szCs w:val="28"/>
          <w:rtl w:val="true"/>
          <w:lang w:bidi="fa-IR"/>
        </w:rPr>
        <w:t>»</w:t>
      </w:r>
      <w:r>
        <w:rPr>
          <w:rStyle w:val="FootnoteAnchor"/>
          <w:rtl w:val="true"/>
        </w:rPr>
        <w:footnoteReference w:id="1006"/>
      </w:r>
      <w:r>
        <w:rPr>
          <w:rFonts w:ascii="IRNazanin" w:hAnsi="IRNazanin" w:eastAsia="IRNazanin"/>
          <w:color w:val="111111"/>
          <w:sz w:val="28"/>
          <w:sz w:val="28"/>
          <w:szCs w:val="28"/>
          <w:rtl w:val="true"/>
          <w:lang w:bidi="fa-IR"/>
        </w:rPr>
        <w:t>وهو دال علی حصول الطلاق لاجل اعتقاده بذلک</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مرسل الهیثم بن أبی مسروق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عند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العلویّین ممّن کان یتنقصه،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مقیم علی حرام،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و هی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p>
    <w:p>
      <w:pPr>
        <w:pStyle w:val="BookText"/>
        <w:rPr/>
      </w:pPr>
      <w:r>
        <w:rPr>
          <w:rFonts w:ascii="IRNazanin" w:hAnsi="IRNazanin" w:eastAsia="IRNazanin"/>
          <w:color w:val="111111"/>
          <w:sz w:val="28"/>
          <w:sz w:val="28"/>
          <w:szCs w:val="28"/>
          <w:rtl w:val="true"/>
          <w:lang w:bidi="fa-IR"/>
        </w:rPr>
        <w:t>قد طلّقها،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طلّقها؟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طلّقها و ذلک دینه فحرمت علیه</w:t>
      </w:r>
      <w:r>
        <w:rPr>
          <w:rFonts w:eastAsia="IRNazanin" w:cs="IRNazanin"/>
          <w:color w:val="111111"/>
          <w:sz w:val="28"/>
          <w:szCs w:val="28"/>
          <w:rtl w:val="true"/>
          <w:lang w:bidi="fa-IR"/>
        </w:rPr>
        <w:t>»</w:t>
      </w:r>
      <w:r>
        <w:rPr>
          <w:rStyle w:val="FootnoteAnchor"/>
          <w:rtl w:val="true"/>
        </w:rPr>
        <w:footnoteReference w:id="1007"/>
      </w:r>
      <w:r>
        <w:rPr>
          <w:rFonts w:ascii="IRNazanin" w:hAnsi="IRNazanin" w:eastAsia="IRNazanin"/>
          <w:color w:val="111111"/>
          <w:sz w:val="28"/>
          <w:sz w:val="28"/>
          <w:szCs w:val="28"/>
          <w:rtl w:val="true"/>
          <w:lang w:bidi="fa-IR"/>
        </w:rPr>
        <w:t>و هو کسابقه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عبد 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طلّق امرأته بغیر عدّة، ثمّ أمسک عنها حتّی انقضت عدّتها هل یصلح لی أن أتزوّجها؟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تترک المرأة بغیر زوج</w:t>
      </w:r>
      <w:r>
        <w:rPr>
          <w:rFonts w:eastAsia="IRNazanin" w:cs="IRNazanin"/>
          <w:color w:val="111111"/>
          <w:sz w:val="28"/>
          <w:szCs w:val="28"/>
          <w:rtl w:val="true"/>
          <w:lang w:bidi="fa-IR"/>
        </w:rPr>
        <w:t>»</w:t>
      </w:r>
      <w:r>
        <w:rPr>
          <w:rStyle w:val="FootnoteAnchor"/>
          <w:rtl w:val="true"/>
        </w:rPr>
        <w:footnoteReference w:id="1008"/>
      </w:r>
      <w:r>
        <w:rPr>
          <w:rFonts w:ascii="IRNazanin" w:hAnsi="IRNazanin" w:eastAsia="IRNazanin"/>
          <w:color w:val="111111"/>
          <w:sz w:val="28"/>
          <w:sz w:val="28"/>
          <w:szCs w:val="28"/>
          <w:rtl w:val="true"/>
          <w:lang w:bidi="fa-IR"/>
        </w:rPr>
        <w:t>وهو منطبق علی سابقیه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علیّ بن أبی حمزة أنّه سأل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المطلّقة علی غیر السّنّة أ یتزوّجها الرّجل؟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ألزموهم من ذلک ما ألزموه أنفسهم، و تزوّجوهنّ فلا بأس بذلک، قال الحسن بن محمد 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جعفر بن سماعة و سئل عن امرأة طلّقت علی غیر السّنّة ألی أن أتزوّجها؟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تعلم أن علیّ بن حنظلة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المطلّقات ثلاثا علی غیر السّنّة فإنّهنّ ذوات أزواج؟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روایة علیّ بن أبی حمزة أوسع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009"/>
      </w:r>
      <w:r>
        <w:rPr>
          <w:rFonts w:ascii="IRNazanin" w:hAnsi="IRNazanin" w:eastAsia="IRNazanin"/>
          <w:color w:val="111111"/>
          <w:sz w:val="28"/>
          <w:sz w:val="28"/>
          <w:szCs w:val="28"/>
          <w:rtl w:val="true"/>
          <w:lang w:bidi="fa-IR"/>
        </w:rPr>
        <w:t>و دلالته اوضح من الکل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ألزموهم من ذلک ما ألزموه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یعارضها ما تقدم من صحیح حفص بن البختریّ، عن إسحاق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طلّق امرأته ثلاثا فأراد رجل أن یتزوّجها کیف یصنع؟قال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یدعها حتّی تحیض و تطهر ثمّ یأتیه ثانیة و معه رجلان شاهدان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طلّقت فلانة؟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ترکها ثلاثة أشهر، ثمّ خطبها إلی نفسها</w:t>
      </w:r>
      <w:r>
        <w:rPr>
          <w:rFonts w:eastAsia="IRNazanin" w:cs="IRNazanin"/>
          <w:color w:val="111111"/>
          <w:sz w:val="28"/>
          <w:szCs w:val="28"/>
          <w:rtl w:val="true"/>
          <w:lang w:bidi="fa-IR"/>
        </w:rPr>
        <w:t>»</w:t>
      </w:r>
      <w:r>
        <w:rPr>
          <w:rStyle w:val="FootnoteAnchor"/>
          <w:rtl w:val="true"/>
        </w:rPr>
        <w:footnoteReference w:id="1010"/>
      </w:r>
      <w:r>
        <w:rPr>
          <w:rFonts w:ascii="IRNazanin" w:hAnsi="IRNazanin" w:eastAsia="IRNazanin"/>
          <w:color w:val="111111"/>
          <w:sz w:val="28"/>
          <w:sz w:val="28"/>
          <w:szCs w:val="28"/>
          <w:rtl w:val="true"/>
          <w:lang w:bidi="fa-IR"/>
        </w:rPr>
        <w:t>الدال علی عدم کفایة طلاقهم بل لابد من ان یفعل بما تضمنه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الشیخ دلالته و حمله علی ما إذا کان المطلّق لم یعتقد الثلاث و کان طلاقه فی الحیض جمعا بینه و بین تلک الاخبار التسعة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ان جمعه تبرعی لا شاهد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المفهوم من الکافی عدم جواز تزوّج المطلّقات ثلاثا إلّا بما تضمنه صحیح اسحاق وخبر عثمان بن عیسی المتقدّمین مقتصرا علیهما ولم یرو ما یعارضهما</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زادهما بروایتین فروی صحیح شعیب الحدّاد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موالیک و قد أراد أن یتزوّج امرأة قد وافقته و أعجبه بعض شأنها، و قد کان لها زوج فطلّقها ثلاثا علی غیر السّنّة، و قد کره أن یقدم علی تزویجها حتّی یستأمرک فتکون أنت تأمره؟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الفرج، و أمر الفرج شدید و منه یکون الولد و نحن نحتاط فلا یتزوّجها</w:t>
      </w:r>
      <w:r>
        <w:rPr>
          <w:rFonts w:eastAsia="IRNazanin" w:cs="IRNazanin"/>
          <w:color w:val="111111"/>
          <w:sz w:val="28"/>
          <w:szCs w:val="28"/>
          <w:rtl w:val="true"/>
          <w:lang w:bidi="fa-IR"/>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علیّ بن حنظلة،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المطلّقات ثلاثا فی مجلس فإنّهنّ ذوات أزواج</w:t>
      </w:r>
      <w:r>
        <w:rPr>
          <w:rFonts w:eastAsia="IRNazanin" w:cs="IRNazanin"/>
          <w:color w:val="111111"/>
          <w:sz w:val="28"/>
          <w:szCs w:val="28"/>
          <w:rtl w:val="true"/>
          <w:lang w:bidi="fa-IR"/>
        </w:rPr>
        <w:t>»</w:t>
      </w:r>
      <w:r>
        <w:rPr>
          <w:rStyle w:val="FootnoteAnchor"/>
          <w:rtl w:val="true"/>
        </w:rPr>
        <w:footnoteReference w:id="1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روایته للأخبار الأربعة لا بدّ اما أن یقول بالجمع بینها و إمّا بالتوقّف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فی باب الارث لم یتردد فروی صحیحة عمر بن اذینة عن عبد اللّه بن محرز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رجل ترک ابنته وأخته لأبیه وأمّه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کلّه لابنته ولیس للأخت من الأب والأمّ شی‌ء،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قد احتجنا الی ذلک و الرجل المیت من هؤلاء الناس، و أخته مؤمنة عارفة،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لها النصف خذوا منهم مایأخذون منکم فی سنتهم وأحکامهم، قال ابن أذینة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ذلک لزرارة،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ما جاء به ابن محرز لنوراً</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 القاعدة ایضا صحیحة محمد بن مسلم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الاحکام،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علی أهل کل ذی دین مایستحلّون</w:t>
      </w:r>
      <w:r>
        <w:rPr>
          <w:rFonts w:eastAsia="IRNazanin" w:cs="IRNazanin"/>
          <w:color w:val="111111"/>
          <w:sz w:val="28"/>
          <w:szCs w:val="28"/>
          <w:rtl w:val="true"/>
          <w:lang w:bidi="fa-IR"/>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محمد بن إسماعیل بن بزیع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میّت ترک امّه واخوه وأخوات، فقسّم هؤلاء میراثه، فأعطوا الأمّ السدس، وأعطوا الاخوة و الأخوات ما بقی، فمات الأخوات، فأصابنی من میراثه، فأحببت أن أسألک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لی أخذ ما أصابنی من میراثها علی هذه القسمة أم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أمّ المیت فی ما بلغنی قد دخلت فی هذا الأمر،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فسکت قلیلًا،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المسالة فی باب الارث فلا تعارض فی البین وکلام زرارة و محمد بن مسلم و هما من اصحاب الاجماع هو القول الفصل فی القاعدة وانها صحیحة لاریب فیها  والاخبار بها فوق حد الاستفاضة ولا شک فی صدور هذه القاعدة منهم علیهم السلام فالإشکال من جهة المدرک والمستند لا سبیل إلیه أصلاً و لابد من معرفة الوجه فی ما ورد فی باب الطلاق مما ظاهره المنافاة مع القاعدة و هی 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السّکونیّ، عن جعفر عن أبیه، عن علیّ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طلّقت امرأتک؟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طلّقها حینئذ</w:t>
      </w:r>
      <w:r>
        <w:rPr>
          <w:rFonts w:eastAsia="IRNazanin" w:cs="IRNazanin"/>
          <w:color w:val="111111"/>
          <w:sz w:val="28"/>
          <w:szCs w:val="28"/>
          <w:rtl w:val="true"/>
          <w:lang w:bidi="fa-IR"/>
        </w:rPr>
        <w:t>»</w:t>
      </w:r>
      <w:r>
        <w:rPr>
          <w:rStyle w:val="FootnoteAnchor"/>
          <w:rtl w:val="true"/>
        </w:rPr>
        <w:footnoteReference w:id="1016"/>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منافاة له مع القاعدة وان من یقر یلزم باقراره</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شعیب الحدّاد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موالیک و قد أراد أن یتزوّج امرأة قد وافقته و أعجبه بعض شأنها، و قد کان لها زوج فطلّقها ثلاثا علی غیر السّنّة، و قد کره أن یقدم علی تزویجها حتّی یستأمرک فتکون أنت تأمره؟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الفرج، و أمر الفرج شدید و منه یکون الولد و نحن نحتاط</w:t>
      </w:r>
    </w:p>
    <w:p>
      <w:pPr>
        <w:pStyle w:val="BookText"/>
        <w:rPr/>
      </w:pPr>
      <w:r>
        <w:rPr>
          <w:rFonts w:ascii="IRNazanin" w:hAnsi="IRNazanin" w:eastAsia="IRNazanin"/>
          <w:color w:val="111111"/>
          <w:sz w:val="28"/>
          <w:sz w:val="28"/>
          <w:szCs w:val="28"/>
          <w:rtl w:val="true"/>
          <w:lang w:bidi="fa-IR"/>
        </w:rPr>
        <w:t>فلا یتزوّجها</w:t>
      </w:r>
      <w:r>
        <w:rPr>
          <w:rFonts w:eastAsia="IRNazanin" w:cs="IRNazanin"/>
          <w:color w:val="111111"/>
          <w:sz w:val="28"/>
          <w:szCs w:val="28"/>
          <w:rtl w:val="true"/>
          <w:lang w:bidi="fa-IR"/>
        </w:rPr>
        <w:t>»</w:t>
      </w:r>
      <w:r>
        <w:rPr>
          <w:rStyle w:val="FootnoteAnchor"/>
          <w:rtl w:val="true"/>
        </w:rPr>
        <w:footnoteReference w:id="1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یخلو من اجمال والامام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یامر بالاحتیاط وهو التحفظ من هذه المرأة فلعلها ذات بعل لعدم تحقق طلاقها ولعلها مطلقة فلا اشکال بالتزوج بها ومن هنا یظهر ان ترجیح الامام عدم التزوج بها لا ینافی وقوع طلاقها وعلیه فالروایة لیست فی مقام بیان الحکم الواقعی لحکمة یعلمها الامام فلا تعارض روایات قاعدة الالزام الدالة علی الحکم الواقعی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علیّ بن حنظلة،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المطلّقات ثلاثا فی مجلس فإنّهنّ ذوات أزواج</w:t>
      </w:r>
      <w:r>
        <w:rPr>
          <w:rFonts w:eastAsia="IRNazanin" w:cs="IRNazanin"/>
          <w:color w:val="111111"/>
          <w:sz w:val="28"/>
          <w:szCs w:val="28"/>
          <w:rtl w:val="true"/>
          <w:lang w:bidi="fa-IR"/>
        </w:rPr>
        <w:t>»</w:t>
      </w:r>
      <w:r>
        <w:rPr>
          <w:rStyle w:val="FootnoteAnchor"/>
          <w:rtl w:val="true"/>
        </w:rPr>
        <w:footnoteReference w:id="10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الجواب عن ذلک فی صحیح الهمدانی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فإن کان ممّن یتوالانا و یقول بقولنا فلا طلاق علیه لأنّه لم یأت أمرا جهله، و إن کان ممّن لا یتوالانا و لا یقول بقولنا فاختلعها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والمطلق یحمل علی المقید فلا تعارض فی البین</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حفص بن البختریّ، عن إسحاق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طلّق امرأته ثلاثا فأراد رجل أن یتزوّجها کیف یصنع؟قال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یدعها حتّی تحیض و تطهر ثمّ یأتیه ثانیة و معه رجلان شاهدان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طلّقت فلانة؟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ترکها ثلاثة أشهر، ثمّ خطبها إلی نفسها</w:t>
      </w:r>
      <w:r>
        <w:rPr>
          <w:rFonts w:eastAsia="IRNazanin" w:cs="IRNazanin"/>
          <w:color w:val="111111"/>
          <w:sz w:val="28"/>
          <w:szCs w:val="28"/>
          <w:rtl w:val="true"/>
          <w:lang w:bidi="fa-IR"/>
        </w:rPr>
        <w:t>»</w:t>
      </w:r>
      <w:r>
        <w:rPr>
          <w:rStyle w:val="FootnoteAnchor"/>
          <w:rtl w:val="true"/>
        </w:rPr>
        <w:footnoteReference w:id="1019"/>
      </w:r>
      <w:r>
        <w:rPr>
          <w:rFonts w:ascii="IRNazanin" w:hAnsi="IRNazanin" w:eastAsia="IRNazanin"/>
          <w:color w:val="111111"/>
          <w:sz w:val="28"/>
          <w:sz w:val="28"/>
          <w:szCs w:val="28"/>
          <w:rtl w:val="true"/>
          <w:lang w:bidi="fa-IR"/>
        </w:rPr>
        <w:t xml:space="preserve">وظاهره عدم کفایة طلاقهم ولابد من تجدید صیغة الطلاق مع شروط الطلاق حتی تحل للثانی والامام علمه طریق ذلک والامام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یصرح بعدم کفایة طلاقهم وانما لازم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ذلک وهذا الظاهر یتعارض مع صریح روایات قاعدة الالزام ومقتضی القاعدة تقدم النص علی الظاهر فلعل المراد بها ما ورد فی صحیح شعیب من الاحتیاط وقلنا انه لحکمة یعلمها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عثمان بن عیسی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ذوات الأزواج المطلّقات علی غیر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طلّق امرأته من هؤلاء ولی بها حاجة،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فتلقاه بعد ما طلّقها و انقضت عدّتها عند صاحبها فتقول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طلّقت فلانة؟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فقد صار تطلیقة علی طهر فدعها من حین طلّقها تلک التطلیقة حتّی تنقضی عدّتها، ثمّ تزوّجها فقد صارت تطلیقة بائنة</w:t>
      </w:r>
      <w:r>
        <w:rPr>
          <w:rFonts w:eastAsia="IRNazanin" w:cs="IRNazanin"/>
          <w:color w:val="111111"/>
          <w:sz w:val="28"/>
          <w:szCs w:val="28"/>
          <w:rtl w:val="true"/>
          <w:lang w:bidi="fa-IR"/>
        </w:rPr>
        <w:t>»</w:t>
      </w:r>
      <w:r>
        <w:rPr>
          <w:rStyle w:val="FootnoteAnchor"/>
          <w:rtl w:val="true"/>
        </w:rPr>
        <w:footnoteReference w:id="1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عنه کسابقه مضافا الی ضعفه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صحة قاعدة الالزام و لا معارض لها</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بالسراح و الفراق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عبر عن الطلاق بهما فی القرآن الکریم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تَسْرِیحٌ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فٰارِقُوهُنَّ 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عند الإطلاق لا یطلقان علیه فکانا کنایة عنه لا صراحة فیهما و التعبیر بهما لا یدل علی جواز إیقاعه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لیس المراد من التسریح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طَلَّقْتُمُ النِّسٰاءَ فَبَلَغْنَ أَجَلَهُنَّ فَأَمْسِکُوهُنَّ بِمَعْرُوفٍ أَوْ سَرِّحُوهُنَّ 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بل المراد إن قرب أجلهنّ إمّا یمسکها بمعروف بالمراجعة إلیها مع رعایة حقوقها و إمّا یسرّحها بتخلیتها، وکذلک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 فَإِمْسٰاکٌ بِمَعْرُوفٍ أَوْ تَسْرِیحٌ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یستعمل التسریح بدلا عن الطلاق و ذلک لان المراد به أنّ فی کلّ من المرّتین یطلّقها، له الحقّ أن یراجعها و یمسکها بمعروف أو یسرّحها بإحسان بأن یترکها حتی تنقضی عدّتها و یکون لها الاختیار فی نفسها، فقال فی الآیة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تَحِلُّ لَهُ مِنْ بَعْدُ حَتّٰی تَنْکِحَ زَوْجاً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فإن راجعها بعد المرّة الثانیة أو فی العدّة أو عقد علیها بعد انقضاء عدّتها ثمّ طلّقها ثالثة، تحتاج إلی المحلّل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کذلک آیة تخییر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فَتَعٰالَیْنَ أُمَتِّعْکُنَّ وَ أُسَرِّحْکُنَّ سَرٰاحاً جَمِیلًا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طلاقهنّ کان باختیارهنّ أنفسهنّ لا بتسریحه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بَلَغْنَ أَجَلَهُنَّ فَأَمْسِکُوهُنَّ بِمَعْرُوفٍ أَوْ فٰارِقُوهُنَّ بِمَعْرُوفٍ وَ أَشْهِدُوا ذَوَیْ عَدْلٍ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یستعمل الفراق بدلا عن الطلاق بل المرادانه عند قرب انقضاء الأجل یتخیّر بین مراجعتها بالمعروف و تخلیتها بالمعروف و یشترط أوّلا</w:t>
      </w:r>
    </w:p>
    <w:p>
      <w:pPr>
        <w:pStyle w:val="BookText"/>
        <w:rPr/>
      </w:pPr>
      <w:r>
        <w:rPr>
          <w:rFonts w:ascii="IRNazanin" w:hAnsi="IRNazanin" w:eastAsia="IRNazanin"/>
          <w:color w:val="111111"/>
          <w:sz w:val="28"/>
          <w:sz w:val="28"/>
          <w:szCs w:val="28"/>
          <w:rtl w:val="true"/>
          <w:lang w:bidi="fa-IR"/>
        </w:rPr>
        <w:t>أیضا إشهاد العدلین، و حینئذ فالقرآن فی الآیات الثلاثة لم یأت بغیر لفظ الطّلاق و به صرّح المرتضی فی انتصاره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الخلیة و البریة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الکنایات کالبتة و بریة و حرام و بائن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قصد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تقدم فی صحیح محمّد بن مسلم أنّه سأل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قال لامرأته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لیس بشی‌ء إنّما الطّلاق أن یقول لها فی قبل العدّة بعد ما تطهر من محیضها قبل أن یجامعها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بذلک الطّلاق، و یشهد علی ذلک رجلین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الاخبار ولأصالة بقاء النکاح إلی أن یثبت شرعا ما یزیله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علیّ حرام فإنّما نروّی بالعراق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جعلها ثلاثا،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لم یجعلها طلاقا و لو کان لی سلطان علیه لأوجعت رأسه، 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أحلّها لک فما ذا حرّمها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زدت علی أن کذبت فقلت لشی‌ء أحلّه اللّٰه لک إنّه حرام</w:t>
      </w:r>
      <w:r>
        <w:rPr>
          <w:rFonts w:eastAsia="IRNazanin" w:cs="IRNazanin"/>
          <w:color w:val="111111"/>
          <w:sz w:val="28"/>
          <w:szCs w:val="28"/>
          <w:rtl w:val="true"/>
          <w:lang w:bidi="fa-IR"/>
        </w:rPr>
        <w:t>»</w:t>
      </w:r>
      <w:r>
        <w:rPr>
          <w:rStyle w:val="FootnoteAnchor"/>
          <w:rtl w:val="true"/>
        </w:rPr>
        <w:footnoteReference w:id="1021"/>
      </w:r>
      <w:r>
        <w:rPr>
          <w:rFonts w:ascii="IRNazanin" w:hAnsi="IRNazanin" w:eastAsia="IRNazanin"/>
          <w:color w:val="111111"/>
          <w:sz w:val="28"/>
          <w:sz w:val="28"/>
          <w:szCs w:val="28"/>
          <w:rtl w:val="true"/>
          <w:lang w:bidi="fa-IR"/>
        </w:rPr>
        <w:t>و الروایات بذلک مستفیضة</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526" w:name="pg13258_188772"/>
    </w:p>
    <w:p>
      <w:pPr>
        <w:pStyle w:val="BookText"/>
        <w:rPr/>
      </w:pPr>
      <w:bookmarkEnd w:id="526"/>
      <w:r>
        <w:rPr>
          <w:rFonts w:ascii="IRNazanin" w:hAnsi="IRNazanin" w:eastAsia="IRNazanin"/>
          <w:color w:val="111111"/>
          <w:sz w:val="28"/>
          <w:sz w:val="28"/>
          <w:szCs w:val="28"/>
          <w:rtl w:val="true"/>
          <w:lang w:bidi="fa-IR"/>
        </w:rPr>
        <w:t>اللّفظ الصّریح فی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 هذه أو فلانة أو زوجتی مثلاً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طلّقت فلانة و اعتدّی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طلاقٌ، و لا مطلّقةٌ، و لا عبرة بالسّراح و الفراق و الخلیّة و البریّة و إن قصد الطّلاق، و تجزی الترجمة عند تعذر النطق بالعربیة و لا یلزم توکیل العربی و ان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الاقوی کفایة کل لفظ مفهم 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طلاق المخالفین و الکفار فیجوز علیهم مایستحلّون و یلزمون بما الزموا به انفسهم </w:t>
      </w:r>
      <w:r>
        <w:rPr>
          <w:rFonts w:eastAsia="IRNazanin" w:cs="IRNazanin"/>
          <w:color w:val="111111"/>
          <w:sz w:val="28"/>
          <w:szCs w:val="28"/>
          <w:rtl w:val="true"/>
          <w:lang w:bidi="fa-IR"/>
        </w:rPr>
        <w:t>.</w:t>
      </w:r>
    </w:p>
    <w:p>
      <w:pPr>
        <w:pStyle w:val="Heading4"/>
        <w:numPr>
          <w:ilvl w:val="3"/>
          <w:numId w:val="1"/>
        </w:numPr>
        <w:rPr/>
      </w:pPr>
      <w:bookmarkStart w:id="527" w:name="__RefHeading___Toc1515234_2322387425"/>
      <w:bookmarkStart w:id="528" w:name="_Toc186"/>
      <w:bookmarkEnd w:id="527"/>
      <w:r>
        <w:rPr>
          <w:rtl w:val="true"/>
        </w:rPr>
        <w:t>و طلاق الأخرس بالإشارة او إلقاء القناع علی رأسها</w:t>
      </w:r>
      <w:bookmarkEnd w:id="5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 الأخرس بالإشارة و إلقاء القناع علی رأسها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اکتفی الصدوقان بإلقاء القناع خاصّة، و زادا رجوعه بکشفه فقالا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الأخرس إذا أراد أن یطلّق امرأته ألقی علی رأسها قناعها یری أنّها قد حرمت علیه، و إذا أراد مراجعتها کشف القناع عنها</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لإلقاء القناع خاصّة معتبر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الأخرس أن یأخذ مقنعتها فیضعها علی رأسها و یعتزلها</w:t>
      </w:r>
      <w:r>
        <w:rPr>
          <w:rFonts w:eastAsia="IRNazanin" w:cs="IRNazanin"/>
          <w:color w:val="111111"/>
          <w:sz w:val="28"/>
          <w:szCs w:val="28"/>
          <w:rtl w:val="true"/>
          <w:lang w:bidi="fa-IR"/>
        </w:rPr>
        <w:t>»</w:t>
      </w:r>
      <w:r>
        <w:rPr>
          <w:rStyle w:val="FootnoteAnchor"/>
          <w:rtl w:val="true"/>
        </w:rPr>
        <w:footnoteReference w:id="1022"/>
      </w:r>
      <w:r>
        <w:rPr>
          <w:rFonts w:ascii="IRNazanin" w:hAnsi="IRNazanin" w:eastAsia="IRNazanin"/>
          <w:color w:val="111111"/>
          <w:sz w:val="28"/>
          <w:sz w:val="28"/>
          <w:szCs w:val="28"/>
          <w:rtl w:val="true"/>
          <w:lang w:bidi="fa-IR"/>
        </w:rPr>
        <w:t>و مثله خبر أبی بصیر</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أبان بن عثمان،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طلاق الخرساء،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یلفّ قناعها علی رأسها و یجذبه</w:t>
      </w:r>
      <w:r>
        <w:rPr>
          <w:rFonts w:eastAsia="IRNazanin" w:cs="IRNazanin"/>
          <w:color w:val="111111"/>
          <w:sz w:val="28"/>
          <w:szCs w:val="28"/>
          <w:rtl w:val="true"/>
          <w:lang w:bidi="fa-IR"/>
        </w:rPr>
        <w:t>»</w:t>
      </w:r>
      <w:r>
        <w:rPr>
          <w:rStyle w:val="FootnoteAnchor"/>
          <w:rtl w:val="true"/>
        </w:rPr>
        <w:footnoteReference w:id="1024"/>
      </w:r>
      <w:r>
        <w:rPr>
          <w:rFonts w:ascii="IRNazanin" w:hAnsi="IRNazanin" w:eastAsia="IRNazanin"/>
          <w:color w:val="111111"/>
          <w:sz w:val="28"/>
          <w:sz w:val="28"/>
          <w:szCs w:val="28"/>
          <w:rtl w:val="true"/>
          <w:lang w:bidi="fa-IR"/>
        </w:rPr>
        <w:t>لکنه ضعیف سندا بصالح بن السندی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الإشارة فیدل علیها صحیح البزنطیّ 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تکون عنده المرأة، ثمّ یصمت فلا یتکلّم،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أخرس؟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فیعلم منه بغض لامرأته و کراهته لها أ یجوز أن یطلّق عنه ولیّه؟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یکتب و یشهد علی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یکتب و لا یسمع کیف یطلّقها،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بالّذی یعرف به من فعاله مثل ما ذکرت من کراهیته و بغضه لها</w:t>
      </w:r>
      <w:r>
        <w:rPr>
          <w:rFonts w:eastAsia="IRNazanin" w:cs="IRNazanin"/>
          <w:color w:val="111111"/>
          <w:sz w:val="28"/>
          <w:szCs w:val="28"/>
          <w:rtl w:val="true"/>
          <w:lang w:bidi="fa-IR"/>
        </w:rPr>
        <w:t>»</w:t>
      </w:r>
      <w:r>
        <w:rPr>
          <w:rStyle w:val="FootnoteAnchor"/>
          <w:rtl w:val="true"/>
        </w:rPr>
        <w:footnoteReference w:id="1025"/>
      </w:r>
      <w:r>
        <w:rPr>
          <w:rFonts w:ascii="IRNazanin" w:hAnsi="IRNazanin" w:eastAsia="IRNazanin"/>
          <w:color w:val="111111"/>
          <w:sz w:val="28"/>
          <w:sz w:val="28"/>
          <w:szCs w:val="28"/>
          <w:rtl w:val="true"/>
          <w:lang w:bidi="fa-IR"/>
        </w:rPr>
        <w:t xml:space="preserve">و قد دلّ علی کفایة الإشارة و تقدّم الکتابة علیها لو کان ذا کتابة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کفایة الکتاب منه معتبر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أخرس کتب فی الأرض بطلاق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فعل ذلک فی قبل الطهر بشهود و فهم عنه کما یفهم عن مثله و یرید الطلاق جاز طلاقه علی السّنّة</w:t>
      </w:r>
      <w:r>
        <w:rPr>
          <w:rFonts w:eastAsia="IRNazanin" w:cs="IRNazanin"/>
          <w:color w:val="111111"/>
          <w:sz w:val="28"/>
          <w:szCs w:val="28"/>
          <w:rtl w:val="true"/>
          <w:lang w:bidi="fa-IR"/>
        </w:rPr>
        <w:t>»</w:t>
      </w:r>
      <w:r>
        <w:rPr>
          <w:rStyle w:val="FootnoteAnchor"/>
          <w:rtl w:val="true"/>
        </w:rPr>
        <w:footnoteReference w:id="10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بین هذه الاخبار وقوع طلاق الاخرس بکل ما یفهم ذلک</w:t>
      </w:r>
      <w:r>
        <w:rPr>
          <w:rFonts w:eastAsia="IRNazanin" w:cs="IRNazanin"/>
          <w:color w:val="111111"/>
          <w:sz w:val="28"/>
          <w:szCs w:val="28"/>
          <w:rtl w:val="true"/>
          <w:lang w:bidi="fa-IR"/>
        </w:rPr>
        <w:t>.</w:t>
      </w:r>
      <w:bookmarkStart w:id="529" w:name="pg13258_188774"/>
    </w:p>
    <w:p>
      <w:pPr>
        <w:pStyle w:val="Heading4"/>
        <w:numPr>
          <w:ilvl w:val="3"/>
          <w:numId w:val="1"/>
        </w:numPr>
        <w:rPr/>
      </w:pPr>
      <w:bookmarkStart w:id="530" w:name="__RefHeading___Toc1515236_2322387425"/>
      <w:bookmarkStart w:id="531" w:name="_Toc187"/>
      <w:bookmarkEnd w:id="529"/>
      <w:bookmarkEnd w:id="530"/>
      <w:r>
        <w:rPr>
          <w:rtl w:val="true"/>
        </w:rPr>
        <w:t>وقوع الطلاق بالکتابة وعدمه</w:t>
      </w:r>
      <w:bookmarkEnd w:id="5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یقع الطلاق بالکتب حاضرا کان أو غائبا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لاطلاق صحیح زرارة 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کتب بطلاق امرأته أو بعتق غلام ثمّ بدا له فمحاه؟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بطلاق و لا عتاق حتّی یکلّم به</w:t>
      </w:r>
      <w:r>
        <w:rPr>
          <w:rFonts w:eastAsia="IRNazanin" w:cs="IRNazanin"/>
          <w:color w:val="111111"/>
          <w:sz w:val="28"/>
          <w:szCs w:val="28"/>
          <w:rtl w:val="true"/>
          <w:lang w:bidi="fa-IR"/>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صحیحه الاخر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کتب إلی امرأته بطلاقها أو کتب بعتق مملوک و لم ینطق به لسانه،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حتّی ینطق به</w:t>
      </w:r>
      <w:r>
        <w:rPr>
          <w:rFonts w:eastAsia="IRNazanin" w:cs="IRNazanin"/>
          <w:color w:val="111111"/>
          <w:sz w:val="28"/>
          <w:szCs w:val="28"/>
          <w:rtl w:val="true"/>
          <w:lang w:bidi="fa-IR"/>
        </w:rPr>
        <w:t>»</w:t>
      </w:r>
      <w:r>
        <w:rPr>
          <w:rStyle w:val="FootnoteAnchor"/>
          <w:rtl w:val="true"/>
        </w:rPr>
        <w:footnoteReference w:id="1028"/>
      </w:r>
      <w:r>
        <w:rPr>
          <w:rFonts w:ascii="IRNazanin" w:hAnsi="IRNazanin" w:eastAsia="IRNazanin"/>
          <w:color w:val="111111"/>
          <w:sz w:val="28"/>
          <w:sz w:val="28"/>
          <w:szCs w:val="28"/>
          <w:rtl w:val="true"/>
          <w:lang w:bidi="fa-IR"/>
        </w:rPr>
        <w:t>ولا یبعد أن یکون الأصل فیه و فی ما مرّ واحدا</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یعارض اطلاقهما فی الغائب صحیح أبی حمزة الثّمالی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یا فلان إلی امرأتی بطلاقها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إلی عبدی بعتقه أ یکون ذلک طلاقا أو عتقا؟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طلاق و لا عتق حتّی ینطق به اللّسان أو یخطّ بیده و هو یرید الطّلاق أو العتق و یکون ذلک منه بالأهلّة و الشهود و یکون غائبا عن أهله</w:t>
      </w:r>
      <w:r>
        <w:rPr>
          <w:rFonts w:eastAsia="IRNazanin" w:cs="IRNazanin"/>
          <w:color w:val="111111"/>
          <w:sz w:val="28"/>
          <w:szCs w:val="28"/>
          <w:rtl w:val="true"/>
          <w:lang w:bidi="fa-IR"/>
        </w:rPr>
        <w:t>»</w:t>
      </w:r>
      <w:r>
        <w:rPr>
          <w:rStyle w:val="FootnoteAnchor"/>
          <w:rtl w:val="true"/>
        </w:rPr>
        <w:footnoteReference w:id="1029"/>
      </w:r>
      <w:r>
        <w:rPr>
          <w:rFonts w:ascii="IRNazanin" w:hAnsi="IRNazanin" w:eastAsia="IRNazanin"/>
          <w:color w:val="111111"/>
          <w:sz w:val="28"/>
          <w:sz w:val="28"/>
          <w:szCs w:val="28"/>
          <w:rtl w:val="true"/>
          <w:lang w:bidi="fa-IR"/>
        </w:rPr>
        <w:t>و مقتضی القاعدة هو التقیید و هو المفهوم من الفقیه</w:t>
      </w:r>
    </w:p>
    <w:p>
      <w:pPr>
        <w:pStyle w:val="BookText"/>
        <w:rPr/>
      </w:pPr>
      <w:r>
        <w:rPr>
          <w:rFonts w:ascii="IRNazanin" w:hAnsi="IRNazanin" w:eastAsia="IRNazanin"/>
          <w:color w:val="111111"/>
          <w:sz w:val="28"/>
          <w:sz w:val="28"/>
          <w:szCs w:val="28"/>
          <w:rtl w:val="true"/>
          <w:lang w:bidi="fa-IR"/>
        </w:rPr>
        <w:t>حیث اقتصر علیه</w:t>
      </w:r>
      <w:r>
        <w:rPr>
          <w:rStyle w:val="FootnoteAnchor"/>
          <w:rtl w:val="true"/>
        </w:rPr>
        <w:footnoteReference w:id="1030"/>
      </w:r>
      <w:r>
        <w:rPr>
          <w:rFonts w:ascii="IRNazanin" w:hAnsi="IRNazanin" w:eastAsia="IRNazanin"/>
          <w:color w:val="111111"/>
          <w:sz w:val="28"/>
          <w:sz w:val="28"/>
          <w:szCs w:val="28"/>
          <w:rtl w:val="true"/>
          <w:lang w:bidi="fa-IR"/>
        </w:rPr>
        <w:t>و هو المفهوم من الکافی أیضا حیث جمع بینهما و به عمل الشیخ فی نهایته و أنکره فی مبسوطیه وعمل به القاضی فی کامله و أنکره فی مهذّبه، و أنکره الإسکافیّ و الحلّی، لإطلاق صحیح زرارة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العمل به،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الصحیح تضمّن اشتراط کتابته بنفسه لا بوکیله فلم أطلقوا صحة الکتابة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یفهم العرف موضوعیة للکتابة بیده و انما الملاک فی ذلک انشاء الطلاق وارادته کما صرح بذلک الصحیح و هو یحصل بکتابة وکیله لانه کالاصیل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بالتّخییر و ان اختارت نفسها فی الحال</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الاصحاب فی جواز تفویض الزوج أمر الطلاق الی المرأة و تخییرها فی نفسها ناویا به الطلاق و وقوع الطلاق لو اختارت نفسها، فذهب جماعة منهم ابن الجنید و ابن أبی عقیل و السیّد و ظاهر ابن بابویه الی وقوعه به إذا اختارت نفسها بعد تخییره لها علی الفور مع اجتماع شرائط الطلاق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الطّلاق طلاق السنّة و طلاق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التخییر، و أمّا التخییر فأصل ذلک‌أنّ اللّٰه تعالی أنف لنبیّه ما قالها بعض 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 محمّدا لو طلّقنا لا نجد أکفاءنا من قریش یتزوّجونا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نقله الحلیّ عن المرتضی أیضا، و الظاهر أنّه أراد به قوله</w:t>
      </w:r>
    </w:p>
    <w:p>
      <w:pPr>
        <w:pStyle w:val="BookText"/>
        <w:rPr/>
      </w:pPr>
      <w:r>
        <w:rPr>
          <w:rFonts w:ascii="IRNazanin" w:hAnsi="IRNazanin" w:eastAsia="IRNazanin"/>
          <w:color w:val="111111"/>
          <w:sz w:val="28"/>
          <w:sz w:val="28"/>
          <w:szCs w:val="28"/>
          <w:rtl w:val="true"/>
          <w:lang w:bidi="fa-IR"/>
        </w:rPr>
        <w:t>فی جواب مسائل الموصل الثانیة حیث نقل کلام علیّ بن بابویه، و صحیح محمّد بن مسلم الاتی الدال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الصدوق فی الفقیه التّوقّف لانه جمع بین روایة الطائفتین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الشیخ و المتأخرون ومنهم المصنف الی عدم وقوعه بذلک، و وجه الخلاف اختلاف الروایات، ففی صحیح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الخیار،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و ما ذاک إنّما ذاک شی‌ء کان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Style w:val="FootnoteAnchor"/>
          <w:rtl w:val="true"/>
        </w:rPr>
        <w:footnoteReference w:id="1031"/>
      </w:r>
      <w:r>
        <w:rPr>
          <w:rFonts w:ascii="IRNazanin" w:hAnsi="IRNazanin" w:eastAsia="IRNazanin"/>
          <w:color w:val="111111"/>
          <w:sz w:val="28"/>
          <w:sz w:val="28"/>
          <w:szCs w:val="28"/>
          <w:rtl w:val="true"/>
          <w:lang w:bidi="fa-IR"/>
        </w:rPr>
        <w:t>وبذلک استفاضت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للجواز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خیّرها أو جعل أمرها بیدها فی غیر قُبُل عدّتها من غیر أن یشهد شاهدین فلیس بشی‌ء و إن خیّرها أو جعل أمرها بیدها بشهادة شاهدین فی قبل عدّتها فهی بالخیار ما لم یتفرّق فإن اختارت نفسها فهی واحدة و هو أحقّ برجعتها و إن اختارت زوجها فلیس بطلاق</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4811</w:t>
      </w:r>
    </w:p>
    <w:p>
      <w:pPr>
        <w:pStyle w:val="BookText"/>
        <w:rPr/>
      </w:pPr>
      <w:r>
        <w:rPr>
          <w:rFonts w:ascii="IRNazanin" w:hAnsi="IRNazanin" w:eastAsia="IRNazanin"/>
          <w:color w:val="111111"/>
          <w:sz w:val="28"/>
          <w:sz w:val="28"/>
          <w:szCs w:val="28"/>
          <w:rtl w:val="true"/>
          <w:lang w:bidi="fa-IR"/>
        </w:rPr>
        <w:t>و غیره من النصوص و هی مستفیضة ایضا</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حمل التّهذیب أخبار التخییر الدالة علی الوقوع علی التقیة لاتفاق العامة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شاهد له، و حملها العلامة فی المختلف علی ما إذا طلقت بعد التخییر و هو کما تری خلاف 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لا مرجح لاحدی الطائفتین علی الاخری فیتعارضان و یتساقطان و مقتضی عمومات الوکالة صحته و لولاها فالاصل عدم تحقق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 و اختلف القائلون بوقوعه فی أنّه هل یقع رجعیا أو بائنا فقال ابن أبی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رجعیا، و فصل ابن الجنید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التخییر بعوض کان بائنا و الّا کان رجعیا، و ذلک لاختلاف مفاد الاخبار فموثق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اخترن أنفسهنَّ کانت واحدةً بائنة</w:t>
      </w:r>
      <w:r>
        <w:rPr>
          <w:rFonts w:eastAsia="IRNazanin" w:cs="IRNazanin"/>
          <w:color w:val="111111"/>
          <w:sz w:val="28"/>
          <w:szCs w:val="28"/>
          <w:rtl w:val="true"/>
          <w:lang w:bidi="fa-IR"/>
        </w:rPr>
        <w:t>»</w:t>
      </w:r>
      <w:r>
        <w:rPr>
          <w:rStyle w:val="FootnoteAnchor"/>
          <w:rtl w:val="true"/>
        </w:rPr>
        <w:footnoteReference w:id="1033"/>
      </w:r>
      <w:r>
        <w:rPr>
          <w:rFonts w:ascii="IRNazanin" w:hAnsi="IRNazanin" w:eastAsia="IRNazanin"/>
          <w:color w:val="111111"/>
          <w:sz w:val="28"/>
          <w:sz w:val="28"/>
          <w:szCs w:val="28"/>
          <w:rtl w:val="true"/>
          <w:lang w:bidi="fa-IR"/>
        </w:rPr>
        <w:t xml:space="preserve">دالّ علی أنّه طلاق بائن و مثله غیره، و صحیح محمّد بن مسلم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اختارت نفسها فهی واحدةٌ و هو أحقُّ برجعتها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الفضیل دالّان علی أنّه طلاق رجعة، لکن لم أقف علی من قال بالأولی مطلقا و الإسکافیّ فصّل و استثنی ما إذا کان عن عوض کالخلعی</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تفویض الطلاق الی الزوجة بان تکون هی صاحبة الاختیار اصالة لا وکالة فالظاهر انه خلاف القران و السنة کما یشهد لذلک مرسل هارون بن مسلم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جعل أمر امرأته بیدها؟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الأمر من لیس أهله، و خالف السّنّة و لم یجز النکاح</w:t>
      </w:r>
      <w:r>
        <w:rPr>
          <w:rFonts w:eastAsia="IRNazanin" w:cs="IRNazanin"/>
          <w:color w:val="111111"/>
          <w:sz w:val="28"/>
          <w:szCs w:val="28"/>
          <w:rtl w:val="true"/>
          <w:lang w:bidi="fa-IR"/>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إبراهیم بن محرز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 إنا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أمرک بیدک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یکون هذا و 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هذا بشی‌ء</w:t>
      </w:r>
      <w:r>
        <w:rPr>
          <w:rFonts w:eastAsia="Amiri" w:cs="Amiri" w:ascii="Amiri" w:hAnsi="Amiri"/>
          <w:color w:val="111111"/>
          <w:sz w:val="28"/>
          <w:szCs w:val="28"/>
          <w:rtl w:val="true"/>
          <w:lang w:bidi="ar-SA"/>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التنجیز کما قال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معلقا علی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ما أمکن وقوعه و عدمه کقدوم المسافر و دخولها الدار و هو موضع وفاق منا إلا أن یکون الشرط معلوم الوقوع له حال الصیغة کما لو قال أنت طالق إن کان الطلاق یقع بک و هو یعلم وقوعه علی الأقوی لأنه حینئذ غیر معلق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الشرط تعلیقه علی مشیئة الله تعالی</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لعدم صحته موثق أبی أسامة الشّحّام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قریبا لی أو صهرا لی حلف إن خرجت امرأته من الباب فهی طالق ثلاثا، فخرجت فقد دخل صاحبها منها ما شاء اللّٰه من المشقة فأمرنی أن أسألک فأصغی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فلیمسکها فلیس بشی‌ء، ثمّ التفت إلی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یأمرونها أن تزوّج و لها زوج</w:t>
      </w:r>
      <w:r>
        <w:rPr>
          <w:rFonts w:eastAsia="IRNazanin" w:cs="IRNazanin"/>
          <w:color w:val="111111"/>
          <w:sz w:val="28"/>
          <w:szCs w:val="28"/>
          <w:rtl w:val="true"/>
          <w:lang w:bidi="fa-IR"/>
        </w:rPr>
        <w:t>»</w:t>
      </w:r>
      <w:r>
        <w:rPr>
          <w:rStyle w:val="FootnoteAnchor"/>
          <w:rtl w:val="true"/>
        </w:rPr>
        <w:footnoteReference w:id="1036"/>
      </w:r>
      <w:r>
        <w:rPr>
          <w:rFonts w:ascii="IRNazanin" w:hAnsi="IRNazanin" w:eastAsia="IRNazanin"/>
          <w:color w:val="111111"/>
          <w:sz w:val="28"/>
          <w:sz w:val="28"/>
          <w:szCs w:val="28"/>
          <w:rtl w:val="true"/>
          <w:lang w:bidi="fa-IR"/>
        </w:rPr>
        <w:t>وقد یشکل فی سنده من جهة الشحام والاقوی وثاقته لتوثیق المفید له مضافا الی وقوع صفوان و هو من اصحاب الاجماع فی سنده و هو یکفی فی موثوقیته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خبر السیّاری،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امرأته نازعته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سفلة،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سفلة فهی طالق، فقال له عمر إن کنت ممّن تتبع القصاص و تمشی فی غیر حاجة و تأتی أبواب السّلطان فقد بانت منک، فقال 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ائتیه فاسمع ما یفتیک فأتاه فقال 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لا تبالی ما قلت و ما قیل لک فأنت سفلة، و إلّا فلا شی‌ء علیک</w:t>
      </w:r>
      <w:r>
        <w:rPr>
          <w:rFonts w:eastAsia="IRNazanin" w:cs="IRNazanin"/>
          <w:color w:val="111111"/>
          <w:sz w:val="28"/>
          <w:szCs w:val="28"/>
          <w:rtl w:val="true"/>
          <w:lang w:bidi="fa-IR"/>
        </w:rPr>
        <w:t>»</w:t>
      </w:r>
      <w:r>
        <w:rPr>
          <w:rStyle w:val="FootnoteAnchor"/>
          <w:rtl w:val="true"/>
        </w:rPr>
        <w:footnoteReference w:id="1037"/>
      </w:r>
      <w:r>
        <w:rPr>
          <w:rFonts w:ascii="IRNazanin" w:hAnsi="IRNazanin" w:eastAsia="IRNazanin"/>
          <w:color w:val="111111"/>
          <w:sz w:val="28"/>
          <w:sz w:val="28"/>
          <w:szCs w:val="28"/>
          <w:rtl w:val="true"/>
          <w:lang w:bidi="fa-IR"/>
        </w:rPr>
        <w:t>الظاهر فی صحة التّعلیق فمضافا الی ارساله ضعیف بالسیاری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ما قطع بحصوله عادة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طلعت الشّمس أو غربت فهی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یرد فیه نصّ بالخصوص لکن یکفی فی عدم صحّته موثق أبی أسامة المتقدم انفا الوارد فی عدم صحة التعلیق بالشرط وذلک لعدم الخصوصیة للشرط حسب الفهم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تمسک صاحب الجواهربهذین الوجهین و هما</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منافاة التعلیق لقاعدة عدم تأخر المعلول عن علته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 الروایات فعلیة الطلاق بمجرد تحقق الصیغة، و اشتراط تأخره الی حصول المعلق علیه شرع جدید</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فیهما ما لایخفی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الاول فمضافا للاشکال فی اصل المبنی فی عالم الاعتبار ان العلة لیست هی الصیغة بمجردها بل مع الشرط فلا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الثانی فلانه لا توجد روایة تدل بوضوح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اذا فرض وجود مطلقات تدل علی مشروعیة الطلاق المعلق و الّا کفی القصور فی المقتضی حیث یجری آنذاک استصحاب بقاء النکاح بناء علی جریان الاستصحاب فی الشبهات الحکمیة و عدم معارضة استصحاب بقاء المجعول بأصالة عدم الجعل الزائد کما 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تقریب جریان الاستصحاب حتی بناء علی مبنی صاحب الرأی المذکور، بان یستصحب بقاء اباحة الاستمتاعات، فان القائل بالمنع من جریان الاستصحاب فی الاحکام یخصّص ذلک بالاحکام الالزامیة دون الترخیصیة، اذ لا جعل فیها لیعارض استصحاب بقائها باستصحاب عدم الجعل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یتوهم صحة التعلیق فی الطلاق قیاسا علی الظهار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القیاس عندنا بالضرورة من المذهب</w:t>
      </w:r>
      <w:r>
        <w:rPr>
          <w:rFonts w:eastAsia="IRNazanin" w:cs="IRNazanin"/>
          <w:color w:val="111111"/>
          <w:sz w:val="28"/>
          <w:szCs w:val="28"/>
          <w:rtl w:val="true"/>
          <w:lang w:bidi="fa-IR"/>
        </w:rPr>
        <w:t>.</w:t>
      </w:r>
      <w:bookmarkStart w:id="532" w:name="pg13258_188781"/>
    </w:p>
    <w:p>
      <w:pPr>
        <w:pStyle w:val="Heading4"/>
        <w:numPr>
          <w:ilvl w:val="3"/>
          <w:numId w:val="1"/>
        </w:numPr>
        <w:rPr/>
      </w:pPr>
      <w:bookmarkStart w:id="533" w:name="__RefHeading___Toc1515238_2322387425"/>
      <w:bookmarkStart w:id="534" w:name="_Toc188"/>
      <w:bookmarkEnd w:id="532"/>
      <w:bookmarkEnd w:id="533"/>
      <w:r>
        <w:rPr>
          <w:rtl w:val="true"/>
        </w:rPr>
        <w:t>و لو فسّر الطلقة بأزید من الواحدة لغا التفسیر</w:t>
      </w:r>
      <w:bookmarkEnd w:id="5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فسّر الطلقة بأزید من الواحدة لغا التفسیر</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إلی عدم الوقوع العمانیّ و هو المفهوم من الدّیلمیّ و ابن حمزة، و ذهب إلی صحّة الواحدة الشیخ و القاضی و ابن زهرة و الحلیّ، و به قال المرتضی فی ناصریّاته و انتصاره</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یشهد للوقوع واحدة صحیح زرارة،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طلّق امرأته ثلاثا فی مجلس أو أکثر و هی طاهر؟ قال هی واحدة</w:t>
      </w:r>
      <w:r>
        <w:rPr>
          <w:rFonts w:eastAsia="IRNazanin" w:cs="IRNazanin"/>
          <w:color w:val="111111"/>
          <w:sz w:val="28"/>
          <w:szCs w:val="28"/>
          <w:rtl w:val="true"/>
          <w:lang w:bidi="fa-IR"/>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صحیحه الاخر عن أحدهما علیهما السّلام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الذی یطلّق فی حال طهر فی مجلس ثلاثا قال هی واحدة</w:t>
      </w:r>
      <w:r>
        <w:rPr>
          <w:rFonts w:eastAsia="IRNazanin" w:cs="IRNazanin"/>
          <w:color w:val="111111"/>
          <w:sz w:val="28"/>
          <w:szCs w:val="28"/>
          <w:rtl w:val="true"/>
          <w:lang w:bidi="fa-IR"/>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أبی بصیر الأسدیّ، و محمّد بن علیّ الحلبیّ، و عمر بن حنظلة،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ثلاثا فی غیر عدّة إن کانت علی طهر فواحدة و إن لم تکن علی طهر فلیس بشی‌ء</w:t>
      </w:r>
      <w:r>
        <w:rPr>
          <w:rFonts w:eastAsia="IRNazanin" w:cs="IRNazanin"/>
          <w:color w:val="111111"/>
          <w:sz w:val="28"/>
          <w:szCs w:val="28"/>
          <w:rtl w:val="true"/>
          <w:lang w:bidi="fa-IR"/>
        </w:rPr>
        <w:t>»</w:t>
      </w:r>
      <w:r>
        <w:rPr>
          <w:rStyle w:val="FootnoteAnchor"/>
          <w:rtl w:val="true"/>
        </w:rPr>
        <w:footnoteReference w:id="1042"/>
      </w:r>
      <w:r>
        <w:rPr>
          <w:rFonts w:ascii="IRNazanin" w:hAnsi="IRNazanin" w:eastAsia="IRNazanin"/>
          <w:color w:val="111111"/>
          <w:sz w:val="28"/>
          <w:sz w:val="28"/>
          <w:szCs w:val="28"/>
          <w:rtl w:val="true"/>
          <w:lang w:bidi="fa-IR"/>
        </w:rPr>
        <w:t>و غیرها من الاخبار و هی فوق حد الاستفاضة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خبر محمّد بن سعید الأمویّ،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طلّق ثلاثا فی مقعد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فأراه قد لزمه، و أمّا أبی فکان یری ذلک واحدة</w:t>
      </w:r>
      <w:r>
        <w:rPr>
          <w:rFonts w:eastAsia="IRNazanin" w:cs="IRNazanin"/>
          <w:color w:val="111111"/>
          <w:sz w:val="28"/>
          <w:szCs w:val="28"/>
          <w:rtl w:val="true"/>
          <w:lang w:bidi="fa-IR"/>
        </w:rPr>
        <w:t>»</w:t>
      </w:r>
      <w:r>
        <w:rPr>
          <w:rStyle w:val="FootnoteAnchor"/>
          <w:rtl w:val="true"/>
        </w:rPr>
        <w:footnoteReference w:id="10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فمضافا الی ضعفه سندا ظاهر فی التقیة لانهم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یکونوا یختلفون أوّلهم و آخرهم فلا بدّ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تقیّة و یکفینا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أباه یراه واحدة</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موثق إسحاق بن عمّار الصّیرفیّ، عن جعفر، عن أبیه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الرّجل المرأة قبل أن یدخل بها ثلاثا فی کلمة واحدة</w:t>
      </w:r>
    </w:p>
    <w:p>
      <w:pPr>
        <w:pStyle w:val="BookText"/>
        <w:rPr/>
      </w:pPr>
      <w:r>
        <w:rPr>
          <w:rFonts w:ascii="IRNazanin" w:hAnsi="IRNazanin" w:eastAsia="IRNazanin"/>
          <w:color w:val="111111"/>
          <w:sz w:val="28"/>
          <w:sz w:val="28"/>
          <w:szCs w:val="28"/>
          <w:rtl w:val="true"/>
          <w:lang w:bidi="fa-IR"/>
        </w:rPr>
        <w:t>فقد بانت منه، و لا میراث بینهما و لا رجعة، و لا تحلّ له حتّی تنکح زوجا غیره،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طالق هی طالق هی طالق فقد بانت منه بالأولی و هو خاطب من الخطّاب إن شاءت نکحته نکاحا جدیدا و إن شاءت لم تفعل</w:t>
      </w:r>
      <w:r>
        <w:rPr>
          <w:rFonts w:eastAsia="IRNazanin" w:cs="IRNazanin"/>
          <w:color w:val="111111"/>
          <w:sz w:val="28"/>
          <w:szCs w:val="28"/>
          <w:rtl w:val="true"/>
          <w:lang w:bidi="fa-IR"/>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فمحمول علی التقیة ایضا بقرینة ان الراوی عن إسحاق وهو غیاث عامّیّ مضافا الی انه لا قائل بما تضمنه من تفصیل احد منا فهو معرض عنه کما ولا یقاوم تلک الاخبار المتعددة الدالة علی وقوع الطلاق مرة لا اکثر بکلا الصیغتین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بهذا الجواب یجاب عما فی خبر علیّ بن إسماعیل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عبد اللّٰه بن محمّد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روی أصحابنا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یطلّق امرأته ثلاثا بکلمة واحدة علی طهر بغیر جماع بشاهدین إنّه یلزمه تطلیقة واحدة؟ فوقّع بخطّه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إنّه لا یلزمه الطّلاق و یردّ إلی الکتاب و السنّة</w:t>
      </w:r>
      <w:r>
        <w:rPr>
          <w:rFonts w:eastAsia="IRNazanin" w:cs="IRNazanin"/>
          <w:color w:val="111111"/>
          <w:sz w:val="28"/>
          <w:szCs w:val="28"/>
          <w:rtl w:val="true"/>
          <w:lang w:bidi="fa-IR"/>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للحمل علی التقیة صحیح البزنطی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طلّق امرأته ثلاثا فی مجلس واحد، فقال لی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طلّق امرأته ثلاثا للسنّة فقد بانت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لا یحسن</w:t>
      </w:r>
    </w:p>
    <w:p>
      <w:pPr>
        <w:pStyle w:val="BookText"/>
        <w:rPr/>
      </w:pPr>
      <w:r>
        <w:rPr>
          <w:rFonts w:ascii="IRNazanin" w:hAnsi="IRNazanin" w:eastAsia="IRNazanin"/>
          <w:color w:val="111111"/>
          <w:sz w:val="28"/>
          <w:sz w:val="28"/>
          <w:szCs w:val="28"/>
          <w:rtl w:val="true"/>
          <w:lang w:bidi="fa-IR"/>
        </w:rPr>
        <w:t>أن یقول مثل هذا</w:t>
      </w:r>
      <w:r>
        <w:rPr>
          <w:rFonts w:eastAsia="IRNazanin" w:cs="IRNazanin"/>
          <w:color w:val="111111"/>
          <w:sz w:val="28"/>
          <w:szCs w:val="28"/>
          <w:rtl w:val="true"/>
          <w:lang w:bidi="fa-IR"/>
        </w:rPr>
        <w:t>»</w:t>
      </w:r>
      <w:r>
        <w:rPr>
          <w:rStyle w:val="FootnoteAnchor"/>
          <w:rtl w:val="true"/>
        </w:rPr>
        <w:footnoteReference w:id="1046"/>
      </w:r>
      <w:r>
        <w:rPr>
          <w:rFonts w:ascii="IRNazanin" w:hAnsi="IRNazanin" w:eastAsia="IRNazanin"/>
          <w:color w:val="111111"/>
          <w:sz w:val="28"/>
          <w:sz w:val="28"/>
          <w:szCs w:val="28"/>
          <w:rtl w:val="true"/>
          <w:lang w:bidi="fa-IR"/>
        </w:rPr>
        <w:t>فان الظاهر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لا یحسن أن یقول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یحسن أن یورّی فی الجواب فی مثل هذا الموضع مثل ما ورّیت بما لا ینافی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فی موثق حفص بن البختریّ،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المطلّقات ثلاثا فإنّهنّ ذوات أزواج</w:t>
      </w:r>
      <w:r>
        <w:rPr>
          <w:rFonts w:eastAsia="IRNazanin" w:cs="IRNazanin"/>
          <w:color w:val="111111"/>
          <w:sz w:val="28"/>
          <w:szCs w:val="28"/>
          <w:rtl w:val="true"/>
          <w:lang w:bidi="fa-IR"/>
        </w:rPr>
        <w:t>»</w:t>
      </w:r>
      <w:r>
        <w:rPr>
          <w:rStyle w:val="FootnoteAnchor"/>
          <w:rtl w:val="true"/>
        </w:rPr>
        <w:footnoteReference w:id="1047"/>
      </w:r>
      <w:r>
        <w:rPr>
          <w:rFonts w:ascii="IRNazanin" w:hAnsi="IRNazanin" w:eastAsia="IRNazanin"/>
          <w:color w:val="111111"/>
          <w:sz w:val="28"/>
          <w:sz w:val="28"/>
          <w:szCs w:val="28"/>
          <w:rtl w:val="true"/>
          <w:lang w:bidi="fa-IR"/>
        </w:rPr>
        <w:t>ومثله غیره فمحمول علی کون الطّلاق بلا توفر شرائطه کان یکون بلا شاهدین او فی الحیض و نحوه کما هو الغالب عند العامة</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فی صحیح أبی أیّوب الخزّاز،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عنده فجاء رجل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امرأته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ثمّ جاء رجل آخر من أصحابنا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 امرأته ثلاثا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تطلیقة واحدة، و جاء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امرأته ثلاثا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ثمّ نظر إلیّ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تری،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یری إنّ من طلّق امرأته ثلاثا حرمت علیه و أنا أری أنّ من طلّق امرأته ثلاثا علی السّنّة فقد بانت منه، و رجل طلّق امرأته ثلاثا و هی علی طهر فإنّما هی واحدة، و رجل طلّق امرأته ثلاثا علی غیر طهر فلیس بشی‌ء</w:t>
      </w:r>
      <w:r>
        <w:rPr>
          <w:rFonts w:eastAsia="IRNazanin" w:cs="IRNazanin"/>
          <w:color w:val="111111"/>
          <w:sz w:val="28"/>
          <w:szCs w:val="28"/>
          <w:rtl w:val="true"/>
          <w:lang w:bidi="fa-IR"/>
        </w:rPr>
        <w:t>»</w:t>
      </w:r>
      <w:r>
        <w:rPr>
          <w:rStyle w:val="FootnoteAnchor"/>
          <w:rtl w:val="true"/>
        </w:rPr>
        <w:footnoteReference w:id="1048"/>
      </w:r>
      <w:r>
        <w:rPr>
          <w:rFonts w:ascii="IRNazanin" w:hAnsi="IRNazanin" w:eastAsia="IRNazanin"/>
          <w:color w:val="111111"/>
          <w:sz w:val="28"/>
          <w:sz w:val="28"/>
          <w:szCs w:val="28"/>
          <w:rtl w:val="true"/>
          <w:lang w:bidi="fa-IR"/>
        </w:rPr>
        <w:t xml:space="preserve">دلالة علی ان جواب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للسائل الاول کان من باب الزموهم بما الزموا</w:t>
      </w:r>
    </w:p>
    <w:p>
      <w:pPr>
        <w:pStyle w:val="BookText"/>
        <w:rPr/>
      </w:pPr>
      <w:r>
        <w:rPr>
          <w:rFonts w:ascii="IRNazanin" w:hAnsi="IRNazanin" w:eastAsia="IRNazanin"/>
          <w:color w:val="111111"/>
          <w:sz w:val="28"/>
          <w:sz w:val="28"/>
          <w:szCs w:val="28"/>
          <w:rtl w:val="true"/>
          <w:lang w:bidi="fa-IR"/>
        </w:rPr>
        <w:t xml:space="preserve">انفسهم 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یری إنّ من طلّق امرأته ثلاثا حرمت علیه و أنا أری أنّ من طلّق امرأته ثلاثا علی السّنّة فقد بانت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فی نوادر أحمد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یطلّق امرأته ثلاثا فی مجلس واحد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واحدة،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امرأتی،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أرجع إلیک أبدا،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لأحد أن یتزوّجها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فمحمول علی رجوعه الیها فی العدة و علیه فلا ظهور لها فی المدعی من عدم الوقوع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معتبر یحیی الأزرق،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المطلّقة ثلاثا ترث و تورث ما دامت فی عدّتها</w:t>
      </w:r>
      <w:r>
        <w:rPr>
          <w:rFonts w:eastAsia="IRNazanin" w:cs="IRNazanin"/>
          <w:color w:val="111111"/>
          <w:sz w:val="28"/>
          <w:szCs w:val="28"/>
          <w:rtl w:val="true"/>
          <w:lang w:bidi="fa-IR"/>
        </w:rPr>
        <w:t>»</w:t>
      </w:r>
      <w:r>
        <w:rPr>
          <w:rStyle w:val="FootnoteAnchor"/>
          <w:rtl w:val="true"/>
        </w:rPr>
        <w:footnoteReference w:id="1049"/>
      </w:r>
      <w:r>
        <w:rPr>
          <w:rFonts w:ascii="IRNazanin" w:hAnsi="IRNazanin" w:eastAsia="IRNazanin"/>
          <w:color w:val="111111"/>
          <w:sz w:val="28"/>
          <w:sz w:val="28"/>
          <w:szCs w:val="28"/>
          <w:rtl w:val="true"/>
          <w:lang w:bidi="fa-IR"/>
        </w:rPr>
        <w:t>و المراد به ثلاثا فی مجلس واحد فتقع واحدة رجعیّة فیتوارثان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خبر الحسن بن زیاد الصّیقل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تشهد لمن طلّق ثلاثا فی مجلس واحد</w:t>
      </w:r>
      <w:r>
        <w:rPr>
          <w:rFonts w:eastAsia="IRNazanin" w:cs="IRNazanin"/>
          <w:color w:val="111111"/>
          <w:sz w:val="28"/>
          <w:szCs w:val="28"/>
          <w:rtl w:val="true"/>
          <w:lang w:bidi="fa-IR"/>
        </w:rPr>
        <w:t>»</w:t>
      </w:r>
      <w:r>
        <w:rPr>
          <w:rStyle w:val="FootnoteAnchor"/>
          <w:rtl w:val="true"/>
        </w:rPr>
        <w:footnoteReference w:id="1050"/>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أعمّ من بطلانه رأسا، لان من المحتمل ان النهی عن الشهادة فیه لاجل النهی عن المنکر لأنّ من یفعل ذلک یأت بعمل غیر مشروع و یمکن أن یکون سببا لمنع زوجها من مراجعتها فی العدّة أو تزوّجها بعدها بدون زوج آخر</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535" w:name="pg13258_188786"/>
    </w:p>
    <w:p>
      <w:pPr>
        <w:pStyle w:val="BookText"/>
        <w:rPr/>
      </w:pPr>
      <w:bookmarkEnd w:id="535"/>
      <w:r>
        <w:rPr>
          <w:rFonts w:ascii="IRNazanin" w:hAnsi="IRNazanin" w:eastAsia="IRNazanin"/>
          <w:color w:val="111111"/>
          <w:sz w:val="28"/>
          <w:sz w:val="28"/>
          <w:szCs w:val="28"/>
          <w:rtl w:val="true"/>
          <w:lang w:bidi="fa-IR"/>
        </w:rPr>
        <w:t>و اما طلاق الأخرس فالظاهر وقوع بکل ما یفهم ذلک وتتقدم الکتابة علی الإشارة او إلقاء القناع، و لا یقع بالکتب حاضراً لا غائباً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یصح تفویض الطلاق الی الزوجة بان تکون هی صاحبة الاختیار اصالة لا وکالة، و لا یقع معلّقاً علی شرطٍ أو صفةٍ و لو فسّر الطّلقة بأزید من الواحدة وقع واحدة و لغی التّفسیر</w:t>
      </w:r>
      <w:r>
        <w:rPr>
          <w:rFonts w:eastAsia="IRNazanin" w:cs="IRNazanin"/>
          <w:color w:val="111111"/>
          <w:sz w:val="28"/>
          <w:szCs w:val="28"/>
          <w:rtl w:val="true"/>
          <w:lang w:bidi="fa-IR"/>
        </w:rPr>
        <w:t>.</w:t>
      </w:r>
    </w:p>
    <w:p>
      <w:pPr>
        <w:pStyle w:val="Heading4"/>
        <w:numPr>
          <w:ilvl w:val="3"/>
          <w:numId w:val="1"/>
        </w:numPr>
        <w:rPr/>
      </w:pPr>
      <w:bookmarkStart w:id="536" w:name="__RefHeading___Toc1515240_2322387425"/>
      <w:bookmarkStart w:id="537" w:name="_Toc189"/>
      <w:bookmarkEnd w:id="536"/>
      <w:r>
        <w:rPr>
          <w:rtl w:val="true"/>
        </w:rPr>
        <w:t>و یعتبر فی المطلق البلوغ</w:t>
      </w:r>
      <w:bookmarkEnd w:id="537"/>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شرائط صحة الطلاق البلوغ مطلقا فلا یکفی بلوغ الصبی عشرا عند المصنف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المطلق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المشهور بین المتأخرین خلافا للمشهور بین القدماء لعدة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بحدیث رفع القلم عن الصبی حتی یحتلم</w:t>
      </w:r>
      <w:r>
        <w:rPr>
          <w:rStyle w:val="FootnoteAnchor"/>
          <w:rtl w:val="true"/>
        </w:rPr>
        <w:footnoteReference w:id="1051"/>
      </w:r>
      <w:r>
        <w:rPr>
          <w:rFonts w:ascii="IRNazanin" w:hAnsi="IRNazanin" w:eastAsia="IRNazanin"/>
          <w:color w:val="111111"/>
          <w:sz w:val="28"/>
          <w:sz w:val="28"/>
          <w:szCs w:val="28"/>
          <w:rtl w:val="true"/>
          <w:lang w:bidi="fa-IR"/>
        </w:rPr>
        <w:t>فان مقتضی اطلاقه الشمول لقلم الوضع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 سنده منجبر بعمل الاصحاب</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ظاهر فی رفع المؤخذة و لا ظهور له فی رفع الاحکام الوضعیة وقد تقدم تفصیل الجواب فی کتاب البیع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الاصحاب علی اعتبار البلوغ فی باب البیع و سائر المعاملات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الطلاق ان لم یکن اولی باعتبار ذلک فیه فلا أقلّ من عدم الفرق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تحقق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المشهور بین المتقدمین صحته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طلاق الصبی بشیء</w:t>
      </w:r>
      <w:r>
        <w:rPr>
          <w:rFonts w:eastAsia="IRNazanin" w:cs="IRNazanin"/>
          <w:color w:val="111111"/>
          <w:sz w:val="28"/>
          <w:szCs w:val="28"/>
          <w:rtl w:val="true"/>
          <w:lang w:bidi="fa-IR"/>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ضعفه بمحمد بن الفضیل محمول علی من لم یبلغ عشراً لان النسبة بینه وبین ما سیاتی مما یدل علی الصحة بالاطلاق والتقیید والمطلق یحمل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معتبر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طلاق جائز إلّا طلاق المعتوة أو الصبیّ أو مبرسم أو مجنون أو مکره</w:t>
      </w:r>
      <w:r>
        <w:rPr>
          <w:rFonts w:eastAsia="IRNazanin" w:cs="IRNazanin"/>
          <w:color w:val="111111"/>
          <w:sz w:val="28"/>
          <w:szCs w:val="28"/>
          <w:rtl w:val="true"/>
          <w:lang w:bidi="fa-IR"/>
        </w:rPr>
        <w:t>»</w:t>
      </w:r>
      <w:r>
        <w:rPr>
          <w:rStyle w:val="FootnoteAnchor"/>
          <w:rtl w:val="true"/>
        </w:rPr>
        <w:footnoteReference w:id="1053"/>
      </w:r>
      <w:r>
        <w:rPr>
          <w:rFonts w:ascii="IRNazanin" w:hAnsi="IRNazanin" w:eastAsia="IRNazanin"/>
          <w:color w:val="111111"/>
          <w:sz w:val="28"/>
          <w:sz w:val="28"/>
          <w:szCs w:val="28"/>
          <w:rtl w:val="true"/>
          <w:lang w:bidi="fa-IR"/>
        </w:rPr>
        <w:t>لا یمتنع من التقیید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الحسین بن علوان عن جعفر بن محمد عن ابیه عن علی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طلاق الغلام حتی یحتلم</w:t>
      </w:r>
      <w:r>
        <w:rPr>
          <w:rFonts w:eastAsia="IRNazanin" w:cs="IRNazanin"/>
          <w:color w:val="111111"/>
          <w:sz w:val="28"/>
          <w:szCs w:val="28"/>
          <w:rtl w:val="true"/>
          <w:lang w:bidi="fa-IR"/>
        </w:rPr>
        <w:t>»</w:t>
      </w:r>
      <w:r>
        <w:rPr>
          <w:rStyle w:val="FootnoteAnchor"/>
          <w:rtl w:val="true"/>
        </w:rPr>
        <w:footnoteReference w:id="1054"/>
      </w:r>
      <w:r>
        <w:rPr>
          <w:rFonts w:ascii="IRNazanin" w:hAnsi="IRNazanin" w:eastAsia="IRNazanin"/>
          <w:color w:val="111111"/>
          <w:sz w:val="28"/>
          <w:sz w:val="28"/>
          <w:szCs w:val="28"/>
          <w:rtl w:val="true"/>
          <w:lang w:bidi="fa-IR"/>
        </w:rPr>
        <w:t>و الحسین ثقة لان ظاهر کلام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علوان الکلبی مولاهم کوفی 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اخوه الحسن یکنی ابا محمد ثقة رویا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055"/>
      </w:r>
      <w:r>
        <w:rPr>
          <w:rFonts w:ascii="IRNazanin" w:hAnsi="IRNazanin" w:eastAsia="IRNazanin"/>
          <w:color w:val="111111"/>
          <w:sz w:val="28"/>
          <w:sz w:val="28"/>
          <w:szCs w:val="28"/>
          <w:rtl w:val="true"/>
          <w:lang w:bidi="fa-IR"/>
        </w:rPr>
        <w:t>رجوع التوثیق الی الحسین دون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یروه المشایخ الثلاثة بل اختص بروایته الحمیری</w:t>
      </w:r>
      <w:r>
        <w:rPr>
          <w:rStyle w:val="FootnoteAnchor"/>
          <w:rtl w:val="true"/>
        </w:rPr>
        <w:footnoteReference w:id="1056"/>
      </w:r>
      <w:r>
        <w:rPr>
          <w:rFonts w:ascii="IRNazanin" w:hAnsi="IRNazanin" w:eastAsia="IRNazanin"/>
          <w:color w:val="111111"/>
          <w:sz w:val="28"/>
          <w:sz w:val="28"/>
          <w:szCs w:val="28"/>
          <w:rtl w:val="true"/>
          <w:lang w:bidi="fa-IR"/>
        </w:rPr>
        <w:t>کما وان الاصحاب اعرضوا عنه فذهب إلی صحّة طلاق الصبیّ علیّ ابن بابویه إذا طلّق للسنّة، و الإسکافیّ إذا کان یعقل الطّلاق، و یضع الأمور مواضعها، و هو المفهوم من الفقیه حیث روی 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طلاق الغلام و لم یحتلم و صدقته؟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للسنّة و وضع الصّدقة فی موضعها و حقّها فلا بأس، و هو جائز</w:t>
      </w:r>
      <w:r>
        <w:rPr>
          <w:rFonts w:eastAsia="IRNazanin" w:cs="IRNazanin"/>
          <w:color w:val="111111"/>
          <w:sz w:val="28"/>
          <w:szCs w:val="28"/>
          <w:rtl w:val="true"/>
          <w:lang w:bidi="fa-IR"/>
        </w:rPr>
        <w:t>»</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طلاق الغلام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قال الشیخان ایضا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المفهوم من الکلینی حیث اعتمد موثق محمد بن مسلم المروی بثلاث اسانید احدها موثق و هو احد سندی الکلینی فی الکافی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طلاق الغلام اذا کان قد عقل و صدقته ووصیته و ان لم یحتلم</w:t>
      </w:r>
      <w:r>
        <w:rPr>
          <w:rFonts w:eastAsia="IRNazanin" w:cs="IRNazanin"/>
          <w:color w:val="111111"/>
          <w:sz w:val="28"/>
          <w:szCs w:val="28"/>
          <w:rtl w:val="true"/>
          <w:lang w:bidi="fa-IR"/>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موثق عن ابن بکیر عن ابی‌عبد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طلاق الصبی اذا بلغ عشر سنین</w:t>
      </w:r>
      <w:r>
        <w:rPr>
          <w:rFonts w:eastAsia="IRNazanin" w:cs="IRNazanin"/>
          <w:color w:val="111111"/>
          <w:sz w:val="28"/>
          <w:szCs w:val="28"/>
          <w:rtl w:val="true"/>
          <w:lang w:bidi="fa-IR"/>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ابن ابی عمیر عن بعض رجاله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طلاق الصبی اذا بلغ عشر سنین</w:t>
      </w:r>
      <w:r>
        <w:rPr>
          <w:rFonts w:eastAsia="IRNazanin" w:cs="IRNazanin"/>
          <w:color w:val="111111"/>
          <w:sz w:val="28"/>
          <w:szCs w:val="28"/>
          <w:rtl w:val="true"/>
          <w:lang w:bidi="fa-IR"/>
        </w:rPr>
        <w:t>»</w:t>
      </w:r>
      <w:r>
        <w:rPr>
          <w:rStyle w:val="FootnoteAnchor"/>
          <w:rtl w:val="true"/>
        </w:rPr>
        <w:footnoteReference w:id="1060"/>
      </w:r>
      <w:r>
        <w:rPr>
          <w:rFonts w:ascii="IRNazanin" w:hAnsi="IRNazanin" w:eastAsia="IRNazanin"/>
          <w:color w:val="111111"/>
          <w:sz w:val="28"/>
          <w:sz w:val="28"/>
          <w:szCs w:val="28"/>
          <w:rtl w:val="true"/>
          <w:lang w:bidi="fa-IR"/>
        </w:rPr>
        <w:t>و لا یضر الارسال فی السند بعد کون المرسل ابن ابی عمیر کما هو المشهور من حجیة مراسیله من دون تفصیل و اجمعت العصابة علی تصحیح ما یصح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النسخ قد اختلفت فی کیفیة نقل متن الروایة، ففی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طلاق الصبی اذا بلغ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بعضها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کلمة النفی والسیاق یشهد للثانی و الّا فلا معنی للقید باذا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خبر الکناسی الوارد هذه الزیادة فیه فی کتاب المشیخة للحسن بن محبوب السراد و قد تضمن التفصیل فی الطلاق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طلّقها فی تلک الحال و لم یکن أدرک أ یجوز طلاقه قال إن کان مسّها فی الفرج فإنّ طلاقها جائزٌ علیها و علیه و إن لم یمسّها فی الفرج و لم تلذّ منه فإنّها تعزل عنه و تصیر إلی أهلها فلا یراها و لا تقربه حتّی یدرک فیسأل و یقال له إنّک کنت طلّقت امرأتک فلانة فإن هو أقرّ بذلک و أجاز الطّلاق کانت تطلیقةً بائنة</w:t>
      </w:r>
      <w:r>
        <w:rPr>
          <w:rFonts w:eastAsia="IRNazanin" w:cs="IRNazanin"/>
          <w:color w:val="111111"/>
          <w:sz w:val="28"/>
          <w:szCs w:val="28"/>
          <w:rtl w:val="true"/>
          <w:lang w:bidi="fa-IR"/>
        </w:rPr>
        <w:t>»</w:t>
      </w:r>
      <w:r>
        <w:rPr>
          <w:rStyle w:val="FootnoteAnchor"/>
          <w:rtl w:val="true"/>
        </w:rPr>
        <w:footnoteReference w:id="1061"/>
      </w:r>
      <w:r>
        <w:rPr>
          <w:rFonts w:ascii="IRNazanin" w:hAnsi="IRNazanin" w:eastAsia="IRNazanin"/>
          <w:color w:val="111111"/>
          <w:sz w:val="28"/>
          <w:sz w:val="28"/>
          <w:szCs w:val="28"/>
          <w:rtl w:val="true"/>
          <w:lang w:bidi="fa-IR"/>
        </w:rPr>
        <w:t>فلم یعمل به احد فیرد علمه الی اهله</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فی صحیح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له عشر سنین فتزوّجه أبوه فی صغره أ یجوز طلاقه و هو ابن عشر 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التزویج فصحیح،</w:t>
      </w:r>
    </w:p>
    <w:p>
      <w:pPr>
        <w:pStyle w:val="BookText"/>
        <w:rPr/>
      </w:pPr>
      <w:r>
        <w:rPr>
          <w:rFonts w:ascii="IRNazanin" w:hAnsi="IRNazanin" w:eastAsia="IRNazanin"/>
          <w:color w:val="111111"/>
          <w:sz w:val="28"/>
          <w:sz w:val="28"/>
          <w:szCs w:val="28"/>
          <w:rtl w:val="true"/>
          <w:lang w:bidi="fa-IR"/>
        </w:rPr>
        <w:t>و أمّا طلاقه فینبغی أن تحبس علیه امرأته حتّی یدرک، فیعلم أنّه قد کان طلّق، فإن أقرّ بذلک و أمضاه فهی واحدة بائنة، و هو خاطب من الخطّاب و إن أنکر ذلک و أبی أن یمضیه فهی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062"/>
      </w:r>
      <w:r>
        <w:rPr>
          <w:rFonts w:ascii="IRNazanin" w:hAnsi="IRNazanin" w:eastAsia="IRNazanin"/>
          <w:color w:val="111111"/>
          <w:sz w:val="28"/>
          <w:sz w:val="28"/>
          <w:szCs w:val="28"/>
          <w:rtl w:val="true"/>
          <w:lang w:bidi="fa-IR"/>
        </w:rPr>
        <w:t xml:space="preserve">فقد یتوهم منه عدم صحة طلاقه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منافاة فیه لوقوع الطلاق لأنّه دالّ علی أنّه إذا عقل و هو ابن عشر و دلیله إقراره بعد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طلاقه صحیحا و إن أبی إیقاعه الطّلاق فلیس بصحیح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التفصیل لایخلو من غموض فالصحیح رد علمه الی 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لعدم تحقق القصد منه و للروایات الخاصة، کصحیحة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طلاق السکران و عتقه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طلاق المعتوه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الاحمق الذاهب العقل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r>
        <w:rPr>
          <w:rStyle w:val="FootnoteAnchor"/>
          <w:rtl w:val="true"/>
        </w:rPr>
        <w:footnoteReference w:id="1063"/>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صحیح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المعتوه أ یجوز طلاقه،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الأحمق الذّاهب العقل،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4771</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یعلم ان المراد به نفوذ طلاقه بتوسطه هو و لعل المراد نفوذ طلاقه بواسطة ولیه فوقع السؤال عن جواز اصل</w:t>
      </w:r>
      <w:bookmarkStart w:id="538" w:name="pg13258_188791"/>
    </w:p>
    <w:p>
      <w:pPr>
        <w:pStyle w:val="BookText"/>
        <w:rPr/>
      </w:pPr>
      <w:bookmarkEnd w:id="538"/>
      <w:r>
        <w:rPr>
          <w:rFonts w:ascii="IRNazanin" w:hAnsi="IRNazanin" w:eastAsia="IRNazanin"/>
          <w:color w:val="111111"/>
          <w:sz w:val="28"/>
          <w:sz w:val="28"/>
          <w:szCs w:val="28"/>
          <w:rtl w:val="true"/>
          <w:lang w:bidi="fa-IR"/>
        </w:rPr>
        <w:t>طلاقه و علی هذا المعنی حمل الصدوق و الشیخ الخبر</w:t>
      </w:r>
      <w:r>
        <w:rPr>
          <w:rStyle w:val="FootnoteAnchor"/>
          <w:rtl w:val="true"/>
        </w:rPr>
        <w:footnoteReference w:id="10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بشهادة صحیحة أبی خالد القماط الآتیة</w:t>
      </w:r>
      <w:r>
        <w:rPr>
          <w:rFonts w:eastAsia="IRNazanin" w:cs="IRNazanin"/>
          <w:color w:val="111111"/>
          <w:sz w:val="28"/>
          <w:szCs w:val="28"/>
          <w:rtl w:val="true"/>
          <w:lang w:bidi="fa-IR"/>
        </w:rPr>
        <w:t>.</w:t>
      </w:r>
    </w:p>
    <w:p>
      <w:pPr>
        <w:pStyle w:val="Heading4"/>
        <w:numPr>
          <w:ilvl w:val="3"/>
          <w:numId w:val="1"/>
        </w:numPr>
        <w:rPr/>
      </w:pPr>
      <w:bookmarkStart w:id="539" w:name="__RefHeading___Toc1515242_2322387425"/>
      <w:bookmarkStart w:id="540" w:name="_Toc190"/>
      <w:bookmarkEnd w:id="539"/>
      <w:r>
        <w:rPr>
          <w:rtl w:val="true"/>
        </w:rPr>
        <w:t>و یطلّق الولیّ عن المجنون المطبق</w:t>
      </w:r>
      <w:bookmarkEnd w:id="5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یطلّق الولیّ عن المجنون المطبق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الأخبار التقیید بالإطباق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تقییده أنّ غیره یمکن رفعه فیطلّق الزّوج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الیه اشیر فی صحیحة القماط الاتیة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لا یطلق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فسؤاله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الی فرض عدم زوال العقل بشکل کامل او الی حالة الجنون الادواری مع فرض الافاقة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الإطباق هو المفهوم من الإسکافیّ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کان لا یثبت عقله إلیه لم یکن طلاقه 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أراد الطّلاق طلّق عنه ولیّه</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جواز الطلاق لولی المجنون فهو المشهور لصحیحة أبی خالد القماط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الاحمق الذاهب العقل یجوز طلاق ولیّه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لا یطلق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یؤمن إن طلّق هو ان یقول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أطلق أو لا یحسن ان</w:t>
      </w:r>
    </w:p>
    <w:p>
      <w:pPr>
        <w:pStyle w:val="BookText"/>
        <w:rPr/>
      </w:pPr>
      <w:r>
        <w:rPr>
          <w:rFonts w:ascii="IRNazanin" w:hAnsi="IRNazanin" w:eastAsia="IRNazanin"/>
          <w:color w:val="111111"/>
          <w:sz w:val="28"/>
          <w:sz w:val="28"/>
          <w:szCs w:val="28"/>
          <w:rtl w:val="true"/>
          <w:lang w:bidi="fa-IR"/>
        </w:rPr>
        <w:t>یطلّق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ولیّه الا بمنزلة السلطان</w:t>
      </w:r>
      <w:r>
        <w:rPr>
          <w:rFonts w:eastAsia="IRNazanin" w:cs="IRNazanin"/>
          <w:color w:val="111111"/>
          <w:sz w:val="28"/>
          <w:szCs w:val="28"/>
          <w:rtl w:val="true"/>
          <w:lang w:bidi="fa-IR"/>
        </w:rPr>
        <w:t>»</w:t>
      </w:r>
      <w:r>
        <w:rPr>
          <w:rStyle w:val="FootnoteAnchor"/>
          <w:rtl w:val="true"/>
        </w:rPr>
        <w:footnoteReference w:id="1066"/>
      </w:r>
      <w:r>
        <w:rPr>
          <w:rFonts w:ascii="IRNazanin" w:hAnsi="IRNazanin" w:eastAsia="IRNazanin"/>
          <w:color w:val="111111"/>
          <w:sz w:val="28"/>
          <w:sz w:val="28"/>
          <w:szCs w:val="28"/>
          <w:rtl w:val="true"/>
          <w:lang w:bidi="fa-IR"/>
        </w:rPr>
        <w:t xml:space="preserve">وذلالتها واضحة لا تخفی علی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نسب الخلاف فی المسألة إلی ابن ادریس تمسکا بان الاصل بقاء العقد و بالنبوی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بید من اخذ بالساق</w:t>
      </w:r>
      <w:r>
        <w:rPr>
          <w:rFonts w:eastAsia="IRNazanin" w:cs="IRNazanin"/>
          <w:color w:val="111111"/>
          <w:sz w:val="28"/>
          <w:szCs w:val="28"/>
          <w:rtl w:val="true"/>
          <w:lang w:bidi="fa-IR"/>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الاصل لا مجال له مع الدلیل الاجتهادی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النبوی علی تقدیر تمامیته سندا قابل للتقیید بصحیحة القماط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لابد من تقیید جواز طلاق ولی المجنون بما اذا کان المجنون بالغا و ذلک لانه بدون فرض ذلک یکون مشمولا لإطلاق صحیحة محمد بن مسلم المتقدمة الدالة علی ان الاب لا یجوز له الطلاق بالولایة</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لصحیحة ابن مسلم اطلاقا کذلک لصحیحة القماط اطلاق فلما ذا تقدیم الاطلاق الاول؟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یمکن التشکیک فی ثبوت الاطلاق لصحیحة القماط لأنها منصرفة الی المورد الذی یکون للمجنون الحق فی الطلاق لو لا جنونه، و ذلک لا یتم الا اذا کان المجنون بالغا بناء علی عدم ثبوت الحق لغیر البالغ فی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مع التنزل و فرض تعارض الاطلاقین و تساقطهما یلزم الرجوع إلی الاصل و هو یقتضی عدم ترتب الاثر علی طلاق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تقدم ان ولایة الولی علی المجنون نافذة مطلقا لکنه هو مکلف برعایة مصلحته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لولی الصبی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الطلاق و ذلک لقصور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التنزل یمکن التمسک بالروایات الخاصة کصحیحة محمد بن مسلم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 یتزوج الصبیة یتوارثان؟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ابواهما اللذان زوجاهما فنعم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طلاق الاب؟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068"/>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المغمی علیه و شارب المرقد کالنائم لانه لا ولایة له علیهم و لأن عذرهم متوقع الزوال</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 فلا یقع طلاق المکره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مقتضی حدیث الرفع</w:t>
      </w:r>
      <w:r>
        <w:rPr>
          <w:rStyle w:val="FootnoteAnchor"/>
          <w:rtl w:val="true"/>
        </w:rPr>
        <w:footnoteReference w:id="1069"/>
      </w:r>
      <w:r>
        <w:rPr>
          <w:rFonts w:ascii="IRNazanin" w:hAnsi="IRNazanin" w:eastAsia="IRNazanin"/>
          <w:color w:val="111111"/>
          <w:sz w:val="28"/>
          <w:sz w:val="28"/>
          <w:szCs w:val="28"/>
          <w:rtl w:val="true"/>
          <w:lang w:bidi="fa-IR"/>
        </w:rPr>
        <w:t xml:space="preserve">و یشهد له ایضا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طلاق المکره و عتقه،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طلاقه بطلاق و لا عتقه بعتق،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تاجر أمرّ بالعشّار و معی 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غیّبه ما استطعت وضعه مواضعه،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حلّفنی بالطّلاق و العتاق؟فقال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احلف له، ثمّ أخذ تمرة فحفن بها من زبد کان قدّامه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أبالی حلفت لهم بالطّلاق و العتاق أو أکلتها</w:t>
      </w:r>
      <w:r>
        <w:rPr>
          <w:rFonts w:eastAsia="IRNazanin" w:cs="IRNazanin"/>
          <w:color w:val="111111"/>
          <w:sz w:val="28"/>
          <w:szCs w:val="28"/>
          <w:rtl w:val="true"/>
          <w:lang w:bidi="fa-IR"/>
        </w:rPr>
        <w:t>»</w:t>
      </w:r>
      <w:r>
        <w:rPr>
          <w:rStyle w:val="FootnoteAnchor"/>
          <w:rtl w:val="true"/>
        </w:rPr>
        <w:footnoteReference w:id="1070"/>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السادس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 و لا عبرة بعبارة السّاهی و النائم و الغالط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الهازل و غیرهم ممن لا قصد لهم و ذلک لمعلومیة تبعیة العقود و الایقاعات للقصد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الی موثق هشام بن سالم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طلاق إلّا لمن أراد الطّلاق</w:t>
      </w:r>
      <w:r>
        <w:rPr>
          <w:rFonts w:eastAsia="IRNazanin" w:cs="IRNazanin"/>
          <w:color w:val="111111"/>
          <w:sz w:val="28"/>
          <w:szCs w:val="28"/>
          <w:rtl w:val="true"/>
          <w:lang w:bidi="fa-IR"/>
        </w:rPr>
        <w:t>»</w:t>
      </w:r>
      <w:r>
        <w:rPr>
          <w:rStyle w:val="FootnoteAnchor"/>
          <w:rtl w:val="true"/>
        </w:rPr>
        <w:footnoteReference w:id="1071"/>
      </w:r>
      <w:r>
        <w:rPr>
          <w:rFonts w:ascii="IRNazanin" w:hAnsi="IRNazanin" w:eastAsia="IRNazanin"/>
          <w:color w:val="111111"/>
          <w:sz w:val="28"/>
          <w:sz w:val="28"/>
          <w:szCs w:val="28"/>
          <w:rtl w:val="true"/>
          <w:lang w:bidi="fa-IR"/>
        </w:rPr>
        <w:t>وبذلک استفاضت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یعتبر فی المطلّق البلوغ نعم یصح طلاق البالغ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العقل، و یطلّق الولیّ عن المجنون اذا کان المجنون بالغا و لا یصح طلاقه عن الصّبیّ و لا عن السّکران، و الاختیار فلا یقع طلاق المکره، و القصد فلا عبرة بعبارة السّاهی و النّائم و الغالط </w:t>
      </w:r>
      <w:r>
        <w:rPr>
          <w:rFonts w:eastAsia="IRNazanin" w:cs="IRNazanin"/>
          <w:color w:val="111111"/>
          <w:sz w:val="28"/>
          <w:szCs w:val="28"/>
          <w:rtl w:val="true"/>
          <w:lang w:bidi="fa-IR"/>
        </w:rPr>
        <w:t>.</w:t>
      </w:r>
      <w:bookmarkStart w:id="541" w:name="pg13258_188795"/>
    </w:p>
    <w:p>
      <w:pPr>
        <w:pStyle w:val="Heading4"/>
        <w:numPr>
          <w:ilvl w:val="3"/>
          <w:numId w:val="1"/>
        </w:numPr>
        <w:rPr/>
      </w:pPr>
      <w:bookmarkStart w:id="542" w:name="__RefHeading___Toc1515244_2322387425"/>
      <w:bookmarkStart w:id="543" w:name="_Toc191"/>
      <w:bookmarkEnd w:id="541"/>
      <w:bookmarkEnd w:id="542"/>
      <w:r>
        <w:rPr>
          <w:rtl w:val="true"/>
        </w:rPr>
        <w:t>و یجوز توکیل الزوجة فی طلاق نفسها و غیرها</w:t>
      </w:r>
      <w:bookmarkEnd w:id="5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توکیل الزوجة فی طلاق نفسها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اصل التوکیل فیدل علیه صحیح سعید الأعرج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یجعل أمر امرأته إلی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أشهدوا أنّی قد جعلت أمر فلانة إلی فلان فیطلّقها أ یجوز ذلک للرّجل؟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072"/>
      </w:r>
      <w:r>
        <w:rPr>
          <w:rFonts w:ascii="IRNazanin" w:hAnsi="IRNazanin" w:eastAsia="IRNazanin"/>
          <w:color w:val="111111"/>
          <w:sz w:val="28"/>
          <w:sz w:val="28"/>
          <w:szCs w:val="28"/>
          <w:rtl w:val="true"/>
          <w:lang w:bidi="fa-IR"/>
        </w:rPr>
        <w:t>و غیره من الاخبار و هی 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خبر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الوکالة فی الطّلاق</w:t>
      </w:r>
      <w:r>
        <w:rPr>
          <w:rFonts w:eastAsia="IRNazanin" w:cs="IRNazanin"/>
          <w:color w:val="111111"/>
          <w:sz w:val="28"/>
          <w:szCs w:val="28"/>
          <w:rtl w:val="true"/>
          <w:lang w:bidi="fa-IR"/>
        </w:rPr>
        <w:t>»</w:t>
      </w:r>
      <w:r>
        <w:rPr>
          <w:rStyle w:val="FootnoteAnchor"/>
          <w:rtl w:val="true"/>
        </w:rPr>
        <w:footnoteReference w:id="1073"/>
      </w:r>
      <w:r>
        <w:rPr>
          <w:rFonts w:ascii="IRNazanin" w:hAnsi="IRNazanin" w:eastAsia="IRNazanin"/>
          <w:color w:val="111111"/>
          <w:sz w:val="28"/>
          <w:sz w:val="28"/>
          <w:szCs w:val="28"/>
          <w:rtl w:val="true"/>
          <w:lang w:bidi="fa-IR"/>
        </w:rPr>
        <w:t>فمضافا الی ضعفه سندا لم یعرف القول به عدا ما نقله الکلینی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سماعة و بهذا الحدیث نأخذ</w:t>
      </w:r>
      <w:r>
        <w:rPr>
          <w:rStyle w:val="FootnoteAnchor"/>
          <w:rtl w:val="true"/>
        </w:rPr>
        <w:footnoteReference w:id="1074"/>
      </w:r>
      <w:r>
        <w:rPr>
          <w:rFonts w:ascii="IRNazanin" w:hAnsi="IRNazanin" w:eastAsia="IRNazanin"/>
          <w:color w:val="111111"/>
          <w:sz w:val="28"/>
          <w:sz w:val="28"/>
          <w:szCs w:val="28"/>
          <w:rtl w:val="true"/>
          <w:lang w:bidi="fa-IR"/>
        </w:rPr>
        <w:t>واما حمل الشیخ للخبر علی حضور الزّوج وما تقدم علی غیبته</w:t>
      </w:r>
      <w:r>
        <w:rPr>
          <w:rStyle w:val="FootnoteAnchor"/>
          <w:rtl w:val="true"/>
        </w:rPr>
        <w:footnoteReference w:id="1075"/>
      </w:r>
      <w:r>
        <w:rPr>
          <w:rFonts w:ascii="IRNazanin" w:hAnsi="IRNazanin" w:eastAsia="IRNazanin"/>
          <w:color w:val="111111"/>
          <w:sz w:val="28"/>
          <w:sz w:val="28"/>
          <w:szCs w:val="28"/>
          <w:rtl w:val="true"/>
          <w:lang w:bidi="fa-IR"/>
        </w:rPr>
        <w:t>فتبرعی ولا شاهد له</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 محمّد بن عیسی الیقطینیّ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إلیّ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 ثیاب و غلمانا و حجّة لی و حجّة لأخی موسی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بدفع ثلاثمائة دینار إلی رحم امرأة کانت له و أمرنی أن أطلّقها عنه و أمتّعها بهذا المال،</w:t>
      </w:r>
    </w:p>
    <w:p>
      <w:pPr>
        <w:pStyle w:val="BookText"/>
        <w:rPr/>
      </w:pPr>
      <w:r>
        <w:rPr>
          <w:rFonts w:ascii="IRNazanin" w:hAnsi="IRNazanin" w:eastAsia="IRNazanin"/>
          <w:color w:val="111111"/>
          <w:sz w:val="28"/>
          <w:sz w:val="28"/>
          <w:szCs w:val="28"/>
          <w:rtl w:val="true"/>
          <w:lang w:bidi="fa-IR"/>
        </w:rPr>
        <w:t>و أمرنی أن أشهد علی طلاقها صفوان بن یحیی و آخر نسی محمّد بن عیسی اسمه</w:t>
      </w:r>
      <w:r>
        <w:rPr>
          <w:rFonts w:eastAsia="IRNazanin" w:cs="IRNazanin"/>
          <w:color w:val="111111"/>
          <w:sz w:val="28"/>
          <w:szCs w:val="28"/>
          <w:rtl w:val="true"/>
          <w:lang w:bidi="fa-IR"/>
        </w:rPr>
        <w:t>»</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الی جواز التوکیل مطلقا ذهب الإسکافیّ فی إطلاقه و الحلیّ فی صریحه، و هو المفهوم من الصّدوق و کذا الکلینیّ علی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یجوز توکیل الزّوجة غیرها؟ لم یتعرض الاصحاب لهذا الفرع، و مقتضی العمومات جوازه اذا کانت وکالتها شاملة 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قال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طلّقی نفسک ثلاثا فطلّقت واحدة لم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عندی وقوع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طلّقی نفسک واحدة، فطلّقت ثلاثا وقعت عند الشّافعی واحدة، و عند مالک لا یقع و هو مذهبنا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قوله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أراد أن یجعل الأمر إلیها فعندنا لا یجوز علی الصحیح من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فمراده تخییر المرأة فی اختیار نفسها أو زوجها وتقدم الخلاف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الزواج دائما فلا یقع بالمتمتع بها بل تتحقق الفرقة بانتهاء المدة او هبة المقدار المتبقّی منها کما قال المصنف</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یعتبر فی المطلّقة الزّوجیّة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فی صحیح محمّد بن قیس،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تزوّجت فلانّه فهی طالق، و إن اشتریت فلانا فهو حرّ، و إن اشتریت هذا الثوب فهو للمساکین،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لا یطلّق إلّا ما یملک، و لا یعتق إلّا ما یملک و لا یتصدّق إلّا بما یملک</w:t>
      </w:r>
      <w:r>
        <w:rPr>
          <w:rFonts w:eastAsia="IRNazanin" w:cs="IRNazanin"/>
          <w:color w:val="111111"/>
          <w:sz w:val="28"/>
          <w:szCs w:val="28"/>
          <w:rtl w:val="true"/>
          <w:lang w:bidi="fa-IR"/>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أتزوّج فلانة فهی طالق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إنّه لا یکون طلاق حتّی یملک عقدة النکاح</w:t>
      </w:r>
      <w:r>
        <w:rPr>
          <w:rFonts w:eastAsia="IRNazanin" w:cs="IRNazanin"/>
          <w:color w:val="111111"/>
          <w:sz w:val="28"/>
          <w:szCs w:val="28"/>
          <w:rtl w:val="true"/>
          <w:lang w:bidi="fa-IR"/>
        </w:rPr>
        <w:t>»</w:t>
      </w:r>
      <w:r>
        <w:rPr>
          <w:rStyle w:val="FootnoteAnchor"/>
          <w:rtl w:val="true"/>
        </w:rPr>
        <w:footnoteReference w:id="1078"/>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 ان اختصاص مشروعیة الطلاق بالزوج من الضروریات التی لا تحتاج الی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 القصور فی مقتضی التعمیم کاف وحده لإثبات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للاختصاص صحیح محمّد بن قیس،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قضی فی رجل تزوّج امرأة و أصدقته هی و اشترطت علیه أنّ بیدها الجماع و الطلاق؟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خالفت السّنّة و ولیت حقّا لیست بأهله، فقضی أنّ علیه الصّداق و بیده الجماع و الطّلاق و ذلک السّنّة</w:t>
      </w:r>
      <w:r>
        <w:rPr>
          <w:rFonts w:eastAsia="IRNazanin" w:cs="IRNazanin"/>
          <w:color w:val="111111"/>
          <w:sz w:val="28"/>
          <w:szCs w:val="28"/>
          <w:rtl w:val="true"/>
          <w:lang w:bidi="fa-IR"/>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تقدم فی مباحث النکاح المنقطع کما فی صحیح إسماعیل بن الفضل الهاشمیّ،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انقضی الأجل بانت منه بغیر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صحیحة صفوان عن ابن مسکان و هما من اصحاب الاجماع عن الحسن الصیقل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المتعة لیس فیها طلاق</w:t>
      </w:r>
      <w:r>
        <w:rPr>
          <w:rFonts w:eastAsia="IRNazanin" w:cs="IRNazanin"/>
          <w:color w:val="111111"/>
          <w:sz w:val="28"/>
          <w:szCs w:val="28"/>
          <w:rtl w:val="true"/>
          <w:lang w:bidi="fa-IR"/>
        </w:rPr>
        <w:t>»</w:t>
      </w:r>
      <w:r>
        <w:rPr>
          <w:rStyle w:val="FootnoteAnchor"/>
          <w:rtl w:val="true"/>
        </w:rPr>
        <w:footnoteReference w:id="10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ان الصیقل وان لم یوثق صریحا الّا ان اعتماد الصدوق علی کتابه بعنوان انه من الکتب التی الیها المرجع وعلیها المعول قد یدل علی وثاقة الرجل او علی الاقل علی موثوقیة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مضمونها ینفی امکان وجود سبب ثان لتحقق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الطلاق و یؤید ذلک روایة محمد بن مسلم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المتعة لیست من الاربع لأنها لا تطلق و لا ترث و انما هی مستأجرة</w:t>
      </w:r>
      <w:r>
        <w:rPr>
          <w:rFonts w:eastAsia="IRNazanin" w:cs="IRNazanin"/>
          <w:color w:val="111111"/>
          <w:sz w:val="28"/>
          <w:szCs w:val="28"/>
          <w:rtl w:val="true"/>
          <w:lang w:bidi="fa-IR"/>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الشرط التاسع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تکون الزوجة فی 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 من الحیض و النفاس</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یواقعها فیه و ذلک للنصوص المستفیضة، کصحیحة زرارة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طلاق السنة فاذا اراد الرجل ان یطلق امرأته فلینتظر بها</w:t>
      </w:r>
    </w:p>
    <w:p>
      <w:pPr>
        <w:pStyle w:val="BookText"/>
        <w:rPr/>
      </w:pPr>
      <w:r>
        <w:rPr>
          <w:rFonts w:ascii="IRNazanin" w:hAnsi="IRNazanin" w:eastAsia="IRNazanin"/>
          <w:color w:val="111111"/>
          <w:sz w:val="28"/>
          <w:sz w:val="28"/>
          <w:szCs w:val="28"/>
          <w:rtl w:val="true"/>
          <w:lang w:bidi="fa-IR"/>
        </w:rPr>
        <w:t xml:space="preserve">حتی تطمث و تطهر فاذا خرجت من طمثها طلّقها تطلیقة من غیر جماع و یشهد شاهدین </w:t>
      </w:r>
      <w:r>
        <w:rPr>
          <w:rFonts w:eastAsia="IRNazanin" w:cs="IRNazanin"/>
          <w:color w:val="111111"/>
          <w:sz w:val="28"/>
          <w:szCs w:val="28"/>
          <w:rtl w:val="true"/>
          <w:lang w:bidi="fa-IR"/>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الفضلاء عن ابی جعفر و ابی عبد اللّه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طلّق الرجل فی دم النفاس او طلّقها بعد ما یمسها فلیس طلاقه ایاها بطلاق</w:t>
      </w:r>
      <w:r>
        <w:rPr>
          <w:rFonts w:eastAsia="IRNazanin" w:cs="IRNazanin"/>
          <w:color w:val="111111"/>
          <w:sz w:val="28"/>
          <w:szCs w:val="28"/>
          <w:rtl w:val="true"/>
          <w:lang w:bidi="fa-IR"/>
        </w:rPr>
        <w:t>»</w:t>
      </w:r>
      <w:r>
        <w:rPr>
          <w:rStyle w:val="FootnoteAnchor"/>
          <w:rtl w:val="true"/>
        </w:rPr>
        <w:footnoteReference w:id="1084"/>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قد یستفاد ذلک من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إِذٰا طَلَّقْتُمُ النِّسٰاءَ فَطَلِّقُوهُنَّ لِعِدَّتِهِنَّ</w:t>
      </w:r>
      <w:r>
        <w:rPr>
          <w:rFonts w:eastAsia="Amiri" w:cs="Amiri" w:ascii="Amiri" w:hAnsi="Amiri"/>
          <w:color w:val="111111"/>
          <w:sz w:val="28"/>
          <w:szCs w:val="28"/>
          <w:rtl w:val="true"/>
          <w:lang w:bidi="ar-SA"/>
        </w:rPr>
        <w:t>}</w:t>
      </w:r>
      <w:r>
        <w:rPr>
          <w:rStyle w:val="FootnoteAnchor"/>
          <w:rtl w:val="true"/>
        </w:rPr>
        <w:footnoteReference w:id="1085"/>
      </w:r>
      <w:r>
        <w:rPr>
          <w:rFonts w:ascii="IRNazanin" w:hAnsi="IRNazanin" w:eastAsia="IRNazanin"/>
          <w:color w:val="111111"/>
          <w:sz w:val="28"/>
          <w:sz w:val="28"/>
          <w:szCs w:val="28"/>
          <w:rtl w:val="true"/>
          <w:lang w:bidi="fa-IR"/>
        </w:rPr>
        <w:t>فان المقصود اذا أردتم طلاق النساء فطلقوهنّ لزمان عدتهن بحیث یأخذ زمان العدة بالشروع من حین تحقق الطلاق، و لیس ذلک الّا بان یقع الطلاق فی طهر لا مواقعة فیه فان العدة کما یأتی هی ثلاثة قروء بمعنی ثلاثة اطهار، فلو وقع الطلاق فی الحیض لم یمکن شروع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حین الطلاق کما هو واضح، و لو وقع فی طهر المواقعة لم یمکن ذلک أیضا لان المقصود من الاطهار الثلاثة هی الاطهار الخالیة من المواقعة، و معه فیحتاج إلی مرور ثلاثة اطهار جدیدة منفصلة عن الطلاق</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کانت مدخولا بها حائلا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للروایات المتعددة کصحیح محمد بن مسلم وزرارة وغیرهما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یطلقهن أزواجهن متی شاءوا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 المستبین حملها، و الجاریة التی لم تحض، و المرأة التی قعدت من‌المحیض، و الغائب عنها زوجها، و التی لم یدخل بها</w:t>
      </w:r>
      <w:r>
        <w:rPr>
          <w:rFonts w:eastAsia="IRNazanin" w:cs="IRNazanin"/>
          <w:color w:val="111111"/>
          <w:sz w:val="28"/>
          <w:szCs w:val="28"/>
          <w:rtl w:val="true"/>
          <w:lang w:bidi="fa-IR"/>
        </w:rPr>
        <w:t>»</w:t>
      </w:r>
      <w:r>
        <w:rPr>
          <w:rStyle w:val="FootnoteAnchor"/>
          <w:rtl w:val="true"/>
        </w:rPr>
        <w:footnoteReference w:id="1086"/>
      </w:r>
      <w:r>
        <w:rPr>
          <w:rFonts w:ascii="IRNazanin" w:hAnsi="IRNazanin" w:eastAsia="IRNazanin"/>
          <w:color w:val="111111"/>
          <w:sz w:val="28"/>
          <w:sz w:val="28"/>
          <w:szCs w:val="28"/>
          <w:rtl w:val="true"/>
          <w:lang w:bidi="fa-IR"/>
        </w:rPr>
        <w:t xml:space="preserve">ولا تخفی دلالتها علی حکم الحامل المستبین حملها فیصح طلاقها و ان لم تکن علی طهر او کانت فی طهر المواقعة تمسکا باطلاق الروایات المذکورة بل و للتصریح بالتعمیم فیها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شاءوا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انه قد یقال بان الطهر واقعا لو کان معتبرا یلزم عدم ثبوت الخصوصیة لعنوان غیبة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تخفی دلالتها علی حکم غیر المدخول بها و الصغیرة و الیائس</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نحمل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الجاریة التی لم تحض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خصوص الصغیرة و لا نحملها علی مطلق الجاریة التی لا تحیض و لو کانت فی سن من تحیض، کما هو المنسوب إلی شرح النافع</w:t>
      </w:r>
      <w:r>
        <w:rPr>
          <w:rStyle w:val="FootnoteAnchor"/>
          <w:rtl w:val="true"/>
        </w:rPr>
        <w:footnoteReference w:id="1087"/>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الوارد فی الفقرة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الجاریة التی لم تحض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الجاریة التی لا تحیض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التعبیر المذکور ظاهر فی الجاریة التی لم یحن وقت حیضها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 الوارد فی بعض روایات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التی لم تبلغ المحیض</w:t>
      </w:r>
      <w:r>
        <w:rPr>
          <w:rFonts w:eastAsia="IRNazanin" w:cs="IRNazanin"/>
          <w:color w:val="111111"/>
          <w:sz w:val="28"/>
          <w:szCs w:val="28"/>
          <w:rtl w:val="true"/>
          <w:lang w:bidi="fa-IR"/>
        </w:rPr>
        <w:t>»</w:t>
      </w:r>
      <w:r>
        <w:rPr>
          <w:rStyle w:val="FootnoteAnchor"/>
          <w:rtl w:val="true"/>
        </w:rPr>
        <w:footnoteReference w:id="1088"/>
      </w:r>
      <w:r>
        <w:rPr>
          <w:rFonts w:ascii="IRNazanin" w:hAnsi="IRNazanin" w:eastAsia="IRNazanin"/>
          <w:color w:val="111111"/>
          <w:sz w:val="28"/>
          <w:sz w:val="28"/>
          <w:szCs w:val="28"/>
          <w:rtl w:val="true"/>
          <w:lang w:bidi="fa-IR"/>
        </w:rPr>
        <w:t>و هو صریح فی المدعی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 زوجها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لنفس الروایات المتقدمة کصحیح محمد بن مسلم وزرارة وغیرهما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یطلقهن أزواجهن متی شاءوا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 المستبین حملها، و الجاریة التی لم تحض، و المرأة التی قعدت من‌المحیض، و الغائب عنها زوجها، و التی لم یدخل بها</w:t>
      </w:r>
      <w:r>
        <w:rPr>
          <w:rFonts w:eastAsia="IRNazanin" w:cs="IRNazanin"/>
          <w:color w:val="111111"/>
          <w:sz w:val="28"/>
          <w:szCs w:val="28"/>
          <w:rtl w:val="true"/>
          <w:lang w:bidi="fa-IR"/>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اطلق الحکم بالغیبة علیّ بن بابویه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 خمسا یطلّقن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الیائسة، و الّتی لم تبلغ المحیض، و غیر المدخولة، و الحامل، و الغائب عنها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مثله ابنه فی مقنعه و کذا أطلق العمانیّ و المفید و الدّیلمیّ و الحلبیّ فلم یذکروا لها 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الباقون ذکروا لها حدّا و اختلفوا فقال الصّدوق فی فقیهه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أراد الغائب أن یطلّق امرأته فحدّ غیبته الّتی إذا غابها کان له أن یطلّق متی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أقصاه خمسة أشهر أو ستّة أشهر، و أوسطه ثلاثة أشهر، و أدناه شهر، ثمّ روی شاهدا له</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صفوان عن 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الغائب الذی یطلّق کم غیبته،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أشهر أو ستّة أشهر،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فیه دون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أشهر</w:t>
      </w:r>
      <w:r>
        <w:rPr>
          <w:rFonts w:eastAsia="IRNazanin" w:cs="IRNazanin"/>
          <w:color w:val="111111"/>
          <w:sz w:val="28"/>
          <w:szCs w:val="28"/>
          <w:rtl w:val="true"/>
          <w:lang w:bidi="fa-IR"/>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محمّد بن أبی حمزة عن إسحاق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الغائب إذا أراد أن یطلّق امرأته ترکها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سنده الیه لکن الاستبصار رواه بسند موثق</w:t>
      </w:r>
      <w:r>
        <w:rPr>
          <w:rStyle w:val="FootnoteAnchor"/>
          <w:rtl w:val="true"/>
        </w:rPr>
        <w:footnoteReference w:id="10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یذکر شاهدا للجمع بینهما فان صحیح جمیل یصرح بعدم کفایة الاقل من ثلاثة اشهر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الشیخ فی النهایة و القاضی فجمعا بین المطلقات و المقیّدات بأنّه إن کان خرج إلی السّفر و کانت زوجته فی طهر غیر المواقعة طلّقها أیّ وقت کان، و إن کانت فی طهر المواقعة لا یطلّقها حتّی یمضی ما بین شهر إلی ثلاثة أشهر</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الاستبصار بعد نقل الاخبار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الأخبار مطلقة و ینبغی تقییدها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روی صحیح إسحاق بن عمّار وموثقه المتقدّمین وصحیح جمیل بن درّاج،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إذا خرج من منزله إلی السّفر فلیس له أن یطلّق حتّی تمضی ثلاثة أشهر</w:t>
      </w:r>
      <w:r>
        <w:rPr>
          <w:rFonts w:eastAsia="IRNazanin" w:cs="IRNazanin"/>
          <w:color w:val="111111"/>
          <w:sz w:val="28"/>
          <w:szCs w:val="28"/>
          <w:rtl w:val="true"/>
          <w:lang w:bidi="fa-IR"/>
        </w:rPr>
        <w:t>»</w:t>
      </w:r>
      <w:r>
        <w:rPr>
          <w:rStyle w:val="FootnoteAnchor"/>
          <w:rtl w:val="true"/>
        </w:rPr>
        <w:footnoteReference w:id="1092"/>
      </w:r>
      <w:r>
        <w:rPr>
          <w:rFonts w:ascii="IRNazanin" w:hAnsi="IRNazanin" w:eastAsia="IRNazanin"/>
          <w:color w:val="111111"/>
          <w:sz w:val="28"/>
          <w:sz w:val="28"/>
          <w:szCs w:val="28"/>
          <w:rtl w:val="true"/>
          <w:lang w:bidi="fa-IR"/>
        </w:rPr>
        <w:t>و قال فی الجمع بین المقیّدات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یختلف باختلاف عادة النّساء فی الحیض‌فمن علم حال امرأته أنّها تحیض فی کلّ شهر، یطلّق بعد الشهر و من یعلم أنّها لا تحیض إلّا کل ثلاثة أشهر أو خمسة، لا یطلّقها إلّا بعد مضیّ هذه المدّة فکان المراعی مضیّ حیضته و انتقالها إلی طهر لم یقربها</w:t>
      </w:r>
    </w:p>
    <w:p>
      <w:pPr>
        <w:pStyle w:val="BookText"/>
        <w:rPr/>
      </w:pPr>
      <w:r>
        <w:rPr>
          <w:rFonts w:ascii="IRNazanin" w:hAnsi="IRNazanin" w:eastAsia="IRNazanin"/>
          <w:color w:val="111111"/>
          <w:sz w:val="28"/>
          <w:sz w:val="28"/>
          <w:szCs w:val="28"/>
          <w:rtl w:val="true"/>
          <w:lang w:bidi="fa-IR"/>
        </w:rPr>
        <w:t>بجماع، و ذلک یختلف علی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بمثله جمع فی التهذیب</w:t>
      </w:r>
      <w:r>
        <w:rPr>
          <w:rStyle w:val="FootnoteAnchor"/>
          <w:rtl w:val="true"/>
        </w:rPr>
        <w:footnoteReference w:id="10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جمع تبرعی لا شاهد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الإسکافیّ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الغائب لا یطلّق حتّی یعلم أنّ المرأة بریئة من الحمل أو هی 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ینتظر الغائب بزوجته من أخر جماع أوقعه ثلاثة أشهر إذا کانت ممّن تحمل</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الکافی فاعتمد علی موثق اسحاق المتضمن للشهر الواحد و لم یرو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روی صحیح بکیر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علی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الغائب یطلّق بالأهلة و الشهود</w:t>
      </w:r>
      <w:r>
        <w:rPr>
          <w:rFonts w:eastAsia="IRNazanin" w:cs="IRNazanin"/>
          <w:color w:val="111111"/>
          <w:sz w:val="28"/>
          <w:szCs w:val="28"/>
          <w:rtl w:val="true"/>
          <w:lang w:bidi="fa-IR"/>
        </w:rPr>
        <w:t>»</w:t>
      </w:r>
      <w:r>
        <w:rPr>
          <w:rStyle w:val="FootnoteAnchor"/>
          <w:rtl w:val="true"/>
        </w:rPr>
        <w:footnoteReference w:id="1094"/>
      </w:r>
      <w:r>
        <w:rPr>
          <w:rFonts w:ascii="IRNazanin" w:hAnsi="IRNazanin" w:eastAsia="IRNazanin"/>
          <w:color w:val="111111"/>
          <w:sz w:val="28"/>
          <w:sz w:val="28"/>
          <w:szCs w:val="28"/>
          <w:rtl w:val="true"/>
          <w:lang w:bidi="fa-IR"/>
        </w:rPr>
        <w:t xml:space="preserve">و صحیح الثمالی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الغائب یطلّق بالأهلة و الشهور</w:t>
      </w:r>
      <w:r>
        <w:rPr>
          <w:rFonts w:eastAsia="IRNazanin" w:cs="IRNazanin"/>
          <w:color w:val="111111"/>
          <w:sz w:val="28"/>
          <w:szCs w:val="28"/>
          <w:rtl w:val="true"/>
          <w:lang w:bidi="fa-IR"/>
        </w:rPr>
        <w:t>»</w:t>
      </w:r>
      <w:r>
        <w:rPr>
          <w:rStyle w:val="FootnoteAnchor"/>
          <w:rtl w:val="true"/>
        </w:rPr>
        <w:footnoteReference w:id="1095"/>
      </w:r>
      <w:r>
        <w:rPr>
          <w:rFonts w:ascii="IRNazanin" w:hAnsi="IRNazanin" w:eastAsia="IRNazanin"/>
          <w:color w:val="111111"/>
          <w:sz w:val="28"/>
          <w:sz w:val="28"/>
          <w:szCs w:val="28"/>
          <w:rtl w:val="true"/>
          <w:lang w:bidi="fa-IR"/>
        </w:rPr>
        <w:t xml:space="preserve">وفی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عبد الرحمن بن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امرأة سرا من اهلها و هی فی منزل اهله و قد اراد ان یطلقها و لیس یصل الیها فیعلم طمثها اذا طمثت و لا یعلم بطهرها اذا طهرت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مثل الغائب عن اهله یطلّق بالاهلة و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کان یصل إلیها الأحیان و الأحیان لا یصل إلیها فیعلم حالها کیف یطلّقها فقال إذا مضی له شهر لا یصل إلیها فیه یُطلِّقها إذا نظر إلی غرَّة الشَّهر الاخر بشهود</w:t>
      </w:r>
      <w:r>
        <w:rPr>
          <w:rFonts w:eastAsia="IRNazanin" w:cs="IRNazanin"/>
          <w:color w:val="111111"/>
          <w:sz w:val="28"/>
          <w:szCs w:val="28"/>
          <w:rtl w:val="true"/>
          <w:lang w:bidi="fa-IR"/>
        </w:rPr>
        <w:t>»</w:t>
      </w:r>
      <w:r>
        <w:rPr>
          <w:rStyle w:val="FootnoteAnchor"/>
          <w:rtl w:val="true"/>
        </w:rPr>
        <w:footnoteReference w:id="10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فی ظهورها من</w:t>
      </w:r>
    </w:p>
    <w:p>
      <w:pPr>
        <w:pStyle w:val="BookText"/>
        <w:rPr/>
      </w:pPr>
      <w:r>
        <w:rPr>
          <w:rFonts w:ascii="IRNazanin" w:hAnsi="IRNazanin" w:eastAsia="IRNazanin"/>
          <w:color w:val="111111"/>
          <w:sz w:val="28"/>
          <w:sz w:val="28"/>
          <w:szCs w:val="28"/>
          <w:rtl w:val="true"/>
          <w:lang w:bidi="fa-IR"/>
        </w:rPr>
        <w:t>حیث مدّة الغیبة لا من حیث مدّة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دلالة علی عدم التنافی بین قوله بالاهلة و الشهور و بین مضی شهر واحد و لو بقرینة موثق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التعارض باق بین موثق اسحاق و صحیح جمیل و لا مرجح فی البین فیتساقطان و المرجع العام الفوقانی و هو صحیح ابن مسلم و زرارة من صحة طلاق الغائب و لولاه فالمرجع اصالة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انه یستثنی من ان تکون الزوجة فی حالة طهر ما اذا کان المطلّق غائبا، فان الطلاق یقع صحیحا منه حتی مع اتضاح عدم طهرها حالته بشرطین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امکان معرفته لحالها و ذلک لاجل التمسک باطلاق الروایات المذکورة بل و للتصریح بالتعمیم فیها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شاءوا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انه قد یقال بان الطهر واقعا لو کان معتبرا یلزم عدم ثبوت الخصوصیة لعنوان غیبة المطلّق</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فترة یعلم بحسب عادتها انتقالها من طهر الی آخر بعد عدم ثبوت الشهر او الاشهر الثلاثة و ذلک لانه لا یحتمل اعتبار عنوان الغیبة بنحو الموضوعیة و لا یحتمل ان مجرد غیبة الزوج فی الساعات الاولی کاف لجواز الطلاق حتی مع امکان تحصیل العلم بسهولة او فرض العلم ببقاء طهر المواقعة او کونها فی حالة حیض او 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فی حکم الغائب الحاضر من لا یمکنه معرفة حال زوجته کالمسجون لنفس الدلیل المتقدم انفا من عدم الموضوعیة لغیبة المطلّق بل الخصوصیة لعدم امکان معرفة حال الزوجة الملازم عادة للغیبة و علیه فیسری حکم الغیبة إلی الحضور الذی هو بمنزلتها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ذلک أیضا صحیحة عبد الرحمن بن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امرأة سرا من اهلها و هی فی منزل اهله و قد اراد ان یطلقها و لیس یصل الیها فیعلم طمثها اذا طمثت‌و لا یعلم بطهرها اذا طهرت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مثل الغائب عن اهله یطلّق بالاهلة و الشهور</w:t>
      </w:r>
      <w:r>
        <w:rPr>
          <w:rFonts w:eastAsia="IRNazanin" w:cs="IRNazanin"/>
          <w:color w:val="111111"/>
          <w:sz w:val="28"/>
          <w:szCs w:val="28"/>
          <w:rtl w:val="true"/>
          <w:lang w:bidi="fa-IR"/>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یبقی حکم المسترابة و هی من کانت فی سن من تحیض و لا تحیض لخلقة او لعارض اتفاقی من رضاع أو مرض طارئ و ما شاکل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یجوز طلاقها و ان کان ذلک فی طهر المجامعة بشرط مضی ثلاثة اشهر علی المواقعة الاخیرة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لأحد فی ذلک و یدل علیه صحیح اسماعیل بن سعد الاشعری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المسترابة من المحیض کیف تطلّق؟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بالشهور</w:t>
      </w:r>
      <w:r>
        <w:rPr>
          <w:rFonts w:eastAsia="IRNazanin" w:cs="IRNazanin"/>
          <w:color w:val="111111"/>
          <w:sz w:val="28"/>
          <w:szCs w:val="28"/>
          <w:rtl w:val="true"/>
          <w:lang w:bidi="fa-IR"/>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اذا کان فی المراد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لعدم تشخص عدد الاشهر فیمکن من خلال مراجعة روایات عدة المرأة المسترابة</w:t>
      </w:r>
      <w:r>
        <w:rPr>
          <w:rStyle w:val="FootnoteAnchor"/>
          <w:rtl w:val="true"/>
        </w:rPr>
        <w:footnoteReference w:id="1099"/>
      </w:r>
      <w:r>
        <w:rPr>
          <w:rFonts w:ascii="IRNazanin" w:hAnsi="IRNazanin" w:eastAsia="IRNazanin"/>
          <w:color w:val="111111"/>
          <w:sz w:val="28"/>
          <w:sz w:val="28"/>
          <w:szCs w:val="28"/>
          <w:rtl w:val="true"/>
          <w:lang w:bidi="fa-IR"/>
        </w:rPr>
        <w:t>تحصیل الاطمئان بارادة ثلاثة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ما فی مرسلة داود بن ابی یزید العطار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المرأة یستراب بها و مثلها تحمل و مثلها لا تحمل و لا تحیض و قد واقعها زوجها کیف یطلقها اذا اراد طلاقها؟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لیمسک عنها ثلاثة أشهر ثم یطلقها</w:t>
      </w:r>
      <w:r>
        <w:rPr>
          <w:rFonts w:eastAsia="IRNazanin" w:cs="IRNazanin"/>
          <w:color w:val="111111"/>
          <w:sz w:val="28"/>
          <w:szCs w:val="28"/>
          <w:rtl w:val="true"/>
          <w:lang w:bidi="fa-IR"/>
        </w:rPr>
        <w:t>»</w:t>
      </w:r>
      <w:r>
        <w:rPr>
          <w:rStyle w:val="FootnoteAnchor"/>
          <w:rtl w:val="true"/>
        </w:rPr>
        <w:footnoteReference w:id="1100"/>
      </w:r>
      <w:r>
        <w:rPr>
          <w:rFonts w:ascii="IRNazanin" w:hAnsi="IRNazanin" w:eastAsia="IRNazanin"/>
          <w:color w:val="111111"/>
          <w:sz w:val="28"/>
          <w:sz w:val="28"/>
          <w:szCs w:val="28"/>
          <w:rtl w:val="true"/>
          <w:lang w:bidi="fa-IR"/>
        </w:rPr>
        <w:t>التصریح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الاقوی 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یصدق علی الثلاثة، و ارادة الاقل غیر محتملة، و ارادة ما زاد تحتاج الی دلیل، و مقتضی الاطلاق الاکتفاء بالثلاثة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العاشر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التعیین</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اختاره المرتضی و الشّیخان، واستدل للتعیین بانه مع عدم التعیین اما ان یقع الطلاق بالواحدة المرددة من الزوجات او بالواحدة بنحو الکلی فی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کلاهما لا یمکن المصیر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 فلعدم معقولیة الفرد المردد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الثانی فلان ثبوت الطلاق للواحدة الکلیة و ان کان امرا ممکنا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کتعلق البیع بکیلو مثلا کلی من صبرة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غایته تعیّن تلک الواحدة الکلیة بواسطة القرعة الّا ان ذلک</w:t>
      </w:r>
    </w:p>
    <w:p>
      <w:pPr>
        <w:pStyle w:val="BookText"/>
        <w:rPr/>
      </w:pPr>
      <w:r>
        <w:rPr>
          <w:rFonts w:ascii="IRNazanin" w:hAnsi="IRNazanin" w:eastAsia="IRNazanin"/>
          <w:color w:val="111111"/>
          <w:sz w:val="28"/>
          <w:sz w:val="28"/>
          <w:szCs w:val="28"/>
          <w:rtl w:val="true"/>
          <w:lang w:bidi="fa-IR"/>
        </w:rPr>
        <w:t>یحتاج الی دلیل یدل علیه، و لا دلیل یدل علی صحة طلاق الواحدة الکلیة مع تعیینها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تؤید اعتبار التعیین روایة محمد بن احمد بن مطهر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ابی الحسن صاحب العسکر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تزوجت اربع نسوة و لم اسأل عن اسمائهن ثم انی اردت طلاق احداهن و تزویج امرأة اخری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الی علامة ان کانت بواحدة منهن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ان فلانة التی بها علامة کذا و کذا هی طالق ثم تزوّج الاخری اذا انقضت العدّة</w:t>
      </w:r>
      <w:r>
        <w:rPr>
          <w:rFonts w:eastAsia="IRNazanin" w:cs="IRNazanin"/>
          <w:color w:val="111111"/>
          <w:sz w:val="28"/>
          <w:szCs w:val="28"/>
          <w:rtl w:val="true"/>
          <w:lang w:bidi="fa-IR"/>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للشیخ قول فی المبسوط من وقوع الطلاق صحیحا مع عدم التعیین و اختاره القاضی و المحقق و العلامة 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عدم الاشتراط، و عموم مشروعیة الطلاق</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بالنسبة الی الاصل المذکور فلانه لا اساس له ان لم یرجع الی التمسک بالعموم الذی هو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العموم فهو غیر مستفاد من النصوص</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فی صحیح حمّاد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له أربع نسوة طلّق واحدة منهنّ و هو غائب عنهنّ متی یجوز له أن یتزوّج؟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تسعة أشهر و فیها فساد الحیض و الحمل</w:t>
      </w:r>
      <w:r>
        <w:rPr>
          <w:rFonts w:eastAsia="IRNazanin" w:cs="IRNazanin"/>
          <w:color w:val="111111"/>
          <w:sz w:val="28"/>
          <w:szCs w:val="28"/>
          <w:rtl w:val="true"/>
          <w:lang w:bidi="fa-IR"/>
        </w:rPr>
        <w:t>»</w:t>
      </w:r>
      <w:r>
        <w:rPr>
          <w:rStyle w:val="FootnoteAnchor"/>
          <w:rtl w:val="true"/>
        </w:rPr>
        <w:footnoteReference w:id="1103"/>
      </w:r>
      <w:r>
        <w:rPr>
          <w:rFonts w:ascii="IRNazanin" w:hAnsi="IRNazanin" w:eastAsia="IRNazanin"/>
          <w:color w:val="111111"/>
          <w:sz w:val="28"/>
          <w:sz w:val="28"/>
          <w:szCs w:val="28"/>
          <w:rtl w:val="true"/>
          <w:lang w:bidi="fa-IR"/>
        </w:rPr>
        <w:t>فأعمّ بل الظاهر منه أنّه طلّق واحدة معیّنة و لم یذکر فیه ذلک لعدم ارتباطه بأصل المقصد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اشهاد رجلین عادلین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ان یعرفا المطلقة بنحو یصح منهما الشهادة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اعتبار الاشهاد فی الطلاق فهو من شعار الامامیة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 علی ذلک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إِذٰا طَلَّقْتُمُ النِّسٰاءَ فَطَلِّقُوهُنَّ لِعِدَّتِهِنَّ وَ أَحْصُوا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بَلَغْنَ أَجَلَهُنَّ فَأَمْسِکُوهُنَّ بِمَعْرُوفٍ أَوْ فٰارِقُوهُنَّ بِمَعْرُوفٍ وَ أَشْهِدُوا ذَوَیْ عَدْلٍ مِنْکُم</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احتمال رجوع الامر بالاشهاد الی الامساک و الرجعة بعید لتخلل الفاصل المانع من ذلک</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الروایات فی المسألة کثیرة کادت تبلغ حدّ التواتر، کصحیحة الفضلاء عن ابی جعفر و ابی عبد اللّه 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طلقها فی استقبال عدتها طاهرا من غیر جماع و لم یشهد علی ذلک رجلین عدلین فلیس طلاقه ایاها بطلاق</w:t>
      </w:r>
      <w:r>
        <w:rPr>
          <w:rFonts w:eastAsia="IRNazanin" w:cs="IRNazanin"/>
          <w:color w:val="111111"/>
          <w:sz w:val="28"/>
          <w:szCs w:val="28"/>
          <w:rtl w:val="true"/>
          <w:lang w:bidi="fa-IR"/>
        </w:rPr>
        <w:t>»</w:t>
      </w:r>
      <w:r>
        <w:rPr>
          <w:rStyle w:val="FootnoteAnchor"/>
          <w:rtl w:val="true"/>
        </w:rPr>
        <w:footnoteReference w:id="1105"/>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ورد فی بعض الروایات ما یوهم بعدم اعتبار العدالة فی الشاهدین، کما فی صحیحة عبد اللّه بن المغیرة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الحسن‌الرضا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امرأته و اشهد شاهدین ناصبیین،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ولد علی الفطرة و عرف بالصلاح فی نفسه جازت شهادته</w:t>
      </w:r>
      <w:r>
        <w:rPr>
          <w:rFonts w:eastAsia="IRNazanin" w:cs="IRNazanin"/>
          <w:color w:val="111111"/>
          <w:sz w:val="28"/>
          <w:szCs w:val="28"/>
          <w:rtl w:val="true"/>
          <w:lang w:bidi="fa-IR"/>
        </w:rPr>
        <w:t>»</w:t>
      </w:r>
      <w:r>
        <w:rPr>
          <w:rStyle w:val="FootnoteAnchor"/>
          <w:rtl w:val="true"/>
        </w:rPr>
        <w:footnoteReference w:id="1106"/>
      </w:r>
      <w:r>
        <w:rPr>
          <w:rFonts w:ascii="IRNazanin" w:hAnsi="IRNazanin" w:eastAsia="IRNazanin"/>
          <w:color w:val="111111"/>
          <w:sz w:val="28"/>
          <w:sz w:val="28"/>
          <w:szCs w:val="28"/>
          <w:rtl w:val="true"/>
          <w:lang w:bidi="fa-IR"/>
        </w:rPr>
        <w:t>و علی منوالها صحیحة البزنطی</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 شهادتهما وانما اجاب بامر عام و هو کل من عرف بالصلاح قبلت شهادته و الناصبی لم یعرف بالصلاح و ای صلاح فی معاداة اهل البیت فالجواب لا یخلو من تقیة و الّا یلزم طرحهما لمخالفتهما لصریح القرآن الکریم</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عدم اعتبار تشخیص المطلقة بنحو تصح الشهادة علیها فخالف فیه صاحب المدارک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اشتهر بین أهل زماننا من الاکتفاء بمجرد سماع العدلین صیغة الطلاق و ان لم یعلما المطلق و المطلقة بوجه بعید جدا بل الظاهر انه لا أصل له فی المذهب، فان النص و الفتوی متطابقان علی اعتبار الاشهاد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سماع صیغة لا یعرف قائلها لا یسمی اشهادا قطعا</w:t>
      </w:r>
      <w:r>
        <w:rPr>
          <w:rFonts w:eastAsia="IRNazanin" w:cs="IRNazanin"/>
          <w:color w:val="111111"/>
          <w:sz w:val="28"/>
          <w:szCs w:val="28"/>
          <w:rtl w:val="true"/>
          <w:lang w:bidi="fa-IR"/>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دلیل علی اعتبار المعرفة التفصیلیة بل الدلیل علی عدمه، و هو اطلاق أدلة اعتبار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عدم صدق الاشهاد بدون المعرفة التفصیلیة مدفوعة بان الاشهاد بمرتبته العالیة و ان لم یکن صادقا و لکنه بمرتبة ما صادق، و هو کاف، لعدم الدلیل علی اعتبار 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صاحب الجواهر عدم اعتبار المعرفة الاجمالیة أیضا، فلو کان لشخص عدة زوجات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زوجتی طالق قاصدا لمعینة لا یعرفها الشاهدان کفی ذلک تمسکا باطلاق الادلة</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یمکن أن یضاف الی التمسک بالاطلاق النصوص الخاصة، کصحیحة صفوان عن ابی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رجل طهرت امرأته من حیضها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فلانة طالق و قوم یسمعون کلامه و لم یقل لهم اشهدوا أیقع الطلاق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شهادة</w:t>
      </w:r>
      <w:r>
        <w:rPr>
          <w:rFonts w:eastAsia="IRNazanin" w:cs="IRNazanin"/>
          <w:color w:val="111111"/>
          <w:sz w:val="28"/>
          <w:szCs w:val="28"/>
          <w:rtl w:val="true"/>
          <w:lang w:bidi="fa-IR"/>
        </w:rPr>
        <w:t>»</w:t>
      </w:r>
      <w:r>
        <w:rPr>
          <w:rStyle w:val="FootnoteAnchor"/>
          <w:rtl w:val="true"/>
        </w:rPr>
        <w:footnoteReference w:id="1110"/>
      </w:r>
      <w:r>
        <w:rPr>
          <w:rFonts w:ascii="IRNazanin" w:hAnsi="IRNazanin" w:eastAsia="IRNazanin"/>
          <w:color w:val="111111"/>
          <w:sz w:val="28"/>
          <w:sz w:val="28"/>
          <w:szCs w:val="28"/>
          <w:rtl w:val="true"/>
          <w:lang w:bidi="fa-IR"/>
        </w:rPr>
        <w:t>و صحیحة ابی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أربع نسوة فی عقدة واحدة أو قال فی مجلس واحد و مهورهن مختلفة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له و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ان هو خرج الی بعض البلدان فطلّق واحدة من الأربع و اشهد علی طلاقها قوما من أهل تلک البلاد و هم لا یعرفون المرأة ثم تزوج امرأة</w:t>
      </w:r>
    </w:p>
    <w:p>
      <w:pPr>
        <w:pStyle w:val="BookText"/>
        <w:rPr/>
      </w:pPr>
      <w:r>
        <w:rPr>
          <w:rFonts w:ascii="IRNazanin" w:hAnsi="IRNazanin" w:eastAsia="IRNazanin"/>
          <w:color w:val="111111"/>
          <w:sz w:val="28"/>
          <w:sz w:val="28"/>
          <w:szCs w:val="28"/>
          <w:rtl w:val="true"/>
          <w:lang w:bidi="fa-IR"/>
        </w:rPr>
        <w:t>من أهل تلک البلاد بعد انقضاء عدة المطلقة ثم مات بعد ما دخل بها کیف یقسّم میراثه؟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له ولد </w:t>
      </w:r>
      <w:r>
        <w:rPr>
          <w:rFonts w:eastAsia="IRNazanin" w:cs="IRNazanin"/>
          <w:color w:val="111111"/>
          <w:sz w:val="28"/>
          <w:szCs w:val="28"/>
          <w:rtl w:val="true"/>
          <w:lang w:bidi="fa-IR"/>
        </w:rPr>
        <w:t>...»</w:t>
      </w:r>
      <w:r>
        <w:rPr>
          <w:rStyle w:val="FootnoteAnchor"/>
          <w:rtl w:val="true"/>
        </w:rPr>
        <w:footnoteReference w:id="1111"/>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توکیل الزّوجة فی طلاق نفسها و غیرها، و یعتبر فی المطلّقة الزّوجیّة و الدّوام و التعیین و الطّهر من الحیض و النّفاس و لم یواقعها فیه إذا کانت مدخولًا بها حائلًا حاضراً زوجها معها، ویستثنی من ان تکون الزوجة فی حالة طهر ما اذا کان المطلّق غائبا، فان الطلاق یقع صحیحا منه حتی مع اتضاح عدم طهرها حالته بشرط عدم امکان معرفته لحالها و مضی فترة یعلم بحسب عادتها انتقالها من طهر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حکم الغائب الحاضر من لا یمکنه معرفة حال زوجته کالمسجون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المسترابة و هی من کانت فی سن من تحیض و لا تحیض لخلقة او لعارض اتفاقی من رضاع أو مرض طارئ و ما شاکل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یجوز طلاقها و ان کان ذلک فی طهر المجامعة بشرط مضی ثلاثة اشهر علی المواقعة الاخیرة  ویشترط فی الطلاق ایضا اشهاد رجلین عادلین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ان یعرفا المطلقة بنحو یصح منهما الشهادة علیها</w:t>
      </w:r>
      <w:r>
        <w:rPr>
          <w:rFonts w:eastAsia="IRNazanin" w:cs="IRNazanin"/>
          <w:color w:val="111111"/>
          <w:sz w:val="28"/>
          <w:szCs w:val="28"/>
          <w:rtl w:val="true"/>
          <w:lang w:bidi="fa-IR"/>
        </w:rPr>
        <w:t>.</w:t>
      </w:r>
      <w:bookmarkStart w:id="544" w:name="pg13258_188812"/>
    </w:p>
    <w:p>
      <w:pPr>
        <w:pStyle w:val="Heading3"/>
        <w:numPr>
          <w:ilvl w:val="2"/>
          <w:numId w:val="1"/>
        </w:numPr>
        <w:rPr/>
      </w:pPr>
      <w:bookmarkStart w:id="545" w:name="__RefHeading___Toc1515246_2322387425"/>
      <w:bookmarkStart w:id="546" w:name="_Toc192"/>
      <w:bookmarkEnd w:id="544"/>
      <w:bookmarkEnd w:id="545"/>
      <w:r>
        <w:rPr>
          <w:rtl w:val="true"/>
        </w:rPr>
        <w:t>الفصل الثانی فی أقسامه</w:t>
      </w:r>
      <w:bookmarkEnd w:id="546"/>
    </w:p>
    <w:p>
      <w:pPr>
        <w:pStyle w:val="Heading4"/>
        <w:numPr>
          <w:ilvl w:val="3"/>
          <w:numId w:val="1"/>
        </w:numPr>
        <w:rPr/>
      </w:pPr>
      <w:bookmarkStart w:id="547" w:name="__RefHeading___Toc1515248_2322387425"/>
      <w:bookmarkStart w:id="548" w:name="_Toc193"/>
      <w:bookmarkEnd w:id="547"/>
      <w:r>
        <w:rPr>
          <w:rtl w:val="true"/>
        </w:rPr>
        <w:t>و هو اما حرام</w:t>
      </w:r>
      <w:bookmarkEnd w:id="5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اما حرام و هو طلاق الحائض إلّا مع المصحح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أحد الأمور الثلاثة السابقة أعنی عدم الدخول أو الحمل أو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الحائض فلا یصح طلاقها لما تقدم فی صحیحة زرارة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طلاق السنة فاذا اراد الرجل ان یطلق امرأته فلینتظر بها حتی تطمث و تطهر فاذا خرجت من طمثها طلّقها تطلیقة من غیر جماع و یشهد شاهدین </w:t>
      </w:r>
      <w:r>
        <w:rPr>
          <w:rFonts w:eastAsia="IRNazanin" w:cs="IRNazanin"/>
          <w:color w:val="111111"/>
          <w:sz w:val="28"/>
          <w:szCs w:val="28"/>
          <w:rtl w:val="true"/>
          <w:lang w:bidi="fa-IR"/>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النفساء، و فی طهر واقعها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غیر صغیرة و لا یائسة و لا حامل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لصحیحة الفضلاء عن ابی جعفر و ابی عبد اللّه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طلّق الرجل فی دم النفاس او طلّقها بعد ما یمسها فلیس طلاقه ایاها بطلاق</w:t>
      </w:r>
      <w:r>
        <w:rPr>
          <w:rFonts w:eastAsia="IRNazanin" w:cs="IRNazanin"/>
          <w:color w:val="111111"/>
          <w:sz w:val="28"/>
          <w:szCs w:val="28"/>
          <w:rtl w:val="true"/>
          <w:lang w:bidi="fa-IR"/>
        </w:rPr>
        <w:t>»</w:t>
      </w:r>
      <w:r>
        <w:rPr>
          <w:rStyle w:val="FootnoteAnchor"/>
          <w:rtl w:val="true"/>
        </w:rPr>
        <w:footnoteReference w:id="1113"/>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الثلاث من غیر 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الطلاق المحرم لان ترتیب الاثر علی ما لیس بمؤثر تشریع محرم ویدل علی الحرمة ما فی صحیح بکیر،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الرّجل امرأته و أشهد شاهدین عدلین فی قبل عدّتها فلیس له أن یطلّقها حتّی تنقضی عدّتها إلّا أن یراجعها</w:t>
      </w:r>
      <w:r>
        <w:rPr>
          <w:rFonts w:eastAsia="IRNazanin" w:cs="IRNazanin"/>
          <w:color w:val="111111"/>
          <w:sz w:val="28"/>
          <w:szCs w:val="28"/>
          <w:rtl w:val="true"/>
          <w:lang w:bidi="fa-IR"/>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معتبر زرارة، 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یطلّق امرأته تطلیقة، ثمّ یدعها حتّی تمضی ثلاثة أشهر إلّا یوما، ثمّ یراجعها فی مجلس ثمّ یطلّقها، ثمّ فعل ذلک فی آخر الثلاثة الأشهر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أدخل الرّجعة اعتدّت بالتّطلیقة الأخیرة، و إذا طلّق بغیر رجعة لم یکن له طلاق</w:t>
      </w:r>
      <w:r>
        <w:rPr>
          <w:rFonts w:eastAsia="IRNazanin" w:cs="IRNazanin"/>
          <w:color w:val="111111"/>
          <w:sz w:val="28"/>
          <w:szCs w:val="28"/>
          <w:rtl w:val="true"/>
          <w:lang w:bidi="fa-IR"/>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خبر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طلّق امرأته تطلیقة علی طهر، ثمّ أمسکها فی منزله حتّی حاضت حیضتین و طهرت، ثمّ طلّقها تطلیقة علی طهر؟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إذا حاضت ثلاث حیض من یوم طلّقها التّطلیقة الأولی فقد حلّت للرّجال و لکن کیف أصنع أو أقول هذا و فی کتاب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امرأة أتت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أفتنی فی نفسی،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أفتیک؟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زوجی طلّقنی و أنا طاهر ثمّ أمسکنی لا یمسّنی إلّا أنّه یستخدمنی و یری شعری و نحری و جسدی حتّی إذا طمثت و طهرت الثّالثة طلّقنی التطلیقة الثالثة،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المرأة لا تزوّجی حتّی تحیضی ثلاث حیضات مستأنفات</w:t>
      </w:r>
    </w:p>
    <w:p>
      <w:pPr>
        <w:pStyle w:val="BookText"/>
        <w:rPr/>
      </w:pPr>
      <w:r>
        <w:rPr>
          <w:rFonts w:ascii="IRNazanin" w:hAnsi="IRNazanin" w:eastAsia="IRNazanin"/>
          <w:color w:val="111111"/>
          <w:sz w:val="28"/>
          <w:sz w:val="28"/>
          <w:szCs w:val="28"/>
          <w:rtl w:val="true"/>
          <w:lang w:bidi="fa-IR"/>
        </w:rPr>
        <w:t>فإنّ الثلاث حیض الّتی حضنها و أنت فی منزله إنّما حضتها و أنت فی حباله</w:t>
      </w:r>
      <w:r>
        <w:rPr>
          <w:rFonts w:eastAsia="IRNazanin" w:cs="IRNazanin"/>
          <w:color w:val="111111"/>
          <w:sz w:val="28"/>
          <w:szCs w:val="28"/>
          <w:rtl w:val="true"/>
          <w:lang w:bidi="fa-IR"/>
        </w:rPr>
        <w:t>»</w:t>
      </w:r>
      <w:r>
        <w:rPr>
          <w:rStyle w:val="FootnoteAnchor"/>
          <w:rtl w:val="true"/>
        </w:rPr>
        <w:footnoteReference w:id="1116"/>
      </w:r>
      <w:r>
        <w:rPr>
          <w:rFonts w:ascii="IRNazanin" w:hAnsi="IRNazanin" w:eastAsia="IRNazanin"/>
          <w:color w:val="111111"/>
          <w:sz w:val="28"/>
          <w:sz w:val="28"/>
          <w:szCs w:val="28"/>
          <w:rtl w:val="true"/>
          <w:lang w:bidi="fa-IR"/>
        </w:rPr>
        <w:t>فاول ما فیه انه مرسل لان روایة محمّد بن الحسین بن ابی الخطاب وهو من الطبقة السابعة عن محمّد بن مسلم وهو من الطبقة الرابعة غریبة جدا هذا من جهة السند واما متنه فقال الشیخ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تضمّنه صدر الخبر محمول علی أنّه طلّقها بغیر مراجعة و ما حکاه فی آخر الخبر ممّا وجده 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یحمل علی أنّه راجع ثمّ طلّق، و إمّا علی التّقیّة لأنّ فی الفقهاء من یجوّز الثلاث کلّ واحدة عند کلّ حیضة و إن لم یراجع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الأوّل غیر صحیح بعد تضمّن الخبر مخالفة الصّدر و الذّیل و لو کانا غیر منافیین لما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لکن کیف أصنع أو أقول هذا و 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الوجه الثانی وهو الحمل علی التقیة فهو الصحیح وکلام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فیه</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الطلاق المحرم بجمیع أقسامه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یقع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الأولی أو الثانیة علی تقدیر وقوع خلل فی الأولی أو الثالثة علی تقدیر فساد الأولین</w:t>
      </w:r>
      <w:r>
        <w:rPr>
          <w:rFonts w:eastAsia="IRNazanin" w:cs="IRNazanin"/>
          <w:color w:val="111111"/>
          <w:sz w:val="28"/>
          <w:szCs w:val="28"/>
          <w:rtl w:val="true"/>
          <w:lang w:bidi="fa-IR"/>
        </w:rPr>
        <w:t>.</w:t>
      </w:r>
      <w:bookmarkStart w:id="549" w:name="pg13258_188815"/>
    </w:p>
    <w:p>
      <w:pPr>
        <w:pStyle w:val="Heading4"/>
        <w:numPr>
          <w:ilvl w:val="3"/>
          <w:numId w:val="1"/>
        </w:numPr>
        <w:rPr/>
      </w:pPr>
      <w:bookmarkStart w:id="550" w:name="__RefHeading___Toc1515250_2322387425"/>
      <w:bookmarkStart w:id="551" w:name="_Toc194"/>
      <w:bookmarkEnd w:id="549"/>
      <w:bookmarkEnd w:id="550"/>
      <w:r>
        <w:rPr>
          <w:rtl w:val="true"/>
        </w:rPr>
        <w:t>و اما مکروه</w:t>
      </w:r>
      <w:bookmarkEnd w:id="5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مکروه و هو الطلاق مع التیام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أخلاق الزوجین کما استفاضت بذلک الاخبار ففی صحیح ابن أبی عمیر، عن غیر واحد،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ممّا أحلّه اللّٰه عزّ و جلّ أبغض إلیه من الطّلاق و أنّ اللّٰه یبغض المطلاق الذّوّاق</w:t>
      </w:r>
      <w:r>
        <w:rPr>
          <w:rFonts w:eastAsia="IRNazanin" w:cs="IRNazanin"/>
          <w:color w:val="111111"/>
          <w:sz w:val="28"/>
          <w:szCs w:val="28"/>
          <w:rtl w:val="true"/>
          <w:lang w:bidi="fa-IR"/>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معتبر طلحة بن زید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یبغض کلّ مطلاق ذوّاق</w:t>
      </w:r>
      <w:r>
        <w:rPr>
          <w:rFonts w:eastAsia="IRNazanin" w:cs="IRNazanin"/>
          <w:color w:val="111111"/>
          <w:sz w:val="28"/>
          <w:szCs w:val="28"/>
          <w:rtl w:val="true"/>
          <w:lang w:bidi="fa-IR"/>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2" w:name="__RefHeading___Toc1515252_2322387425"/>
      <w:bookmarkStart w:id="553" w:name="_Toc195"/>
      <w:bookmarkEnd w:id="552"/>
      <w:r>
        <w:rPr>
          <w:rtl w:val="true"/>
        </w:rPr>
        <w:t>و إما واجب</w:t>
      </w:r>
      <w:bookmarkEnd w:id="553"/>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واجب و هو طلاق المولی  و المظاهر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یجب علیه أحد الأمرین الفئة أو الطلاق کما سیأتی فکل واحد منها یوصف بالوجوب التخییری</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الاول فقال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یُؤْلُونَ مِنْ نِسٰائِهِمْ تَرَبُّصُ أَرْبَعَةِ أَشْهُرٍ فَإِنْ فٰاؤُ فَإِنَّ اللّٰهَ غَفُورٌ رَحِیمٌ وَ إِنْ عَزَمُوا الطَّلٰاقَ فَإِنَّ اللّٰهَ سَمِیعٌ عَلِیم</w:t>
      </w:r>
      <w:r>
        <w:rPr>
          <w:rFonts w:eastAsia="Amiri" w:cs="Amiri" w:ascii="Amiri" w:hAnsi="Amiri"/>
          <w:color w:val="111111"/>
          <w:sz w:val="28"/>
          <w:szCs w:val="28"/>
          <w:rtl w:val="true"/>
          <w:lang w:bidi="ar-SA"/>
        </w:rPr>
        <w:t>}.</w:t>
      </w:r>
      <w:bookmarkStart w:id="554" w:name="pg13258_188816"/>
    </w:p>
    <w:p>
      <w:pPr>
        <w:pStyle w:val="BookText"/>
        <w:rPr/>
      </w:pPr>
      <w:bookmarkEnd w:id="554"/>
      <w:r>
        <w:rPr>
          <w:rFonts w:ascii="Amiri" w:hAnsi="Amiri" w:eastAsia="Amiri" w:cs="Amiri"/>
          <w:color w:val="111111"/>
          <w:sz w:val="28"/>
          <w:sz w:val="28"/>
          <w:szCs w:val="28"/>
          <w:rtl w:val="true"/>
          <w:lang w:bidi="ar-SA"/>
        </w:rPr>
        <w:t xml:space="preserve">و اما الثانی فقال جل و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یُظٰاهِرُونَ مِنْ نِسٰائِهِمْ ثُمَّ یَعُودُونَ لِمٰا قٰالُوا فَتَحْرِیرُ رَقَبَةٍ مِنْ قَبْلِ أَنْ یَتَمَاسّٰا ذٰلِکُمْ تُوعَظُونَ بِهِ وَ اللّٰهُ بِمٰا تَعْمَلُونَ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یَجِدْ فَصِیٰامُ شَهْرَیْنِ مُتَتٰابِعَیْنِ مِنْ قَبْلِ أَنْ یَتَمَاسّٰا فَمَنْ لَمْ یَسْتَطِعْ فَإِطْعٰامُ سِتِّینَ مِسْکِیناً ذٰلِکَ لِتُؤْمِنُوا بِاللّٰهِ وَ رَسُولِهِ وَ تِلْکَ حُدُودُ اللّٰهِ وَ لِلْکٰافِرِینَ عَذٰابٌ أَلِیم</w:t>
      </w:r>
      <w:r>
        <w:rPr>
          <w:rFonts w:eastAsia="Amiri" w:cs="Amiri" w:ascii="Amiri" w:hAnsi="Amiri"/>
          <w:color w:val="111111"/>
          <w:sz w:val="28"/>
          <w:szCs w:val="28"/>
          <w:rtl w:val="true"/>
          <w:lang w:bidi="ar-SA"/>
        </w:rPr>
        <w:t>}</w:t>
      </w:r>
      <w:r>
        <w:rPr>
          <w:rStyle w:val="FootnoteAnchor"/>
          <w:rtl w:val="true"/>
        </w:rPr>
        <w:footnoteReference w:id="1119"/>
      </w:r>
      <w:r>
        <w:rPr>
          <w:rFonts w:ascii="IRNazanin" w:hAnsi="IRNazanin" w:eastAsia="IRNazanin"/>
          <w:color w:val="111111"/>
          <w:sz w:val="28"/>
          <w:sz w:val="28"/>
          <w:szCs w:val="28"/>
          <w:rtl w:val="true"/>
          <w:lang w:bidi="fa-IR"/>
        </w:rPr>
        <w:t>لأنّه لا یجوز أن لا یفیی‌ء و لا یطلّق، و لا یکفّر و لا یطلّق فالواجب أحدهما</w:t>
      </w:r>
      <w:r>
        <w:rPr>
          <w:rFonts w:eastAsia="IRNazanin" w:cs="IRNazanin"/>
          <w:color w:val="111111"/>
          <w:sz w:val="28"/>
          <w:szCs w:val="28"/>
          <w:rtl w:val="true"/>
          <w:lang w:bidi="fa-IR"/>
        </w:rPr>
        <w:t>.</w:t>
      </w:r>
    </w:p>
    <w:p>
      <w:pPr>
        <w:pStyle w:val="Heading4"/>
        <w:numPr>
          <w:ilvl w:val="3"/>
          <w:numId w:val="1"/>
        </w:numPr>
        <w:rPr/>
      </w:pPr>
      <w:bookmarkStart w:id="555" w:name="__RefHeading___Toc1515254_2322387425"/>
      <w:bookmarkStart w:id="556" w:name="_Toc196"/>
      <w:bookmarkEnd w:id="555"/>
      <w:r>
        <w:rPr>
          <w:rtl w:val="true"/>
        </w:rPr>
        <w:t>و إما سنة</w:t>
      </w:r>
      <w:bookmarkEnd w:id="5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سنّة و هو الطلاق مع 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رجاء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الوفاق و کذا المؤذیة زوجها و مسیئة الخلق ففی معتبر محمّد بن حمّاد الحارثیّ،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لا یستجاب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جعل بیده طلاق امرأته و هی تؤذیه و عنده ما یعطیها و لم یخل سبیلها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خبر خطّاب بن سلمة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أرید أن أشکو إلیه ما ألقی من امرأتی من سوء خلقها، فابتدأنی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کان</w:t>
      </w:r>
    </w:p>
    <w:p>
      <w:pPr>
        <w:pStyle w:val="BookText"/>
        <w:rPr/>
      </w:pPr>
      <w:r>
        <w:rPr>
          <w:rFonts w:ascii="IRNazanin" w:hAnsi="IRNazanin" w:eastAsia="IRNazanin"/>
          <w:color w:val="111111"/>
          <w:sz w:val="28"/>
          <w:sz w:val="28"/>
          <w:szCs w:val="28"/>
          <w:rtl w:val="true"/>
          <w:lang w:bidi="fa-IR"/>
        </w:rPr>
        <w:t>زوّجنی بامرأة سیّئة الخلق فشکوت ذلک إلیه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من فراقها قد جعل اللّٰه ذلک إلیک، فقلت فی ما بینی و بین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فرّجت عنّی</w:t>
      </w:r>
      <w:r>
        <w:rPr>
          <w:rFonts w:eastAsia="IRNazanin" w:cs="IRNazanin"/>
          <w:color w:val="111111"/>
          <w:sz w:val="28"/>
          <w:szCs w:val="28"/>
          <w:rtl w:val="true"/>
          <w:lang w:bidi="fa-IR"/>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الخوف من الوقوع فی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شاهد له بالخصوص لکن لو علم بالوقوع فی الحرام وجب لان مقدمة الواجب واجبة عقلا تخلصا عن الوقوع فی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الطلاق إمّا حرامٌ و هو طلاق الحائض إلّا مع المصحّح له و هو أحد الأمور الثلاثة أعنی عدم الدخول أو الحمل أو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النّفساء و فی طهرٍ جامعها فیه و هی غیر صغیرة و لا یائسة و لا 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الثّلاث من غیر رجعةٍ و کلّه لا یقع لکن یقع فی الثّلاث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مکروهٌ و هو الطّلاق مع التئام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واجبٌ و هو طلاق المولی و المظاهر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سنّةٌ و هو الطّلاق مع الشّقاق و عدم رجاء الاجتماع و کذا المؤذیة زوجها و مسیئة الخلق و اما الطلاق لاجل ان لا یقع فی المعصیة فواجب من باب المقدمة</w:t>
      </w:r>
      <w:r>
        <w:rPr>
          <w:rFonts w:eastAsia="IRNazanin" w:cs="IRNazanin"/>
          <w:color w:val="111111"/>
          <w:sz w:val="28"/>
          <w:szCs w:val="28"/>
          <w:rtl w:val="true"/>
          <w:lang w:bidi="fa-IR"/>
        </w:rPr>
        <w:t>.</w:t>
      </w:r>
      <w:bookmarkStart w:id="557" w:name="pg13258_188818"/>
    </w:p>
    <w:p>
      <w:pPr>
        <w:pStyle w:val="Heading4"/>
        <w:numPr>
          <w:ilvl w:val="3"/>
          <w:numId w:val="1"/>
        </w:numPr>
        <w:rPr/>
      </w:pPr>
      <w:bookmarkStart w:id="558" w:name="__RefHeading___Toc1515256_2322387425"/>
      <w:bookmarkStart w:id="559" w:name="_Toc197"/>
      <w:bookmarkEnd w:id="557"/>
      <w:bookmarkEnd w:id="558"/>
      <w:r>
        <w:rPr>
          <w:rtl w:val="true"/>
        </w:rPr>
        <w:t>و یطلق الطلاق السّنّی علی کلّ طلاق جائز شرعا</w:t>
      </w:r>
      <w:bookmarkEnd w:id="5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یطلق الطلاق السّنّی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إلی السنة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طلاق جائز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به الجائز بالمعنی الأعم کما تقدم فی صحیحة زرارة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طلاق السنة فاذا اراد الرجل ان یطلق امرأته فلینتظر بها حتی تطمث و تطهر فاذا خرجت من طمثها طلّقها تطلیقة من غیر جماع و یشهد شاهدین </w:t>
      </w:r>
      <w:r>
        <w:rPr>
          <w:rFonts w:eastAsia="IRNazanin" w:cs="IRNazanin"/>
          <w:color w:val="111111"/>
          <w:sz w:val="28"/>
          <w:szCs w:val="28"/>
          <w:rtl w:val="true"/>
          <w:lang w:bidi="fa-IR"/>
        </w:rPr>
        <w:t>...»</w:t>
      </w:r>
      <w:r>
        <w:rPr>
          <w:rStyle w:val="FootnoteAnchor"/>
          <w:rtl w:val="true"/>
        </w:rPr>
        <w:footnoteReference w:id="1122"/>
      </w:r>
      <w:r>
        <w:rPr>
          <w:rFonts w:ascii="IRNazanin" w:hAnsi="IRNazanin" w:eastAsia="IRNazanin"/>
          <w:color w:val="111111"/>
          <w:sz w:val="28"/>
          <w:sz w:val="28"/>
          <w:szCs w:val="28"/>
          <w:rtl w:val="true"/>
          <w:lang w:bidi="fa-IR"/>
        </w:rPr>
        <w:t>و صحیحة الفضلاء عن ابی جعفر و ابی عبد اللّه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طلّق الرجل فی دم النفاس او طلّقها بعد ما یمسها فلیس طلاقه ایاها بطلاق</w:t>
      </w:r>
      <w:r>
        <w:rPr>
          <w:rFonts w:eastAsia="IRNazanin" w:cs="IRNazanin"/>
          <w:color w:val="111111"/>
          <w:sz w:val="28"/>
          <w:szCs w:val="28"/>
          <w:rtl w:val="true"/>
          <w:lang w:bidi="fa-IR"/>
        </w:rPr>
        <w:t>»</w:t>
      </w:r>
      <w:r>
        <w:rPr>
          <w:rStyle w:val="FootnoteAnchor"/>
          <w:rtl w:val="true"/>
        </w:rPr>
        <w:footnoteReference w:id="1123"/>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قابل الحرام</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 له طلاق السنة بالمعنی الأعم و یقابله البدعی و هو الحرام و یطلق السنی علی معنی أخص من الأول و هو أن یطلق علی الشرائط ثم یترکها حتی تخرج من العدة و یعقد علیها ثانیا و یقال له طلاق السنة بالمعنی الأخص و سیأتی ما یختلف من حکمهما</w:t>
      </w:r>
      <w:r>
        <w:rPr>
          <w:rFonts w:eastAsia="IRNazanin" w:cs="IRNazanin"/>
          <w:color w:val="111111"/>
          <w:sz w:val="28"/>
          <w:szCs w:val="28"/>
          <w:rtl w:val="true"/>
          <w:lang w:bidi="fa-IR"/>
        </w:rPr>
        <w:t>.</w:t>
      </w:r>
      <w:bookmarkStart w:id="560" w:name="pg13258_188819"/>
    </w:p>
    <w:p>
      <w:pPr>
        <w:pStyle w:val="Heading4"/>
        <w:numPr>
          <w:ilvl w:val="3"/>
          <w:numId w:val="1"/>
        </w:numPr>
        <w:rPr/>
      </w:pPr>
      <w:bookmarkStart w:id="561" w:name="__RefHeading___Toc1515258_2322387425"/>
      <w:bookmarkStart w:id="562" w:name="_Toc198"/>
      <w:bookmarkEnd w:id="560"/>
      <w:bookmarkEnd w:id="561"/>
      <w:r>
        <w:rPr>
          <w:rtl w:val="true"/>
        </w:rPr>
        <w:t>و هو ثلاثة</w:t>
      </w:r>
      <w:bookmarkEnd w:id="5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الطلاق السنی بالمعنی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للمطلق الرجوع فیه ابتداء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غیر المدخول بها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الیائسة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الحیض</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عدة لهذه الثلاث و لا رجوع إلّا فی 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کون طلاق غیر المدخول بها و الیائسة و الصغیرة بائن االنصوص المستفیضة کما فی معتبر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إذا طلّق امرأته و لم یدخل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بانت منه و تزوّج إن شاءت من ساعتها</w:t>
      </w:r>
      <w:r>
        <w:rPr>
          <w:rFonts w:eastAsia="IRNazanin" w:cs="IRNazanin"/>
          <w:color w:val="111111"/>
          <w:sz w:val="28"/>
          <w:szCs w:val="28"/>
          <w:rtl w:val="true"/>
          <w:lang w:bidi="fa-IR"/>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جمیل وهو من اصحاب الاجماع عن بعض أصحابنا، 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یطلّق الصبیّة الّتی لم تبلغ و لا تحمل مثلها و قد کان دخل بها، و المرأة الّتی قد یئست من المحیض و ارتفع حیضها و لا تلد مثلها،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علیهما عدّة و إن دخل بهما</w:t>
      </w:r>
      <w:r>
        <w:rPr>
          <w:rFonts w:eastAsia="IRNazanin" w:cs="IRNazanin"/>
          <w:color w:val="111111"/>
          <w:sz w:val="28"/>
          <w:szCs w:val="28"/>
          <w:rtl w:val="true"/>
          <w:lang w:bidi="fa-IR"/>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عبد الرّحمن بن الحجّاج،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یتزوّجن علی کلّ حال الّتی لم تحض و مثلها لا تحیض،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لها أقلّ من تسع سنین، و الّتی لم یدخل بها، و الّتی قد یئست من المحیض، قلت و ما حدّها؟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لها خمسون سنة</w:t>
      </w:r>
      <w:r>
        <w:rPr>
          <w:rFonts w:eastAsia="IRNazanin" w:cs="IRNazanin"/>
          <w:color w:val="111111"/>
          <w:sz w:val="28"/>
          <w:szCs w:val="28"/>
          <w:rtl w:val="true"/>
          <w:lang w:bidi="fa-IR"/>
        </w:rPr>
        <w:t>»</w:t>
      </w:r>
      <w:r>
        <w:rPr>
          <w:rStyle w:val="FootnoteAnchor"/>
          <w:rtl w:val="true"/>
        </w:rPr>
        <w:footnoteReference w:id="1126"/>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روایة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الَّتی لم تبلغ المحیض ثلاثة أشهر و الَّتی قد قعدت من المحیض ثلاثة أشهر</w:t>
      </w:r>
      <w:r>
        <w:rPr>
          <w:rFonts w:eastAsia="IRNazanin" w:cs="IRNazanin"/>
          <w:color w:val="111111"/>
          <w:sz w:val="28"/>
          <w:szCs w:val="28"/>
          <w:rtl w:val="true"/>
          <w:lang w:bidi="fa-IR"/>
        </w:rPr>
        <w:t>»</w:t>
      </w:r>
      <w:r>
        <w:rPr>
          <w:rStyle w:val="FootnoteAnchor"/>
          <w:rtl w:val="true"/>
        </w:rPr>
        <w:footnoteReference w:id="1127"/>
      </w:r>
      <w:r>
        <w:rPr>
          <w:rFonts w:ascii="Amiri" w:hAnsi="Amiri" w:eastAsia="Amiri" w:cs="Amiri"/>
          <w:color w:val="111111"/>
          <w:sz w:val="28"/>
          <w:sz w:val="28"/>
          <w:szCs w:val="28"/>
          <w:rtl w:val="true"/>
          <w:lang w:bidi="ar-SA"/>
        </w:rPr>
        <w:t>فقد نسبه الکلینی الی الروایة ولم یُسنده ابو بصیر الی المعصوم مضافا الی اعراض الاصحاب عنه وعملهم بما تقدم لکن قال الکلینی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ابن سماعة یأخذُ بها و یقول إنَّ ذلک فی الإماء لا یُستَبرأن إذا لم یَکُنَّ بَلَغنَ المحیض فأمَّا الحرَائِرُ فحکمهنَّ فی القرآن یقولُ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واللَّائِی یَئِسْنَ مِن المَحِیضِ مِنْ نِسائِکُمْ إِنِ ارْتَبْتُمْ فَعِدَّتُهُنَّ ثَلاثَةُ أَشْهُرٍ وَ اللَّائِی لَمْ یَحِضْن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معاویة بن حکیم یقول لیس علیهنَّ عدَّةٌ و ما احتجَّ به ابن سماعة فإنَّما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ذلکإذا وقعت الریبة بأن قد یئسن أو لم یئسن فأمَّا إذا جازت الحدَّ و ارتفع الشَّک بأنَّها قد یئست أو لم تکن الجاریة بَلَغَت الحدَّ فلیسَ عَلیهنَّ عدَّة</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المبارأة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تدل علیه صحیحة محمد بن مسلم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الخلع و المباراة تطلیقة بائن و هو خاطب من الخطاب</w:t>
      </w:r>
      <w:r>
        <w:rPr>
          <w:rFonts w:eastAsia="IRNazanin" w:cs="IRNazanin"/>
          <w:color w:val="111111"/>
          <w:sz w:val="28"/>
          <w:szCs w:val="28"/>
          <w:rtl w:val="true"/>
          <w:lang w:bidi="fa-IR"/>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یرجعا فی البذل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لانه مع رجوعهما یحق للزوج الرجوع أیضا، کما تدل علیه صحیحة البقباق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المختلعة انرجعت فی شی‌ء من الصلح یقول لارجعن فی بضعک</w:t>
      </w:r>
      <w:r>
        <w:rPr>
          <w:rFonts w:eastAsia="IRNazanin" w:cs="IRNazanin"/>
          <w:color w:val="111111"/>
          <w:sz w:val="28"/>
          <w:szCs w:val="28"/>
          <w:rtl w:val="true"/>
          <w:lang w:bidi="fa-IR"/>
        </w:rPr>
        <w:t>»</w:t>
      </w:r>
      <w:r>
        <w:rPr>
          <w:rStyle w:val="FootnoteAnchor"/>
          <w:rtl w:val="true"/>
        </w:rPr>
        <w:footnoteReference w:id="1129"/>
      </w:r>
      <w:r>
        <w:rPr>
          <w:rFonts w:ascii="IRNazanin" w:hAnsi="IRNazanin" w:eastAsia="IRNazanin"/>
          <w:color w:val="111111"/>
          <w:sz w:val="28"/>
          <w:sz w:val="28"/>
          <w:szCs w:val="28"/>
          <w:rtl w:val="true"/>
          <w:lang w:bidi="fa-IR"/>
        </w:rPr>
        <w:t>وصحیح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المُبارئة إلَّا أن یبدو للمرأة فیردُّ علیها ما أخذ منها</w:t>
      </w:r>
      <w:r>
        <w:rPr>
          <w:rFonts w:eastAsia="IRNazanin" w:cs="IRNazanin"/>
          <w:color w:val="111111"/>
          <w:sz w:val="28"/>
          <w:szCs w:val="28"/>
          <w:rtl w:val="true"/>
          <w:lang w:bidi="fa-IR"/>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المطلقة ثلاثة بعد رجعتین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فَلٰا تَحِلُّ لَهُ مِنْ بَعْدُ حَتّٰی تَنْکِحَ زَوْجاً غَیْرَه</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البائن ایضا طلاق الحاکم فان للحاکم ان یطلق زوجة الممتنع من الانفاق و یکون الطلاق بائنا و ذلک لان النصوص و ان لم تدل علی ذلک بل دلت علی ثبوت الولایة فی الطلاق، کما فی صحیحة ابی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عنده امرأة فلم یکسها ما یواری عورتها و یطعم ما یقیم صلبها</w:t>
      </w:r>
    </w:p>
    <w:p>
      <w:pPr>
        <w:pStyle w:val="BookText"/>
        <w:rPr/>
      </w:pPr>
      <w:r>
        <w:rPr>
          <w:rFonts w:ascii="IRNazanin" w:hAnsi="IRNazanin" w:eastAsia="IRNazanin"/>
          <w:color w:val="111111"/>
          <w:sz w:val="28"/>
          <w:sz w:val="28"/>
          <w:szCs w:val="28"/>
          <w:rtl w:val="true"/>
          <w:lang w:bidi="fa-IR"/>
        </w:rPr>
        <w:t>کان‌حقا علی الامام ان یفرّق بینهما</w:t>
      </w:r>
      <w:r>
        <w:rPr>
          <w:rFonts w:eastAsia="IRNazanin" w:cs="IRNazanin"/>
          <w:color w:val="111111"/>
          <w:sz w:val="28"/>
          <w:szCs w:val="28"/>
          <w:rtl w:val="true"/>
          <w:lang w:bidi="fa-IR"/>
        </w:rPr>
        <w:t>»</w:t>
      </w:r>
      <w:r>
        <w:rPr>
          <w:rStyle w:val="FootnoteAnchor"/>
          <w:rtl w:val="true"/>
        </w:rPr>
        <w:footnoteReference w:id="1131"/>
      </w:r>
      <w:r>
        <w:rPr>
          <w:rFonts w:ascii="IRNazanin" w:hAnsi="IRNazanin" w:eastAsia="IRNazanin"/>
          <w:color w:val="111111"/>
          <w:sz w:val="28"/>
          <w:sz w:val="28"/>
          <w:szCs w:val="28"/>
          <w:rtl w:val="true"/>
          <w:lang w:bidi="fa-IR"/>
        </w:rPr>
        <w:t>و غیرها، فانه هو المفهوم من النص عرفا و الّا یلزم نقض الغرض و عدم الفائدة فی طلاق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رجعی و هو ما للمطلق فیه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أو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قسیم الرّجعی غیر صحیح و کان علی المصنف أن یجعل الطّلاق قسمین باینا لا رجعة فیه و رجعیّا فیه الرّجعة، ثمّ یقسم الطّلاق الرّجعیّ إلی عدّی و سنّی بالمعنی الأخصّ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یطلق علی الشرائط ثم یرجع فی العدة و یطأ، ثم یطلق فی طهر آخر و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المطلقة للعدة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فی التاسعة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حرة و قد تقدم أنها تحرم فی کل ثالثة حتی تنکح زوجا غیره بلا فرق بین کون طلاقها للعدة ام للسنة بخلاف المطلّقة تسعا فانها لا تحرم الا اذا کان الطلاق للعدة عند المصنف وقد تقدم ان الاقوی حرمتها بالطلاق التاسع ولو کان للسنة</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أقسام الطلاق الصحیح و هو ما إذا رجع فیها و تجرد عن الوطء أو بعدها بعقد جدید و إن وطئ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تحرم فی کل ثالثة للحرة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ثانیة للأمة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 عبارة المصنف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اشکال و ذلک لانه یتوهم منه ان طلاق العدّة لا یوجب التحریم و هو غیر صحیح بل لم یقل به 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یطلق الطّلاق السّنّیّ علی کلّ طلاقٍ جائزٍ شرعاً و هو ما قابل الحرام و هو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بائنٌ و هو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غیر المدخول بها، و الیائسة، و الصّغیرة إذ لا عدة لهذه الثلاث و لا رجوع إلّا فی عدة، و المختلعة، و المبارأة ما لم یرجعا فی البذل، و المطلّقة ثالثةً بعد رجعتین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البائن ایضا طلاق الحاکم فان للحاکم ان یطلق زوجة الممتنع من الانفاق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رجعی و هو ما للمطلق فیه الرجعة سواء رجع أو لا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العدّة و هو أن یطلّق علی الشّرائط ثمّ یرجع فی العدّة و یطأ ثمّ یطلّق فی طهرٍ آخر و هذه تحرم فی التّاسعة أبدا و ما عداه و هو ما إذا رجع فیها و تجرد عن الوطء أو بعدها بعقد جدید و إن وطئ تحرم فی کلّ ثالثةٍ للحرّة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کلّ ثانیةٍ للأمة </w:t>
      </w:r>
      <w:r>
        <w:rPr>
          <w:rFonts w:eastAsia="IRNazanin" w:cs="IRNazanin"/>
          <w:color w:val="111111"/>
          <w:sz w:val="28"/>
          <w:szCs w:val="28"/>
          <w:rtl w:val="true"/>
          <w:lang w:bidi="fa-IR"/>
        </w:rPr>
        <w:t>.</w:t>
      </w:r>
      <w:bookmarkStart w:id="563" w:name="pg13258_188824"/>
    </w:p>
    <w:p>
      <w:pPr>
        <w:pStyle w:val="Heading4"/>
        <w:numPr>
          <w:ilvl w:val="3"/>
          <w:numId w:val="1"/>
        </w:numPr>
        <w:rPr/>
      </w:pPr>
      <w:bookmarkStart w:id="564" w:name="__RefHeading___Toc1515260_2322387425"/>
      <w:bookmarkStart w:id="565" w:name="_Toc199"/>
      <w:bookmarkEnd w:id="563"/>
      <w:bookmarkEnd w:id="564"/>
      <w:r>
        <w:rPr>
          <w:rtl w:val="true"/>
        </w:rPr>
        <w:t>و الأفضل فی الطلاق أن یطلق علی الشرائط المعتبرة، ثم یترکها</w:t>
      </w:r>
      <w:bookmarkEnd w:id="5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الطلاق أن یطلق علی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المعتبرة فی صحته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یترکها حتّی یخرج من العدّة ثم یتزوّجها ان شاء و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طلاق السنة بالمعنی الأخص و لا تحرم المطلقة به مؤبدا أبدا عند المصنف و الاقوی انه موجب للتحریم ایضا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یستدل للافضلیة بصحیح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طلاق لا یکون علی السّنّة أو طلاق علی العدّة فلیس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زرارة فقلت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لی طلاق السّنّة و طلاق العدّة،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طلاق السّنّة فإذا أراد الرّجل أن یطلّق امرأته فلینتظر بها حتّی تطمث و تطهر، فإذا خرجت من طمثها طلّقها تطلیقة من غیر جماع و یشهد شاهدین علی ذلک، ثمّ یدعها حتّی تطمث طمثتین فتنقضی عدّتها بثلاث حیض و قد بانت منه و یکون خاطبا من الخطّاب إن شاءت تزوّجته و إن شاءت لم تتزوّجه و علیه نفقتها و السکنی ما دامت فی عدّتها وهما یتوارثان حتّی تنقضی العدّة،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طلاق العدّة الذی 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فَطَلِّقُوهُنَّ لِعِدَّتِهِنَّ وَ أَحْصُوا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أراد الرّجل منکم أن یطلّق امرأته طلاق العدّة فلینتظر بها حتّی تحیض و تخرج من حیضها، ثمّ یطلّقها تطلیقة من غیر جماع و یشهد شاهدین عدلین و یراجعها من یومه ذلک إن أحبّ أو بعد ذلک بأیّام قبل أن تحیض و یشهد علی رجعتها و یواقعها حتّی تحیض فإذا حاضت و خرجت من حیضها طلّقها</w:t>
      </w:r>
    </w:p>
    <w:p>
      <w:pPr>
        <w:pStyle w:val="BookText"/>
        <w:rPr/>
      </w:pPr>
      <w:r>
        <w:rPr>
          <w:rFonts w:ascii="IRNazanin" w:hAnsi="IRNazanin" w:eastAsia="IRNazanin"/>
          <w:color w:val="111111"/>
          <w:sz w:val="28"/>
          <w:sz w:val="28"/>
          <w:szCs w:val="28"/>
          <w:rtl w:val="true"/>
          <w:lang w:bidi="fa-IR"/>
        </w:rPr>
        <w:t>تطلیقة أخری من غیر جماع و یشهد علی ذلک ثمّ یراجعها أیضا متی شاء قبل أن تحیض و یشهد علی رجعتها و یواقعها و تکون معه إلی أن تحیض الحیضة الثالثة فإذا خرجت من حیضتها الثالثة طلّقها التطلیقة الثالثة بغیر جماع و یشهد علی ذلک فإذا فعل ذلک فقد بانت منه و لا تحلّ له حتّی تنکح زوجا غیره،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ممّن لا تحیض؟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تطلّق طلاق السّنّة</w:t>
      </w:r>
      <w:r>
        <w:rPr>
          <w:rFonts w:eastAsia="IRNazanin" w:cs="IRNazanin"/>
          <w:color w:val="111111"/>
          <w:sz w:val="28"/>
          <w:szCs w:val="28"/>
          <w:rtl w:val="true"/>
          <w:lang w:bidi="fa-IR"/>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دلالة فیه علی أفضلیّة السّنّة، و غایة ما فیه أنّ الطّلاق المشروع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اشکل فی النجعة علی الصحیح بإشکالات کلها مردودة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تطمث طمثتین فتنقضی‌عدّتها بثلاث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لفظه و لا معناه و الصّواب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تطمث طمثتین فإذا دخلت فی الثالثة انقضت عدّتها بثلاثة 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منه واضح ولو بقرینة باقی الاخبار فالمراد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فتنقضی‌عدّتها بثلاث 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 فی الحیضة الثالثة</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طلاق العدّة الذی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یمکن أن یکون طلاق السّنّة علی خلاف طلاق عدّة ذکره اللّٰه تعالی، فکلّ ما خالف القرآن زخرف یضرب به الجدار، و إنّما السّنّة تفصیل ما أجمل فی الکتاب لا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دلالة فیه علی کون طلاق السّنّة علی خلاف القران فهو غیر طلاق العدة لکنه لا یخالف القران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فیه مرّتین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یشهد علی رجعتها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فالمفهوم منه وجوب الإشهاد علی الرّجعة مع أنّه 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ثبت عدم وجوبه بای دلیل کان فهو قرینة علی 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تحیض الحیضة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یشترط فی طلاقها الثانی مضیّ ثلاث حیضات بل یکفی طهرها بحیضة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الحیضة الثالثة هی الحیضة التی سبقتها حیضتان اولاهما قبل الطلاق الاول وثانیهما قبل الطلاق الثانی فلا ربط له بما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الخامس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هذا تطلّق طلاق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فطلاق السّنّة أیضا ذکر طمثها کالعدّة فکیف خصّ من لا تحیض بطلاق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لایتحقق طلاق العدة فی من لا تحیض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یراجعها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تحیض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یراجعها أیضا متی شاء قبل أن تحیض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الطهر شرط فی جواز الرّجوع إلی المرأة کما هو شرط فی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به تفسیر طلاق العدة بان یرجع ویواقع و المواقعة غیر ممکنة فی ایام الحیض</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یواقعها حتّی تحیض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خرجت من حیضتها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یشترط فی الرّجوع بقاؤها عنده حیضة واحدة فیکون الخروج من الحیضة الثالثة شرطا فی الطّلاق الثالث کما یکون الدّخول فی الحیضة الثالثة شرطا فی</w:t>
      </w:r>
    </w:p>
    <w:p>
      <w:pPr>
        <w:pStyle w:val="BookText"/>
        <w:rPr/>
      </w:pPr>
      <w:r>
        <w:rPr>
          <w:rFonts w:ascii="IRNazanin" w:hAnsi="IRNazanin" w:eastAsia="IRNazanin"/>
          <w:color w:val="111111"/>
          <w:sz w:val="28"/>
          <w:sz w:val="28"/>
          <w:szCs w:val="28"/>
          <w:rtl w:val="true"/>
          <w:lang w:bidi="fa-IR"/>
        </w:rPr>
        <w:t>انقضاء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به تفسیر طلاق العدة کیف تحصل الطلقات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 اختصاص الطلاق المحتاج إلی المحلّل بالعدّی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مفهوم اللقب ولا حجیة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یستدل للافضلیة بموثق ابن بکیر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للرّجل الفقیه إذا أراد أن یطلّق امرأته یطلّقها طلاق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 یُحْدِثُ بَعْدَ ذٰلِکَ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بعد الطلاق و انقضاء العدّة التزویج لها من قبل أن تزوّج زوجا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أعدله و أوسعه لهما جمیعا أن یطلّقها علی طهر من غیر جماع تطلیقة بشهود ثمّ یدعها حتّی یخلو أجلها ثلاثة أشهر أو ثلاثة قروء، ثمّ یکون خاطبا من الخطّاب</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وثوق به لاشتماله علی التعلیل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وهومقطوع البطلان فإنّ ظاهر الآیة أنّ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لقوله جلّ و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تُخْرِجُوهُنَّ مِنْ بُیُوتِهِنَّ وَ لٰا یَخْرُجْنَ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أن تبقی المرأة عنده فلعلّه یرجع إلیها فی العدّة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الی الاشکال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أیّ عدل لهما أن یدع المرأة ثمّ یخطبها بعد العدّة؟ فلیس ذلک عدلا للرّجل لأنّه یحتاج أن یخسر مهرا جدیدا و لعلّه إذا رغب فیها لا تقبل، و لیس عدلا للمرأة أن تبقی مدّة بلا زوج فیعیّرها النّاس بذلک و حینئذ فأیّ محبوبیّة للفقیه أن یفعل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یستدل للافضلیة بموثقه الاخر عن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الذی یحبّه اللّٰه و الذی یطلّق الفقیه و هو العدل بین المرأة و الرّجل أن یطلّقها فی استقبال الطهر بشهادة شاهدین و إرادة من القلب، ثمّ یترکها حتّی یمضی ثلاثة قروء فإذا رأت الدّم فی أوّل قطرة من الثالثة و هو آخر القروء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الأقراء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بانت منه و هی أملک بنفسها فإن شاءت تزوّجت و حلّت له بلا زوج فإن فعل هذا بها مائة مرّة هدم ما قبله و حلّت بلا زوج و إن راجعها قبل أن تملک نفسها، ثمّ طلّقها ثلاث مرّات یراجعها و یطلّقها لم تحلّ له إلّا بزوج</w:t>
      </w:r>
      <w:r>
        <w:rPr>
          <w:rFonts w:eastAsia="IRNazanin" w:cs="IRNazanin"/>
          <w:color w:val="111111"/>
          <w:sz w:val="28"/>
          <w:szCs w:val="28"/>
          <w:rtl w:val="true"/>
          <w:lang w:bidi="fa-IR"/>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تقدم الاشکال فیه وانه قد طعن فیه الشیخ بکون الرّاوی عن زرارة ابن بکیر الفطحیّ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قدّمنا من الأخبار ما تضمّن أنّه قال حین سئل عن هذه المسألة هذا ممّا رزق اللّه من الرّأی و لو کان سمع ذلک من زرارة لکان یقول حین سأله الحسین بن هاشم و غیره عن ذلک و أنّه هل عندک فی ذلک شی‌ءٌ کان یقول نعم روایة زرارة و لا یقول نعم روایة رفاعة حتّی قال له السّائل إنّ روایة رفاعة تتضمّن أنّه إذا کان بینهما زوجٌ فقال هو عند ذلک هذا ممّا رزق اللّه تعالی</w:t>
      </w:r>
    </w:p>
    <w:p>
      <w:pPr>
        <w:pStyle w:val="BookText"/>
        <w:rPr/>
      </w:pPr>
      <w:r>
        <w:rPr>
          <w:rFonts w:ascii="IRNazanin" w:hAnsi="IRNazanin" w:eastAsia="IRNazanin"/>
          <w:color w:val="111111"/>
          <w:sz w:val="28"/>
          <w:sz w:val="28"/>
          <w:szCs w:val="28"/>
          <w:rtl w:val="true"/>
          <w:lang w:bidi="fa-IR"/>
        </w:rPr>
        <w:t xml:space="preserve">من الرّأی فعدل عن قوله إنّ هذا فی روایة رفاعة إلی أن قال الزّوج و غیر الزّوج سواء عندی فلمّا ألحّ علیه السّائل قال هذا ممّا رزق اللّه من الرّأی و من هذه صورته فیجوز أن یکون أسند ذلک إلی روایة زرارة نصرةً لمذهبه الّذی کان أفتی به و أنّه لمّا أن رأی أنّ أصحابه لا یقبلون ما یقوله برأیه أسنده إلی من رواه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135"/>
      </w:r>
      <w:r>
        <w:rPr>
          <w:rFonts w:ascii="IRNazanin" w:hAnsi="IRNazanin" w:eastAsia="IRNazanin"/>
          <w:color w:val="111111"/>
          <w:sz w:val="28"/>
          <w:sz w:val="28"/>
          <w:szCs w:val="28"/>
          <w:rtl w:val="true"/>
          <w:lang w:bidi="fa-IR"/>
        </w:rPr>
        <w:t>و علیه فلا وثوق فی الخبر کما و قد تضمّن عدم الأثر فی الطلاق إذا لم یراجع فی العدّة مع أنّه خلاف القرآن و یرد علیه أیضا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الأقراء هی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القروء کما هو لفظ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الحیضات لقول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الصّلاة أیّام أقرائک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انه لا دلیل علی ما قاله المصنّف من ان الأفضل فی الطلاق هو طلاق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الأصحاب</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هو عبد الله بن بکیر استنادا الی دعوی الکشی من کونه احد من اجمعت العصابة علی تصحیح ما یصح عنه و تصدیقهم لما یقولون و أقروا لهم بالفقه</w:t>
      </w:r>
      <w:r>
        <w:rPr>
          <w:rStyle w:val="FootnoteAnchor"/>
          <w:rtl w:val="true"/>
        </w:rPr>
        <w:footnoteReference w:id="1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صرح الشیخ فی فهرسته 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فطحیّ المذهب إلّا أنّه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الطائفة عملت‌بما رواه الشّیعة غیر الإمامیّة کابن بکیر و غیره فی ما</w:t>
      </w:r>
    </w:p>
    <w:p>
      <w:pPr>
        <w:pStyle w:val="BookText"/>
        <w:rPr/>
      </w:pPr>
      <w:r>
        <w:rPr>
          <w:rFonts w:ascii="IRNazanin" w:hAnsi="IRNazanin" w:eastAsia="IRNazanin"/>
          <w:color w:val="111111"/>
          <w:sz w:val="28"/>
          <w:sz w:val="28"/>
          <w:szCs w:val="28"/>
          <w:rtl w:val="true"/>
          <w:lang w:bidi="fa-IR"/>
        </w:rPr>
        <w:t>لم یکن له معارض من أخبار الإمامیّة و لا إعراض عن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فهو لیس من اصحابنا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مراد المصنّف عبد اللّٰه بن سنان لصحیحه الاتی و لا ریب فی کونه إمامیّا من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ای حال فقد افتی ابن بکیر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الطلاق لا یحتاج الی محلّل بعد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استیفاء العدة الثالثة یهدم التحریم و قد مر الجواب عن ما قال مفصلا</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لو کان المراد ابن سنان فلما رواه صحیحا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Style w:val="FootnoteAnchor"/>
          <w:rtl w:val="true"/>
        </w:rPr>
        <w:footnoteReference w:id="1137"/>
      </w:r>
      <w:r>
        <w:rPr>
          <w:rFonts w:ascii="IRNazanin" w:hAnsi="IRNazanin" w:eastAsia="IRNazanin"/>
          <w:color w:val="111111"/>
          <w:sz w:val="28"/>
          <w:sz w:val="28"/>
          <w:szCs w:val="28"/>
          <w:rtl w:val="true"/>
          <w:lang w:bidi="fa-IR"/>
        </w:rPr>
        <w:t>و بدون اسناد إلی أحدهم علیهم السّلام اخری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الرّجل امرأته فلیطلّق علی طهر بغیر جماع بشهود، فإن تزوّجها بعد ذلک فهی عنده علی ثلاث، و بطلت التطلیقة الأولی، و إن طلّقها اثنتین ثمّ کفّ عنها حتّی تمضی الحیضة الثالثة بانت منه بثنتین و هو خاطب من الخطّاب، فإن تزوّجها بعد ذلک فهی عنده علی ثلاث تطلیقات و بطلت الاثنتان، فإن طلّقها ثلاث تطلیقات علی العدّة لم تحلّ له حتّی تنکح زوجا غیره</w:t>
      </w:r>
      <w:r>
        <w:rPr>
          <w:rFonts w:eastAsia="IRNazanin" w:cs="IRNazanin"/>
          <w:color w:val="111111"/>
          <w:sz w:val="28"/>
          <w:szCs w:val="28"/>
          <w:rtl w:val="true"/>
          <w:lang w:bidi="fa-IR"/>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bookmarkStart w:id="566" w:name="pg13258_188831"/>
    </w:p>
    <w:p>
      <w:pPr>
        <w:pStyle w:val="BookText"/>
        <w:rPr/>
      </w:pPr>
      <w:bookmarkEnd w:id="566"/>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لما تقدم من انه معارض بما تقدم و مخالف للکتاب انه متناقض و ذلک لان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 منه بثنتین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علی عدم الانهدام و هو مناقض لصدره و ذیله الدالین علی انهدام طلاقه و علیه فلا عبرة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احتیاجه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إلی المحلل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الأفضل فی الطّلاق أن یطلّق علی الشّرائط ثمّ یترکها حتّی تخرج من العدّة ثمّ یتزوّجها إن شاء و علی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تثبت افضلیته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الطّلاق لا یحتاج إلی محلّلٍ بعد الثّلاث، و الأصحّ احتیاجه إلیه</w:t>
      </w:r>
      <w:r>
        <w:rPr>
          <w:rFonts w:eastAsia="IRNazanin" w:cs="IRNazanin"/>
          <w:color w:val="111111"/>
          <w:sz w:val="28"/>
          <w:szCs w:val="28"/>
          <w:rtl w:val="true"/>
          <w:lang w:bidi="fa-IR"/>
        </w:rPr>
        <w:t>.</w:t>
      </w:r>
    </w:p>
    <w:p>
      <w:pPr>
        <w:pStyle w:val="Heading4"/>
        <w:numPr>
          <w:ilvl w:val="3"/>
          <w:numId w:val="1"/>
        </w:numPr>
        <w:rPr/>
      </w:pPr>
      <w:bookmarkStart w:id="567" w:name="__RefHeading___Toc1515262_2322387425"/>
      <w:bookmarkStart w:id="568" w:name="_Toc200"/>
      <w:bookmarkEnd w:id="567"/>
      <w:r>
        <w:rPr>
          <w:rtl w:val="true"/>
        </w:rPr>
        <w:t>و یجوز طلاق الحامل أزید من مرة</w:t>
      </w:r>
      <w:bookmarkEnd w:id="5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طلاق الحامل‌أزید من مرة</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مطلقا علی الأقوی لاطلاق الادلة و لصحیح إسحاق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 یطلّقها زوجها ثمّ یراجعها، ثمّ یطلّقها الثالثة؟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منه و لا تحلّ له حتّی تنکح زوجا غیره</w:t>
      </w:r>
      <w:r>
        <w:rPr>
          <w:rFonts w:eastAsia="IRNazanin" w:cs="IRNazanin"/>
          <w:color w:val="111111"/>
          <w:sz w:val="28"/>
          <w:szCs w:val="28"/>
          <w:rtl w:val="true"/>
          <w:lang w:bidi="fa-IR"/>
        </w:rPr>
        <w:t>»</w:t>
      </w:r>
      <w:r>
        <w:rPr>
          <w:rStyle w:val="FootnoteAnchor"/>
          <w:rtl w:val="true"/>
        </w:rPr>
        <w:footnoteReference w:id="1139"/>
      </w:r>
      <w:r>
        <w:rPr>
          <w:rFonts w:ascii="IRNazanin" w:hAnsi="IRNazanin" w:eastAsia="IRNazanin"/>
          <w:color w:val="111111"/>
          <w:sz w:val="28"/>
          <w:sz w:val="28"/>
          <w:szCs w:val="28"/>
          <w:rtl w:val="true"/>
          <w:lang w:bidi="fa-IR"/>
        </w:rPr>
        <w:t>الدال علی عدم الفرق بین الحامل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صحیحه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الحبلی تطلّق الطّلاق الذی لا تحلّ له حتّی تنکح زوجا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قلت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لم یکن له أن یطلّق؟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الطلاق لا یکون إلّا فی طهر قد بان أو حمل قد بان، و هذه قد بان حملها</w:t>
      </w:r>
      <w:r>
        <w:rPr>
          <w:rFonts w:eastAsia="IRNazanin" w:cs="IRNazanin"/>
          <w:color w:val="111111"/>
          <w:sz w:val="28"/>
          <w:szCs w:val="28"/>
          <w:rtl w:val="true"/>
          <w:lang w:bidi="fa-IR"/>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مثلهما موثق ابن بکیر، عن بعضهم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تکون له المرأة الحامل و هو یرید أن یطلّقها؟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الطلاق بعینه یطلّقها بشهادة الشّهود، فإن بدا له فی یومه أو من بعد ذلک أن یراجعها یرید الرّجعة بعینها فلیراجع و یواقع، ثمّ یبدو له فیطلّق أیضا، ثمّ یبدو له‌فیراجع کما یراجع أوّلا، ثمّ یبدو له فیطلّق فهی الّتی لا تحلّ له حتّی تنکح زوجا غیره إذا کان إذا راجع یرید المواقعة و الإمساک و یواقع</w:t>
      </w:r>
      <w:r>
        <w:rPr>
          <w:rFonts w:eastAsia="IRNazanin" w:cs="IRNazanin"/>
          <w:color w:val="111111"/>
          <w:sz w:val="28"/>
          <w:szCs w:val="28"/>
          <w:rtl w:val="true"/>
          <w:lang w:bidi="fa-IR"/>
        </w:rPr>
        <w:t>»</w:t>
      </w:r>
      <w:r>
        <w:rPr>
          <w:rStyle w:val="FootnoteAnchor"/>
          <w:rtl w:val="true"/>
        </w:rPr>
        <w:footnoteReference w:id="1141"/>
      </w:r>
      <w:r>
        <w:rPr>
          <w:rFonts w:ascii="IRNazanin" w:hAnsi="IRNazanin" w:eastAsia="IRNazanin"/>
          <w:color w:val="111111"/>
          <w:sz w:val="28"/>
          <w:sz w:val="28"/>
          <w:szCs w:val="28"/>
          <w:rtl w:val="true"/>
          <w:lang w:bidi="fa-IR"/>
        </w:rPr>
        <w:t>و غیرها</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ذات اقوال</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الدّیلمیّ حیث انکر جواز طلاقها اکثر من مرة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البائن طلاق من لم یدخل بها و من لم یبلغ المحیض و الیائسة منه و الحامل المستبین حملها و إن دخل بها و معنی البائن أنّه متی طلّقها تملک نفسها و لا یجوز أن یراجعها إلّا</w:t>
      </w:r>
    </w:p>
    <w:p>
      <w:pPr>
        <w:pStyle w:val="BookText"/>
        <w:rPr/>
      </w:pPr>
      <w:r>
        <w:rPr>
          <w:rFonts w:ascii="IRNazanin" w:hAnsi="IRNazanin" w:eastAsia="IRNazanin"/>
          <w:color w:val="111111"/>
          <w:sz w:val="28"/>
          <w:sz w:val="28"/>
          <w:szCs w:val="28"/>
          <w:rtl w:val="true"/>
          <w:lang w:bidi="fa-IR"/>
        </w:rPr>
        <w:t>بعقد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فتری جعله له کطلاق غیر المدخول بها و غیر البالغة و کطلاق الیائسة، و هو الظاهر من شیخه المفید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الحامل المستبین حملها تطلّق بواحدة فی أیّ وقت شاء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کلامه أعمّ من عدم جواز الرّجوع إلیها، و الدّیلمی منع من جواز الرّجوع و هو متفرّد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یستدل علی عدم امکان طلاقها اکثر من مرة بما فی موثق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الحبلی تطلّق تطلیقة واحدة</w:t>
      </w:r>
      <w:r>
        <w:rPr>
          <w:rFonts w:eastAsia="IRNazanin" w:cs="IRNazanin"/>
          <w:color w:val="111111"/>
          <w:sz w:val="28"/>
          <w:szCs w:val="28"/>
          <w:rtl w:val="true"/>
          <w:lang w:bidi="fa-IR"/>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الحامل واحدة فإذا وضعت ما فی بطنها فقد بانت منه</w:t>
      </w:r>
      <w:r>
        <w:rPr>
          <w:rFonts w:eastAsia="IRNazanin" w:cs="IRNazanin"/>
          <w:color w:val="111111"/>
          <w:sz w:val="28"/>
          <w:szCs w:val="28"/>
          <w:rtl w:val="true"/>
          <w:lang w:bidi="fa-IR"/>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إسماعیل الجعفیّ،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الحبلی واحدة فإذا وضعت ما فی بطنها فقد بانت</w:t>
      </w:r>
      <w:r>
        <w:rPr>
          <w:rFonts w:eastAsia="IRNazanin" w:cs="IRNazanin"/>
          <w:color w:val="111111"/>
          <w:sz w:val="28"/>
          <w:szCs w:val="28"/>
          <w:rtl w:val="true"/>
          <w:lang w:bidi="fa-IR"/>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الحبلی واحدة و أجلها أن تضع حملها، و هو أقرب الأجلین</w:t>
      </w:r>
      <w:r>
        <w:rPr>
          <w:rFonts w:eastAsia="IRNazanin" w:cs="IRNazanin"/>
          <w:color w:val="111111"/>
          <w:sz w:val="28"/>
          <w:szCs w:val="28"/>
          <w:rtl w:val="true"/>
          <w:lang w:bidi="fa-IR"/>
        </w:rPr>
        <w:t>»</w:t>
      </w:r>
      <w:r>
        <w:rPr>
          <w:rStyle w:val="FootnoteAnchor"/>
          <w:rtl w:val="true"/>
        </w:rPr>
        <w:footnoteReference w:id="1146"/>
      </w:r>
      <w:r>
        <w:rPr>
          <w:rFonts w:ascii="IRNazanin" w:hAnsi="IRNazanin" w:eastAsia="IRNazanin"/>
          <w:color w:val="111111"/>
          <w:sz w:val="28"/>
          <w:sz w:val="28"/>
          <w:szCs w:val="28"/>
          <w:rtl w:val="true"/>
          <w:lang w:bidi="fa-IR"/>
        </w:rPr>
        <w:t>و غیرها و هی 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النصوص ساکتة عن جواز مراجعتها و عدم المراجعة و الظاهر انها ناظرة الی ان طلاقها حین الحمل و الوضع یعد واحدا ولیست فی مقام بیان انه لا یمکنه طلاقها اکثر من مرة و یکفی احتمال ذلک فلا ظهور لها بما یدعی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الإسکافی فی الطلاق الثانی و الثالث باشتراط جماعها و مضیّ شهر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الحبلی إذا طلّقها زوجها وقع الطلاق و له أن یرتجعها فإن أراد طلاقها ترکها شهرا من حال جماعها فی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طلّقها فإن ارتجعها الثانیة و أراد طلاقها طلّقها کذلک فإذا ارتجعها، ثمّ طلّقها کذلک لم تحلّ له حتّی تنکح زوجا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له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اتحاد یزید الکناسی مع ابی خالد القماط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الکناسیّ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طلاق الحبلی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یطلّقها واحدة للعدّة بالشّهود و الشّهور،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أن یراجعها؟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هی امرأته،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راجعها و مسّها ثمّ أراد أن یطلّقها تطلیقة 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یطلّقها حتّی یمضی لها بعد ما مسّها شهر،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طلّقها ثانیة و أشهد ثمّ راجعها و أشهد علی رجعتها و مسّها، ثمّ طلّقها التطلیقة الثالثة و أشهد علی طلاقها لکلّ عدّة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تبین منه کما تبین المطلّقة للعدّة الّتی لا تحلّ لزوجها حتّی تنکح زوجا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عدّتها؟قال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عدّتها أن تضع ما فی بطنها، ثمّ قد حلّت للأزواج</w:t>
      </w:r>
      <w:r>
        <w:rPr>
          <w:rFonts w:eastAsia="IRNazanin" w:cs="IRNazanin"/>
          <w:color w:val="111111"/>
          <w:sz w:val="28"/>
          <w:szCs w:val="28"/>
          <w:rtl w:val="true"/>
          <w:lang w:bidi="fa-IR"/>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 غض النظر عن المعارض مما اعرض عنه الاصحاب ولم یعمل به الّا الاسکافی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رسالة 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راجع الحبلی قبل أن تضع ما فی بطنها أو تمضی لها ثلاثة أشهر ثمّ أراد طلاقها، فلیس له ذلک حتّی تضع ما فی بطنها و تطهر ثمّ یطلّقها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یفصّل و کذا قال ابنه فی المقنع لکنه قال قبل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مضت بالحامل ثلاثة أشهر من قبل أن تضع فقد بانت منه و لا تحلّ للزّواج حتّی 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فذکر ثلاثة أشهر کذکر وضع الحمل فی الخروج من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المعنی لو راجعها مرّة قبل انقضاء العدّة لم یجر طلاقها ثانیة إلّا بعد الوضع و طهارتها فیکون الحاصل عدم جواز طلاقها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له خبر محمّد بن منصور الصیقل، عن أبیه،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یطلّق امرأته و هی حبلی،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فیراجعها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یراجعها،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بدا له بعد ما راجعها أن یطلّقها؟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تضع</w:t>
      </w:r>
      <w:r>
        <w:rPr>
          <w:rFonts w:eastAsia="IRNazanin" w:cs="IRNazanin"/>
          <w:color w:val="111111"/>
          <w:sz w:val="28"/>
          <w:szCs w:val="28"/>
          <w:rtl w:val="true"/>
          <w:lang w:bidi="fa-IR"/>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 غض النظر عن المعارض ضعیف السند بالصیقل و ابیه</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فی المقنع بعد التعبیر بمثل ما عن أبیه بلا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الحامل یطلّقها زوجها ثمّ یراجعها، ثمّ یطلّقها ثمّ یراجعها، ثمّ یطلّقها الثالثة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بانت منه و لا تحلّ له حتّی تنکح زوجا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کالتناقض، ومثله قال فی فقیهه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الیه الشیخ فی النهایة و تبعه القاضی و ابن حمزة من جواز طلاقها مرّة و مراجعتها و جوّز طلاقها ثانیة للعدّة دون السّنّة جمعا منه للاخبار بذلک، و هو کما تری جمع تبرعی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لم یتعرّض أبو الصلاح و ابن زهرة للمسألة و لم ینقل عن العمانیّ فیها شی‌ء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موثق إسحاق بن عمّار،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امرأته، ثمّ راجعها بشهود، ثمّ طلّقها ثمّ بدا له فراجعها بشهود، ثمّ طلّقها فراجعها بشهود تبین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فی طهر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فعل ذلک بامرأة حامل تبین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مثل هذا</w:t>
      </w:r>
      <w:r>
        <w:rPr>
          <w:rFonts w:eastAsia="IRNazanin" w:cs="IRNazanin"/>
          <w:color w:val="111111"/>
          <w:sz w:val="28"/>
          <w:szCs w:val="28"/>
          <w:rtl w:val="true"/>
          <w:lang w:bidi="fa-IR"/>
        </w:rPr>
        <w:t>»</w:t>
      </w:r>
      <w:r>
        <w:rPr>
          <w:rStyle w:val="FootnoteAnchor"/>
          <w:rtl w:val="true"/>
        </w:rPr>
        <w:footnoteReference w:id="1149"/>
      </w:r>
      <w:r>
        <w:rPr>
          <w:rFonts w:ascii="IRNazanin" w:hAnsi="IRNazanin" w:eastAsia="IRNazanin"/>
          <w:color w:val="111111"/>
          <w:sz w:val="28"/>
          <w:sz w:val="28"/>
          <w:szCs w:val="28"/>
          <w:rtl w:val="true"/>
          <w:lang w:bidi="fa-IR"/>
        </w:rPr>
        <w:t>فقد تضمّن الرّجوع فی الطّلاق الثالث و هو مخالف للکتاب فلا عبرة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طلاق عدة إن وطئ</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الرجعة ثم طلق کما هو مدلول صحیح اسحاق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الطلاق لا یکون إلّا فی طهر قد بان أو حمل قد بان، و هذه قد بان حملها</w:t>
      </w:r>
      <w:r>
        <w:rPr>
          <w:rFonts w:eastAsia="IRNazanin" w:cs="IRNazanin"/>
          <w:color w:val="111111"/>
          <w:sz w:val="28"/>
          <w:szCs w:val="28"/>
          <w:rtl w:val="true"/>
          <w:lang w:bidi="fa-IR"/>
        </w:rPr>
        <w:t>»</w:t>
      </w:r>
      <w:r>
        <w:rPr>
          <w:rStyle w:val="FootnoteAnchor"/>
          <w:rtl w:val="true"/>
        </w:rPr>
        <w:footnoteReference w:id="1150"/>
      </w:r>
      <w:r>
        <w:rPr>
          <w:rFonts w:ascii="IRNazanin" w:hAnsi="IRNazanin" w:eastAsia="IRNazanin"/>
          <w:color w:val="111111"/>
          <w:sz w:val="28"/>
          <w:sz w:val="28"/>
          <w:szCs w:val="28"/>
          <w:rtl w:val="true"/>
          <w:lang w:bidi="fa-IR"/>
        </w:rPr>
        <w:t xml:space="preserve">الدال علی ان حکم الحمل البین حکم الطهر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یطأ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فسنة بمعناه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 طلاق السنة بالمعنی الأخص لا یقع بها لأنه مشروط بانقضاء العدة ثم التزوج بها</w:t>
      </w:r>
      <w:bookmarkStart w:id="569" w:name="pg13258_188837"/>
    </w:p>
    <w:p>
      <w:pPr>
        <w:pStyle w:val="BookText"/>
        <w:rPr/>
      </w:pPr>
      <w:bookmarkEnd w:id="569"/>
      <w:r>
        <w:rPr>
          <w:rFonts w:ascii="IRNazanin" w:hAnsi="IRNazanin" w:eastAsia="IRNazanin"/>
          <w:color w:val="111111"/>
          <w:sz w:val="28"/>
          <w:sz w:val="28"/>
          <w:szCs w:val="28"/>
          <w:rtl w:val="true"/>
          <w:lang w:bidi="fa-IR"/>
        </w:rPr>
        <w:t xml:space="preserve">ثانیا کما سبق و عدة الحامل لا تنقضی إلّا بالوضع و به تخرج عن کونها حاملا فلا یصدق أنها طلقت طلاق السنة بالمعنی الأخص ما دامت حاملا </w:t>
      </w:r>
      <w:r>
        <w:rPr>
          <w:rFonts w:eastAsia="IRNazanin" w:cs="IRNazanin"/>
          <w:color w:val="111111"/>
          <w:sz w:val="28"/>
          <w:szCs w:val="28"/>
          <w:rtl w:val="true"/>
          <w:lang w:bidi="fa-IR"/>
        </w:rPr>
        <w:t>.</w:t>
      </w:r>
    </w:p>
    <w:p>
      <w:pPr>
        <w:pStyle w:val="Heading4"/>
        <w:numPr>
          <w:ilvl w:val="3"/>
          <w:numId w:val="1"/>
        </w:numPr>
        <w:rPr/>
      </w:pPr>
      <w:bookmarkStart w:id="570" w:name="__RefHeading___Toc1515264_2322387425"/>
      <w:bookmarkStart w:id="571" w:name="_Toc201"/>
      <w:bookmarkEnd w:id="570"/>
      <w:r>
        <w:rPr>
          <w:rtl w:val="true"/>
        </w:rPr>
        <w:t>و الأولی تفریق الطلقات علی الأطهار</w:t>
      </w:r>
      <w:bookmarkEnd w:id="5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والاولی تفریق الطلقات علی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یوقع کل طلقة فی طهر غیر طهر الطلقة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أراد أن یطلق و یراجع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 من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حصر الخلاف فی التطلیق مرّات فی طهر واحد دون أطهار مع أنّه فی الأطهار لو لم یکن وقاع، أیضا خلاف، فقال العمانیّ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طلّقها من غیر جماع بتدنیس مواقعة بعد المراجعة لم یجز ذلک لأنّه طلّقها من غیر أن ینقضی الطّهر الأوّل و لا تنقضی الطّهر الأوّل إلّا بتدنیس المواقعة بعد المراجعة، و إذا جاز أن یطلّق الطلیقة الثانیة بلا طهر جاز أن یطلّق کلّ تطلیقة بلا طهر، و لو جاز ذلک لما وضع اللّٰه الطهر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یجز العمانیّ أیضا الطلاق فی السفر إذا کان الرّجوع فی السّفر لعدم وقوع وقاع،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طلّقها ثمّ خرج إلی سفر فأشهد علی رجعتها شاهدی عدل و هو غائب عنها فی سفره، ثمّ طلّقها و هو فی سفره لم یجز ذلک</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المفهوم من انتصار المرتضی فقال فی ضمن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الطلاق الثلاث بلفظ واحد لا یقع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وجوب تفریق الطّلاق فلا فرق بین أن یکون فی</w:t>
      </w:r>
    </w:p>
    <w:p>
      <w:pPr>
        <w:pStyle w:val="BookText"/>
        <w:rPr/>
      </w:pPr>
      <w:r>
        <w:rPr>
          <w:rFonts w:ascii="IRNazanin" w:hAnsi="IRNazanin" w:eastAsia="IRNazanin"/>
          <w:color w:val="111111"/>
          <w:sz w:val="28"/>
          <w:sz w:val="28"/>
          <w:szCs w:val="28"/>
          <w:rtl w:val="true"/>
          <w:lang w:bidi="fa-IR"/>
        </w:rPr>
        <w:t>طهر واحد أو طهرین، و أنتم لا تجوّزون تفریقه فی طهر واحد،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وجوب التّفریق فکلّ من أوجبه یذهب إلی أنّه لا یکون إلّا فی طهرین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مثلهما الکلینیّ فروی روایات متعددة فی ذلک منها موثق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المراجعة هی فی الجماع، و إلّا فإنّما هی واحدة</w:t>
      </w:r>
      <w:r>
        <w:rPr>
          <w:rFonts w:eastAsia="IRNazanin" w:cs="IRNazanin"/>
          <w:color w:val="111111"/>
          <w:sz w:val="28"/>
          <w:szCs w:val="28"/>
          <w:rtl w:val="true"/>
          <w:lang w:bidi="fa-IR"/>
        </w:rPr>
        <w:t>»</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 xml:space="preserve">و صحیح عبد الرّحمن بن الحجّاج،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طلّق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یراجع،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یطلّق التطلیقة الأخری حتّی یمسّها</w:t>
      </w:r>
      <w:r>
        <w:rPr>
          <w:rFonts w:eastAsia="IRNazanin" w:cs="IRNazanin"/>
          <w:color w:val="111111"/>
          <w:sz w:val="28"/>
          <w:szCs w:val="28"/>
          <w:rtl w:val="true"/>
          <w:lang w:bidi="fa-IR"/>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إسحاق بن عمّار، عن 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یطلّق امرأته فی طهر من غیر جماع، ثمّ یراجعها فی یومه ذلک ثمّ یطلّقها تبین منه بثلاث تطلیقات فی طهر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 السّنّة،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ینبغی له إذا هو راجعها أن یطلّقها إلّا فی طهر؟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یجامع؟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153"/>
      </w:r>
      <w:r>
        <w:rPr>
          <w:rFonts w:ascii="IRNazanin" w:hAnsi="IRNazanin" w:eastAsia="IRNazanin"/>
          <w:color w:val="111111"/>
          <w:sz w:val="28"/>
          <w:sz w:val="28"/>
          <w:szCs w:val="28"/>
          <w:rtl w:val="true"/>
          <w:lang w:bidi="fa-IR"/>
        </w:rPr>
        <w:t>و صحیح زرارة</w:t>
      </w:r>
      <w:r>
        <w:rPr>
          <w:rStyle w:val="FootnoteAnchor"/>
          <w:rtl w:val="true"/>
        </w:rPr>
        <w:footnoteReference w:id="1154"/>
      </w:r>
      <w:r>
        <w:rPr>
          <w:rFonts w:ascii="IRNazanin" w:hAnsi="IRNazanin" w:eastAsia="IRNazanin"/>
          <w:color w:val="111111"/>
          <w:sz w:val="28"/>
          <w:sz w:val="28"/>
          <w:szCs w:val="28"/>
          <w:rtl w:val="true"/>
          <w:lang w:bidi="fa-IR"/>
        </w:rPr>
        <w:t xml:space="preserve">و قد تقدم و بمضمونه عبّر الفقیه و مثله فی مقنعه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اشتراط الوقاع فی الرّجوع غیرها أیضا</w:t>
      </w:r>
    </w:p>
    <w:p>
      <w:pPr>
        <w:pStyle w:val="BookText"/>
        <w:rPr/>
      </w:pPr>
      <w:r>
        <w:rPr>
          <w:rFonts w:ascii="IRNazanin" w:hAnsi="IRNazanin" w:eastAsia="IRNazanin"/>
          <w:color w:val="111111"/>
          <w:sz w:val="28"/>
          <w:sz w:val="28"/>
          <w:szCs w:val="28"/>
          <w:rtl w:val="true"/>
          <w:lang w:bidi="fa-IR"/>
        </w:rPr>
        <w:t>و لکن یعارضها صحیح عبد الحمید بن عوّاض، و محمّد بن مسلم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سألنا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طلّق امرأته و أشهد علی رجعتها و لم یجامع، ثمّ طلّق فی طهر آخر علی السّنّة أ تثبت التطلیقة الثانیة بغیر جماع؟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هو أشهد علی الرّجعة و لم یجامع کانت التطلیقة ثابتة</w:t>
      </w:r>
      <w:r>
        <w:rPr>
          <w:rFonts w:eastAsia="IRNazanin" w:cs="IRNazanin"/>
          <w:color w:val="111111"/>
          <w:sz w:val="28"/>
          <w:szCs w:val="28"/>
          <w:rtl w:val="true"/>
          <w:lang w:bidi="fa-IR"/>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طلّق امرأته بشاهدین ثمّ راجعها و لم یجامعها بعد الرّجعة حتّی طهرت من حیضها، ثمّ طلّقها علی طهر بشاهدین أ تقع علیها التطلیقة الثانیة و قد راجعها و لم یجامعها؟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أبی علیّ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مشافهة عن رجل طلّق امرأته بشاهدین علی طهر، ثمّ سافر و أشهد علی رجعتها، فلمّا قدم طلّقها من غیر جماع‌أ یجوز ذلک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جاز طلاقها</w:t>
      </w:r>
      <w:r>
        <w:rPr>
          <w:rFonts w:eastAsia="IRNazanin" w:cs="IRNazanin"/>
          <w:color w:val="111111"/>
          <w:sz w:val="28"/>
          <w:szCs w:val="28"/>
          <w:rtl w:val="true"/>
          <w:lang w:bidi="fa-IR"/>
        </w:rPr>
        <w:t>»</w:t>
      </w:r>
      <w:r>
        <w:rPr>
          <w:rStyle w:val="FootnoteAnchor"/>
          <w:rtl w:val="true"/>
        </w:rPr>
        <w:footnoteReference w:id="1157"/>
      </w:r>
      <w:r>
        <w:rPr>
          <w:rFonts w:ascii="IRNazanin" w:hAnsi="IRNazanin" w:eastAsia="IRNazanin"/>
          <w:color w:val="111111"/>
          <w:sz w:val="28"/>
          <w:sz w:val="28"/>
          <w:szCs w:val="28"/>
          <w:rtl w:val="true"/>
          <w:lang w:bidi="fa-IR"/>
        </w:rPr>
        <w:t xml:space="preserve">و علیه فتقع المعارضة بین ما تقدم و هذه الاخبار و قد تضمّن الاول منها اشتراط الإشهاد فی الرّجعة و لا نقول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الاخیر لا دلالة فیه علی انه یحسب طلاق ثان فیبقی صحیح البزنطی و هو مضافا الی ان معارضه فوق حد الاستفاضة اعرض عنه الاصحاب و علیه فالاقوی هو ان الرجوع لا یؤثر بلا وقاع </w:t>
      </w:r>
      <w:r>
        <w:rPr>
          <w:rFonts w:eastAsia="IRNazanin" w:cs="IRNazanin"/>
          <w:color w:val="111111"/>
          <w:sz w:val="28"/>
          <w:szCs w:val="28"/>
          <w:rtl w:val="true"/>
          <w:lang w:bidi="fa-IR"/>
        </w:rPr>
        <w:t>.</w:t>
      </w:r>
      <w:bookmarkStart w:id="572" w:name="pg13258_188840"/>
    </w:p>
    <w:p>
      <w:pPr>
        <w:pStyle w:val="BookText"/>
        <w:rPr/>
      </w:pPr>
      <w:bookmarkEnd w:id="572"/>
      <w:r>
        <w:rPr>
          <w:rFonts w:ascii="IRNazanin" w:hAnsi="IRNazanin" w:eastAsia="IRNazanin"/>
          <w:color w:val="111111"/>
          <w:sz w:val="28"/>
          <w:sz w:val="28"/>
          <w:szCs w:val="28"/>
          <w:rtl w:val="true"/>
          <w:lang w:bidi="fa-IR"/>
        </w:rPr>
        <w:t xml:space="preserve">و أمّا ما فی صحیح محمّد بن مسلم،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الرجعة بغیر جماع تکون رجعة؟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158"/>
      </w:r>
      <w:r>
        <w:rPr>
          <w:rFonts w:ascii="IRNazanin" w:hAnsi="IRNazanin" w:eastAsia="IRNazanin"/>
          <w:color w:val="111111"/>
          <w:sz w:val="28"/>
          <w:sz w:val="28"/>
          <w:szCs w:val="28"/>
          <w:rtl w:val="true"/>
          <w:lang w:bidi="fa-IR"/>
        </w:rPr>
        <w:t>و مثله غیره</w:t>
      </w:r>
      <w:r>
        <w:rPr>
          <w:rStyle w:val="FootnoteAnchor"/>
          <w:rtl w:val="true"/>
        </w:rPr>
        <w:footnoteReference w:id="1159"/>
      </w:r>
      <w:r>
        <w:rPr>
          <w:rFonts w:ascii="IRNazanin" w:hAnsi="IRNazanin" w:eastAsia="IRNazanin"/>
          <w:color w:val="111111"/>
          <w:sz w:val="28"/>
          <w:sz w:val="28"/>
          <w:szCs w:val="28"/>
          <w:rtl w:val="true"/>
          <w:lang w:bidi="fa-IR"/>
        </w:rPr>
        <w:t>فلا دلالة فیهما إلّا علی أنّ أصل الرّجوع بدون أن یتعقّبه طلاق لا یشترط فیه وقاع، و به صرّح الشّیخ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المختلف له علی أنّ المراد به طلاق العدّة بلا وجه</w:t>
      </w:r>
      <w:r>
        <w:rPr>
          <w:rFonts w:eastAsia="IRNazanin" w:cs="IRNazanin"/>
          <w:color w:val="111111"/>
          <w:sz w:val="28"/>
          <w:szCs w:val="28"/>
          <w:rtl w:val="true"/>
          <w:lang w:bidi="fa-IR"/>
        </w:rPr>
        <w:t>.</w:t>
      </w:r>
    </w:p>
    <w:p>
      <w:pPr>
        <w:pStyle w:val="Heading4"/>
        <w:numPr>
          <w:ilvl w:val="3"/>
          <w:numId w:val="1"/>
        </w:numPr>
        <w:rPr/>
      </w:pPr>
      <w:bookmarkStart w:id="573" w:name="__RefHeading___Toc1515266_2322387425"/>
      <w:bookmarkStart w:id="574" w:name="_Toc202"/>
      <w:bookmarkEnd w:id="573"/>
      <w:r>
        <w:rPr>
          <w:rtl w:val="true"/>
        </w:rPr>
        <w:t>و لو طلق مرات فی طهر واحد</w:t>
      </w:r>
      <w:bookmarkEnd w:id="5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 مرات فی طهر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یطلق و یراجع ثم یطلق و یراجع و هکذا 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فخلاف أقربه الوقوع مع تخلل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کل طلاقین و تقدم ان الاقوی انه یحسب طلاقا واحدا هذا اذا کانت مدخولا بها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النهی لا یدلّ علی بطلانه نظرا إلی أنّ النّهی فی غیر العبادة لا یفسد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صحیح اذا کان النّهی عن أمر غیر دخیل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تُخْرِجُوهُنَّ مِنْ بُیُوتِهِنَّ وَ لٰا یَخْرُجْنَ إِلّٰا أَنْ یَأْتِینَ بِفٰاحِشَةٍ مُبَیِّنَةٍ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نهی عن إخراج المطلّقة، و إخراجها لیس بدخیل فی صحّة طلاقها، و أمّا إذا کان دخیلا کالنهی عن طلاق الحائض و طلاق الطاهر فی طهر المواقعة فالنّهی یفسده و هنا کالثانی لا الأوّل</w:t>
      </w:r>
      <w:r>
        <w:rPr>
          <w:rFonts w:eastAsia="Amiri" w:cs="Amiri" w:ascii="Amiri" w:hAnsi="Amiri"/>
          <w:color w:val="111111"/>
          <w:sz w:val="28"/>
          <w:szCs w:val="28"/>
          <w:rtl w:val="true"/>
          <w:lang w:bidi="ar-SA"/>
        </w:rPr>
        <w:t>.</w:t>
      </w:r>
      <w:bookmarkStart w:id="575" w:name="pg13258_188841"/>
    </w:p>
    <w:p>
      <w:pPr>
        <w:pStyle w:val="Heading4"/>
        <w:numPr>
          <w:ilvl w:val="3"/>
          <w:numId w:val="1"/>
        </w:numPr>
        <w:rPr/>
      </w:pPr>
      <w:bookmarkStart w:id="576" w:name="__RefHeading___Toc1515268_2322387425"/>
      <w:bookmarkStart w:id="577" w:name="_Toc203"/>
      <w:bookmarkEnd w:id="575"/>
      <w:bookmarkEnd w:id="576"/>
      <w:r>
        <w:rPr>
          <w:rtl w:val="true"/>
        </w:rPr>
        <w:t>طلاق غیر المدخول بها ثلاثا</w:t>
      </w:r>
      <w:bookmarkEnd w:id="577"/>
    </w:p>
    <w:p>
      <w:pPr>
        <w:pStyle w:val="BookText"/>
        <w:rPr/>
      </w:pPr>
      <w:r>
        <w:rPr>
          <w:rFonts w:ascii="IRNazanin" w:hAnsi="IRNazanin" w:eastAsia="IRNazanin"/>
          <w:color w:val="111111"/>
          <w:sz w:val="28"/>
          <w:sz w:val="28"/>
          <w:szCs w:val="28"/>
          <w:rtl w:val="true"/>
          <w:lang w:bidi="fa-IR"/>
        </w:rPr>
        <w:t>ثم ان الشیخ قال باحتیاجها الی المحلل حتی لو لم تکن مدخولا بها اذا طلقها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له مضافا الی اطلاق الایة المبارکة صحیح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امرأة طلّقها زوجها ثلاثا قبل أن یدخل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حتّی تنکح زوجا غیره</w:t>
      </w:r>
      <w:r>
        <w:rPr>
          <w:rFonts w:eastAsia="IRNazanin" w:cs="IRNazanin"/>
          <w:color w:val="111111"/>
          <w:sz w:val="28"/>
          <w:szCs w:val="28"/>
          <w:rtl w:val="true"/>
          <w:lang w:bidi="fa-IR"/>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ابن محبوب و هو من اصحاب الاجماع عن ابن رئاب عن طربال،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طلّق امرأته تطلیقة قبل أن یدخل بها و أشهد علی ذلک و أعلمها،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بانت منه ساعة طلّقها و هو خاطب من الخطّاب،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تزوّجها، ثمّ طلّقها تطلیقة أخری قبل أن یدخل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بانت منه ساعة طلّقها،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تزوّجها من ساعته أیضا، ثمّ طلّقها تطلیقة؟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بانت منه و لا تحلّ له حتّی تنکح زوجا غیره</w:t>
      </w:r>
      <w:r>
        <w:rPr>
          <w:rFonts w:eastAsia="IRNazanin" w:cs="IRNazanin"/>
          <w:color w:val="111111"/>
          <w:sz w:val="28"/>
          <w:szCs w:val="28"/>
          <w:rtl w:val="true"/>
          <w:lang w:bidi="fa-IR"/>
        </w:rPr>
        <w:t>»</w:t>
      </w:r>
      <w:r>
        <w:rPr>
          <w:rStyle w:val="FootnoteAnchor"/>
          <w:rtl w:val="true"/>
        </w:rPr>
        <w:footnoteReference w:id="1161"/>
      </w:r>
      <w:bookmarkStart w:id="578" w:name="pg13258_188842"/>
    </w:p>
    <w:p>
      <w:pPr>
        <w:pStyle w:val="BookText"/>
        <w:rPr/>
      </w:pPr>
      <w:bookmarkEnd w:id="578"/>
      <w:r>
        <w:rPr>
          <w:rFonts w:ascii="IRNazanin" w:hAnsi="IRNazanin" w:eastAsia="IRNazanin"/>
          <w:color w:val="111111"/>
          <w:sz w:val="28"/>
          <w:sz w:val="28"/>
          <w:szCs w:val="28"/>
          <w:rtl w:val="true"/>
          <w:lang w:bidi="fa-IR"/>
        </w:rPr>
        <w:t xml:space="preserve">و صحیح محمّد بن إسماعیل بن بزیع،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البکر إذا طلّقت ثلاث مرّات و تزوّجت من غیر نکاح فقد بانت و لا تحلّ لزوجها حتّی تنکح زوجا غیره</w:t>
      </w:r>
      <w:r>
        <w:rPr>
          <w:rFonts w:eastAsia="IRNazanin" w:cs="IRNazanin"/>
          <w:color w:val="111111"/>
          <w:sz w:val="28"/>
          <w:szCs w:val="28"/>
          <w:rtl w:val="true"/>
          <w:lang w:bidi="fa-IR"/>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ما فی معتبر الفضل بن شاذان،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طلّقت المرأة للعدّة ثلاث مرّات لم تحلّ لزوجها حتّی تنکح زوجا غیره، و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تزویج المطلّقات ثلاثا فی موضع واحد فإنّهنّ ذوات 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163"/>
      </w:r>
      <w:r>
        <w:rPr>
          <w:rFonts w:ascii="Amiri" w:hAnsi="Amiri" w:eastAsia="Amiri" w:cs="Amiri"/>
          <w:color w:val="111111"/>
          <w:sz w:val="28"/>
          <w:sz w:val="28"/>
          <w:szCs w:val="28"/>
          <w:rtl w:val="true"/>
          <w:lang w:bidi="ar-SA"/>
        </w:rPr>
        <w:t xml:space="preserve">فیحتمل ان یکون المراد من العدة ما فی قوله تعالی فی سورة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طَلَّقْتُمُ النِّسٰاءَ فَطَلِّقُوهُنَّ 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المراجعة فی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غیره</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9" w:name="__RefHeading___Toc1515270_2322387425"/>
      <w:bookmarkStart w:id="580" w:name="_Toc204"/>
      <w:bookmarkEnd w:id="579"/>
      <w:r>
        <w:rPr>
          <w:rtl w:val="true"/>
        </w:rPr>
        <w:t>و تحتاج مطلقا مع کمال الثلاث</w:t>
      </w:r>
      <w:bookmarkEnd w:id="580"/>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المطلقة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 إلی المحلل للنص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تحقیقه و یکفی فی ذلک ظاهر الکتاب</w:t>
      </w:r>
      <w:r>
        <w:rPr>
          <w:rFonts w:eastAsia="IRNazanin" w:cs="IRNazanin"/>
          <w:color w:val="111111"/>
          <w:sz w:val="28"/>
          <w:szCs w:val="28"/>
          <w:rtl w:val="true"/>
          <w:lang w:bidi="fa-IR"/>
        </w:rPr>
        <w:t>.</w:t>
      </w:r>
      <w:bookmarkStart w:id="581" w:name="pg13258_188843"/>
    </w:p>
    <w:p>
      <w:pPr>
        <w:pStyle w:val="Heading4"/>
        <w:numPr>
          <w:ilvl w:val="3"/>
          <w:numId w:val="1"/>
        </w:numPr>
        <w:rPr/>
      </w:pPr>
      <w:bookmarkStart w:id="582" w:name="__RefHeading___Toc1515272_2322387425"/>
      <w:bookmarkStart w:id="583" w:name="_Toc205"/>
      <w:bookmarkEnd w:id="581"/>
      <w:bookmarkEnd w:id="582"/>
      <w:r>
        <w:rPr>
          <w:rtl w:val="true"/>
        </w:rPr>
        <w:t>و لا یلزم الطلاق بالشک فیه</w:t>
      </w:r>
      <w:bookmarkEnd w:id="5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الطلاق بالشک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تندفع الشبهة الناشئة من احتمال وقوعه بل یبقی علی حکم الزوجیة لأصالة عدمه و بقاء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فیه أنّ الخلاف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الشّکّ لا یلزمه الطّلاق لا وجوبا و لا استحبابا، 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یلزم نفسها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یجوز طلاق الحامل أزید من مرّةٍ و یکون طلاق عدّةٍ إن وطئ بعد الرجعة ثم 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یطأ بعدها فسنّةٌ بمعناه الأعمّ، و لو طلّق مرّاتٍ فی طهرٍ بأن یطلق و یراجع ثم یطلق و یراجع و هکذا ثلاثا فالاقوی انه یحسب طلاقا واحدا هذا اذا کانت مدخولا بها، و لو لم تکن مدخولا بها و طلقها ثلاثا بعد العقد علیها ثلاثا فلا تحلّ له حتّی تنکح زوجا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یلزم الطّلاق بالشّک حتی تندفع الشبهة الناشئة من احتمال وقوعه بل یبقی علی حکم الزوجیة </w:t>
      </w:r>
      <w:r>
        <w:rPr>
          <w:rFonts w:eastAsia="IRNazanin" w:cs="IRNazanin"/>
          <w:color w:val="111111"/>
          <w:sz w:val="28"/>
          <w:szCs w:val="28"/>
          <w:rtl w:val="true"/>
          <w:lang w:bidi="fa-IR"/>
        </w:rPr>
        <w:t>.</w:t>
      </w:r>
    </w:p>
    <w:p>
      <w:pPr>
        <w:pStyle w:val="Heading4"/>
        <w:numPr>
          <w:ilvl w:val="3"/>
          <w:numId w:val="1"/>
        </w:numPr>
        <w:rPr/>
      </w:pPr>
      <w:bookmarkStart w:id="584" w:name="__RefHeading___Toc1515274_2322387425"/>
      <w:bookmarkStart w:id="585" w:name="_Toc206"/>
      <w:bookmarkEnd w:id="584"/>
      <w:r>
        <w:rPr>
          <w:rtl w:val="true"/>
        </w:rPr>
        <w:t>و یکره للمریض الطلاق</w:t>
      </w:r>
      <w:bookmarkEnd w:id="585"/>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للمریض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للنهی عنه فی موثق عبید بن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المریض أ لهُ أن یطلّق امرأته فی تلک الحال قال لا</w:t>
      </w:r>
      <w:r>
        <w:rPr>
          <w:rFonts w:eastAsia="IRNazanin" w:cs="IRNazanin"/>
          <w:color w:val="111111"/>
          <w:sz w:val="28"/>
          <w:szCs w:val="28"/>
          <w:rtl w:val="true"/>
          <w:lang w:bidi="fa-IR"/>
        </w:rPr>
        <w:t>»</w:t>
      </w:r>
      <w:r>
        <w:rPr>
          <w:rStyle w:val="FootnoteAnchor"/>
          <w:rtl w:val="true"/>
        </w:rPr>
        <w:footnoteReference w:id="1165"/>
      </w:r>
      <w:r>
        <w:rPr>
          <w:rFonts w:ascii="IRNazanin" w:hAnsi="IRNazanin" w:eastAsia="IRNazanin"/>
          <w:color w:val="111111"/>
          <w:sz w:val="28"/>
          <w:sz w:val="28"/>
          <w:szCs w:val="28"/>
          <w:rtl w:val="true"/>
          <w:lang w:bidi="fa-IR"/>
        </w:rPr>
        <w:t xml:space="preserve">المحمول علی الکراهة جمعا بینه و بین ما دل علی وقوعه صریحا کصحیح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طلاقها قال نعم</w:t>
      </w:r>
      <w:r>
        <w:rPr>
          <w:rFonts w:eastAsia="IRNazanin" w:cs="IRNazanin"/>
          <w:color w:val="111111"/>
          <w:sz w:val="28"/>
          <w:szCs w:val="28"/>
          <w:rtl w:val="true"/>
          <w:lang w:bidi="fa-IR"/>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 توارثا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الجانبین کغیره خلافا للشّیخ فی النّهایة و التّهذیبین و ابن حمزة بتوارثهما فی العدّة فی الرجعیّة و غیرها و قد رجع عنه فی مبسوطیه و یدل علی توارثهما فی الرجعیة مضافا الی انها ما دامت فی العدة فهی زوجته موثق محمد بن قیس الاتی و صحیح صفوان عن یحیی الازرق عن عبد الرّحمن،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یطلّق امرأته آخر طلاقها؟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یتوارثان فی العدّة</w:t>
      </w:r>
      <w:r>
        <w:rPr>
          <w:rFonts w:eastAsia="IRNazanin" w:cs="IRNazanin"/>
          <w:color w:val="111111"/>
          <w:sz w:val="28"/>
          <w:szCs w:val="28"/>
          <w:rtl w:val="true"/>
          <w:lang w:bidi="fa-IR"/>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 یتوارثان بعد التطلیقة الثالثة اذا کان صحیحا غیر مریض کما فی موثق محمّد بن قیس،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فی المرأة إذا طلّقها، ثمّ توفّی عنها زوجها و هی فی عدّة منه ما لم تحرم علیه فإنّها ترثه و یرثها ما دامت فی الدّم من</w:t>
      </w:r>
    </w:p>
    <w:p>
      <w:pPr>
        <w:pStyle w:val="BookText"/>
        <w:rPr/>
      </w:pPr>
      <w:r>
        <w:rPr>
          <w:rFonts w:ascii="IRNazanin" w:hAnsi="IRNazanin" w:eastAsia="IRNazanin"/>
          <w:color w:val="111111"/>
          <w:sz w:val="28"/>
          <w:sz w:val="28"/>
          <w:szCs w:val="28"/>
          <w:rtl w:val="true"/>
          <w:lang w:bidi="fa-IR"/>
        </w:rPr>
        <w:t>حیضتها الثالثة فی التطلیقتین الأولیین، فإن طلّقها ثلاثا فإنّها لا ترث زوجها و لا یرث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168"/>
      </w:r>
      <w:r>
        <w:rPr>
          <w:rFonts w:ascii="IRNazanin" w:hAnsi="IRNazanin" w:eastAsia="IRNazanin"/>
          <w:color w:val="111111"/>
          <w:sz w:val="28"/>
          <w:sz w:val="28"/>
          <w:szCs w:val="28"/>
          <w:rtl w:val="true"/>
          <w:lang w:bidi="fa-IR"/>
        </w:rPr>
        <w:t>و لا یخفی ان مورد الموثق هو الصحیح لا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فی صحیح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الرّجل یحضره الموت فیطلّق امرأته هل یجوز طلاقه؟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إن مات ورثته، و إن ماتت لم یرثها</w:t>
      </w:r>
      <w:r>
        <w:rPr>
          <w:rFonts w:eastAsia="IRNazanin" w:cs="IRNazanin"/>
          <w:color w:val="111111"/>
          <w:sz w:val="28"/>
          <w:szCs w:val="28"/>
          <w:rtl w:val="true"/>
          <w:lang w:bidi="fa-IR"/>
        </w:rPr>
        <w:t>»</w:t>
      </w:r>
      <w:r>
        <w:rPr>
          <w:rStyle w:val="FootnoteAnchor"/>
          <w:rtl w:val="true"/>
        </w:rPr>
        <w:footnoteReference w:id="1169"/>
      </w:r>
      <w:r>
        <w:rPr>
          <w:rFonts w:ascii="IRNazanin" w:hAnsi="IRNazanin" w:eastAsia="IRNazanin"/>
          <w:color w:val="111111"/>
          <w:sz w:val="28"/>
          <w:sz w:val="28"/>
          <w:szCs w:val="28"/>
          <w:rtl w:val="true"/>
          <w:lang w:bidi="fa-IR"/>
        </w:rPr>
        <w:t xml:space="preserve">الدال علی عدم ارثه لها فالمراد به بعد الخروج من العدة کما یشهد له خبر الحلبیّ، و أبی بصیر، و أبی العبّاس جمیعا،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ترثه و لا یرثها إذا انقضت العدّة</w:t>
      </w:r>
      <w:r>
        <w:rPr>
          <w:rFonts w:eastAsia="IRNazanin" w:cs="IRNazanin"/>
          <w:color w:val="111111"/>
          <w:sz w:val="28"/>
          <w:szCs w:val="28"/>
          <w:rtl w:val="true"/>
          <w:lang w:bidi="fa-IR"/>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ترثه هی فی البائن و الرجعی إلی سنة</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حین الطلاق کما فی الاخبار المستفیضة و اختلف الاصحاب فی ان ثبوت الارث للمطلقة فی المرض هل هو مترتب علی مجرد الطلاق فیه او معلل بتهمته فذهب الشیخ فی بعض کتبه و الاکثر الی الأول لإطلاق النصوص و ذهب فی الاستبصار إلی الثانی لموثق سماعة و رجحه العلامة فی المختلف و الإرشاد و السر فی ذلک ان النصوص مطلقة عدا خبر یونس و موثق سماعة فانهما مقیدان بما اذا کان بحال الاضرار قال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طلّق امرأته و هو</w:t>
      </w:r>
    </w:p>
    <w:p>
      <w:pPr>
        <w:pStyle w:val="BookText"/>
        <w:rPr/>
      </w:pPr>
      <w:r>
        <w:rPr>
          <w:rFonts w:ascii="IRNazanin" w:hAnsi="IRNazanin" w:eastAsia="IRNazanin"/>
          <w:color w:val="111111"/>
          <w:sz w:val="28"/>
          <w:sz w:val="28"/>
          <w:szCs w:val="28"/>
          <w:rtl w:val="true"/>
          <w:lang w:bidi="fa-IR"/>
        </w:rPr>
        <w:t>مریض؟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ترثه ما دامت فی عدّتها و إن طلّقها فی حال إضرار فهی ترثه إلی سنة، فإن زاد علی السّنة یوما واحدا لم ترثه و تعتد منه أربعة أشهر و عشرا عدّة المتوفی عنها زوجها</w:t>
      </w:r>
      <w:r>
        <w:rPr>
          <w:rFonts w:eastAsia="IRNazanin" w:cs="IRNazanin"/>
          <w:color w:val="111111"/>
          <w:sz w:val="28"/>
          <w:szCs w:val="28"/>
          <w:rtl w:val="true"/>
          <w:lang w:bidi="fa-IR"/>
        </w:rPr>
        <w:t>»</w:t>
      </w:r>
      <w:r>
        <w:rPr>
          <w:rStyle w:val="FootnoteAnchor"/>
          <w:rtl w:val="true"/>
        </w:rPr>
        <w:footnoteReference w:id="1171"/>
      </w:r>
      <w:r>
        <w:rPr>
          <w:rFonts w:ascii="IRNazanin" w:hAnsi="IRNazanin" w:eastAsia="IRNazanin"/>
          <w:color w:val="111111"/>
          <w:sz w:val="28"/>
          <w:sz w:val="28"/>
          <w:szCs w:val="28"/>
          <w:rtl w:val="true"/>
          <w:lang w:bidi="fa-IR"/>
        </w:rPr>
        <w:t xml:space="preserve">و القاعدة فی مثله تقتضی حمل المطلق علی المقید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الیه ذهب الشیخ فی الاستبصار و ذکر انه مع عدم التّهمة لا ترث بعد العدّة الرّجعیّة، و ذهب إلیه الإسکافیّ، و هو ظاهر الکلینیّ حیث روی موثق سماعة المتقدّم، و هو المفهوم من الصّدوق فی الفقیه حیث افتی بخبر یونس، عن بعض رجاله،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ما العلّة الّتی من أجلها إذا طلّق الرّجل امرأته و هو مریض فی حال الإضرار ورثته و لم یرثها؟ فقال هو الإضرار و معنی الإضرار منعه إیّاها میراثها منه فالزم المیراث عقوبة</w:t>
      </w:r>
      <w:r>
        <w:rPr>
          <w:rFonts w:eastAsia="IRNazanin" w:cs="IRNazanin"/>
          <w:color w:val="111111"/>
          <w:sz w:val="28"/>
          <w:szCs w:val="28"/>
          <w:rtl w:val="true"/>
          <w:lang w:bidi="fa-IR"/>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یبرأ من مرضه</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فینتفی إرثها بعد العدة الرجعیة و إن مات فی أثناء السنة کما فی صحیح ابی العباس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الرّجل المرأة فی مرضه ورثته ما دام فی مرضه ذلک، و إن انقضت عدّتها إلّا أن یصحّ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طال به‌المرض؟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بینه و بین سنة</w:t>
      </w:r>
      <w:r>
        <w:rPr>
          <w:rFonts w:eastAsia="IRNazanin" w:cs="IRNazanin"/>
          <w:color w:val="111111"/>
          <w:sz w:val="28"/>
          <w:szCs w:val="28"/>
          <w:rtl w:val="true"/>
          <w:lang w:bidi="fa-IR"/>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bookmarkStart w:id="586" w:name="pg13258_188847"/>
    </w:p>
    <w:p>
      <w:pPr>
        <w:pStyle w:val="BookText"/>
        <w:rPr/>
      </w:pPr>
      <w:bookmarkEnd w:id="586"/>
      <w:r>
        <w:rPr>
          <w:rFonts w:ascii="Amiri" w:hAnsi="Amiri" w:eastAsia="Amiri" w:cs="Amiri"/>
          <w:color w:val="111111"/>
          <w:sz w:val="28"/>
          <w:sz w:val="28"/>
          <w:szCs w:val="28"/>
          <w:rtl w:val="true"/>
          <w:lang w:bidi="ar-SA"/>
        </w:rPr>
        <w:t xml:space="preserve">و صحیح صفوان بن یحیی عن عبد الرَّحمن بن الحجَّاج عمَّن حدَّثه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المریض یُطلِّق امرأته و هو مریضٌ قال إن مات فی مرضه ذلک و هی مقیمة علیه لم تتزوَّج ورثته و إن کانتقد تزوَّجت فقد رضیت الَّذی صنع و لا میراث لها</w:t>
      </w:r>
      <w:r>
        <w:rPr>
          <w:rFonts w:eastAsia="Amiri" w:cs="Amiri" w:ascii="Amiri" w:hAnsi="Amiri"/>
          <w:color w:val="111111"/>
          <w:sz w:val="28"/>
          <w:szCs w:val="28"/>
          <w:rtl w:val="true"/>
          <w:lang w:bidi="ar-SA"/>
        </w:rPr>
        <w:t>»</w:t>
      </w:r>
      <w:r>
        <w:rPr>
          <w:rStyle w:val="FootnoteAnchor"/>
          <w:rtl w:val="true"/>
        </w:rPr>
        <w:footnoteReference w:id="1174"/>
      </w:r>
      <w:r>
        <w:rPr>
          <w:rFonts w:ascii="IRNazanin" w:hAnsi="IRNazanin" w:eastAsia="IRNazanin"/>
          <w:color w:val="111111"/>
          <w:sz w:val="28"/>
          <w:sz w:val="28"/>
          <w:szCs w:val="28"/>
          <w:rtl w:val="true"/>
          <w:lang w:bidi="fa-IR"/>
        </w:rPr>
        <w:t>الدال علی عدم ارثها لو تزوجت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یکره للمریض الطّلاق فإن فعل توارثا فی الرّجعیّة نعم لا یتوارثان بعد التطلیقة الثالثة اذا کان صحیحا غیر مریض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ترثه هی فی البائن و الرّجعیّ إذا طلّقها فی حال إضرار إلی سنة، ما لم تتزوّج أو یبرأ من مرضه </w:t>
      </w:r>
      <w:r>
        <w:rPr>
          <w:rFonts w:eastAsia="IRNazanin" w:cs="IRNazanin"/>
          <w:color w:val="111111"/>
          <w:sz w:val="28"/>
          <w:szCs w:val="28"/>
          <w:rtl w:val="true"/>
          <w:lang w:bidi="fa-IR"/>
        </w:rPr>
        <w:t>.</w:t>
      </w:r>
    </w:p>
    <w:p>
      <w:pPr>
        <w:pStyle w:val="Heading4"/>
        <w:numPr>
          <w:ilvl w:val="3"/>
          <w:numId w:val="1"/>
        </w:numPr>
        <w:rPr/>
      </w:pPr>
      <w:bookmarkStart w:id="587" w:name="__RefHeading___Toc1515276_2322387425"/>
      <w:bookmarkStart w:id="588" w:name="_Toc207"/>
      <w:bookmarkEnd w:id="587"/>
      <w:r>
        <w:rPr>
          <w:rtl w:val="true"/>
        </w:rPr>
        <w:t>و الرجعة تکون بالقول و بالفعل</w:t>
      </w:r>
      <w:bookmarkEnd w:id="5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الرجعة تکون بالقول مثل رجعت و ارتجعت، و بالفعل کالوطی و التقبیل و اللمس بشهوة</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لدلالته علی الرجعة کالقول و ربما کان أقوی منه و لا تتوقف إباحته علی تقدم رجعة لأنها زوجة</w:t>
      </w:r>
      <w:r>
        <w:rPr>
          <w:rFonts w:eastAsia="IRNazanin" w:cs="IRNazanin"/>
          <w:color w:val="111111"/>
          <w:sz w:val="28"/>
          <w:szCs w:val="28"/>
          <w:rtl w:val="true"/>
          <w:lang w:bidi="fa-IR"/>
        </w:rPr>
        <w:t>.</w:t>
      </w:r>
      <w:bookmarkStart w:id="589" w:name="pg13258_188848"/>
    </w:p>
    <w:p>
      <w:pPr>
        <w:pStyle w:val="BookText"/>
        <w:rPr/>
      </w:pPr>
      <w:bookmarkEnd w:id="589"/>
      <w:r>
        <w:rPr>
          <w:rFonts w:ascii="Amiri" w:hAnsi="Amiri" w:eastAsia="Amiri" w:cs="Amiri"/>
          <w:color w:val="111111"/>
          <w:sz w:val="28"/>
          <w:sz w:val="28"/>
          <w:szCs w:val="28"/>
          <w:rtl w:val="true"/>
          <w:lang w:bidi="ar-SA"/>
        </w:rPr>
        <w:t xml:space="preserve">هذا و ذهب إلی عدم کفایة الفعل، الشّافعیّ فاشترط تقدّم القول فی حلّیّة الوطی، و ذهب مالک إلی کفایة الفعل، لکن مع نیّة الرّجوع و ردّهما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بُعُولَتُهُنَّ أَحَقُّ بِرَدِّهِنَّ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فسمّی المطلّق الرّجعی بعلا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یدلّ علی کون الفعل رجعة قهرا صحیح الحسن بن محبوب عن محمّد بن القاسم،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غشی امرأته بعد انقضاء العدّة جلّد الحدّ و إن غشیها قبل انقضاء العدّة کان غشیانه لها رجعة لها به</w:t>
      </w:r>
      <w:r>
        <w:rPr>
          <w:rFonts w:eastAsia="IRNazanin" w:cs="IRNazanin"/>
          <w:color w:val="111111"/>
          <w:sz w:val="28"/>
          <w:szCs w:val="28"/>
          <w:rtl w:val="true"/>
          <w:lang w:bidi="fa-IR"/>
        </w:rPr>
        <w:t>»</w:t>
      </w:r>
      <w:r>
        <w:rPr>
          <w:rStyle w:val="FootnoteAnchor"/>
          <w:rtl w:val="true"/>
        </w:rPr>
        <w:footnoteReference w:id="1175"/>
      </w:r>
      <w:r>
        <w:rPr>
          <w:rFonts w:ascii="IRNazanin" w:hAnsi="IRNazanin" w:eastAsia="IRNazanin"/>
          <w:color w:val="111111"/>
          <w:sz w:val="28"/>
          <w:sz w:val="28"/>
          <w:szCs w:val="28"/>
          <w:rtl w:val="true"/>
          <w:lang w:bidi="fa-IR"/>
        </w:rPr>
        <w:t xml:space="preserve">و علیه فالفعل مطلقا یعد رجوع شرعا لعدم الخصوصیة للغشیان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ضعف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ینبغی تقیید الفعل بقصد الرّجوع به أو بعدم قصد غیره لأنّه أعمّ خصوصا لو وقع منه سهوا و الأجود اعتبار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اجتهاد قبال النص و قد عرفت أنّه مذهب مالک</w:t>
      </w:r>
      <w:r>
        <w:rPr>
          <w:rFonts w:eastAsia="IRNazanin" w:cs="IRNazanin"/>
          <w:color w:val="111111"/>
          <w:sz w:val="28"/>
          <w:szCs w:val="28"/>
          <w:rtl w:val="true"/>
          <w:lang w:bidi="fa-IR"/>
        </w:rPr>
        <w:t>.</w:t>
      </w:r>
    </w:p>
    <w:p>
      <w:pPr>
        <w:pStyle w:val="Heading4"/>
        <w:numPr>
          <w:ilvl w:val="3"/>
          <w:numId w:val="1"/>
        </w:numPr>
        <w:rPr/>
      </w:pPr>
      <w:bookmarkStart w:id="590" w:name="__RefHeading___Toc1515278_2322387425"/>
      <w:bookmarkStart w:id="591" w:name="_Toc208"/>
      <w:bookmarkEnd w:id="590"/>
      <w:r>
        <w:rPr>
          <w:rtl w:val="true"/>
        </w:rPr>
        <w:t>و إنکار الطلاق رجعة</w:t>
      </w:r>
      <w:bookmarkEnd w:id="5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إنکار الطلاق رجعة</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یشهد لذلک صحیح أبی ولّاد الحنّاط،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امرأة ادّعت علی زوجها أنّه طلّقها تطلیقة طلاق العدّة طلاقا صحیحا یعنی علی طهر من غیر جماع و أشهد لها شهودا علی ذلک ثمّ أنکر الزّوج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w:t>
      </w:r>
      <w:bookmarkStart w:id="592" w:name="pg13258_188849"/>
    </w:p>
    <w:p>
      <w:pPr>
        <w:pStyle w:val="BookText"/>
        <w:rPr/>
      </w:pPr>
      <w:bookmarkEnd w:id="592"/>
      <w:r>
        <w:rPr>
          <w:rFonts w:ascii="IRNazanin" w:hAnsi="IRNazanin" w:eastAsia="IRNazanin"/>
          <w:color w:val="111111"/>
          <w:sz w:val="28"/>
          <w:sz w:val="28"/>
          <w:szCs w:val="28"/>
          <w:rtl w:val="true"/>
          <w:lang w:bidi="fa-IR"/>
        </w:rPr>
        <w:t>إنکاره الطّلاق قبل انقضاء العدّة فإنّ إنکاره للطّلاق رجعة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176"/>
      </w:r>
      <w:r>
        <w:rPr>
          <w:rFonts w:ascii="IRNazanin" w:hAnsi="IRNazanin" w:eastAsia="IRNazanin"/>
          <w:color w:val="111111"/>
          <w:sz w:val="28"/>
          <w:sz w:val="28"/>
          <w:szCs w:val="28"/>
          <w:rtl w:val="true"/>
          <w:lang w:bidi="fa-IR"/>
        </w:rPr>
        <w:t>و به افتی الفقیه</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3" w:name="__RefHeading___Toc1515280_2322387425"/>
      <w:bookmarkStart w:id="594" w:name="_Toc209"/>
      <w:bookmarkEnd w:id="593"/>
      <w:r>
        <w:rPr>
          <w:rtl w:val="true"/>
        </w:rPr>
        <w:t>و لو طلق الذمّیة جاز مراجعتها</w:t>
      </w:r>
      <w:bookmarkEnd w:id="5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 الذمّیة جاز مراجعتها و لو منعنا من ابتداء نکاحها دواما</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تقدم من أن الرجعة ترفع حکم الطلاق فیستصحب حکم الزوجیة السابقة لا أنها تحدث حکم نکاح جدید و من ثم أمکن طلاقها ثلاثا قبل الدخول بعدها استصحابا لحکم الدخول السابق و بدلیل جواز استدامة نکاحها لو أسلم زوجها دونها و لو منع من ابتدائه لأنّ علاقة الزّوجیّة بعد الطّلاق ما لم تنقض العدّة باقیة بدلیل ارثهما و بدلیل أنّ المدخول به إذا طلّقها ثمّ راجعها کرارا بغیر دخول تعتدّ بعد الطّلاق الأخیر کما هو المفهوم من معتبر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یطلِّق امرأته تطلیقةً ثمَّ یدعها حتَّی تمضی ثلاثة أشهر إلَّا یوماً ثمَّ یراجعها فی مجلس ثمَّ یطلِّقها ثمَّ فعل ذلک فی آخر الثَّلاثة الأشهر أیضاً قال فقال إذا أدخل الرَّجعة اعتدَّت بالتَّطلیقَة الأخیرة و إذا طلَّق بغیر رجعة لم یکن له طلاق</w:t>
      </w:r>
      <w:r>
        <w:rPr>
          <w:rFonts w:eastAsia="IRNazanin" w:cs="IRNazanin"/>
          <w:color w:val="111111"/>
          <w:sz w:val="28"/>
          <w:szCs w:val="28"/>
          <w:rtl w:val="true"/>
          <w:lang w:bidi="fa-IR"/>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bookmarkStart w:id="595" w:name="pg13258_188850"/>
    </w:p>
    <w:p>
      <w:pPr>
        <w:pStyle w:val="Heading4"/>
        <w:numPr>
          <w:ilvl w:val="3"/>
          <w:numId w:val="1"/>
        </w:numPr>
        <w:rPr/>
      </w:pPr>
      <w:bookmarkStart w:id="596" w:name="__RefHeading___Toc1515282_2322387425"/>
      <w:bookmarkStart w:id="597" w:name="_Toc210"/>
      <w:bookmarkEnd w:id="595"/>
      <w:bookmarkEnd w:id="596"/>
      <w:r>
        <w:rPr>
          <w:rtl w:val="true"/>
        </w:rPr>
        <w:t>و لو أنکرت الدخول عقیب الطلاق قدّم قولها</w:t>
      </w:r>
      <w:bookmarkEnd w:id="5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أنکرت الدخول عقیب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لتمنعه من الرجعة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قولها و حلفت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لأصالة عدم الدخول و لصحیح أبی ولّاد الحنّاط،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امرأة ادّعت علی زوجها أنّه طلّقها تطلیقة طلاق العدّة طلاقا صحیحا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طهر من غیر 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لها شهودا علی ذلک، ثمّ أنکر الزّوج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إنکاره الطّلاق قبل انقضاء العدّة فإنّ إنکاره للطّلاق رجعة لها و إن کان إنکاره الطّلاق بعد انقضاء العدّة فإنّ علی الإمام أن یفرّق بینهما بعد شهادة الشّهود بعد أن تستحلف أنّ إنکاره للطّلاق بعد انقضاء العدّة و هو خاطب من الخطّاب</w:t>
      </w:r>
      <w:r>
        <w:rPr>
          <w:rFonts w:eastAsia="IRNazanin" w:cs="IRNazanin"/>
          <w:color w:val="111111"/>
          <w:sz w:val="28"/>
          <w:szCs w:val="28"/>
          <w:rtl w:val="true"/>
          <w:lang w:bidi="fa-IR"/>
        </w:rPr>
        <w:t>»</w:t>
      </w:r>
      <w:r>
        <w:rPr>
          <w:rStyle w:val="FootnoteAnchor"/>
          <w:rtl w:val="true"/>
        </w:rPr>
        <w:footnoteReference w:id="1179"/>
      </w:r>
      <w:r>
        <w:rPr>
          <w:rFonts w:ascii="IRNazanin" w:hAnsi="IRNazanin" w:eastAsia="IRNazanin"/>
          <w:color w:val="111111"/>
          <w:sz w:val="28"/>
          <w:sz w:val="28"/>
          <w:szCs w:val="28"/>
          <w:rtl w:val="true"/>
          <w:lang w:bidi="fa-IR"/>
        </w:rPr>
        <w:t xml:space="preserve">و مورده و إن کان إنکار الرّجل لأصل الطّلاق و ثبوته بشهود الطّلاق و کون الإنکار مثل رجوع لکن تدّعی المرأة أنّ هذا الرّجوع الذی حصل من إنکاره کان بعد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العدّة إلیها کما سیاتی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فیقبل قولها لکن تستحلف وکذلک انکارها للدخول فأنّ الأصل عدم الدّخول</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الأصل فی قول المصنّف ما فی المبسوط فی کتاب رجعته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طلّقها طلقة رجعیّة ثمّ اختلفا فی الإصابة فقال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طلّقتک بعد ما أصبتک فلی علیک الرجعة و لک کمال المهر و علیک العدّة، و قالت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طلّقتنی قبل الإصابة فلیس علیّ العدّة و لا لک علیّ رجعة و لی علیک نصف المهر، فالقول قولها مع یمینها، لأنّ</w:t>
      </w:r>
      <w:bookmarkStart w:id="598" w:name="pg13258_188851"/>
    </w:p>
    <w:p>
      <w:pPr>
        <w:pStyle w:val="BookText"/>
        <w:rPr/>
      </w:pPr>
      <w:bookmarkEnd w:id="598"/>
      <w:r>
        <w:rPr>
          <w:rFonts w:ascii="IRNazanin" w:hAnsi="IRNazanin" w:eastAsia="IRNazanin"/>
          <w:color w:val="111111"/>
          <w:sz w:val="28"/>
          <w:sz w:val="28"/>
          <w:szCs w:val="28"/>
          <w:rtl w:val="true"/>
          <w:lang w:bidi="fa-IR"/>
        </w:rPr>
        <w:t>الطّلاق إذا کان فی نکاح لا یعلم فیه الإصابة فالظاهر أنّ الفرقة قد وقعت فإذا ادّعی الإصابة ادّعی أمرا باطنا یرید أن یرفع به الظّاهر فإذا حلفت سقطت دعوی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الرّجعة یکون بالقول مثل رجعت و ارتجعت، و بالفعل کالوطئ و التّقبیل و اللّمس بشهوةٍ، و إنکار الطّلاق رجعةٌ، و لو طلّق الذّمّیّة جاز مراجعتها و لو منعنا من ابتداء نکاحها دواماً لجواز استدامة نکاحها لو أسلم زوجها دونها لأن الرجعة ترفع حکم الطلاق، و لو أنکرت الدّخول عقیب الطّلاق حلفت</w:t>
      </w:r>
      <w:r>
        <w:rPr>
          <w:rFonts w:eastAsia="IRNazanin" w:cs="IRNazanin"/>
          <w:color w:val="111111"/>
          <w:sz w:val="28"/>
          <w:szCs w:val="28"/>
          <w:rtl w:val="true"/>
          <w:lang w:bidi="fa-IR"/>
        </w:rPr>
        <w:t>.</w:t>
      </w:r>
    </w:p>
    <w:p>
      <w:pPr>
        <w:pStyle w:val="Heading4"/>
        <w:numPr>
          <w:ilvl w:val="3"/>
          <w:numId w:val="1"/>
        </w:numPr>
        <w:rPr/>
      </w:pPr>
      <w:bookmarkStart w:id="599" w:name="__RefHeading___Toc1515284_2322387425"/>
      <w:bookmarkStart w:id="600" w:name="_Toc211"/>
      <w:bookmarkEnd w:id="599"/>
      <w:r>
        <w:rPr>
          <w:rtl w:val="true"/>
        </w:rPr>
        <w:t>و رجعة الأخرس بالإشارة المفهمة لها و أخذ القناع عن رأسها</w:t>
      </w:r>
      <w:bookmarkEnd w:id="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رجعة الأخرس بالإشارة المفهمة لها و أخذ القناع عن رأسها</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تقدم من أن وضعه علیها إشارة إلی الطلاق و ضد العلامة علامة الضد ولا نص هنا علیه بخصوصه والرّجعة لیست فوق الطّلاق، وورد فی طلاقهأنه یأخذ مقنعتها فیضعها علی رأسها و یعتزلها کما فیمعتبر السّکونی</w:t>
      </w:r>
      <w:r>
        <w:rPr>
          <w:rStyle w:val="FootnoteAnchor"/>
          <w:rtl w:val="true"/>
        </w:rPr>
        <w:footnoteReference w:id="1180"/>
      </w:r>
      <w:r>
        <w:rPr>
          <w:rFonts w:ascii="IRNazanin" w:hAnsi="IRNazanin" w:eastAsia="IRNazanin"/>
          <w:color w:val="111111"/>
          <w:sz w:val="28"/>
          <w:sz w:val="28"/>
          <w:szCs w:val="28"/>
          <w:rtl w:val="true"/>
          <w:lang w:bidi="fa-IR"/>
        </w:rPr>
        <w:t>و مثله خبر أبی بصیر</w:t>
      </w:r>
      <w:r>
        <w:rPr>
          <w:rStyle w:val="FootnoteAnchor"/>
          <w:rtl w:val="true"/>
        </w:rPr>
        <w:footnoteReference w:id="1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یمکنه الرّجعة بالفعل کغیره لما تقدم</w:t>
      </w:r>
      <w:r>
        <w:rPr>
          <w:rFonts w:eastAsia="IRNazanin" w:cs="IRNazanin"/>
          <w:color w:val="111111"/>
          <w:sz w:val="28"/>
          <w:szCs w:val="28"/>
          <w:rtl w:val="true"/>
          <w:lang w:bidi="fa-IR"/>
        </w:rPr>
        <w:t>.</w:t>
      </w:r>
      <w:bookmarkStart w:id="601" w:name="pg13258_188852"/>
    </w:p>
    <w:p>
      <w:pPr>
        <w:pStyle w:val="Heading4"/>
        <w:numPr>
          <w:ilvl w:val="3"/>
          <w:numId w:val="1"/>
        </w:numPr>
        <w:rPr/>
      </w:pPr>
      <w:bookmarkStart w:id="602" w:name="__RefHeading___Toc1515286_2322387425"/>
      <w:bookmarkStart w:id="603" w:name="_Toc212"/>
      <w:bookmarkEnd w:id="601"/>
      <w:bookmarkEnd w:id="602"/>
      <w:r>
        <w:rPr>
          <w:rtl w:val="true"/>
        </w:rPr>
        <w:t>و یقبل قولها فی انقضاء العدّة</w:t>
      </w:r>
      <w:bookmarkEnd w:id="6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یقبل قولها فی انقضاء العدّة فی الزمان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لانقضائها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أقلّه ستّة و عشرون یوما و لحظتان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کانت معتدة بالأقراء و ذلک بأن یطلق و قد بقی من الطهر لحظة ثم تحیض أقل الحیض ثلاثة أیام ثم تطهر أقل الطهر عشرة ثم تحیض و تطهر کذلک ثم تطعن فی الحیض لحظة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کانت حرة و لو کانت أمة فأقل عدتها ثلاثة عشر یوما و لحظتان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اللحظة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الأخیرة دلالة علی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العدة أو من الطهر الثالث لاستبانته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العدة لأنها ثلاثة قروء و قد انقضت قبله فلا تصح الرجعة فیها و یصح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قبول قولها فی زمان لم یعلم کذبها فیدل علیه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و الحیض للنّساء إذا ادّعت صدّقت</w:t>
      </w:r>
      <w:r>
        <w:rPr>
          <w:rFonts w:eastAsia="IRNazanin" w:cs="IRNazanin"/>
          <w:color w:val="111111"/>
          <w:sz w:val="28"/>
          <w:szCs w:val="28"/>
          <w:rtl w:val="true"/>
          <w:lang w:bidi="fa-IR"/>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ورد فی خبر زرارة ان المرأة التی تحیض فی الشهر ثلاث مرات تکون عدتها ثلاثة اشهر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نظرت فلم تجد الأقراء إلّا ثلاثة أشهر فإذا کانت لا</w:t>
      </w:r>
    </w:p>
    <w:p>
      <w:pPr>
        <w:pStyle w:val="BookText"/>
        <w:rPr/>
      </w:pPr>
      <w:r>
        <w:rPr>
          <w:rFonts w:ascii="IRNazanin" w:hAnsi="IRNazanin" w:eastAsia="IRNazanin"/>
          <w:color w:val="111111"/>
          <w:sz w:val="28"/>
          <w:sz w:val="28"/>
          <w:szCs w:val="28"/>
          <w:rtl w:val="true"/>
          <w:lang w:bidi="fa-IR"/>
        </w:rPr>
        <w:t>یستقیم لها حیض تحیض فی الشّهر مرارا فإنّ عدّتها عدّة المستحاضة ثلاثة أشهر و إذا کانت تحیض حیضا مستقیما فهو فی کلّ شهر حیضة بین کلّ حیضتین شهر و ذلک القرء</w:t>
      </w:r>
      <w:r>
        <w:rPr>
          <w:rFonts w:eastAsia="IRNazanin" w:cs="IRNazanin"/>
          <w:color w:val="111111"/>
          <w:sz w:val="28"/>
          <w:szCs w:val="28"/>
          <w:rtl w:val="true"/>
          <w:lang w:bidi="fa-IR"/>
        </w:rPr>
        <w:t>»</w:t>
      </w:r>
      <w:r>
        <w:rPr>
          <w:rStyle w:val="FootnoteAnchor"/>
          <w:rtl w:val="true"/>
        </w:rPr>
        <w:footnoteReference w:id="1183"/>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نقف علی من افتی به فلا عبرة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الروایات أنه لا یقبل منها غیر المعتاد إلّا بشهادة أربع من النساء المطّلعات علی باطن أمرها و هو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عملا بالأصل و استصحابا لحکم العدة و لموثق السّکونیّ عن جعفر، عن أبیه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ادّعت أنّها حاضت ثلاث حیض فی شهر،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کلّفوا نسوة من بطانتها أنّ حیضها کان فی ما مضی علی ما ادّعت فإن شهدن صدّقت و إلّا فهی کاذبة</w:t>
      </w:r>
      <w:r>
        <w:rPr>
          <w:rFonts w:eastAsia="IRNazanin" w:cs="IRNazanin"/>
          <w:color w:val="111111"/>
          <w:sz w:val="28"/>
          <w:szCs w:val="28"/>
          <w:rtl w:val="true"/>
          <w:lang w:bidi="fa-IR"/>
        </w:rPr>
        <w:t>»</w:t>
      </w:r>
      <w:r>
        <w:rPr>
          <w:rStyle w:val="FootnoteAnchor"/>
          <w:rtl w:val="true"/>
        </w:rPr>
        <w:footnoteReference w:id="1184"/>
      </w:r>
      <w:r>
        <w:rPr>
          <w:rFonts w:ascii="IRNazanin" w:hAnsi="IRNazanin" w:eastAsia="IRNazanin"/>
          <w:color w:val="111111"/>
          <w:sz w:val="28"/>
          <w:sz w:val="28"/>
          <w:szCs w:val="28"/>
          <w:rtl w:val="true"/>
          <w:lang w:bidi="fa-IR"/>
        </w:rPr>
        <w:t>و فیه 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 فی هذا الخبر أن نحملهُ علی من کانت متَّهمةً فی قولها</w:t>
      </w:r>
      <w:r>
        <w:rPr>
          <w:rFonts w:eastAsia="IRNazanin" w:cs="IRNazanin"/>
          <w:color w:val="111111"/>
          <w:sz w:val="28"/>
          <w:szCs w:val="28"/>
          <w:rtl w:val="true"/>
          <w:lang w:bidi="fa-IR"/>
        </w:rPr>
        <w:t>»</w:t>
      </w:r>
      <w:r>
        <w:rPr>
          <w:rStyle w:val="FootnoteAnchor"/>
          <w:rtl w:val="true"/>
        </w:rPr>
        <w:footnoteReference w:id="1185"/>
      </w:r>
      <w:r>
        <w:rPr>
          <w:rFonts w:ascii="IRNazanin" w:hAnsi="IRNazanin" w:eastAsia="IRNazanin"/>
          <w:color w:val="111111"/>
          <w:sz w:val="28"/>
          <w:sz w:val="28"/>
          <w:szCs w:val="28"/>
          <w:rtl w:val="true"/>
          <w:lang w:bidi="fa-IR"/>
        </w:rPr>
        <w:t>و هو القدر المتیقن من الموثق و هو الاقوی فلا وجه لطرحه</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بشهادة أربع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غیر دالّ علی اشتراط الأربع بل لا یبعد أن یکون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نسوة من بطانتها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الجنس فیکفی فیها الواحدة و لو أرید به الجمع فأقلّه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انه یقبل قولها الّا اذا کانت متهمة </w:t>
      </w:r>
      <w:r>
        <w:rPr>
          <w:rFonts w:eastAsia="IRNazanin" w:cs="IRNazanin"/>
          <w:color w:val="111111"/>
          <w:sz w:val="28"/>
          <w:szCs w:val="28"/>
          <w:rtl w:val="true"/>
          <w:lang w:bidi="fa-IR"/>
        </w:rPr>
        <w:t>.</w:t>
      </w:r>
      <w:bookmarkStart w:id="604" w:name="pg13258_188854"/>
    </w:p>
    <w:p>
      <w:pPr>
        <w:pStyle w:val="BookText"/>
        <w:rPr/>
      </w:pPr>
      <w:bookmarkEnd w:id="604"/>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رجعة الأخرس بالإشارة و أخذ القناع و یقبل قولها فی انقضاء العدّة فی الزّمان المحتمل و أقلّه ستّةٌ و عشرون یوماً و لحظتان، و الأخیرة دلالةٌ علی الخروج لا جزءٌ، و یقبل منها قولها فی غیر المعتاد الّا اذا کانت متهمة </w:t>
      </w:r>
      <w:r>
        <w:rPr>
          <w:rFonts w:eastAsia="IRNazanin" w:cs="IRNazanin"/>
          <w:color w:val="111111"/>
          <w:sz w:val="28"/>
          <w:szCs w:val="28"/>
          <w:rtl w:val="true"/>
          <w:lang w:bidi="fa-IR"/>
        </w:rPr>
        <w:t>.</w:t>
      </w:r>
    </w:p>
    <w:p>
      <w:pPr>
        <w:pStyle w:val="Heading3"/>
        <w:numPr>
          <w:ilvl w:val="2"/>
          <w:numId w:val="1"/>
        </w:numPr>
        <w:rPr/>
      </w:pPr>
      <w:bookmarkStart w:id="605" w:name="__RefHeading___Toc1515288_2322387425"/>
      <w:bookmarkStart w:id="606" w:name="_Toc213"/>
      <w:bookmarkEnd w:id="605"/>
      <w:r>
        <w:rPr>
          <w:rtl w:val="true"/>
        </w:rPr>
        <w:t>الفصل الثالث فی العدد</w:t>
      </w:r>
      <w:bookmarkEnd w:id="606"/>
    </w:p>
    <w:p>
      <w:pPr>
        <w:pStyle w:val="Heading4"/>
        <w:numPr>
          <w:ilvl w:val="3"/>
          <w:numId w:val="1"/>
        </w:numPr>
        <w:rPr/>
      </w:pPr>
      <w:bookmarkStart w:id="607" w:name="__RefHeading___Toc1515290_2322387425"/>
      <w:bookmarkStart w:id="608" w:name="_Toc214"/>
      <w:bookmarkEnd w:id="607"/>
      <w:r>
        <w:rPr>
          <w:rtl w:val="true"/>
        </w:rPr>
        <w:t>اشارة</w:t>
      </w:r>
      <w:bookmarkEnd w:id="608"/>
    </w:p>
    <w:p>
      <w:pPr>
        <w:pStyle w:val="BookText"/>
        <w:rPr/>
      </w:pPr>
      <w:r>
        <w:rPr>
          <w:rFonts w:ascii="IRNazanin" w:hAnsi="IRNazanin" w:eastAsia="IRNazanin"/>
          <w:color w:val="111111"/>
          <w:sz w:val="28"/>
          <w:sz w:val="28"/>
          <w:szCs w:val="28"/>
          <w:rtl w:val="true"/>
          <w:lang w:bidi="fa-IR"/>
        </w:rPr>
        <w:t>و العدد بالکسر فالفتح جمع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العدة هی بمعنی وجوب التربص علی المرأة فترة معینة بترک الزواج فیها سواء جاز لزوجها الرجوع الیها أم لا</w:t>
      </w:r>
      <w:r>
        <w:rPr>
          <w:rFonts w:eastAsia="IRNazanin" w:cs="IRNazanin"/>
          <w:color w:val="111111"/>
          <w:sz w:val="28"/>
          <w:szCs w:val="28"/>
          <w:rtl w:val="true"/>
          <w:lang w:bidi="fa-IR"/>
        </w:rPr>
        <w:t>.</w:t>
      </w:r>
    </w:p>
    <w:p>
      <w:pPr>
        <w:pStyle w:val="Heading4"/>
        <w:numPr>
          <w:ilvl w:val="3"/>
          <w:numId w:val="1"/>
        </w:numPr>
        <w:rPr/>
      </w:pPr>
      <w:bookmarkStart w:id="609" w:name="__RefHeading___Toc1515292_2322387425"/>
      <w:bookmarkStart w:id="610" w:name="_Toc215"/>
      <w:bookmarkEnd w:id="609"/>
      <w:r>
        <w:rPr>
          <w:rtl w:val="true"/>
        </w:rPr>
        <w:t>و لا عدّة علی من لم یدخل بها الزوج إلّا فی الوفاة</w:t>
      </w:r>
      <w:bookmarkEnd w:id="6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عدّة علی من لم یدخل بها الزوج</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یدل علیه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طَلَّقْتُمُوهُنَّ مِنْ قَبْلِ أَنْ تَمَسُّوهُنَّ فَمٰا لَکُمْ عَلَیْهِنَّ مِنْ عِدَّةٍ تَعْتَدُّونَها</w:t>
      </w:r>
      <w:r>
        <w:rPr>
          <w:rFonts w:eastAsia="Amiri" w:cs="Amiri" w:ascii="Amiri" w:hAnsi="Amiri"/>
          <w:color w:val="111111"/>
          <w:sz w:val="28"/>
          <w:szCs w:val="28"/>
          <w:rtl w:val="true"/>
          <w:lang w:bidi="ar-SA"/>
        </w:rPr>
        <w:t>}</w:t>
      </w:r>
      <w:r>
        <w:rPr>
          <w:rStyle w:val="FootnoteAnchor"/>
          <w:rtl w:val="true"/>
        </w:rPr>
        <w:footnoteReference w:id="1186"/>
      </w:r>
      <w:r>
        <w:rPr>
          <w:rFonts w:ascii="IRNazanin" w:hAnsi="IRNazanin" w:eastAsia="IRNazanin"/>
          <w:color w:val="111111"/>
          <w:sz w:val="28"/>
          <w:sz w:val="28"/>
          <w:szCs w:val="28"/>
          <w:rtl w:val="true"/>
          <w:lang w:bidi="fa-IR"/>
        </w:rPr>
        <w:t xml:space="preserve">و الروایات الشریفة، کصحیحة أبی بصیر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طلق الرجل امرأته قبل أن یدخل بها تطلیقة واحدة فقد بانت منه و تزوج من ساعتها ان شاءت</w:t>
      </w:r>
      <w:r>
        <w:rPr>
          <w:rFonts w:eastAsia="IRNazanin" w:cs="IRNazanin"/>
          <w:color w:val="111111"/>
          <w:sz w:val="28"/>
          <w:szCs w:val="28"/>
          <w:rtl w:val="true"/>
          <w:lang w:bidi="fa-IR"/>
        </w:rPr>
        <w:t>»</w:t>
      </w:r>
      <w:r>
        <w:rPr>
          <w:rStyle w:val="FootnoteAnchor"/>
          <w:rtl w:val="true"/>
        </w:rPr>
        <w:footnoteReference w:id="1187"/>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الوفاة، فیجب أربعة أشهر و عشرة أیام ان کانت حرّة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ان عدة المتوفی زوجها اربعة اشهر و عشرة ایام فیدل علی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یُتَوَفَّوْنَ مِنْکُمْ وَ یَذَرُونَ أَزْوٰاجاً یَتَرَبَّصْنَ بِأَنْفُسِهِنَّ أَرْبَعَةَ أَشْهُرٍ وَ عَشْراً</w:t>
      </w:r>
      <w:r>
        <w:rPr>
          <w:rFonts w:eastAsia="Amiri" w:cs="Amiri" w:ascii="Amiri" w:hAnsi="Amiri"/>
          <w:color w:val="111111"/>
          <w:sz w:val="28"/>
          <w:szCs w:val="28"/>
          <w:rtl w:val="true"/>
          <w:lang w:bidi="ar-SA"/>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اما ما قد یقال من ان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یُتَوَفَّوْنَ مِنْکُمْ وَ یَذَرُونَ أَزْوٰاجاً وَصِیَّةً لِأَزْوٰاجِهِمْ مَتٰاعاً إِلَی الْحَوْل غَیْرَ إِخْراجٍ فَإِنْ خَرَجْنَ فَلا جُناحَ عَلَیْکُمْ فِی ما فَعَلْنَ فِی أَنْفُسِهِنَّ مِنْ مَعْرُوف</w:t>
      </w:r>
      <w:r>
        <w:rPr>
          <w:rFonts w:eastAsia="Amiri" w:cs="Amiri" w:ascii="Amiri" w:hAnsi="Amiri"/>
          <w:color w:val="111111"/>
          <w:sz w:val="28"/>
          <w:szCs w:val="28"/>
          <w:rtl w:val="true"/>
          <w:lang w:bidi="ar-SA"/>
        </w:rPr>
        <w:t>}</w:t>
      </w:r>
      <w:r>
        <w:rPr>
          <w:rStyle w:val="FootnoteAnchor"/>
          <w:rtl w:val="true"/>
        </w:rPr>
        <w:footnoteReference w:id="1189"/>
      </w:r>
      <w:r>
        <w:rPr>
          <w:rFonts w:ascii="IRNazanin" w:hAnsi="IRNazanin" w:eastAsia="IRNazanin"/>
          <w:color w:val="111111"/>
          <w:sz w:val="28"/>
          <w:sz w:val="28"/>
          <w:szCs w:val="28"/>
          <w:rtl w:val="true"/>
          <w:lang w:bidi="fa-IR"/>
        </w:rPr>
        <w:t>تضمّنان عدتها حول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ربما لم یکن هذا أجلا لعدة الوفاة علی کل حال بل ان شاءت ان تبقی فی بیت زوجها فلها الإنفاق و الإسکان بحسب الوصیة حولا و علی فرض صحة هذا المعنی فهو تشریع قبل نزول‌آیة العدة و منسوخ بها اتفاقا</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الروایات فی المسألة کثیرة، کصحیحة ابی بصیر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لکن قد کنتنّ قبل ان ابعث فیکن و ان المرأة منکن اذا توفی عنها زوجها اخذت بعرة فرمت بها خلف ظهرها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امتشط و لا اکتحل و لا اختضب حولا کاملا و انما امرتکن بأربعة أشهر و عشرا ثم لا تصبرن</w:t>
      </w:r>
      <w:r>
        <w:rPr>
          <w:rFonts w:eastAsia="IRNazanin" w:cs="IRNazanin"/>
          <w:color w:val="111111"/>
          <w:sz w:val="28"/>
          <w:szCs w:val="28"/>
          <w:rtl w:val="true"/>
          <w:lang w:bidi="fa-IR"/>
        </w:rPr>
        <w:t>»</w:t>
      </w:r>
      <w:r>
        <w:rPr>
          <w:rStyle w:val="FootnoteAnchor"/>
          <w:rtl w:val="true"/>
        </w:rPr>
        <w:footnoteReference w:id="1190"/>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ثبوت العدة للزوجة من دون فرق بین حالات الزوج من کونه کبیرا أو صغیرا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دون فرق بین حالات الزوجة من کونها صغیرة أو کبیرة، یائسا او لا، مدخولا بها او لا، دائمة أو متمتعا بها فلإطلاق ما تقدم من الآیة الکریمة و الروایات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خبر محمد بن عمر الساباطی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امرأة فطلقها قبل ان یدخل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عدة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المتوفی عنها زوجها من قبل ان یدخل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عدة علیها، هما سواء</w:t>
      </w:r>
      <w:r>
        <w:rPr>
          <w:rFonts w:eastAsia="IRNazanin" w:cs="IRNazanin"/>
          <w:color w:val="111111"/>
          <w:sz w:val="28"/>
          <w:szCs w:val="28"/>
          <w:rtl w:val="true"/>
          <w:lang w:bidi="fa-IR"/>
        </w:rPr>
        <w:t>»</w:t>
      </w:r>
      <w:r>
        <w:rPr>
          <w:rStyle w:val="FootnoteAnchor"/>
          <w:rtl w:val="true"/>
        </w:rPr>
        <w:footnoteReference w:id="1191"/>
      </w:r>
      <w:r>
        <w:rPr>
          <w:rFonts w:ascii="IRNazanin" w:hAnsi="IRNazanin" w:eastAsia="IRNazanin"/>
          <w:color w:val="111111"/>
          <w:sz w:val="28"/>
          <w:sz w:val="28"/>
          <w:szCs w:val="28"/>
          <w:rtl w:val="true"/>
          <w:lang w:bidi="fa-IR"/>
        </w:rPr>
        <w:t>الدال علی اشتراط الدخول فی ثبوت عدة الوفاة، فمضافا الی ضعف سندهما بالساباطی نفسه ساقطة عن الحجیة لهجران الاصحاب لمضمونها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غیر الحامل و اما الحامل فعدتها أبعد الأجلین کما سیاتی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ردّ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المتعة لو کانت حرّة لکانت عدّتها أربعة أشهر و عشرا، فأمّا ما ذکروه من الاعتداد فهم یخصّون الأمة فی عدّة المتوفّی عنها زوجها لأنّ الأمة عندهم زوجة و عدّتها شهران و خمسة أیّام و إذا جاز تخصیص ذلک بالدّلیل خصّصتها المتمتع بها بمثله</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نصفها ان کانت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المصنف کما استفاضت بذلک النصوص مثل صحیح محمّد بن قیس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العبد للأمة تطلیقتان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عنها زوجها فأجلها نصف أجل الحرّة شهران و خمسة أیّام</w:t>
      </w:r>
      <w:r>
        <w:rPr>
          <w:rFonts w:eastAsia="IRNazanin" w:cs="IRNazanin"/>
          <w:color w:val="111111"/>
          <w:sz w:val="28"/>
          <w:szCs w:val="28"/>
          <w:rtl w:val="true"/>
          <w:lang w:bidi="fa-IR"/>
        </w:rPr>
        <w:t>»</w:t>
      </w:r>
      <w:r>
        <w:rPr>
          <w:rStyle w:val="FootnoteAnchor"/>
          <w:rtl w:val="true"/>
        </w:rPr>
        <w:footnoteReference w:id="1192"/>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هذا التفصیل ذهب العمانیّ و الإسکافی و المفید و الدّیلمیّ و ابن حمزة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یعارض ذلک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الأمة و الحرّة کلتیهما إذا مات عنهما زوجاهما فی العدّة سواء إلّا أنّ الحرّة تحدّ و الأمة لا تحدّ</w:t>
      </w:r>
      <w:r>
        <w:rPr>
          <w:rFonts w:eastAsia="IRNazanin" w:cs="IRNazanin"/>
          <w:color w:val="111111"/>
          <w:sz w:val="28"/>
          <w:szCs w:val="28"/>
          <w:rtl w:val="true"/>
          <w:lang w:bidi="fa-IR"/>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وهب بن عبد ربّه،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کانت له أمّ ولد فزوّجها من رجل فأولدها غلاما، ثمّ إنّ الرّجل مات فرجعت إلی سیّدها أله أن یطأها؟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من الزّوج أربعة أشهر و عشرا، ثمّ یطأها بالملک بغیر نکاح</w:t>
      </w:r>
      <w:r>
        <w:rPr>
          <w:rFonts w:eastAsia="IRNazanin" w:cs="IRNazanin"/>
          <w:color w:val="111111"/>
          <w:sz w:val="28"/>
          <w:szCs w:val="28"/>
          <w:rtl w:val="true"/>
          <w:lang w:bidi="fa-IR"/>
        </w:rPr>
        <w:t>»</w:t>
      </w:r>
      <w:r>
        <w:rPr>
          <w:rStyle w:val="FootnoteAnchor"/>
          <w:rtl w:val="true"/>
        </w:rPr>
        <w:footnoteReference w:id="1194"/>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فصل التّهذیبان بین أمة أمّ ولد فکالحرّة و أمة غیر أمّ ولد فعدّتها نصف الحرّة و استند فیه إلی صحیح وهب المتقدم وغیره، و مورد کلام الشیخ أمّ ولد مولاها و</w:t>
      </w:r>
    </w:p>
    <w:p>
      <w:pPr>
        <w:pStyle w:val="BookText"/>
        <w:rPr/>
      </w:pPr>
      <w:r>
        <w:rPr>
          <w:rFonts w:ascii="IRNazanin" w:hAnsi="IRNazanin" w:eastAsia="IRNazanin"/>
          <w:color w:val="111111"/>
          <w:sz w:val="28"/>
          <w:sz w:val="28"/>
          <w:szCs w:val="28"/>
          <w:rtl w:val="true"/>
          <w:lang w:bidi="fa-IR"/>
        </w:rPr>
        <w:t>مثله ابن حمزة، و قال القاضی بکونها مثل الحرّة إذا کانت أمّ ولد من مولاها أو من زوجها و لا معنی لنسبة أمّ ولد إلی غیر المولی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لهذین التفصیلین و مجرد مورد الصحیح ام الولد لا یوجب اختصاصه بها و علیه فتقع المعارضة بین الطائفة الثانیة وبین الطائفة الاولی و الترجیح للطائفة الثانیة و هی ان عدتها کالحرة و ذلک لشهرتها بین الاصحاب و مخالفتها للعامة</w:t>
      </w:r>
      <w:r>
        <w:rPr>
          <w:rStyle w:val="FootnoteAnchor"/>
          <w:rtl w:val="true"/>
        </w:rPr>
        <w:footnoteReference w:id="1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فرض التساقط فمقتضی البراءة الاخذ بالاقل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باقی الأسباب تعتد ذات الأقراء المستقیمة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من تحیض فی کلّ شهر مرّة فی مقابل ذات الشهور کما جعلها المصنف قبال ذات الشهور </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المراد من مستقیمة الحیض ما إذا کانت عادتها مضبوطة وقتا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خلاف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 ذلک خبر عبد الرّحمن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عجّل الدّم علیها قبل ایام قرئها فقال إذا کان الدَّم قبل عشرة أیَّام فهو أملک بها و هو من الحیضة الَّتی طهرت منها و إن کان الدَّم بعد العشرة الأیَّام فهو من الحیضة الثَّالثة و هی أملکُ بنفسها</w:t>
      </w:r>
      <w:r>
        <w:rPr>
          <w:rFonts w:eastAsia="IRNazanin" w:cs="IRNazanin"/>
          <w:color w:val="111111"/>
          <w:sz w:val="28"/>
          <w:szCs w:val="28"/>
          <w:rtl w:val="true"/>
          <w:lang w:bidi="fa-IR"/>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الدخول بها بثلاثة 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لصریح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وَالمُطَلَّقٰاتُ یَتَرَبَّصْنَ بِأَنْفُسِهِنَّ ثَلٰاثَةَ قُرُوءٍ </w:t>
      </w:r>
      <w:r>
        <w:rPr>
          <w:rFonts w:eastAsia="Amiri" w:cs="Amiri" w:ascii="Amiri" w:hAnsi="Amiri"/>
          <w:color w:val="111111"/>
          <w:sz w:val="28"/>
          <w:szCs w:val="28"/>
          <w:rtl w:val="true"/>
          <w:lang w:bidi="ar-SA"/>
        </w:rPr>
        <w:t>...}</w:t>
      </w:r>
      <w:r>
        <w:rPr>
          <w:rStyle w:val="FootnoteAnchor"/>
          <w:rtl w:val="true"/>
        </w:rPr>
        <w:footnoteReference w:id="1197"/>
      </w:r>
      <w:r>
        <w:rPr>
          <w:rFonts w:ascii="IRNazanin" w:hAnsi="IRNazanin" w:eastAsia="IRNazanin"/>
          <w:color w:val="111111"/>
          <w:sz w:val="28"/>
          <w:sz w:val="28"/>
          <w:szCs w:val="28"/>
          <w:rtl w:val="true"/>
          <w:lang w:bidi="fa-IR"/>
        </w:rPr>
        <w:t>الدالة علی کون العدة ثلاثة قروء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القرء فهل هو بمعنی الطهر او الحیض؟ فاستفاضت النصوص علی انه بمعنی الطهر عدا روایات لم ینقلها غیر الشیخ و انما نقلها الشیخ للرد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صحیحة زرارة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الاقراء هی الاطهار</w:t>
      </w:r>
      <w:r>
        <w:rPr>
          <w:rFonts w:eastAsia="IRNazanin" w:cs="IRNazanin"/>
          <w:color w:val="111111"/>
          <w:sz w:val="28"/>
          <w:szCs w:val="28"/>
          <w:rtl w:val="true"/>
          <w:lang w:bidi="fa-IR"/>
        </w:rPr>
        <w:t>»</w:t>
      </w:r>
      <w:r>
        <w:rPr>
          <w:rStyle w:val="FootnoteAnchor"/>
          <w:rtl w:val="true"/>
        </w:rPr>
        <w:footnoteReference w:id="1198"/>
      </w:r>
      <w:r>
        <w:rPr>
          <w:rFonts w:ascii="IRNazanin" w:hAnsi="IRNazanin" w:eastAsia="IRNazanin"/>
          <w:color w:val="111111"/>
          <w:sz w:val="28"/>
          <w:sz w:val="28"/>
          <w:szCs w:val="28"/>
          <w:rtl w:val="true"/>
          <w:lang w:bidi="fa-IR"/>
        </w:rPr>
        <w:t>و فی صحیحته الاخری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ربیعة الرأی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رأیی ان الاقراء التی سمی اللّه عز و جل فی القرآن انما هو الطهر فیما بین الحیضتین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لم یقل برأیه و لکنه انما بلغه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انما القرء الطهر الذی یقرؤ فیه الدم فیجمعه فاذا جاء المحیض دفعه</w:t>
      </w:r>
      <w:r>
        <w:rPr>
          <w:rFonts w:eastAsia="IRNazanin" w:cs="IRNazanin"/>
          <w:color w:val="111111"/>
          <w:sz w:val="28"/>
          <w:szCs w:val="28"/>
          <w:rtl w:val="true"/>
          <w:lang w:bidi="fa-IR"/>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صحیحه الثالث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فی الحیضة الثالثة فقد انقضت عدّتها و حلّت للأزواج،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 أهل العراق</w:t>
      </w:r>
    </w:p>
    <w:p>
      <w:pPr>
        <w:pStyle w:val="BookText"/>
        <w:rPr/>
      </w:pPr>
      <w:r>
        <w:rPr>
          <w:rFonts w:ascii="IRNazanin" w:hAnsi="IRNazanin" w:eastAsia="IRNazanin"/>
          <w:color w:val="111111"/>
          <w:sz w:val="28"/>
          <w:sz w:val="28"/>
          <w:szCs w:val="28"/>
          <w:rtl w:val="true"/>
          <w:lang w:bidi="fa-IR"/>
        </w:rPr>
        <w:t xml:space="preserve">یروون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أحقّ برجعتها ما لم تغتسل من الحیضة الثالثة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w:t>
      </w:r>
      <w:r>
        <w:rPr>
          <w:rStyle w:val="FootnoteAnchor"/>
          <w:rtl w:val="true"/>
        </w:rPr>
        <w:footnoteReference w:id="1200"/>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الروایات الدالة علی ان القرء بمعنی الحیض فهی صحیحة الحلبی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التی تحیض و یستقیم حیضها ثلاثة اقراء، و هی ثلاث حیض</w:t>
      </w:r>
      <w:r>
        <w:rPr>
          <w:rFonts w:eastAsia="IRNazanin" w:cs="IRNazanin"/>
          <w:color w:val="111111"/>
          <w:sz w:val="28"/>
          <w:szCs w:val="28"/>
          <w:rtl w:val="true"/>
          <w:lang w:bidi="fa-IR"/>
        </w:rPr>
        <w:t>»</w:t>
      </w:r>
      <w:r>
        <w:rPr>
          <w:rStyle w:val="FootnoteAnchor"/>
          <w:rtl w:val="true"/>
        </w:rPr>
        <w:footnoteReference w:id="1201"/>
      </w:r>
      <w:r>
        <w:rPr>
          <w:rFonts w:ascii="IRNazanin" w:hAnsi="IRNazanin" w:eastAsia="IRNazanin"/>
          <w:color w:val="111111"/>
          <w:sz w:val="28"/>
          <w:sz w:val="28"/>
          <w:szCs w:val="28"/>
          <w:rtl w:val="true"/>
          <w:lang w:bidi="fa-IR"/>
        </w:rPr>
        <w:t>و مثلها صحیحة ابی بصیر</w:t>
      </w:r>
      <w:r>
        <w:rPr>
          <w:rStyle w:val="FootnoteAnchor"/>
          <w:rtl w:val="true"/>
        </w:rPr>
        <w:footnoteReference w:id="1202"/>
      </w:r>
      <w:r>
        <w:rPr>
          <w:rFonts w:ascii="IRNazanin" w:hAnsi="IRNazanin" w:eastAsia="IRNazanin"/>
          <w:color w:val="111111"/>
          <w:sz w:val="28"/>
          <w:sz w:val="28"/>
          <w:szCs w:val="28"/>
          <w:rtl w:val="true"/>
          <w:lang w:bidi="fa-IR"/>
        </w:rPr>
        <w:t>و حملهما الشیخ علی التقیة وعلی بعض المحامل و هی وان کانت تبرعیة الّا ان حمله ایة شذوذها و عدم موثوقیتها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تضمّنتا کون العدّة ثلاثة أقراء أی الحیض، و التعبیر صحیح لکن الأصل غیر صحیح فالعدّة لیست بالأقراء بل بالقروء کما هو نص الکتاب وعلیه فتکون مخالفة للکتاب</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تبق منها الّا ثلاث روایات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رفاعة،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المطلّقة حین تحیض، لصاحبها علیها رجعة؟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حتّی تطهر</w:t>
      </w:r>
      <w:r>
        <w:rPr>
          <w:rFonts w:eastAsia="IRNazanin" w:cs="IRNazanin"/>
          <w:color w:val="111111"/>
          <w:sz w:val="28"/>
          <w:szCs w:val="28"/>
          <w:rtl w:val="true"/>
          <w:lang w:bidi="fa-IR"/>
        </w:rPr>
        <w:t>»</w:t>
      </w:r>
      <w:r>
        <w:rPr>
          <w:rStyle w:val="FootnoteAnchor"/>
          <w:rtl w:val="true"/>
        </w:rPr>
        <w:footnoteReference w:id="1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صحیحة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یطلّق امرأته تطلیقة علی طهر من غیر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یدعها حتّی تدخل فی قرئها الثالث و یحضر غسلها، ثمّ یراجعها و</w:t>
      </w:r>
    </w:p>
    <w:p>
      <w:pPr>
        <w:pStyle w:val="BookText"/>
        <w:rPr/>
      </w:pPr>
      <w:r>
        <w:rPr>
          <w:rFonts w:ascii="IRNazanin" w:hAnsi="IRNazanin" w:eastAsia="IRNazanin"/>
          <w:color w:val="111111"/>
          <w:sz w:val="28"/>
          <w:sz w:val="28"/>
          <w:szCs w:val="28"/>
          <w:rtl w:val="true"/>
          <w:lang w:bidi="fa-IR"/>
        </w:rPr>
        <w:t>یشهد علی رجعتها،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أملک بها ما لم تحلّ لها الصلاة</w:t>
      </w:r>
      <w:r>
        <w:rPr>
          <w:rFonts w:eastAsia="IRNazanin" w:cs="IRNazanin"/>
          <w:color w:val="111111"/>
          <w:sz w:val="28"/>
          <w:szCs w:val="28"/>
          <w:rtl w:val="true"/>
          <w:lang w:bidi="fa-IR"/>
        </w:rPr>
        <w:t>»</w:t>
      </w:r>
      <w:r>
        <w:rPr>
          <w:rStyle w:val="FootnoteAnchor"/>
          <w:rtl w:val="true"/>
        </w:rPr>
        <w:footnoteReference w:id="1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الحسن بن زیاد،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ترث و تورث ما کان له الرّجعة بین التطلیقتین الأوّلتین حتّی تغتسل</w:t>
      </w:r>
      <w:r>
        <w:rPr>
          <w:rFonts w:eastAsia="IRNazanin" w:cs="IRNazanin"/>
          <w:color w:val="111111"/>
          <w:sz w:val="28"/>
          <w:szCs w:val="28"/>
          <w:rtl w:val="true"/>
          <w:lang w:bidi="fa-IR"/>
        </w:rPr>
        <w:t>»</w:t>
      </w:r>
      <w:r>
        <w:rPr>
          <w:rStyle w:val="FootnoteAnchor"/>
          <w:rtl w:val="true"/>
        </w:rPr>
        <w:footnoteReference w:id="1205"/>
      </w:r>
      <w:r>
        <w:rPr>
          <w:rFonts w:ascii="IRNazanin" w:hAnsi="IRNazanin" w:eastAsia="IRNazanin"/>
          <w:color w:val="111111"/>
          <w:sz w:val="28"/>
          <w:sz w:val="28"/>
          <w:szCs w:val="28"/>
          <w:rtl w:val="true"/>
          <w:lang w:bidi="fa-IR"/>
        </w:rPr>
        <w:t>وقد ردها الشیخ وحمل الاخیرین منها علی التقیة و قلنا انه آیة عدم موثوقیتها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 ان الطائفة الاولی مضافا الی عمل الاصحاب بها موافقة للکتاب الکریم اما ببیان ان القرء عبارة عن الجمع، و جمع الدم و حبسه یتحقق فی حالة 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تشیر إلی ذلک صحیحة زرارة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القرء متحققا حالة الطهر أو ببیان ان ظاهر الآیة الکریمة ان مدة التربص التی هی ثلاثة قروء تبتدئ من حین الطلاق، و ذلک لا یتم الّا بتفسیر القرء بالطهر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خبرعبد اللّٰه بن میمون،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الرّجل المرأة فهو أحقّ بها ما لم تغتسل من الثالثة</w:t>
      </w:r>
      <w:r>
        <w:rPr>
          <w:rFonts w:eastAsia="IRNazanin" w:cs="IRNazanin"/>
          <w:color w:val="111111"/>
          <w:sz w:val="28"/>
          <w:szCs w:val="28"/>
          <w:rtl w:val="true"/>
          <w:lang w:bidi="fa-IR"/>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مرسل إسحاق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امرأة إلی عمر تسأله عن طلاقها،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اذهبی إلی هذا فاسألیه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فقالت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زوجی قد طلّقنی،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غسلت فرجک فرجعت إلی عمر،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أرسلتنی إلی</w:t>
      </w:r>
      <w:bookmarkStart w:id="611" w:name="pg13258_188862"/>
    </w:p>
    <w:p>
      <w:pPr>
        <w:pStyle w:val="BookText"/>
        <w:rPr/>
      </w:pPr>
      <w:bookmarkEnd w:id="611"/>
      <w:r>
        <w:rPr>
          <w:rFonts w:ascii="IRNazanin" w:hAnsi="IRNazanin" w:eastAsia="IRNazanin"/>
          <w:color w:val="111111"/>
          <w:sz w:val="28"/>
          <w:sz w:val="28"/>
          <w:szCs w:val="28"/>
          <w:rtl w:val="true"/>
          <w:lang w:bidi="fa-IR"/>
        </w:rPr>
        <w:t>رجل یلعب،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فردّها إلیه مرّتین، فی کلّ ذلک ترجع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یلعب،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انطلقی إلیه فإنّه أعلمنا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غسلت فرجک؟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فزوجک أحقّ ببضعک ما لم تغسلی فرجک</w:t>
      </w:r>
      <w:r>
        <w:rPr>
          <w:rFonts w:eastAsia="IRNazanin" w:cs="IRNazanin"/>
          <w:color w:val="111111"/>
          <w:sz w:val="28"/>
          <w:szCs w:val="28"/>
          <w:rtl w:val="true"/>
          <w:lang w:bidi="fa-IR"/>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فمضافا لضعفهما سندا یردّهما الأخبار المتقدّمة من أنّ مذهبه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أطهار و أنّ ربیعة الرّأی کذب فی کون ذلک رأیه، و آثار الوضع علی الأخیر ظاهر مع أنّ الخبرین من أخبار علیّ بن فضّال الذی یروی الشواذّ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التّهذیب نقل عن شیخه أی المفید الجمع بین أخبار الأطهار و أخبار الحیض بحمل الأولی علی ما لو طلّقها فی أوّل طهرها، و الأخیرة علی ما لو طلّقها فی آخر طهرها، لکن لا شاهد له</w:t>
      </w:r>
      <w:r>
        <w:rPr>
          <w:rFonts w:eastAsia="IRNazanin" w:cs="IRNazanin"/>
          <w:color w:val="111111"/>
          <w:sz w:val="28"/>
          <w:szCs w:val="28"/>
          <w:rtl w:val="true"/>
          <w:lang w:bidi="fa-IR"/>
        </w:rPr>
        <w:t>.</w:t>
      </w:r>
    </w:p>
    <w:p>
      <w:pPr>
        <w:pStyle w:val="Heading4"/>
        <w:numPr>
          <w:ilvl w:val="3"/>
          <w:numId w:val="1"/>
        </w:numPr>
        <w:rPr/>
      </w:pPr>
      <w:bookmarkStart w:id="612" w:name="__RefHeading___Toc1515294_2322387425"/>
      <w:bookmarkStart w:id="613" w:name="_Toc216"/>
      <w:bookmarkEnd w:id="612"/>
      <w:r>
        <w:rPr>
          <w:rtl w:val="true"/>
        </w:rPr>
        <w:t>و ذات الشهور و هی التی لا تحصل لها الحیض المعتاد</w:t>
      </w:r>
      <w:bookmarkEnd w:id="6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 الشهور و هی التی لا تحصل لها الحیض المعتاد و هی فی سنّ الحیض تعتد بثلاثة أشهر</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هی المسترابة ویدل علی عدتها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واللّٰائِی یَئِسْنَ مِنَ الْمَحِیضِ مِنْ نِسٰائِکُمْ إِنِ ارْتَبْتُمْ فَعِدَّتُهُنَّ ثَلٰاثَةُ أَشْهُرٍ وَ اللّٰائِی لَمْ یَحِضْنَ </w:t>
      </w:r>
      <w:r>
        <w:rPr>
          <w:rFonts w:eastAsia="Amiri" w:cs="Amiri" w:ascii="Amiri" w:hAnsi="Amiri"/>
          <w:color w:val="111111"/>
          <w:sz w:val="28"/>
          <w:szCs w:val="28"/>
          <w:rtl w:val="true"/>
          <w:lang w:bidi="ar-SA"/>
        </w:rPr>
        <w:t>...}</w:t>
      </w:r>
      <w:r>
        <w:rPr>
          <w:rStyle w:val="FootnoteAnchor"/>
          <w:rtl w:val="true"/>
        </w:rPr>
        <w:footnoteReference w:id="1208"/>
      </w:r>
      <w:r>
        <w:rPr>
          <w:rFonts w:ascii="IRNazanin" w:hAnsi="IRNazanin" w:eastAsia="IRNazanin"/>
          <w:color w:val="111111"/>
          <w:sz w:val="28"/>
          <w:sz w:val="28"/>
          <w:szCs w:val="28"/>
          <w:rtl w:val="true"/>
          <w:lang w:bidi="fa-IR"/>
        </w:rPr>
        <w:t>و الارتیاب فی التی لا تحیض لا</w:t>
      </w:r>
    </w:p>
    <w:p>
      <w:pPr>
        <w:pStyle w:val="BookText"/>
        <w:rPr/>
      </w:pPr>
      <w:r>
        <w:rPr>
          <w:rFonts w:ascii="Amiri" w:hAnsi="Amiri" w:eastAsia="Amiri" w:cs="Amiri"/>
          <w:color w:val="111111"/>
          <w:sz w:val="28"/>
          <w:sz w:val="28"/>
          <w:szCs w:val="28"/>
          <w:rtl w:val="true"/>
          <w:lang w:bidi="ar-SA"/>
        </w:rPr>
        <w:t>یتصور الّا فی المسترابة کما وان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والمُطَلَّقٰاتُ یَتَرَبَّصْنَ بِأَنْفُسِهِنَّ ثَلٰاثَةَ قُرُوء</w:t>
      </w:r>
      <w:r>
        <w:rPr>
          <w:rFonts w:eastAsia="Amiri" w:cs="Amiri" w:ascii="Amiri" w:hAnsi="Amiri"/>
          <w:color w:val="111111"/>
          <w:sz w:val="28"/>
          <w:szCs w:val="28"/>
          <w:rtl w:val="true"/>
          <w:lang w:bidi="ar-SA"/>
        </w:rPr>
        <w:t>}</w:t>
      </w:r>
      <w:r>
        <w:rPr>
          <w:rStyle w:val="FootnoteAnchor"/>
          <w:rtl w:val="true"/>
        </w:rPr>
        <w:footnoteReference w:id="1209"/>
      </w:r>
      <w:r>
        <w:rPr>
          <w:rFonts w:ascii="IRNazanin" w:hAnsi="IRNazanin" w:eastAsia="IRNazanin"/>
          <w:color w:val="111111"/>
          <w:sz w:val="28"/>
          <w:sz w:val="28"/>
          <w:szCs w:val="28"/>
          <w:rtl w:val="true"/>
          <w:lang w:bidi="fa-IR"/>
        </w:rPr>
        <w:t>المراد به حائض مستقیمة الحیض تحیض فی کلّ شهر مرّة، بخلاف الاولی فالمراد به من یرتاب بها فلعلها حامل فاذا مضت ثلاثة اشهر اما ان یتبین حملها والّا فقد بانت و ظاهر الایة یرتبط بالتی یشک بحملها او یأسها و تشمل مطلق المسترابة بالاولویة ومعونة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الاخبار فی المسألة کثیرة، مثل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أمران أیّهما سبق بانت به المطلّقة المسترابة تستریب الحیض إن مرّت بها ثلاثة أشهر بیض لیس فیها دم بانت به و إن مرّت بها ثلاث حیض لیس بین الحیضتین ثلاثة أشهر بانت بالحیض</w:t>
      </w:r>
      <w:r>
        <w:rPr>
          <w:rFonts w:eastAsia="IRNazanin" w:cs="IRNazanin"/>
          <w:color w:val="111111"/>
          <w:sz w:val="28"/>
          <w:szCs w:val="28"/>
          <w:rtl w:val="true"/>
          <w:lang w:bidi="fa-IR"/>
        </w:rPr>
        <w:t>»</w:t>
      </w:r>
      <w:r>
        <w:rPr>
          <w:rStyle w:val="FootnoteAnchor"/>
          <w:rtl w:val="true"/>
        </w:rPr>
        <w:footnoteReference w:id="1210"/>
      </w:r>
      <w:r>
        <w:rPr>
          <w:rFonts w:ascii="IRNazanin" w:hAnsi="IRNazanin" w:eastAsia="IRNazanin"/>
          <w:color w:val="111111"/>
          <w:sz w:val="28"/>
          <w:sz w:val="28"/>
          <w:szCs w:val="28"/>
          <w:rtl w:val="true"/>
          <w:lang w:bidi="fa-IR"/>
        </w:rPr>
        <w:t>و لا یخفی انه لیس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 بالحیض انها تعتد بثلاث حیضات فانه مخالف لصحاح زرارة المتقدمة بل المراد هو انها بدخولها بالحیض الثالث تنتهی عدتها وبقرینة صدرها وهی المسترابة التی لا یکون الحیض ملاکا فی عدتها</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حد المسترابة فقال ابن أبی عمیر بعد روایته للصحیح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ذلک إن مرّت بها ثلاثة أشهر إلّا یوما فحاضت ثمّ مرّت بها ثلاثة أشهر إلّا یوما فحاضت فهذه تعتدّ بالحیض علی هذا الوجه، ولا تعتدّ بالشهور، و إن مرّت</w:t>
      </w:r>
    </w:p>
    <w:p>
      <w:pPr>
        <w:pStyle w:val="BookText"/>
        <w:rPr/>
      </w:pPr>
      <w:r>
        <w:rPr>
          <w:rFonts w:ascii="IRNazanin" w:hAnsi="IRNazanin" w:eastAsia="IRNazanin"/>
          <w:color w:val="111111"/>
          <w:sz w:val="28"/>
          <w:sz w:val="28"/>
          <w:szCs w:val="28"/>
          <w:rtl w:val="true"/>
          <w:lang w:bidi="fa-IR"/>
        </w:rPr>
        <w:t xml:space="preserve">بها ثلاثة أشهر بیض لم تحض فیها فقد بانت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وعلیه فالمراد بالمسترابة من لا تحیض ثلاثة اشهر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تعارضها صحیحة الحلبی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عدة المرأة التی لا تحیض و المستحاضة التی لا تطهر ثلاثة اشهر و عدّة الّتی تحیض و یستقیم حیضها ثلاثة قروء، و سألته عن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ارْتَبْتُم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الرّیبة؟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زاد علی شهر فهو ریبة فلتعتد ثلاثة أشهر و لتترک الحیض، و ما کان فی الشّهر لم یزد فی الحیض علی ثلاث حیض فعدّتها ثلاث حیض</w:t>
      </w:r>
      <w:r>
        <w:rPr>
          <w:rFonts w:eastAsia="IRNazanin" w:cs="IRNazanin"/>
          <w:color w:val="111111"/>
          <w:sz w:val="28"/>
          <w:szCs w:val="28"/>
          <w:rtl w:val="true"/>
          <w:lang w:bidi="fa-IR"/>
        </w:rPr>
        <w:t>»</w:t>
      </w:r>
      <w:r>
        <w:rPr>
          <w:rStyle w:val="FootnoteAnchor"/>
          <w:rtl w:val="true"/>
        </w:rPr>
        <w:footnoteReference w:id="1211"/>
      </w:r>
      <w:r>
        <w:rPr>
          <w:rFonts w:ascii="IRNazanin" w:hAnsi="IRNazanin" w:eastAsia="IRNazanin"/>
          <w:color w:val="111111"/>
          <w:sz w:val="28"/>
          <w:sz w:val="28"/>
          <w:szCs w:val="28"/>
          <w:rtl w:val="true"/>
          <w:lang w:bidi="fa-IR"/>
        </w:rPr>
        <w:t xml:space="preserve">الدالة علی ان المسترابة هی من زاد حیضها علی شهر وهو ریبة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فیقع التعارض بینهما ولا شک فی تقدم الاولی لانها موافقة للکتاب فهی القدر المتیقن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ارْتَبْتُم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فرض التساقط فالمرجع هو الایة ایضا ولابد من احراز الموضوع وهو الارتیاب وهو لا یحرز الّا ما لو لم تحض ثلاثة اشهر والّا کان تمسکا بالعام فی الشبهات المصداقیة وعلیه فتخرج عن کونها مسترابة موضوعا و تکون عدتها بالقروء لعموم ایة القروء لها</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ان ذیلها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فعدّتها ثلاث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کما تقدم و لعل المراد به تحقق الاطهار الثلاث بثلاث حیض یعنی بالدخول فی الحیض الثالث بقرینة صدرها وهی المسترابة التی لا یکون الحیض ملاکا فی عدتها وبقرینة باقی النصوص والایة والّا کانت مخالفة للکتاب</w:t>
      </w:r>
      <w:r>
        <w:rPr>
          <w:rFonts w:eastAsia="IRNazanin" w:cs="IRNazanin"/>
          <w:color w:val="111111"/>
          <w:sz w:val="28"/>
          <w:szCs w:val="28"/>
          <w:rtl w:val="true"/>
          <w:lang w:bidi="fa-IR"/>
        </w:rPr>
        <w:t>.</w:t>
      </w:r>
      <w:bookmarkStart w:id="614" w:name="pg13258_188865"/>
    </w:p>
    <w:p>
      <w:pPr>
        <w:pStyle w:val="Heading4"/>
        <w:numPr>
          <w:ilvl w:val="3"/>
          <w:numId w:val="1"/>
        </w:numPr>
        <w:rPr/>
      </w:pPr>
      <w:bookmarkStart w:id="615" w:name="__RefHeading___Toc1515296_2322387425"/>
      <w:bookmarkStart w:id="616" w:name="_Toc217"/>
      <w:bookmarkEnd w:id="614"/>
      <w:bookmarkEnd w:id="615"/>
      <w:r>
        <w:rPr>
          <w:rtl w:val="true"/>
        </w:rPr>
        <w:t>عدة الأمة</w:t>
      </w:r>
      <w:bookmarkEnd w:id="6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الأمة تعتدّ بطهرین أو خمسة و أربعین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المصنف کما أفتی به المفید والعمانی، فقال الاول فی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تحیض فطهران و حیضة مستقیمة، فإذا رأت الدّم فی الحیضة الثانیة حلّت للأزواج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له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حر تحته أمة أو عبد تحته حرّة کم طلاقها و کم عدّتها؟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فی النساء فی الطّلاق، فإن کانت حرّة فطلاقها ثلاث و عدّتها ثلاثة أقراء، و إن کان حرّ تحته أمة فطلاقها تطلیقتان و عدّتها قرءان</w:t>
      </w:r>
      <w:r>
        <w:rPr>
          <w:rFonts w:eastAsia="IRNazanin" w:cs="IRNazanin"/>
          <w:color w:val="111111"/>
          <w:sz w:val="28"/>
          <w:szCs w:val="28"/>
          <w:rtl w:val="true"/>
          <w:lang w:bidi="fa-IR"/>
        </w:rPr>
        <w:t>»</w:t>
      </w:r>
      <w:r>
        <w:rPr>
          <w:rStyle w:val="FootnoteAnchor"/>
          <w:rtl w:val="true"/>
        </w:rPr>
        <w:footnoteReference w:id="1212"/>
      </w:r>
      <w:r>
        <w:rPr>
          <w:rFonts w:ascii="IRNazanin" w:hAnsi="IRNazanin" w:eastAsia="IRNazanin"/>
          <w:color w:val="111111"/>
          <w:sz w:val="28"/>
          <w:sz w:val="28"/>
          <w:szCs w:val="28"/>
          <w:rtl w:val="true"/>
          <w:lang w:bidi="fa-IR"/>
        </w:rPr>
        <w:t>حیث جعل عدّة الحرّة ثلاثة أقراء و عدّة الأمة قرءین، و الأقراء فی الحرّة الأطهار، و عبّر بأنّ عدّة الأمة قرءان و هما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الأقراء هی الحیضات ففی الخبر الذی رواه الخاصّة و العامّة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لحائض مضطربة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دعی الصّلاة أیّام أقرائک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وان القروء کما هو لفظ القرآن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فیکون الصحیح من جملة الاخبار المعارضة لکون عدة الحرة بالاطهار وقد تقدم الجواب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الاقل یکون مجملا</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للدّیلمیّ والإسکافیّ فافتیا بالحیضتین و هو الاقوی و تشهد لهما الروایات المستفیضة منها صحیح محمّد بن قیس،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العبد للأمة</w:t>
      </w:r>
      <w:bookmarkStart w:id="617" w:name="pg13258_188866"/>
    </w:p>
    <w:p>
      <w:pPr>
        <w:pStyle w:val="BookText"/>
        <w:rPr/>
      </w:pPr>
      <w:bookmarkEnd w:id="617"/>
      <w:r>
        <w:rPr>
          <w:rFonts w:ascii="IRNazanin" w:hAnsi="IRNazanin" w:eastAsia="IRNazanin"/>
          <w:color w:val="111111"/>
          <w:sz w:val="28"/>
          <w:sz w:val="28"/>
          <w:szCs w:val="28"/>
          <w:rtl w:val="true"/>
          <w:lang w:bidi="fa-IR"/>
        </w:rPr>
        <w:t>تطلیقتان و أجلها حیضتان إن کانت ممن تحیض و إن کانت لا تحیض فأجلها شهر و نصف</w:t>
      </w:r>
      <w:r>
        <w:rPr>
          <w:rFonts w:eastAsia="IRNazanin" w:cs="IRNazanin"/>
          <w:color w:val="111111"/>
          <w:sz w:val="28"/>
          <w:szCs w:val="28"/>
          <w:rtl w:val="true"/>
          <w:lang w:bidi="fa-IR"/>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محمّد بن مسلم،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الأمة حیضتان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تکن تحیض فنصف عدّة الحرّة </w:t>
      </w:r>
      <w:r>
        <w:rPr>
          <w:rFonts w:eastAsia="IRNazanin" w:cs="IRNazanin"/>
          <w:color w:val="111111"/>
          <w:sz w:val="28"/>
          <w:szCs w:val="28"/>
          <w:rtl w:val="true"/>
          <w:lang w:bidi="fa-IR"/>
        </w:rPr>
        <w:t>»</w:t>
      </w:r>
      <w:r>
        <w:rPr>
          <w:rStyle w:val="FootnoteAnchor"/>
          <w:rtl w:val="true"/>
        </w:rPr>
        <w:footnoteReference w:id="1214"/>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یعارضها صحیح زرارة المتقدم لاجماله وأخبار الحیضتین مفصّلة و القاعدة تقتضی حمل  المجمل علی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خبر لیث بن البختریّ المرادی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تعتدّ الأمة من ماء العبد؟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حیضة</w:t>
      </w:r>
      <w:r>
        <w:rPr>
          <w:rFonts w:eastAsia="IRNazanin" w:cs="IRNazanin"/>
          <w:color w:val="111111"/>
          <w:sz w:val="28"/>
          <w:szCs w:val="28"/>
          <w:rtl w:val="true"/>
          <w:lang w:bidi="fa-IR"/>
        </w:rPr>
        <w:t>»</w:t>
      </w:r>
      <w:r>
        <w:rPr>
          <w:rStyle w:val="FootnoteAnchor"/>
          <w:rtl w:val="true"/>
        </w:rPr>
        <w:footnoteReference w:id="1215"/>
      </w:r>
      <w:r>
        <w:rPr>
          <w:rFonts w:ascii="IRNazanin" w:hAnsi="IRNazanin" w:eastAsia="IRNazanin"/>
          <w:color w:val="111111"/>
          <w:sz w:val="28"/>
          <w:sz w:val="28"/>
          <w:szCs w:val="28"/>
          <w:rtl w:val="true"/>
          <w:lang w:bidi="fa-IR"/>
        </w:rPr>
        <w:t>فضعیف سندا و قد اعرض الاصحاب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فی اعراض الاصحاب عنه صحیح سلیمان بن خالد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الأمة إذا طلّقت ما عدّتها؟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حیضتان أو شهران حتّی تحیض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8" w:name="__RefHeading___Toc1515298_2322387425"/>
      <w:bookmarkStart w:id="619" w:name="_Toc218"/>
      <w:bookmarkEnd w:id="618"/>
      <w:r>
        <w:rPr>
          <w:rtl w:val="true"/>
        </w:rPr>
        <w:t>حکم من تأخر حیضها</w:t>
      </w:r>
      <w:bookmarkEnd w:id="619"/>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رأت الحرة الدم فی الأشهر مرة أو مرتین انتظرت تمام الأقراء فإن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لعموم ما دل علی ان ذات الاقراء تعتد بالاقراء کما هو مقتضی صحیح زرارة الاتی و قد تضمّن أنّه إن مرّت ثلاثة أشهر إلّا یوما فحاضت انتظرت تمام الأقراء</w:t>
      </w:r>
      <w:r>
        <w:rPr>
          <w:rStyle w:val="FootnoteAnchor"/>
          <w:rtl w:val="true"/>
        </w:rPr>
        <w:footnoteReference w:id="1217"/>
      </w:r>
      <w:r>
        <w:rPr>
          <w:rFonts w:ascii="IRNazanin" w:hAnsi="IRNazanin" w:eastAsia="IRNazanin"/>
          <w:color w:val="111111"/>
          <w:sz w:val="28"/>
          <w:sz w:val="28"/>
          <w:szCs w:val="28"/>
          <w:rtl w:val="true"/>
          <w:lang w:bidi="fa-IR"/>
        </w:rPr>
        <w:t>نعم انها تأخذ باقراء بعض نسائها لو تاخر علیها الحیض کما سیعلم</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تحقیق المسألة انه علم مما تقدم ان المراد بالمسترابة هی من یرتاب بها فلعلها حامل فاذا مضت ثلاثة اشهر اما ان یتبین حملها و الّا فقد بانت فالقدر المتیقن من المسترابة هی من لا تحیض ثلاثة اشهر علی  الاقل و علیه فغیر المسترابة مشمولة لعموم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والمُطَلَّقٰاتُ یَتَرَبَّصْنَ بِأَنْفُسِهِنَّ ثَلٰاثَةَ قُرُوء</w:t>
      </w:r>
      <w:r>
        <w:rPr>
          <w:rFonts w:eastAsia="Amiri" w:cs="Amiri" w:ascii="Amiri" w:hAnsi="Amiri"/>
          <w:color w:val="111111"/>
          <w:sz w:val="28"/>
          <w:szCs w:val="28"/>
          <w:rtl w:val="true"/>
          <w:lang w:bidi="ar-SA"/>
        </w:rPr>
        <w:t>}</w:t>
      </w:r>
      <w:r>
        <w:rPr>
          <w:rStyle w:val="FootnoteAnchor"/>
          <w:rtl w:val="true"/>
        </w:rPr>
        <w:footnoteReference w:id="1218"/>
      </w:r>
      <w:r>
        <w:rPr>
          <w:rFonts w:ascii="IRNazanin" w:hAnsi="IRNazanin" w:eastAsia="IRNazanin"/>
          <w:color w:val="111111"/>
          <w:sz w:val="28"/>
          <w:sz w:val="28"/>
          <w:szCs w:val="28"/>
          <w:rtl w:val="true"/>
          <w:lang w:bidi="fa-IR"/>
        </w:rPr>
        <w:t>و بذلک یظهر حکم من تحیض لکن تاخر حیضها الّا ان الذی دلت علیه مجموعة من النصوص هو انها تأخذ باقراء بعض نسائها کما فی معتبر محمد بن مسلم</w:t>
      </w:r>
      <w:r>
        <w:rPr>
          <w:rStyle w:val="FootnoteAnchor"/>
          <w:rtl w:val="true"/>
        </w:rPr>
        <w:footnoteReference w:id="1219"/>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عن عدّة المستحاضة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تنتظر قدر أقرائها أو تنقص یوما فإن لم تحض فلتنظر إلی بعض نسائها فلتعتدّ بأقرائها</w:t>
      </w:r>
      <w:r>
        <w:rPr>
          <w:rFonts w:eastAsia="IRNazanin" w:cs="IRNazanin"/>
          <w:color w:val="111111"/>
          <w:sz w:val="28"/>
          <w:szCs w:val="28"/>
          <w:rtl w:val="true"/>
          <w:lang w:bidi="fa-IR"/>
        </w:rPr>
        <w:t>»</w:t>
      </w:r>
      <w:r>
        <w:rPr>
          <w:rStyle w:val="FootnoteAnchor"/>
          <w:rtl w:val="true"/>
        </w:rPr>
        <w:footnoteReference w:id="1220"/>
      </w:r>
      <w:r>
        <w:rPr>
          <w:rFonts w:ascii="IRNazanin" w:hAnsi="IRNazanin" w:eastAsia="IRNazanin"/>
          <w:color w:val="111111"/>
          <w:sz w:val="28"/>
          <w:sz w:val="28"/>
          <w:szCs w:val="28"/>
          <w:rtl w:val="true"/>
          <w:lang w:bidi="fa-IR"/>
        </w:rPr>
        <w:t>و به عمل الفقیه</w:t>
      </w:r>
      <w:r>
        <w:rPr>
          <w:rStyle w:val="FootnoteAnchor"/>
          <w:rtl w:val="true"/>
        </w:rPr>
        <w:footnoteReference w:id="1221"/>
      </w:r>
      <w:r>
        <w:rPr>
          <w:rFonts w:ascii="IRNazanin" w:hAnsi="IRNazanin" w:eastAsia="IRNazanin"/>
          <w:color w:val="111111"/>
          <w:sz w:val="28"/>
          <w:sz w:val="28"/>
          <w:szCs w:val="28"/>
          <w:rtl w:val="true"/>
          <w:lang w:bidi="fa-IR"/>
        </w:rPr>
        <w:t>و هو لا یتنافی مع ما دل علی ان عدتها ثلاثة قروء بل هی حاکمة علیها و مفسرة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خبر أبی الصبّاح الکنانیّ،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الّتی تحیض کلّ ثلاثة أشهر مرّة کیف تعتدّ؟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تنتظر مثل قرئها الذی کانت تحیض فیه فی الاستقامة فلتعتدّ ثلاثة قروء ثمّ لتتزوّج إن شاءت</w:t>
      </w:r>
      <w:r>
        <w:rPr>
          <w:rFonts w:eastAsia="IRNazanin" w:cs="IRNazanin"/>
          <w:color w:val="111111"/>
          <w:sz w:val="28"/>
          <w:szCs w:val="28"/>
          <w:rtl w:val="true"/>
          <w:lang w:bidi="fa-IR"/>
        </w:rPr>
        <w:t>»</w:t>
      </w:r>
      <w:r>
        <w:rPr>
          <w:rStyle w:val="FootnoteAnchor"/>
          <w:rtl w:val="true"/>
        </w:rPr>
        <w:footnoteReference w:id="1222"/>
      </w:r>
      <w:r>
        <w:rPr>
          <w:rFonts w:ascii="IRNazanin" w:hAnsi="IRNazanin" w:eastAsia="IRNazanin"/>
          <w:color w:val="111111"/>
          <w:sz w:val="28"/>
          <w:sz w:val="28"/>
          <w:szCs w:val="28"/>
          <w:rtl w:val="true"/>
          <w:lang w:bidi="fa-IR"/>
        </w:rPr>
        <w:t xml:space="preserve">الّا ان الشیخ رواه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الّتی لا تحیض کلّ ثلاثة سنین إلّا مرّة واحدة کیف تعتدّ؟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تنتظر مثل قروئها الّتی کانت تحیض فی استقامتها و لتعتدّ بثلاثة قروء ثمّ لتتزوّج إن شاءت</w:t>
      </w:r>
      <w:r>
        <w:rPr>
          <w:rFonts w:eastAsia="IRNazanin" w:cs="IRNazanin"/>
          <w:color w:val="111111"/>
          <w:sz w:val="28"/>
          <w:szCs w:val="28"/>
          <w:rtl w:val="true"/>
          <w:lang w:bidi="fa-IR"/>
        </w:rPr>
        <w:t>»</w:t>
      </w:r>
      <w:r>
        <w:rPr>
          <w:rStyle w:val="FootnoteAnchor"/>
          <w:rtl w:val="true"/>
        </w:rPr>
        <w:footnoteReference w:id="1223"/>
      </w:r>
      <w:r>
        <w:rPr>
          <w:rFonts w:ascii="IRNazanin" w:hAnsi="IRNazanin" w:eastAsia="IRNazanin"/>
          <w:color w:val="111111"/>
          <w:sz w:val="28"/>
          <w:sz w:val="28"/>
          <w:szCs w:val="28"/>
          <w:rtl w:val="true"/>
          <w:lang w:bidi="fa-IR"/>
        </w:rPr>
        <w:t>و رواه الفقیه مثل التهذیب</w:t>
      </w:r>
      <w:r>
        <w:rPr>
          <w:rStyle w:val="FootnoteAnchor"/>
          <w:rtl w:val="true"/>
        </w:rPr>
        <w:footnoteReference w:id="1224"/>
      </w:r>
      <w:r>
        <w:rPr>
          <w:rFonts w:ascii="IRNazanin" w:hAnsi="IRNazanin" w:eastAsia="IRNazanin"/>
          <w:color w:val="111111"/>
          <w:sz w:val="28"/>
          <w:sz w:val="28"/>
          <w:szCs w:val="28"/>
          <w:rtl w:val="true"/>
          <w:lang w:bidi="fa-IR"/>
        </w:rPr>
        <w:t>و الأصل فیها واحد قطعا و لم یقل أحد بالعمل به فی ما إذا کانت تحیض فی کلّ ثلاث سنین بل لا ریب أنّ فی مثله تعتدّ بثلاثة أشهر لانها من مصادیق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واللّٰائِی لَمْ یَحِضْن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عدتهن ثلاثة اشهر و علیه فنسخة ثلاث سنین مخالفة للکتاب العزیز وبذلک یظهر الجواب عن صحیح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الّتی لا تحیض إلّا فی ثلاث سنین أو أکثر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قروئها الّتی کانت تحیض فی استقامتها و لتعتدّ ثلاثة قروء و تتزوّج إن شاءت</w:t>
      </w:r>
      <w:r>
        <w:rPr>
          <w:rFonts w:eastAsia="IRNazanin" w:cs="IRNazanin"/>
          <w:color w:val="111111"/>
          <w:sz w:val="28"/>
          <w:szCs w:val="28"/>
          <w:rtl w:val="true"/>
          <w:lang w:bidi="fa-IR"/>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الّتی لا تحیض کلّ ثلاثة سنین إلّا مرّة واحدة کیف تعتدّ؟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تنتظر مثل قروئها الّتی کانت تحیض فی استقامتها و لتعتدّ</w:t>
      </w:r>
    </w:p>
    <w:p>
      <w:pPr>
        <w:pStyle w:val="BookText"/>
        <w:rPr/>
      </w:pPr>
      <w:r>
        <w:rPr>
          <w:rFonts w:ascii="Amiri" w:hAnsi="Amiri" w:eastAsia="Amiri" w:cs="Amiri"/>
          <w:color w:val="111111"/>
          <w:sz w:val="28"/>
          <w:sz w:val="28"/>
          <w:szCs w:val="28"/>
          <w:rtl w:val="true"/>
          <w:lang w:bidi="ar-SA"/>
        </w:rPr>
        <w:t>بثلاثة قروء، ثمّ لتتزوّج إن شاءت</w:t>
      </w:r>
      <w:r>
        <w:rPr>
          <w:rFonts w:eastAsia="Amiri" w:cs="Amiri" w:ascii="Amiri" w:hAnsi="Amiri"/>
          <w:color w:val="111111"/>
          <w:sz w:val="28"/>
          <w:szCs w:val="28"/>
          <w:rtl w:val="true"/>
          <w:lang w:bidi="ar-SA"/>
        </w:rPr>
        <w:t>»</w:t>
      </w:r>
      <w:r>
        <w:rPr>
          <w:rStyle w:val="FootnoteAnchor"/>
          <w:rtl w:val="true"/>
        </w:rPr>
        <w:footnoteReference w:id="1226"/>
      </w:r>
      <w:r>
        <w:rPr>
          <w:rFonts w:ascii="IRNazanin" w:hAnsi="IRNazanin" w:eastAsia="IRNazanin"/>
          <w:color w:val="111111"/>
          <w:sz w:val="28"/>
          <w:sz w:val="28"/>
          <w:szCs w:val="28"/>
          <w:rtl w:val="true"/>
          <w:lang w:bidi="fa-IR"/>
        </w:rPr>
        <w:t xml:space="preserve">وغیرهما ومن المظنون قویا انها وقع فیها تصحیف کما حصل فی خبر الکنانی وان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عن ثلاثة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تتعارض مع طائفة من الاخبار مثل صحیح محمّد بن مسلم، 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فی الّتی تحیض‌فی کلّ ثلاثة أشهر مرّة أو فی ستّة أو فی سبعة أشهر، و المستحاضة الّتی لم تبلغ الحیض، و الّتی تحیض مرّة و ترتفع مرّة، و الّتی لا تطمع فی الولد، و الّتی قد ارتفع حیضها و زعمت أنّها لم تیأس، و الّتی تری الصفرة من حیض لیس بمستقیم فذکر أن عدّة هؤلاء کلّهنّ ثلاثة أشهر</w:t>
      </w:r>
      <w:r>
        <w:rPr>
          <w:rFonts w:eastAsia="IRNazanin" w:cs="IRNazanin"/>
          <w:color w:val="111111"/>
          <w:sz w:val="28"/>
          <w:szCs w:val="28"/>
          <w:rtl w:val="true"/>
          <w:lang w:bidi="fa-IR"/>
        </w:rPr>
        <w:t>»</w:t>
      </w:r>
      <w:r>
        <w:rPr>
          <w:rStyle w:val="FootnoteAnchor"/>
          <w:rtl w:val="true"/>
        </w:rPr>
        <w:footnoteReference w:id="1227"/>
      </w:r>
      <w:r>
        <w:rPr>
          <w:rFonts w:ascii="IRNazanin" w:hAnsi="IRNazanin" w:eastAsia="IRNazanin"/>
          <w:color w:val="111111"/>
          <w:sz w:val="28"/>
          <w:sz w:val="28"/>
          <w:szCs w:val="28"/>
          <w:rtl w:val="true"/>
          <w:lang w:bidi="fa-IR"/>
        </w:rPr>
        <w:t>الدال علی ان عدتها ثلاثة اشهر</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یخلو من تشویش و ابهام فرواه الفقیه و فیه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ستّة أو فی سبعة أشهر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فی کلّ سنّة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المستحاضة، و الّتی لم تبلغ، و الّتی تحیض مرّة و یرتفع حیضها مرّة</w:t>
      </w:r>
      <w:r>
        <w:rPr>
          <w:rFonts w:eastAsia="IRNazanin" w:cs="IRNazanin"/>
          <w:color w:val="111111"/>
          <w:sz w:val="28"/>
          <w:szCs w:val="28"/>
          <w:rtl w:val="true"/>
          <w:lang w:bidi="fa-IR"/>
        </w:rPr>
        <w:t>»</w:t>
      </w:r>
      <w:r>
        <w:rPr>
          <w:rStyle w:val="FootnoteAnchor"/>
          <w:rtl w:val="true"/>
        </w:rPr>
        <w:footnoteReference w:id="1228"/>
      </w:r>
      <w:r>
        <w:rPr>
          <w:rFonts w:ascii="IRNazanin" w:hAnsi="IRNazanin" w:eastAsia="IRNazanin"/>
          <w:color w:val="111111"/>
          <w:sz w:val="28"/>
          <w:sz w:val="28"/>
          <w:szCs w:val="28"/>
          <w:rtl w:val="true"/>
          <w:lang w:bidi="fa-IR"/>
        </w:rPr>
        <w:t xml:space="preserve">، و رواه التّهذیب لکن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نسخة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المستحاضة، و الّتی لم تبلغ المحیض، و الّتی تحیض مرّة و یرتفع مرّة</w:t>
      </w:r>
      <w:r>
        <w:rPr>
          <w:rFonts w:eastAsia="IRNazanin" w:cs="IRNazanin"/>
          <w:color w:val="111111"/>
          <w:sz w:val="28"/>
          <w:szCs w:val="28"/>
          <w:rtl w:val="true"/>
          <w:lang w:bidi="fa-IR"/>
        </w:rPr>
        <w:t>»</w:t>
      </w:r>
      <w:r>
        <w:rPr>
          <w:rStyle w:val="FootnoteAnchor"/>
          <w:rtl w:val="true"/>
        </w:rPr>
        <w:footnoteReference w:id="1229"/>
      </w:r>
      <w:r>
        <w:rPr>
          <w:rFonts w:ascii="IRNazanin" w:hAnsi="IRNazanin" w:eastAsia="IRNazanin"/>
          <w:color w:val="111111"/>
          <w:sz w:val="28"/>
          <w:sz w:val="28"/>
          <w:szCs w:val="28"/>
          <w:rtl w:val="true"/>
          <w:lang w:bidi="fa-IR"/>
        </w:rPr>
        <w:t>وفیه ایضا امور مبهمة فهل الّتی لم تبلغ حکمها ان تعتد ثلاثة اشهر؟ وما</w:t>
      </w:r>
    </w:p>
    <w:p>
      <w:pPr>
        <w:pStyle w:val="BookText"/>
        <w:rPr/>
      </w:pPr>
      <w:r>
        <w:rPr>
          <w:rFonts w:ascii="IRNazanin" w:hAnsi="IRNazanin" w:eastAsia="IRNazanin"/>
          <w:color w:val="111111"/>
          <w:sz w:val="28"/>
          <w:sz w:val="28"/>
          <w:szCs w:val="28"/>
          <w:rtl w:val="true"/>
          <w:lang w:bidi="fa-IR"/>
        </w:rPr>
        <w:t xml:space="preserve">المراد بالّتی لا تطمع فی الولد حتی تعتد ثلاثة اشهر؟ مضافا الی انه جعل الملاک الحیض فی الثلاثة اشهر و هو معارض بما تقدم الذی قلنا بموافقته للکتاب و علیه فلا وثوق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فی الدلالة صحیح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یطلّقها زوجها و هی تحیض کلّ ثلاثة أشهر حیضة،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انقضت ثلاثة أشهر انقضت عدّتها یحسب لها لکلّ شهر حیضة</w:t>
      </w:r>
      <w:r>
        <w:rPr>
          <w:rFonts w:eastAsia="IRNazanin" w:cs="IRNazanin"/>
          <w:color w:val="111111"/>
          <w:sz w:val="28"/>
          <w:szCs w:val="28"/>
          <w:rtl w:val="true"/>
          <w:lang w:bidi="fa-IR"/>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أبی مریم،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کیف یطلّق امرأته‌و هی تحیض فی کلّ ثلاثة أشهر حیضة 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یطلّقها تطلیقة واحدة فی غرّة الشّهر فإذا انقضت ثلاثة أشهر من یوم طلّقها فقد بانت منه و هو خاطب من الخطّاب</w:t>
      </w:r>
      <w:r>
        <w:rPr>
          <w:rFonts w:eastAsia="IRNazanin" w:cs="IRNazanin"/>
          <w:color w:val="111111"/>
          <w:sz w:val="28"/>
          <w:szCs w:val="28"/>
          <w:rtl w:val="true"/>
          <w:lang w:bidi="fa-IR"/>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مخالفة للکتاب کما تقدم من ان عدة المطلقة اما بالقروء ان لم تکن مسترابة او بالاشهر اذا کانت مسترابة هذا و حملها التّهذیب علی امرأة کانت لها عادة تحیض فی کلّ شهر حیضة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حمل تبرعی لکنه یکشف عن کون هذه الروایات لم تکن معروفة ومعتبرة والّا لما ردها الشیخ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صبرت تسعة أشهر أو سنة، فان وضعت ولدا أو اجتمعت الأقراء فذاک، و الّا اعتدت بعدها بثلاثة أشهر الّا أن یتمّ الأقراء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 الشیخ فی التّهذیب لما فی المتن بموثق عمّار السّاباطیّ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رجل عنده امرأة شابّة و هی تحیض فی کلّ شهرین أو ثلاثة أشهر حیضة واحدة کیف یطلّقها زوجها؟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أمرها شدید، تطلّق طلاق السّنّة تطلیقة واحدة علی طهر من غیر جماع بشهود، ثمّ تترک حتّی تحیض ثلاث حیض متی حاضت فإذا حاضت ثلاثا فقد انقضت عدّتها،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مضت سنة و لم تحض فیها ثلاث حیض؟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مضت سنة و لم تحض ثلاث حیض یتربّص بها بعد السّنة ثلاثة أشهر، ثمّ قد انقضت عدّتها،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أو ماتت؟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أیّهما مات ورث صاحبه ما بینه و بین خمسة عشر شهرا</w:t>
      </w:r>
      <w:r>
        <w:rPr>
          <w:rFonts w:eastAsia="IRNazanin" w:cs="IRNazanin"/>
          <w:color w:val="111111"/>
          <w:sz w:val="28"/>
          <w:szCs w:val="28"/>
          <w:rtl w:val="true"/>
          <w:lang w:bidi="fa-IR"/>
        </w:rPr>
        <w:t>»</w:t>
      </w:r>
      <w:r>
        <w:rPr>
          <w:rStyle w:val="FootnoteAnchor"/>
          <w:rtl w:val="true"/>
        </w:rPr>
        <w:footnoteReference w:id="1232"/>
      </w:r>
      <w:r>
        <w:rPr>
          <w:rFonts w:ascii="IRNazanin" w:hAnsi="IRNazanin" w:eastAsia="IRNazanin"/>
          <w:color w:val="111111"/>
          <w:sz w:val="28"/>
          <w:sz w:val="28"/>
          <w:szCs w:val="28"/>
          <w:rtl w:val="true"/>
          <w:lang w:bidi="fa-IR"/>
        </w:rPr>
        <w:t xml:space="preserve">وقد تضمّن انتظار السّنّة، ثمّ انتظار ثلاثة أشهر، و بالجمیع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عشر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تنقضی عدّتها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اعراض الاصحاب عنها  ان اخباره شاذة لا یوثق بها </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ایضا بخبر سورة بن کلیب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طلّق امرأته تطلیقة علی طهر من غیر جماع بشهود طلاق السّنّة و هی ممّن تحیض فمضی ثلاثة أشهر فلم تحض إلّا حیضة واحدة، ثمّ ارتفعت حیضتها حتّی مضت ثلاثة أشهر أخری و لم تدر ما رفع حیضتها؟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شابّة مستقیمة الطّمث فلم</w:t>
      </w:r>
    </w:p>
    <w:p>
      <w:pPr>
        <w:pStyle w:val="BookText"/>
        <w:rPr/>
      </w:pPr>
      <w:r>
        <w:rPr>
          <w:rFonts w:ascii="IRNazanin" w:hAnsi="IRNazanin" w:eastAsia="IRNazanin"/>
          <w:color w:val="111111"/>
          <w:sz w:val="28"/>
          <w:sz w:val="28"/>
          <w:szCs w:val="28"/>
          <w:rtl w:val="true"/>
          <w:lang w:bidi="fa-IR"/>
        </w:rPr>
        <w:t>تطمث فی ثلاثة أشهر إلّا حیضة، ثمّ ارتفع طمثها فلا تدری ما رفعها فإنّها تتربّص تسعة أشهر من یوم طلّقها، ثمّ تعتدّ بعد ذلک ثلاثة أشهر ثمّ تتزوّج إن شاءت</w:t>
      </w:r>
      <w:r>
        <w:rPr>
          <w:rFonts w:eastAsia="IRNazanin" w:cs="IRNazanin"/>
          <w:color w:val="111111"/>
          <w:sz w:val="28"/>
          <w:szCs w:val="28"/>
          <w:rtl w:val="true"/>
          <w:lang w:bidi="fa-IR"/>
        </w:rPr>
        <w:t>»</w:t>
      </w:r>
      <w:r>
        <w:rPr>
          <w:rStyle w:val="FootnoteAnchor"/>
          <w:rtl w:val="true"/>
        </w:rPr>
        <w:footnoteReference w:id="1233"/>
      </w:r>
      <w:r>
        <w:rPr>
          <w:rFonts w:ascii="IRNazanin" w:hAnsi="IRNazanin" w:eastAsia="IRNazanin"/>
          <w:color w:val="111111"/>
          <w:sz w:val="28"/>
          <w:sz w:val="28"/>
          <w:szCs w:val="28"/>
          <w:rtl w:val="true"/>
          <w:lang w:bidi="fa-IR"/>
        </w:rPr>
        <w:t>وقد تضمّن الاعتداد بثلاثة أشهر بعد تسعة أشهر و هی العدّة و تضمّن أنّها لو حاضت فی ثلاثة أشهر مرّة ثمّ ارتفع حیضها لم تکتف بثلاثة أشهر بیض، بل لا بدّ من مضیّ تسعة أشهر، ثمّ الاعتداد بثلاثة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یعمل به أحد حتّی الشیخ الذی جعله مستنده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تضمن خبر عمّار أنّ ثلاثة قروء الّتی هی العدّة لو طالت إلی خمسة عشر شهرا تکون الخمسة عشر من تلک الحیثیّة عدّة، و تضمن خبر سورة تضمّن أنّ التسعة الأولی لا أثر لها لو لم تحض فیها ثلاثة، و إنّما تکون العدّة بثلاثة أشهر بیض بعدها، وکلاهما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الخبران تضمّنا الجمع بین مدّة أکثر الحمل و هو التسعة فی الصحیح و أقلّه و هو ستّة مع أنّ العدّة إنّما هو لتبیّن هل هی حامل أم لا، و الحمل یتبیّن فی ثلاثة أشهر</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620" w:name="pg13258_188873"/>
    </w:p>
    <w:p>
      <w:pPr>
        <w:pStyle w:val="BookText"/>
        <w:rPr/>
      </w:pPr>
      <w:bookmarkEnd w:id="620"/>
      <w:r>
        <w:rPr>
          <w:rFonts w:ascii="IRNazanin" w:hAnsi="IRNazanin" w:eastAsia="IRNazanin"/>
          <w:color w:val="111111"/>
          <w:sz w:val="28"/>
          <w:sz w:val="28"/>
          <w:szCs w:val="28"/>
          <w:rtl w:val="true"/>
          <w:lang w:bidi="fa-IR"/>
        </w:rPr>
        <w:t xml:space="preserve">لا عدّة علی من لم یدخل بها الزّوج إلّا فی الوفاة فتجب أربعة أشهرٍ و عشرة أیّامٍ سواءً کانت حرّةً ام أمةً و سواءٌ دخل بها أم لا، و فی باقی الأسباب تعتدّ ذات الأقراء المستقیمة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من تحیض فی کلّ شهر مرّة فی مقابل ذات الشهور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الدّخول بثلاثة أطهارٍ، و ذات الشّهور و هی الّتی لا یحصل بها الحیض المعتاد و هی فی سنّ الحیض بثلاثة أشهرٍ و هی المسترابة، و الأمة بحیضتین أو خمسةٍ و أربعین یوماً، و لو رأت الدّم فی الأشهر مرّةً أو مرّتین انتظرت تمام الأقراء، فذات الاقراء تعتد بالاقراء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انها تأخذ باقراء بعض نسائها لو تاخر علیها الحیض </w:t>
      </w:r>
      <w:r>
        <w:rPr>
          <w:rFonts w:eastAsia="IRNazanin" w:cs="IRNazanin"/>
          <w:color w:val="111111"/>
          <w:sz w:val="28"/>
          <w:szCs w:val="28"/>
          <w:rtl w:val="true"/>
          <w:lang w:bidi="fa-IR"/>
        </w:rPr>
        <w:t>.</w:t>
      </w:r>
    </w:p>
    <w:p>
      <w:pPr>
        <w:pStyle w:val="Heading4"/>
        <w:numPr>
          <w:ilvl w:val="3"/>
          <w:numId w:val="1"/>
        </w:numPr>
        <w:rPr/>
      </w:pPr>
      <w:bookmarkStart w:id="621" w:name="__RefHeading___Toc1515300_2322387425"/>
      <w:bookmarkStart w:id="622" w:name="_Toc219"/>
      <w:bookmarkEnd w:id="621"/>
      <w:r>
        <w:rPr>
          <w:rtl w:val="true"/>
        </w:rPr>
        <w:t>عدة الغائب عنها زوجها</w:t>
      </w:r>
      <w:bookmarkEnd w:id="622"/>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فی نهایته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طلّقها و هو غائب فلتعتدّ من یوم طلّقها و یکون عدّتها بالشهور ثلاثة أشهر فإن کان قد انقضی ثلاثة أشهر من یوم طلّقها جاز لها أن تتزوّج فی الحال و إن لم یکن قد انقضی ذلک کان علیها أن تستوفی المدّة و قد بانت منه، هذا إذا قامت البیّنة لها علی أنّه طلّقها فی یوم معلوم فإن لم یقم لها بیّنة بأکثر من أنّه طلّقها کان علیها أن تعتدّ من یوم بلغها</w:t>
      </w:r>
      <w:r>
        <w:rPr>
          <w:rFonts w:eastAsia="IRNazanin" w:cs="IRNazanin"/>
          <w:color w:val="111111"/>
          <w:sz w:val="28"/>
          <w:szCs w:val="28"/>
          <w:rtl w:val="true"/>
          <w:lang w:bidi="fa-IR"/>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تبعه القاضی فی المهذّب و ابن حمزة فی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أراد طلاقها طلّقها تطلیقة واحدة فإن فعل ذلک کان أملک برجعته ما لم تخرج من عدّتها و هی ثلاثة أشهر إن کانت ممّن تحیض</w:t>
      </w:r>
      <w:r>
        <w:rPr>
          <w:rFonts w:eastAsia="IRNazanin" w:cs="IRNazanin"/>
          <w:color w:val="111111"/>
          <w:sz w:val="28"/>
          <w:szCs w:val="28"/>
          <w:rtl w:val="true"/>
          <w:lang w:bidi="fa-IR"/>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الغائب عنها زوجها و إن کانت من ذوات الأقراء کان علیها مثل عدّة الشهور من یوم طلّقها ما لم تشتبه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236"/>
      </w:r>
      <w:r>
        <w:rPr>
          <w:rFonts w:ascii="IRNazanin" w:hAnsi="IRNazanin" w:eastAsia="IRNazanin"/>
          <w:color w:val="111111"/>
          <w:sz w:val="28"/>
          <w:sz w:val="28"/>
          <w:szCs w:val="28"/>
          <w:rtl w:val="true"/>
          <w:lang w:bidi="fa-IR"/>
        </w:rPr>
        <w:t>و هو المفهوم من الکافی و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المفید فی مقنعته ما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بلغها طلاق زوجها الغائب و قد حاضت ثلاث حیض من یوم طلّقها فقد خرجت من عدّتها</w:t>
      </w:r>
      <w:r>
        <w:rPr>
          <w:rFonts w:eastAsia="IRNazanin" w:cs="IRNazanin"/>
          <w:color w:val="111111"/>
          <w:sz w:val="28"/>
          <w:szCs w:val="28"/>
          <w:rtl w:val="true"/>
          <w:lang w:bidi="fa-IR"/>
        </w:rPr>
        <w:t>»</w:t>
      </w:r>
      <w:r>
        <w:rPr>
          <w:rStyle w:val="FootnoteAnchor"/>
          <w:rtl w:val="true"/>
        </w:rPr>
        <w:footnoteReference w:id="1237"/>
      </w:r>
      <w:r>
        <w:rPr>
          <w:rFonts w:ascii="IRNazanin" w:hAnsi="IRNazanin" w:eastAsia="IRNazanin"/>
          <w:color w:val="111111"/>
          <w:sz w:val="28"/>
          <w:sz w:val="28"/>
          <w:szCs w:val="28"/>
          <w:rtl w:val="true"/>
          <w:lang w:bidi="fa-IR"/>
        </w:rPr>
        <w:t>و هو ظاهر الدّیلمیّ و الحلبیّ و ابن زهرة و به قال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الاقوی قول الشیخ لاستفاضة اخباره کما فی صحیح بکیر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علی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الغائب تطلّق بالأهلّة و الشهود</w:t>
      </w:r>
      <w:r>
        <w:rPr>
          <w:rFonts w:eastAsia="IRNazanin" w:cs="IRNazanin"/>
          <w:color w:val="111111"/>
          <w:sz w:val="28"/>
          <w:szCs w:val="28"/>
          <w:rtl w:val="true"/>
          <w:lang w:bidi="fa-IR"/>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أبی حمزة الثّمالیّ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یا فلان إلی امرأتی بطلاقها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أکتب إلی عبدی بعتقه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ذلک طلاقا أو عتقا؟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ذلک بطلاق و لا عتق حتّی ینطق به لسانه أو یخطّه بیده و</w:t>
      </w:r>
    </w:p>
    <w:p>
      <w:pPr>
        <w:pStyle w:val="BookText"/>
        <w:rPr/>
      </w:pPr>
      <w:r>
        <w:rPr>
          <w:rFonts w:ascii="IRNazanin" w:hAnsi="IRNazanin" w:eastAsia="IRNazanin"/>
          <w:color w:val="111111"/>
          <w:sz w:val="28"/>
          <w:sz w:val="28"/>
          <w:szCs w:val="28"/>
          <w:rtl w:val="true"/>
          <w:lang w:bidi="fa-IR"/>
        </w:rPr>
        <w:t>هو یرید الطّلاق أو العتق و یکون ذلک منه بالأهلّة و الشّهود، و یکون غائبا عن أهله</w:t>
      </w:r>
      <w:r>
        <w:rPr>
          <w:rFonts w:eastAsia="IRNazanin" w:cs="IRNazanin"/>
          <w:color w:val="111111"/>
          <w:sz w:val="28"/>
          <w:szCs w:val="28"/>
          <w:rtl w:val="true"/>
          <w:lang w:bidi="fa-IR"/>
        </w:rPr>
        <w:t>»</w:t>
      </w:r>
      <w:r>
        <w:rPr>
          <w:rStyle w:val="FootnoteAnchor"/>
          <w:rtl w:val="true"/>
        </w:rPr>
        <w:footnoteReference w:id="1239"/>
      </w:r>
      <w:r>
        <w:rPr>
          <w:rFonts w:ascii="IRNazanin" w:hAnsi="IRNazanin" w:eastAsia="IRNazanin"/>
          <w:color w:val="111111"/>
          <w:sz w:val="28"/>
          <w:sz w:val="28"/>
          <w:szCs w:val="28"/>
          <w:rtl w:val="true"/>
          <w:lang w:bidi="fa-IR"/>
        </w:rPr>
        <w:t>و به عمل الفقیه</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عبد الرّحمن 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امرأة سرّا من أهلها و هی فی منزل أهلها و قد أراد أن یطلّقها و لیس یصل إلیها فیعلم طمثها إذا طمثت و لا یعلم بطهرها إذا طهرت،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مثل الغائب عن أهله یطلّقها بالأهلّة و الشهود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کان یصل إلیها الأحیان و الأحیان لا یصل إلیها فیعلم حالها کیف یطلّقها؟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مضی له شهر لا یصل إلیها فیه یطلّقها إذا نظر إلی غرّة الشّهر الآخر بشهود و یکتب الشّهر الذی یطلّقها فیه و یشهد علی طلاقها رجلین، فإذا مضی ثلاثة أشهر فقد بانت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241"/>
      </w:r>
      <w:r>
        <w:rPr>
          <w:rFonts w:ascii="IRNazanin" w:hAnsi="IRNazanin" w:eastAsia="IRNazanin"/>
          <w:color w:val="111111"/>
          <w:sz w:val="28"/>
          <w:sz w:val="28"/>
          <w:szCs w:val="28"/>
          <w:rtl w:val="true"/>
          <w:lang w:bidi="fa-IR"/>
        </w:rPr>
        <w:t>وبه عمل الفقیه ایضا</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یعارضها ذلک الّا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الرّجل و هو غائب فلیشهد علی ذلک فإذا مضی ثلاثة أقراء من ذلک الیوم فقد انقضت عدّتها</w:t>
      </w:r>
      <w:r>
        <w:rPr>
          <w:rFonts w:eastAsia="IRNazanin" w:cs="IRNazanin"/>
          <w:color w:val="111111"/>
          <w:sz w:val="28"/>
          <w:szCs w:val="28"/>
          <w:rtl w:val="true"/>
          <w:lang w:bidi="fa-IR"/>
        </w:rPr>
        <w:t>»</w:t>
      </w:r>
      <w:r>
        <w:rPr>
          <w:rStyle w:val="FootnoteAnchor"/>
          <w:rtl w:val="true"/>
        </w:rPr>
        <w:footnoteReference w:id="1242"/>
      </w:r>
      <w:r>
        <w:rPr>
          <w:rFonts w:ascii="IRNazanin" w:hAnsi="IRNazanin" w:eastAsia="IRNazanin"/>
          <w:color w:val="111111"/>
          <w:sz w:val="28"/>
          <w:sz w:val="28"/>
          <w:szCs w:val="28"/>
          <w:rtl w:val="true"/>
          <w:lang w:bidi="fa-IR"/>
        </w:rPr>
        <w:t xml:space="preserve">الدال علی کون عدّتها الأقراء وهو بعینه رواه الشیخ صحیحا عن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الرّجل امرأته و هو غائب عنها فلیشهد عند</w:t>
      </w:r>
      <w:bookmarkStart w:id="623" w:name="pg13258_188876"/>
    </w:p>
    <w:p>
      <w:pPr>
        <w:pStyle w:val="BookText"/>
        <w:rPr/>
      </w:pPr>
      <w:bookmarkEnd w:id="623"/>
      <w:r>
        <w:rPr>
          <w:rFonts w:ascii="IRNazanin" w:hAnsi="IRNazanin" w:eastAsia="IRNazanin"/>
          <w:color w:val="111111"/>
          <w:sz w:val="28"/>
          <w:sz w:val="28"/>
          <w:szCs w:val="28"/>
          <w:rtl w:val="true"/>
          <w:lang w:bidi="fa-IR"/>
        </w:rPr>
        <w:t>ذلک فإذا مضی ثلاثة أشهر فقد انقضت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243"/>
      </w:r>
      <w:r>
        <w:rPr>
          <w:rFonts w:ascii="IRNazanin" w:hAnsi="IRNazanin" w:eastAsia="IRNazanin"/>
          <w:color w:val="111111"/>
          <w:sz w:val="28"/>
          <w:sz w:val="28"/>
          <w:szCs w:val="28"/>
          <w:rtl w:val="true"/>
          <w:lang w:bidi="fa-IR"/>
        </w:rPr>
        <w:t>بلفظ ثلاثة أشهر بدل اقراء و علیه فلا وثوق به ولا تصل النوبة الی التعارض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عدة الغائب عنها زوجها فتکون بالشهور ثلاثة أشهر فإن کان قد انقضی ثلاثة أشهر من یوم طلّقها جاز لها أن تتزوّج فی الحال و إن لم یکن قد انقضی ذلک کان علیها أن تستوفی المدّة و قد بانت منه، هذا إذا قامت البیّنة لها علی أنّه طلّقها فی یوم معلوم فإن لم یقم لها بیّنة بأکثر من أنّه طلّقها کان علیها أن تعتدّ من یوم بلغها </w:t>
      </w:r>
      <w:r>
        <w:rPr>
          <w:rFonts w:eastAsia="IRNazanin" w:cs="IRNazanin"/>
          <w:color w:val="111111"/>
          <w:sz w:val="28"/>
          <w:szCs w:val="28"/>
          <w:rtl w:val="true"/>
          <w:lang w:bidi="fa-IR"/>
        </w:rPr>
        <w:t>.</w:t>
      </w:r>
    </w:p>
    <w:p>
      <w:pPr>
        <w:pStyle w:val="Heading4"/>
        <w:numPr>
          <w:ilvl w:val="3"/>
          <w:numId w:val="1"/>
        </w:numPr>
        <w:rPr/>
      </w:pPr>
      <w:bookmarkStart w:id="624" w:name="__RefHeading___Toc1515302_2322387425"/>
      <w:bookmarkStart w:id="625" w:name="_Toc220"/>
      <w:bookmarkEnd w:id="624"/>
      <w:r>
        <w:rPr>
          <w:rtl w:val="true"/>
        </w:rPr>
        <w:t>و عدة الحامل وضع الحمل</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عدة الحامل وضع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وأُولٰاتُ الأَحْمٰالِ أَجَلُهُنَّ أَنْ یَضَعْنَ‌حَمْلَهُنَّ</w:t>
      </w:r>
      <w:r>
        <w:rPr>
          <w:rFonts w:eastAsia="Amiri" w:cs="Amiri" w:ascii="Amiri" w:hAnsi="Amiri"/>
          <w:color w:val="111111"/>
          <w:sz w:val="28"/>
          <w:szCs w:val="28"/>
          <w:rtl w:val="true"/>
          <w:lang w:bidi="ar-SA"/>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العدّة خصوص الوضع أو أقرب الأجلین من الوضع و مضیّ ثلاثة أشهر، و المشهور الأوّل ذهب إلیه القمّی و العمانیّ و</w:t>
      </w:r>
    </w:p>
    <w:p>
      <w:pPr>
        <w:pStyle w:val="BookText"/>
        <w:rPr/>
      </w:pPr>
      <w:r>
        <w:rPr>
          <w:rFonts w:ascii="IRNazanin" w:hAnsi="IRNazanin" w:eastAsia="IRNazanin"/>
          <w:color w:val="111111"/>
          <w:sz w:val="28"/>
          <w:sz w:val="28"/>
          <w:szCs w:val="28"/>
          <w:rtl w:val="true"/>
          <w:lang w:bidi="fa-IR"/>
        </w:rPr>
        <w:t>الشیخان و المرتضی و الحلبیّان و القاضی و الحلیّ، و ذهب إلی الثانی الصدوق فی المقنع و ابن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للمشهور النصوص المستفیضة مثل موثق إسماعیل الجعفیّ،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الحامل واحدة فإذا وضعت ما فی بطنها فقد بانت منه</w:t>
      </w:r>
      <w:r>
        <w:rPr>
          <w:rFonts w:eastAsia="IRNazanin" w:cs="IRNazanin"/>
          <w:color w:val="111111"/>
          <w:sz w:val="28"/>
          <w:szCs w:val="28"/>
          <w:rtl w:val="true"/>
          <w:lang w:bidi="fa-IR"/>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صحیح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الحبلی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و أجلها أن تضع حملها و هو أقرب الأجلین</w:t>
      </w:r>
      <w:r>
        <w:rPr>
          <w:rFonts w:eastAsia="IRNazanin" w:cs="IRNazanin"/>
          <w:color w:val="111111"/>
          <w:sz w:val="28"/>
          <w:szCs w:val="28"/>
          <w:rtl w:val="true"/>
          <w:lang w:bidi="fa-IR"/>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الحبلی واحدة و أجلها أن تضع حملها و هو أقرب الأجلین</w:t>
      </w:r>
      <w:r>
        <w:rPr>
          <w:rFonts w:eastAsia="IRNazanin" w:cs="IRNazanin"/>
          <w:color w:val="111111"/>
          <w:sz w:val="28"/>
          <w:szCs w:val="28"/>
          <w:rtl w:val="true"/>
          <w:lang w:bidi="fa-IR"/>
        </w:rPr>
        <w:t>»</w:t>
      </w:r>
      <w:r>
        <w:rPr>
          <w:rStyle w:val="FootnoteAnchor"/>
          <w:rtl w:val="true"/>
        </w:rPr>
        <w:footnoteReference w:id="1247"/>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دلیل للقول الثانی عدا خبر أبی 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عدّتها أقرب الأجلین</w:t>
      </w:r>
      <w:r>
        <w:rPr>
          <w:rFonts w:eastAsia="IRNazanin" w:cs="IRNazanin"/>
          <w:color w:val="111111"/>
          <w:sz w:val="28"/>
          <w:szCs w:val="28"/>
          <w:rtl w:val="true"/>
          <w:lang w:bidi="fa-IR"/>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لضعفه سندا و اعراض المشهور عنه المراد به الوضع الذی أقربهما بشهادة صحیحی أبی بصیر والحلبیّ المتقدمین ففیهما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أجلها أن تضع حملها و</w:t>
      </w:r>
    </w:p>
    <w:p>
      <w:pPr>
        <w:pStyle w:val="BookText"/>
        <w:rPr/>
      </w:pPr>
      <w:r>
        <w:rPr>
          <w:rFonts w:ascii="IRNazanin" w:hAnsi="IRNazanin" w:eastAsia="IRNazanin"/>
          <w:color w:val="111111"/>
          <w:sz w:val="28"/>
          <w:sz w:val="28"/>
          <w:szCs w:val="28"/>
          <w:rtl w:val="true"/>
          <w:lang w:bidi="fa-IR"/>
        </w:rPr>
        <w:t>هو أقرب الأجلین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هو أقرب فی أقلّه فیمکن أن یکون وضع الحمل بعد لحظة، و أمّا الأشهر الثلاثة فلیس لها أقل 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قال المرتضی فی انتصاره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القول بالأقرب إجماعنا بل أکثر أصحابنا یفتی بخلافه و إنّما عوّل من خالف علی خبر یرویه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فی المسائل الموصلیّة الفقهیّة لیس بحجّة و علی تسلیمه تأوّلناه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 من خبر زرارة لا وجود له فی المجامیع الروائیة و علیه فهو مرسل کما و انه معرض عنه کما عرفت مما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یشترط فی انقضاء العدّة 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إجماعیّ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وضعه أجمع أم یکفی وضع أحد التوأمین و إن لم یجز لها التزوّج إلّا بعد وضع الأخیر؟</w:t>
      </w:r>
    </w:p>
    <w:p>
      <w:pPr>
        <w:pStyle w:val="BookText"/>
        <w:rPr/>
      </w:pPr>
      <w:r>
        <w:rPr>
          <w:rFonts w:ascii="IRNazanin" w:hAnsi="IRNazanin" w:eastAsia="IRNazanin"/>
          <w:color w:val="111111"/>
          <w:sz w:val="28"/>
          <w:sz w:val="28"/>
          <w:szCs w:val="28"/>
          <w:rtl w:val="true"/>
          <w:lang w:bidi="fa-IR"/>
        </w:rPr>
        <w:t>ذهب إلی الوضع أجمع الشّیخ فی خلافه و الحلّی و هو ظاهر من لم یتعرّض لکفایة وضع أحدهما کالصدوق و المفید و الدّیلمیّ و الحلبیّ و ابن زهرة، و من لم ینقل عنه خلاف کالعمانی و علیّ بن بابویه، و هو الاقوی</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إلی الکفایة الشّیخ فی نهایته و القاضی فی کتابیه و ابن حمزة، و به قال الإسکافیّ و هو ظاهر الکافی حیث روی خبر عبد الرّحمن بن أبی عبد اللّٰه،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طلّق امرأته و هی حبلی و کان فی بطنها اثنان</w:t>
      </w:r>
    </w:p>
    <w:p>
      <w:pPr>
        <w:pStyle w:val="BookText"/>
        <w:rPr/>
      </w:pPr>
      <w:r>
        <w:rPr>
          <w:rFonts w:ascii="IRNazanin" w:hAnsi="IRNazanin" w:eastAsia="IRNazanin"/>
          <w:color w:val="111111"/>
          <w:sz w:val="28"/>
          <w:sz w:val="28"/>
          <w:szCs w:val="28"/>
          <w:rtl w:val="true"/>
          <w:lang w:bidi="fa-IR"/>
        </w:rPr>
        <w:t>فوضعت واحدا و بقی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بالأوّل و لا تحلّ للأزواج حتّی تضع ما فی بطنها</w:t>
      </w:r>
      <w:r>
        <w:rPr>
          <w:rFonts w:eastAsia="IRNazanin" w:cs="IRNazanin"/>
          <w:color w:val="111111"/>
          <w:sz w:val="28"/>
          <w:szCs w:val="28"/>
          <w:rtl w:val="true"/>
          <w:lang w:bidi="fa-IR"/>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ضعیف سندا وأنّه بوضع الواحد لا یصدق وضع حملهنّ کما هو لفظ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علقة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لصدق وضع حملهنّ بوضعه و لو کان سقطا او مضغة أو علقة کما دل علیه موثق عبد الرّحمن بن الحجّاج،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الحبلی إذا طلّقها زوجها فوضعت سقطا تمّ أو لم یتمّ أو وضعته مضغة،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وضعته یستبین إمّا حمل تمّ أو لم یتمّ فقد أنقضت و إن کانت مضغة</w:t>
      </w:r>
      <w:r>
        <w:rPr>
          <w:rFonts w:eastAsia="IRNazanin" w:cs="IRNazanin"/>
          <w:color w:val="111111"/>
          <w:sz w:val="28"/>
          <w:szCs w:val="28"/>
          <w:rtl w:val="true"/>
          <w:lang w:bidi="fa-IR"/>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بالنسبة إلی الوفاة فالواجب الجمع بین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أُولٰاتُ الْأَحْمٰال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یَتَرَبَّصْنَ بِأَنْفُسِهِنَّ أَرْبَعَةَ أَشْهُرٍ وَ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استناد العمانیّ إلی الأولی فقط بلا وجه و لو أردنا الاقتصار علی إحدیهما کان علی الأخیرة أولی لأنّ موردها خصوص الوفاة بخلاف الأولی فإنّها أعمّ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استفاضت النصوص کما فی موثق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المتوفّی عنها زوجها الحامل أجلها آخر الأجلین إذا کانت حبلی فتمّت لها أربعة أشهر و عشرا و لم تضع فإنّ عدّتها إلی أن تضع، و إن کانت تضع حملها قبل أن یتمّ لها أربعة أشهر و عشر تعتدّ بعد ما تضع تمام أربعة أشهر و ذلک أبعد الأجلین</w:t>
      </w:r>
      <w:r>
        <w:rPr>
          <w:rFonts w:eastAsia="IRNazanin" w:cs="IRNazanin"/>
          <w:color w:val="111111"/>
          <w:sz w:val="28"/>
          <w:szCs w:val="28"/>
          <w:rtl w:val="true"/>
          <w:lang w:bidi="fa-IR"/>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فی المتوفّی عنها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تنقضی عدّتها آخر الأجلین</w:t>
      </w:r>
      <w:r>
        <w:rPr>
          <w:rFonts w:eastAsia="IRNazanin" w:cs="IRNazanin"/>
          <w:color w:val="111111"/>
          <w:sz w:val="28"/>
          <w:szCs w:val="28"/>
          <w:rtl w:val="true"/>
          <w:lang w:bidi="fa-IR"/>
        </w:rPr>
        <w:t>»</w:t>
      </w:r>
      <w:r>
        <w:rPr>
          <w:rStyle w:val="FootnoteAnchor"/>
          <w:rtl w:val="true"/>
        </w:rPr>
        <w:footnoteReference w:id="1252"/>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صحیح محمّد بن قیس،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توفّی عنها و هی حبلی فولدت قبل أن تنقضی أربعة أشهر و عشر فتزوّجت فقضی أن یخلّی عنها، ثمّ لا یخطبها حتّی ینقضی آخر الأجلین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253"/>
      </w:r>
      <w:r>
        <w:rPr>
          <w:rFonts w:ascii="IRNazanin" w:hAnsi="IRNazanin" w:eastAsia="IRNazanin"/>
          <w:color w:val="111111"/>
          <w:sz w:val="28"/>
          <w:sz w:val="28"/>
          <w:szCs w:val="28"/>
          <w:rtl w:val="true"/>
          <w:lang w:bidi="fa-IR"/>
        </w:rPr>
        <w:t>فیحمل إجماله علی تفصیل صحیح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الحبلی المتوفّی عنها زوجها تضع و تزوّج قبل أن تخلو أربعة أشهر و 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زوجها الذی تزوّجها دخل بها فرّق بینهما و اعتدّت ما بقی من عدّتها</w:t>
      </w:r>
    </w:p>
    <w:p>
      <w:pPr>
        <w:pStyle w:val="BookText"/>
        <w:rPr/>
      </w:pPr>
      <w:r>
        <w:rPr>
          <w:rFonts w:ascii="IRNazanin" w:hAnsi="IRNazanin" w:eastAsia="IRNazanin"/>
          <w:color w:val="111111"/>
          <w:sz w:val="28"/>
          <w:sz w:val="28"/>
          <w:szCs w:val="28"/>
          <w:rtl w:val="true"/>
          <w:lang w:bidi="fa-IR"/>
        </w:rPr>
        <w:t>الأولی و عدّة أخری من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دخل بها فرّق بینهما و اعتدّت ما بقی من عدّتها و هو خاطب من الخطّاب</w:t>
      </w:r>
      <w:r>
        <w:rPr>
          <w:rFonts w:eastAsia="IRNazanin" w:cs="IRNazanin"/>
          <w:color w:val="111111"/>
          <w:sz w:val="28"/>
          <w:szCs w:val="28"/>
          <w:rtl w:val="true"/>
          <w:lang w:bidi="fa-IR"/>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الوفاة و فیها بأبعد الأجلین من وضعه و من الأشهر الأربعة و العشرة الأیام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یستدل له بانه مقتضی الجمع بین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یُتَوَفَّوْنَ مِنْکُمْ وَ یَذَرُونَ أَزْوٰاجاً یَتَرَبَّصْنَ بِأَنْفُسِهِنَّ أَرْبَعَةَ أَشْهُرٍ وَ عَشْراً </w:t>
      </w:r>
      <w:r>
        <w:rPr>
          <w:rFonts w:eastAsia="Amiri" w:cs="Amiri" w:ascii="Amiri" w:hAnsi="Amiri"/>
          <w:color w:val="111111"/>
          <w:sz w:val="28"/>
          <w:szCs w:val="28"/>
          <w:rtl w:val="true"/>
          <w:lang w:bidi="ar-SA"/>
        </w:rPr>
        <w:t>}</w:t>
      </w:r>
      <w:r>
        <w:rPr>
          <w:rStyle w:val="FootnoteAnchor"/>
          <w:rtl w:val="true"/>
        </w:rPr>
        <w:footnoteReference w:id="1255"/>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أُولٰاتُ الْأَحْمٰالِ أَجَلُهُنَّ أَنْ یَضَعْنَ‌حَمْلَهُنَّ</w:t>
      </w:r>
      <w:r>
        <w:rPr>
          <w:rFonts w:eastAsia="Amiri" w:cs="Amiri" w:ascii="Amiri" w:hAnsi="Amiri"/>
          <w:color w:val="111111"/>
          <w:sz w:val="28"/>
          <w:szCs w:val="28"/>
          <w:rtl w:val="true"/>
          <w:lang w:bidi="ar-SA"/>
        </w:rPr>
        <w:t>}</w:t>
      </w:r>
      <w:r>
        <w:rPr>
          <w:rStyle w:val="FootnoteAnchor"/>
          <w:rtl w:val="true"/>
        </w:rPr>
        <w:footnoteReference w:id="1256"/>
      </w:r>
      <w:r>
        <w:rPr>
          <w:rFonts w:ascii="IRNazanin" w:hAnsi="IRNazanin" w:eastAsia="IRNazanin"/>
          <w:color w:val="111111"/>
          <w:sz w:val="28"/>
          <w:sz w:val="28"/>
          <w:szCs w:val="28"/>
          <w:rtl w:val="true"/>
          <w:lang w:bidi="fa-IR"/>
        </w:rPr>
        <w:t>بتقریب ان الحامل مشمولة لکلتا الآیتین الکریمتین، و امتثال الامر فیهما لا یحصل الّا بالاعتداد بأبعد الاجلین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آیة الاحمال ناظرة إلی خصوص المطلقة فلاحظ</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ثبت الحکم فی الاخبار کما فی صحیحة الحلبی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الحامل المتوفی عنها زوجها تنقضی عدتها آخر الاجلین</w:t>
      </w:r>
      <w:r>
        <w:rPr>
          <w:rFonts w:eastAsia="IRNazanin" w:cs="IRNazanin"/>
          <w:color w:val="111111"/>
          <w:sz w:val="28"/>
          <w:szCs w:val="28"/>
          <w:rtl w:val="true"/>
          <w:lang w:bidi="fa-IR"/>
        </w:rPr>
        <w:t>»</w:t>
      </w:r>
      <w:r>
        <w:rPr>
          <w:rStyle w:val="FootnoteAnchor"/>
          <w:rtl w:val="true"/>
        </w:rPr>
        <w:footnoteReference w:id="1257"/>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bookmarkStart w:id="626" w:name="pg13258_188882"/>
    </w:p>
    <w:p>
      <w:pPr>
        <w:pStyle w:val="BookText"/>
        <w:rPr/>
      </w:pPr>
      <w:bookmarkEnd w:id="626"/>
      <w:r>
        <w:rPr>
          <w:rFonts w:ascii="IRNazanin" w:hAnsi="IRNazanin" w:eastAsia="IRNazanin"/>
          <w:color w:val="111111"/>
          <w:sz w:val="28"/>
          <w:sz w:val="28"/>
          <w:szCs w:val="28"/>
          <w:rtl w:val="true"/>
          <w:lang w:bidi="fa-IR"/>
        </w:rPr>
        <w:t>هذا و لا خلاف من أحد فی کون عدّة الوفاة أبعد الأجلین سوی العمانیّ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الحمل فی الوجهین جمیعا أعنی فی الوفاة و الطلاق فعدّتها أن تضع حملها فإذا وضعت حملها حلّ نکاحها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شاهد له</w:t>
      </w:r>
      <w:r>
        <w:rPr>
          <w:rFonts w:eastAsia="IRNazanin" w:cs="IRNazanin"/>
          <w:color w:val="111111"/>
          <w:sz w:val="28"/>
          <w:szCs w:val="28"/>
          <w:rtl w:val="true"/>
          <w:lang w:bidi="fa-IR"/>
        </w:rPr>
        <w:t>.</w:t>
      </w:r>
    </w:p>
    <w:p>
      <w:pPr>
        <w:pStyle w:val="Heading4"/>
        <w:numPr>
          <w:ilvl w:val="3"/>
          <w:numId w:val="1"/>
        </w:numPr>
        <w:rPr/>
      </w:pPr>
      <w:bookmarkStart w:id="627" w:name="__RefHeading___Toc1515304_2322387425"/>
      <w:bookmarkStart w:id="628" w:name="_Toc221"/>
      <w:bookmarkEnd w:id="627"/>
      <w:r>
        <w:rPr>
          <w:rtl w:val="true"/>
        </w:rPr>
        <w:t>عدة الصغیرة و الیائس</w:t>
      </w:r>
      <w:bookmarkEnd w:id="628"/>
    </w:p>
    <w:p>
      <w:pPr>
        <w:pStyle w:val="BookText"/>
        <w:rPr/>
      </w:pPr>
      <w:r>
        <w:rPr>
          <w:rFonts w:ascii="IRNazanin" w:hAnsi="IRNazanin" w:eastAsia="IRNazanin"/>
          <w:color w:val="111111"/>
          <w:sz w:val="28"/>
          <w:sz w:val="28"/>
          <w:szCs w:val="28"/>
          <w:rtl w:val="true"/>
          <w:lang w:bidi="fa-IR"/>
        </w:rPr>
        <w:t>و اما الصغیرة و الیائس فالمشهور بین الاصحاب عدم ثبوت العدة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 فی ذلک المرتضی فأثبتها علیهما</w:t>
      </w:r>
      <w:r>
        <w:rPr>
          <w:rStyle w:val="FootnoteAnchor"/>
          <w:rtl w:val="true"/>
        </w:rPr>
        <w:footnoteReference w:id="1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الخلاف فی ذلک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الکریمة و الروایات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اللّٰائِی یَئِسْنَ مِنَ الْمَحِیضِ مِنْ نِسٰائِکُمْ إِنِ ارْتَبْتُمْ فَعِدَّتُهُنَّ ثَلٰاثَةُ أَشْهُرٍ وَ اللّٰائِی لَمْ یَحِضْنَ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بها المرتضی  بتقریب انها تدل علی ثبوت العدة ثلاثة أشهر للآیسات و اللائی لم یحضن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یوجد ما یحول دون الاخذ بذلک سوی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یتلاءم مع افتراض عدم بلوغ سن الحیض او تجاوزه و لکنه یمکن تفسیره بالجهل، ای ان عدتهن ثلاثة أشهر ان کنتم جاهلین و غیر عالمین بمقدارها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یؤیده ما ورد فی شأن النزول من ان البعض سأل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السبب فی عدم ذکر عدد بعض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کالکبار و الصغار و اولات الاحمال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الکریم فنزلت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المقصود من الارتیاب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المقصود الارتیاب فی انها یائس أو لا، اذ فرض فی الآیة الکریمة الیأس من الحیض، و مع الارتیاب بالمعنی المذکور لا یأس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توضیح ما أفاده قدّس سرّه</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الروایات فهی علی طائفتین، فهناک مجموعة تبلغ أربعا أو أکثر دلت علی عدم ثبوت العدة للیائس و الصغیرة، کصحیحة حماد بن عثمان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التی قد یئست من المحیض و التی لا یحیض مثلها،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علیها عدة</w:t>
      </w:r>
      <w:r>
        <w:rPr>
          <w:rFonts w:eastAsia="IRNazanin" w:cs="IRNazanin"/>
          <w:color w:val="111111"/>
          <w:sz w:val="28"/>
          <w:szCs w:val="28"/>
          <w:rtl w:val="true"/>
          <w:lang w:bidi="fa-IR"/>
        </w:rPr>
        <w:t>»</w:t>
      </w:r>
      <w:r>
        <w:rPr>
          <w:rStyle w:val="FootnoteAnchor"/>
          <w:rtl w:val="true"/>
        </w:rPr>
        <w:footnoteReference w:id="1260"/>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هناک مجموعة تقرب من مقدار الطائفة الاولی دلت علی ثبوت العدة علیهما و انها ثلاثة اشهر، کصحیحة الحلبی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المرأة التی لا تحیض و المستحاضة التی لا تطهر و الجاریة التی قد یئست و لم تدرک الحیض ثلاثة أشهر </w:t>
      </w:r>
      <w:r>
        <w:rPr>
          <w:rFonts w:eastAsia="IRNazanin" w:cs="IRNazanin"/>
          <w:color w:val="111111"/>
          <w:sz w:val="28"/>
          <w:szCs w:val="28"/>
          <w:rtl w:val="true"/>
          <w:lang w:bidi="fa-IR"/>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بالنسبة إلی الآیة الکریمة فالمناسب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المقصود هو ما ذکره المرتضی فی تفسیر معنی الارتیاب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بالجهل دون الارتیاب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یتعین ان یکون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ارتبتم فی تحقق الیأس لهن واقعا و عدمه فعدتهن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ذلک انه مع عدم الارتیاب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کان یجزم بالیأس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عدة علیهن لا بالاقراء و لا بالاشهر اذ لا یحتمل ثبوت العدة علیهن بشکل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التعبیر عنهن ب اللّٰائِی یَئِسْنَ مِنَ الْمَحِیضِ وجیه بعد افتراض انهن اشرفن علی سن الیأس و احتمل ذلک فی حقهن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اللّٰائِی لَمْ یَحِضْنَ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 البعید أن یکون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اللائی لم یحضن ممن دخلتم بهن فعدتهن ثلاثة اشهر لانه لا یجوز الدخول بغیر البالغة وعلیه فالایة لا تشمل عن غیر البالغة بالانصراف عنها لاجل حرمة الدخول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بالنسبة الی الروایات فاذا أمکن الجمع بحمل الثانیة علی الاستحباب بقرینة الاولی فلا اشکال</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لم یمکن ذلک لعدم عرفیة الجمع المذکور یلزم ترجیح الاولی‌لموافقة الثانیة للتقیة فنقل الجزیری ان الحنفیة قالوا بثبوت العدة علی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المالکیة و الشافعیة قالت بثبوت العدة علیها لو کانت تطیق الوطء</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bookmarkStart w:id="629" w:name="pg13258_188885"/>
    </w:p>
    <w:p>
      <w:pPr>
        <w:pStyle w:val="BookText"/>
        <w:rPr/>
      </w:pPr>
      <w:bookmarkEnd w:id="629"/>
      <w:r>
        <w:rPr>
          <w:rFonts w:ascii="IRNazanin" w:hAnsi="IRNazanin" w:eastAsia="IRNazanin"/>
          <w:color w:val="111111"/>
          <w:sz w:val="28"/>
          <w:sz w:val="28"/>
          <w:szCs w:val="28"/>
          <w:rtl w:val="true"/>
          <w:lang w:bidi="fa-IR"/>
        </w:rPr>
        <w:t>و مع التنزل یلزم التعارض و التساقط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لا یبقی دلیل علی لزوم العدة علی الیائس و الصغیرة و یکون المرجع هو اطلاقات جواز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جمیع التقادیر تکون النتیجة واحدة</w:t>
      </w:r>
      <w:r>
        <w:rPr>
          <w:rFonts w:eastAsia="IRNazanin" w:cs="IRNazanin"/>
          <w:color w:val="111111"/>
          <w:sz w:val="28"/>
          <w:szCs w:val="28"/>
          <w:rtl w:val="true"/>
          <w:lang w:bidi="fa-IR"/>
        </w:rPr>
        <w:t>.</w:t>
      </w:r>
    </w:p>
    <w:p>
      <w:pPr>
        <w:pStyle w:val="Heading4"/>
        <w:numPr>
          <w:ilvl w:val="3"/>
          <w:numId w:val="1"/>
        </w:numPr>
        <w:rPr/>
      </w:pPr>
      <w:bookmarkStart w:id="630" w:name="__RefHeading___Toc1515306_2322387425"/>
      <w:bookmarkStart w:id="631" w:name="_Toc222"/>
      <w:bookmarkEnd w:id="630"/>
      <w:r>
        <w:rPr>
          <w:rtl w:val="true"/>
        </w:rPr>
        <w:t>وجوب الحداد علی الزوجة المتوفی عنها زوجها</w:t>
      </w:r>
      <w:bookmarkEnd w:id="6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الحدّ بمعنی المنع، فان الزوجة حیث تمنع نفسها من التزین فهی حادة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الزوجة المتوفی عنها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کانت کبیرة عاقلة الحداد خلال عدة الوفاة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ترک الزینة من الثیاب و الادهان و الطیب الکحل الأسود و الحنّاء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کل ما یعدّ زینة بحسب العرف الاجتماعی الذی تعیشه، فیلزم ترک التزین بالکحل و الطیب و الخضاب و الحمرة و الملابس التی تعدّ زینة عرفا و ما شاکل ذلک</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دلت علیه صحیحة ابن ابی یعفور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المتوفی عنها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تکتحل للزینة و لا تطیب و لا تلبس ثوبا مصبوغا </w:t>
      </w:r>
      <w:r>
        <w:rPr>
          <w:rFonts w:eastAsia="IRNazanin" w:cs="IRNazanin"/>
          <w:color w:val="111111"/>
          <w:sz w:val="28"/>
          <w:szCs w:val="28"/>
          <w:rtl w:val="true"/>
          <w:lang w:bidi="fa-IR"/>
        </w:rPr>
        <w:t>...»</w:t>
      </w:r>
      <w:r>
        <w:rPr>
          <w:rStyle w:val="FootnoteAnchor"/>
          <w:rtl w:val="true"/>
        </w:rPr>
        <w:footnoteReference w:id="1263"/>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فهم منها الاصحاب حرمة کل ما یعدّ 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یجوز مثل تنظیف البدن و تمشیط الشعر و ما شاکل ذلک مما لا یعدّ زینة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 الأصل البراءة بعد قصور المقتضی للتحریم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 لم یستفد من اخبار الحداد نفسها جواز ذلک و الا کانت هی الدلیل، لعدم وصول النوبة الی الاصل العملی بعد فرض وجود الدلیل الاجتهادی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قیّد بعض العلماء التزین المنهی عنه بما یعدّ زینة 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استند فی ذلک الی موثقة عمار الساباطی عن ابی‌عبد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عن المرأة یموت عنها زوجها هل یحل لها ان تخرج من منزلها فی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تختضب و تکتحل و تمتشط و تصبغ و تلبس المصبغ و تصنع ما شاءت بغیر زینة لزوج</w:t>
      </w:r>
      <w:r>
        <w:rPr>
          <w:rFonts w:eastAsia="IRNazanin" w:cs="IRNazanin"/>
          <w:color w:val="111111"/>
          <w:sz w:val="28"/>
          <w:szCs w:val="28"/>
          <w:rtl w:val="true"/>
          <w:lang w:bidi="fa-IR"/>
        </w:rPr>
        <w:t>»</w:t>
      </w:r>
      <w:r>
        <w:rPr>
          <w:rStyle w:val="FootnoteAnchor"/>
          <w:rtl w:val="true"/>
        </w:rPr>
        <w:footnoteReference w:id="1264"/>
      </w:r>
      <w:r>
        <w:rPr>
          <w:rFonts w:ascii="IRNazanin" w:hAnsi="IRNazanin" w:eastAsia="IRNazanin"/>
          <w:color w:val="111111"/>
          <w:sz w:val="28"/>
          <w:sz w:val="28"/>
          <w:szCs w:val="28"/>
          <w:rtl w:val="true"/>
          <w:lang w:bidi="fa-IR"/>
        </w:rPr>
        <w:t>لکن کما تقدم ان روایات عمار شاذة لا یعول علیهاکما فی المقام فانها مرمیة بهجران الاصحاب لها لاشتمالها علی جواز صنع ما شاءت بشرط ان لا یکون معدودا من مصادیق الزینة للزوج، و هو مما لا یقول به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تقیید وجوب الحداد بما اذا کانت الزوجة کبیرة عاقلة فلأن غیرها لا تکلیف علیها، و وجوب الحداد تکلیفی</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الفرق بین الزّوجة الکبیرة و الصغیرة فی وجوب 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فالأصل فیه المبسوطان و تبعهما القاضی و ابن زهرة و استدلّ المبسوطان له بما روی العامّة، ففی سنن أبی داود عن بنت أمّ سلمة عن أمّها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امرأة</w:t>
      </w:r>
    </w:p>
    <w:p>
      <w:pPr>
        <w:pStyle w:val="BookText"/>
        <w:rPr/>
      </w:pPr>
      <w:r>
        <w:rPr>
          <w:rFonts w:ascii="IRNazanin" w:hAnsi="IRNazanin" w:eastAsia="IRNazanin"/>
          <w:color w:val="111111"/>
          <w:sz w:val="28"/>
          <w:sz w:val="28"/>
          <w:szCs w:val="28"/>
          <w:rtl w:val="true"/>
          <w:lang w:bidi="fa-IR"/>
        </w:rPr>
        <w:t xml:space="preserve">أتت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ابنتی توفّی عنها زوجها و قد اشتکت عینها فأکحلها؟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265"/>
      </w:r>
      <w:r>
        <w:rPr>
          <w:rFonts w:ascii="IRNazanin" w:hAnsi="IRNazanin" w:eastAsia="IRNazanin"/>
          <w:color w:val="111111"/>
          <w:sz w:val="28"/>
          <w:sz w:val="28"/>
          <w:szCs w:val="28"/>
          <w:rtl w:val="true"/>
          <w:lang w:bidi="fa-IR"/>
        </w:rPr>
        <w:t>و لم یسأله هل هی صغیرة أو کبیرة و هو کما تری فان المنصرف منه کأخبارنا، الکبیرة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الأمة قولان المروی أنها لا تحدّ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الأمة و الحرّة کلتیهما إذا مات عنهما زوجهما سواء فی العدّة إلّا أنّ الحرّة تحدّ و الأمة لا تحدّ</w:t>
      </w:r>
      <w:r>
        <w:rPr>
          <w:rFonts w:eastAsia="IRNazanin" w:cs="IRNazanin"/>
          <w:color w:val="111111"/>
          <w:sz w:val="28"/>
          <w:szCs w:val="28"/>
          <w:rtl w:val="true"/>
          <w:lang w:bidi="fa-IR"/>
        </w:rPr>
        <w:t>»</w:t>
      </w:r>
      <w:r>
        <w:rPr>
          <w:rStyle w:val="FootnoteAnchor"/>
          <w:rtl w:val="true"/>
        </w:rPr>
        <w:footnoteReference w:id="1266"/>
      </w:r>
      <w:r>
        <w:rPr>
          <w:rFonts w:ascii="IRNazanin" w:hAnsi="IRNazanin" w:eastAsia="IRNazanin"/>
          <w:color w:val="111111"/>
          <w:sz w:val="28"/>
          <w:sz w:val="28"/>
          <w:szCs w:val="28"/>
          <w:rtl w:val="true"/>
          <w:lang w:bidi="fa-IR"/>
        </w:rPr>
        <w:t>و به أفتی الإسکافیّ و الشیخ فی نهایته و القاضی فی کتابیه، و ذهب فی الخلاف</w:t>
      </w:r>
      <w:r>
        <w:rPr>
          <w:rStyle w:val="FootnoteAnchor"/>
          <w:rtl w:val="true"/>
        </w:rPr>
        <w:footnoteReference w:id="1267"/>
      </w:r>
      <w:r>
        <w:rPr>
          <w:rFonts w:ascii="IRNazanin" w:hAnsi="IRNazanin" w:eastAsia="IRNazanin"/>
          <w:color w:val="111111"/>
          <w:sz w:val="28"/>
          <w:sz w:val="28"/>
          <w:szCs w:val="28"/>
          <w:rtl w:val="true"/>
          <w:lang w:bidi="fa-IR"/>
        </w:rPr>
        <w:t>و المبسوط</w:t>
      </w:r>
      <w:r>
        <w:rPr>
          <w:rStyle w:val="FootnoteAnchor"/>
          <w:rtl w:val="true"/>
        </w:rPr>
        <w:footnoteReference w:id="1268"/>
      </w:r>
      <w:r>
        <w:rPr>
          <w:rFonts w:ascii="IRNazanin" w:hAnsi="IRNazanin" w:eastAsia="IRNazanin"/>
          <w:color w:val="111111"/>
          <w:sz w:val="28"/>
          <w:sz w:val="28"/>
          <w:szCs w:val="28"/>
          <w:rtl w:val="true"/>
          <w:lang w:bidi="fa-IR"/>
        </w:rPr>
        <w:t xml:space="preserve">و تبعه الحلّی و کذا ابن حمزة إلی وجوبه علیها أیضا استنادا إلی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لامرأة تؤمن باللّٰه و الیوم الآخر أن تحدّ علی میّت فوق ثلاث لیال إلّا علی الزّوج أربعة أشهر و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یفرّق، و أجاب عنه المختلف بأنّه لم یصل الخبر إلینا مسندا و إنّما رواه الشیخ مرسلا</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مسند لکنه عامیّ رواه أبو داود فی سننه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القاسم، عن مالک، عن عبد اللّٰه بن أبی بکر، عن حمید بن نافع، عن زینب بنت أبی سلمة، عن أمّ</w:t>
      </w:r>
    </w:p>
    <w:p>
      <w:pPr>
        <w:pStyle w:val="BookText"/>
        <w:rPr/>
      </w:pPr>
      <w:r>
        <w:rPr>
          <w:rFonts w:ascii="IRNazanin" w:hAnsi="IRNazanin" w:eastAsia="IRNazanin"/>
          <w:color w:val="111111"/>
          <w:sz w:val="28"/>
          <w:sz w:val="28"/>
          <w:szCs w:val="28"/>
          <w:rtl w:val="true"/>
          <w:lang w:bidi="fa-IR"/>
        </w:rPr>
        <w:t xml:space="preserve">حبیبة،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زینب بنت جحش،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لفظ 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 و حینئذ فالصّواب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من أخبارنا و کان صحیح السّند یخصّص بذاک الخاصّ فکیف و هو عامّی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خبر مسمع بن عبد الملک، عن الصّادق، عن علیّ علیهما السّلام المطلّقة تحدّ کما تحد المتوفّی عنها زوجها و لا تکتحل و لا تطیّب و لا تختضب و لا تمتشط</w:t>
      </w:r>
      <w:r>
        <w:rPr>
          <w:rFonts w:eastAsia="IRNazanin" w:cs="IRNazanin"/>
          <w:color w:val="111111"/>
          <w:sz w:val="28"/>
          <w:szCs w:val="28"/>
          <w:rtl w:val="true"/>
          <w:lang w:bidi="fa-IR"/>
        </w:rPr>
        <w:t>»</w:t>
      </w:r>
      <w:r>
        <w:rPr>
          <w:rStyle w:val="FootnoteAnchor"/>
          <w:rtl w:val="true"/>
        </w:rPr>
        <w:footnoteReference w:id="1269"/>
      </w:r>
      <w:r>
        <w:rPr>
          <w:rFonts w:ascii="Amiri" w:hAnsi="Amiri" w:eastAsia="Amiri" w:cs="Amiri"/>
          <w:color w:val="111111"/>
          <w:sz w:val="28"/>
          <w:sz w:val="28"/>
          <w:szCs w:val="28"/>
          <w:rtl w:val="true"/>
          <w:lang w:bidi="ar-SA"/>
        </w:rPr>
        <w:t xml:space="preserve">الدال علی وجوب الحداد علی المطلقة فهو مضافا الی ضعف سنده شاذ مضافا الی ان الشیخ نقله عن الکافی و لا وجود له فیه و عدم حداد المطلّقة مسلّم بل المستحبّ لها الزّینة إذا کانت رجعیّة کما فی معتبر أبی بصیر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المطلَّقة تعتدُّ فی بیتها و تُظهِر له زینتها لَعَلَّ اللَّهَ یُحْدِثُ بَعْدَ ذلِکَ أَمْرا</w:t>
      </w:r>
      <w:r>
        <w:rPr>
          <w:rFonts w:eastAsia="Amiri" w:cs="Amiri" w:ascii="Amiri" w:hAnsi="Amiri"/>
          <w:color w:val="111111"/>
          <w:sz w:val="28"/>
          <w:szCs w:val="28"/>
          <w:rtl w:val="true"/>
          <w:lang w:bidi="ar-SA"/>
        </w:rPr>
        <w:t>»</w:t>
      </w:r>
      <w:r>
        <w:rPr>
          <w:rStyle w:val="FootnoteAnchor"/>
          <w:rtl w:val="true"/>
        </w:rPr>
        <w:footnoteReference w:id="1270"/>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عدّة الحامل وضع الحمل و إن کان علقةً فی غیر الوفاة و فیها بأبعد الأجلین من وضعه و من الأشهر، و المراد من بالوضع وضعه أجمع فلا یکفی وضع أحد التوأمین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الحداد علی الزّوجة المتوفّی عنها زوجها اذا کانت کبیرة عاقلة</w:t>
      </w:r>
      <w:bookmarkStart w:id="632" w:name="pg13258_188889"/>
    </w:p>
    <w:p>
      <w:pPr>
        <w:pStyle w:val="BookText"/>
        <w:rPr/>
      </w:pPr>
      <w:bookmarkEnd w:id="632"/>
      <w:r>
        <w:rPr>
          <w:rFonts w:ascii="IRNazanin" w:hAnsi="IRNazanin" w:eastAsia="IRNazanin"/>
          <w:color w:val="111111"/>
          <w:sz w:val="28"/>
          <w:sz w:val="28"/>
          <w:szCs w:val="28"/>
          <w:rtl w:val="true"/>
          <w:lang w:bidi="fa-IR"/>
        </w:rPr>
        <w:t>و هو ترک الزّینة من الثّیاب و الأدهان و الطّیب و الکحل الأسود، و لا حداد علی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عدة علی الصغیرة و الیائس </w:t>
      </w:r>
      <w:r>
        <w:rPr>
          <w:rFonts w:eastAsia="IRNazanin" w:cs="IRNazanin"/>
          <w:color w:val="111111"/>
          <w:sz w:val="28"/>
          <w:szCs w:val="28"/>
          <w:rtl w:val="true"/>
          <w:lang w:bidi="fa-IR"/>
        </w:rPr>
        <w:t>.</w:t>
      </w:r>
    </w:p>
    <w:p>
      <w:pPr>
        <w:pStyle w:val="Heading4"/>
        <w:numPr>
          <w:ilvl w:val="3"/>
          <w:numId w:val="1"/>
        </w:numPr>
        <w:rPr/>
      </w:pPr>
      <w:bookmarkStart w:id="633" w:name="__RefHeading___Toc1515308_2322387425"/>
      <w:bookmarkStart w:id="634" w:name="_Toc223"/>
      <w:bookmarkEnd w:id="633"/>
      <w:r>
        <w:rPr>
          <w:rtl w:val="true"/>
        </w:rPr>
        <w:t>و المفقود إذا جهل خبره وجب علیها التربص</w:t>
      </w:r>
      <w:bookmarkEnd w:id="6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المفقود إذا جهل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لزوجته من ینفق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علیها التربص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یحضر أو تثبت وفاته أو ما یقوم مقامها کما فی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المفقود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المفقود إذا مضی له أربع سنین بعث الوالی أو یکتب إلی الناحیة الّتی هو غائب فیها، فإن لم یوجد له أثر أمر الوالی ولیّه أن ینفق علیها فما أنفق علیها فهی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تقول‌أرید ما ترید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ذلک و لا کرامة، فإن لم ینفق علیها ولیّه أو وکیله أمره أن یطلّقها فکان ذلک علیها طلاقا واجبا</w:t>
      </w:r>
      <w:r>
        <w:rPr>
          <w:rFonts w:eastAsia="IRNazanin" w:cs="IRNazanin"/>
          <w:color w:val="111111"/>
          <w:sz w:val="28"/>
          <w:szCs w:val="28"/>
          <w:rtl w:val="true"/>
          <w:lang w:bidi="fa-IR"/>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لها ولی ینفق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متبرع فإن صبرت فلا کلام و إن رفعت أمرها إلی الحاکم بحث عن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أربع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حین رفع أمرها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یطلقها الحاکم بعدها</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بعد المدة و رجوع الرسل أو ما فی حکمه عند المصنف و لا دلیل علیه عدا عموم ولایة الحاکم و الاقوی ان الحاکم یأمر ولی المفقود به لأنه مدلول الأخبار الصحیحة نعم لو امتنع طلق الحاکم لانه ولی الممتنع و یؤید ذلک خبر أبی الصبّاح</w:t>
      </w:r>
    </w:p>
    <w:p>
      <w:pPr>
        <w:pStyle w:val="BookText"/>
        <w:rPr/>
      </w:pPr>
      <w:r>
        <w:rPr>
          <w:rFonts w:ascii="IRNazanin" w:hAnsi="IRNazanin" w:eastAsia="IRNazanin"/>
          <w:color w:val="111111"/>
          <w:sz w:val="28"/>
          <w:sz w:val="28"/>
          <w:szCs w:val="28"/>
          <w:rtl w:val="true"/>
          <w:lang w:bidi="fa-IR"/>
        </w:rPr>
        <w:t xml:space="preserve">الکنانیّ،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امرأة غاب عنها زوجها أربع سنین و لم ینفق علیها و لا تدری أ حیّ هو أم میّت أ یجبر ولیّه علی أن یطلّقها؟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إن لم یکن له ولیّ طلّقها السّلطان،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الولیّ أنا أنفق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یجبر علی طلاقها،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أرید ما ترید النّساء و لا أصبر و لا أقعد کما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ذلک و لا کرامة إذا أنفق علیها</w:t>
      </w:r>
      <w:r>
        <w:rPr>
          <w:rFonts w:eastAsia="IRNazanin" w:cs="IRNazanin"/>
          <w:color w:val="111111"/>
          <w:sz w:val="28"/>
          <w:szCs w:val="28"/>
          <w:rtl w:val="true"/>
          <w:lang w:bidi="fa-IR"/>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الطلاق و یدل علی ذلک صحیح الحلبی المتقدم و صحیح برید بن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المفقود کیف یصنع بامرأته؟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سکتت عنه و صبرت یخلّی عنها فإن هی رفعت أمرها إلی الوالی أجّلها أربع سنین، ثمّ یکتب إلی الصقع الذی فقد فیه فلیسئل عنه، فإن خبّر عنه بحیاة صبرت و إن لم یخبر عنه بشی حتّی یمضی الأربع سنین دعی ولیّ الزّوج المفقود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للمفقود مال؟ فإن کان له مال أنفق علیها حتّی یعلم حیاته من موته، و إن لم یکن له مال قیل للولیّ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 علیها فإن فعل فلا سبیل لها إلی أن تتزوّج ما أنفق علیها و إن لم ینفق علیها أجبره الوالی علی أن یطلّق تطلیقة فی استقبال العدّة و هی طاهر فیصیر طلاق الولیّ طلاق الزّوج فإن جاء زوجها من قبل أن تنقضی عدّتها من یوم طلّقها الولیّ فبدا له أن یراجعها فهی امرأته و هی عنده علی تطلیقتین، فإن انقضت</w:t>
      </w:r>
    </w:p>
    <w:p>
      <w:pPr>
        <w:pStyle w:val="BookText"/>
        <w:rPr/>
      </w:pPr>
      <w:r>
        <w:rPr>
          <w:rFonts w:ascii="IRNazanin" w:hAnsi="IRNazanin" w:eastAsia="IRNazanin"/>
          <w:color w:val="111111"/>
          <w:sz w:val="28"/>
          <w:sz w:val="28"/>
          <w:szCs w:val="28"/>
          <w:rtl w:val="true"/>
          <w:lang w:bidi="fa-IR"/>
        </w:rPr>
        <w:t>العدّة قبل أن یجی‌ء أو یراجع فقد حلّت للأزواج و لا سبیل له علیها</w:t>
      </w:r>
      <w:r>
        <w:rPr>
          <w:rFonts w:eastAsia="IRNazanin" w:cs="IRNazanin"/>
          <w:color w:val="111111"/>
          <w:sz w:val="28"/>
          <w:szCs w:val="28"/>
          <w:rtl w:val="true"/>
          <w:lang w:bidi="fa-IR"/>
        </w:rPr>
        <w:t>»</w:t>
      </w:r>
      <w:r>
        <w:rPr>
          <w:rStyle w:val="FootnoteAnchor"/>
          <w:rtl w:val="true"/>
        </w:rPr>
        <w:footnoteReference w:id="1273"/>
      </w:r>
      <w:r>
        <w:rPr>
          <w:rFonts w:ascii="IRNazanin" w:hAnsi="IRNazanin" w:eastAsia="IRNazanin"/>
          <w:color w:val="111111"/>
          <w:sz w:val="28"/>
          <w:sz w:val="28"/>
          <w:szCs w:val="28"/>
          <w:rtl w:val="true"/>
          <w:lang w:bidi="fa-IR"/>
        </w:rPr>
        <w:t>وبه عمل الفقیه</w:t>
      </w:r>
      <w:r>
        <w:rPr>
          <w:rStyle w:val="FootnoteAnchor"/>
          <w:rtl w:val="true"/>
        </w:rPr>
        <w:footnoteReference w:id="1274"/>
      </w:r>
      <w:r>
        <w:rPr>
          <w:rFonts w:ascii="IRNazanin" w:hAnsi="IRNazanin" w:eastAsia="IRNazanin"/>
          <w:color w:val="111111"/>
          <w:sz w:val="28"/>
          <w:sz w:val="28"/>
          <w:szCs w:val="28"/>
          <w:rtl w:val="true"/>
          <w:lang w:bidi="fa-IR"/>
        </w:rPr>
        <w:t>وغیرها من الاخبار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تعتد عدة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بدلیل موثق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المفقود،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علمت أنّه فی أرض فهی منتظرة له أبدا حتّی یأتیها موته أو یأتیها طلاقه و إن لم تعلم أین هو من الأرض و لم یأتها منه کتاب و لا خبر فإنّها تأتی الإمام فیأمرها أن تنتظر أربع سنین فیطلب فی الأرض فإن لم یوجد له أثر حتّی تمضی الأربع سنین أمرها أن تعتدّ أربعة أشهر و عشرا، ثمّ تحلّ للرّجال فإن قدم زوجها بعد ما تنقضی عدّتها فلیس له علیها رجعة و إن قدم و هی فی عدّتها أربعة أشهر و عشرا فهو أملک برجعتها</w:t>
      </w:r>
      <w:r>
        <w:rPr>
          <w:rFonts w:eastAsia="IRNazanin" w:cs="IRNazanin"/>
          <w:color w:val="111111"/>
          <w:sz w:val="28"/>
          <w:szCs w:val="28"/>
          <w:rtl w:val="true"/>
          <w:lang w:bidi="fa-IR"/>
        </w:rPr>
        <w:t>»</w:t>
      </w:r>
      <w:r>
        <w:rPr>
          <w:rStyle w:val="FootnoteAnchor"/>
          <w:rtl w:val="true"/>
        </w:rPr>
        <w:footnoteReference w:id="1275"/>
      </w:r>
      <w:r>
        <w:rPr>
          <w:rFonts w:ascii="IRNazanin" w:hAnsi="IRNazanin" w:eastAsia="IRNazanin"/>
          <w:color w:val="111111"/>
          <w:sz w:val="28"/>
          <w:sz w:val="28"/>
          <w:szCs w:val="28"/>
          <w:rtl w:val="true"/>
          <w:lang w:bidi="fa-IR"/>
        </w:rPr>
        <w:t>الدالة علی عدم احتیاجها الی الطلاق</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نسبه الفقیه إلی الروایة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روایة أخری أنّه إن لم یکن للزوج ولیّ طلّقها الوالی و یشهد شاهدین عدلین فیکون طلاق الوالی طلاق الزّوج و تعتدّ أربعة أشهر و عشرا، ثمّ تتزوّج إن شاءت</w:t>
      </w:r>
      <w:r>
        <w:rPr>
          <w:rFonts w:eastAsia="IRNazanin" w:cs="IRNazanin"/>
          <w:color w:val="111111"/>
          <w:sz w:val="28"/>
          <w:szCs w:val="28"/>
          <w:rtl w:val="true"/>
          <w:lang w:bidi="fa-IR"/>
        </w:rPr>
        <w:t>»</w:t>
      </w:r>
      <w:r>
        <w:rPr>
          <w:rStyle w:val="FootnoteAnchor"/>
          <w:rtl w:val="true"/>
        </w:rPr>
        <w:footnoteReference w:id="1276"/>
      </w:r>
      <w:r>
        <w:rPr>
          <w:rFonts w:ascii="IRNazanin" w:hAnsi="IRNazanin" w:eastAsia="IRNazanin"/>
          <w:color w:val="111111"/>
          <w:sz w:val="28"/>
          <w:sz w:val="28"/>
          <w:szCs w:val="28"/>
          <w:rtl w:val="true"/>
          <w:lang w:bidi="fa-IR"/>
        </w:rPr>
        <w:t>و لم یعمل به فی الفقیه و انما</w:t>
      </w:r>
    </w:p>
    <w:p>
      <w:pPr>
        <w:pStyle w:val="BookText"/>
        <w:rPr/>
      </w:pPr>
      <w:r>
        <w:rPr>
          <w:rFonts w:ascii="IRNazanin" w:hAnsi="IRNazanin" w:eastAsia="IRNazanin"/>
          <w:color w:val="111111"/>
          <w:sz w:val="28"/>
          <w:sz w:val="28"/>
          <w:szCs w:val="28"/>
          <w:rtl w:val="true"/>
          <w:lang w:bidi="fa-IR"/>
        </w:rPr>
        <w:t>عمل بصحیح برید و أفتی به فی المقنع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یکن له ولیّ، طلّقها السّلطان و اعتدّت أربعة أشهر و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قول اخر و مستنده مرسل وضعیف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بظاهر موثق سماعة عمل الشّیخان و الدّیلمیّ و القاضی و الحلیّ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یعرف له خبر بعد طلب الوالی له أربع سنین، و لیس له ولیّ ینفق علی الزّوجة أمرها السّلطان بعدّة الوفاة، ثمّ تتزوّج</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لضعف مستنده نسب المصنف القول به إلی الشهرة و ذلک لان موثق سماعة معارض بصحیحی الحلبی و برید و خبر أبی الصبّاح و هی تدل علی کون عدّتها عدّة الطلاق لا الوفاة و بها أفتی الإسکافیّ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یأت خبره بعد أربع سنین و لم ینفق ولیّه أمره السّلطان بالطّلاق فإن طلّق کان کطلاق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یطلّق، أمرها ولیّ المسلمین أن تعتدّ، فإن جاء الزّوج فی العدّة فهو أحقّ بها و کانت عنده علی تطلیقتین باقیتین، فإن انقضت عدّتها قبل أن یجی‌ء أو یراجع فقد حلّت للأزواج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لاقیمة لهذه الشهرة و ذلک لعدم اعراض الاصحاب عن صحیحی الحلبی و برید مع ان الراوی لهما ابن ابی عمیر وحماد و برید و هم من اصحاب الاجماع ورواهما المشایخ الثلاثة کما وانهما هما الموافقان للکتاب دون موثق سماعة و ذلک لان المفقود غائب و لیس بمیت و لا دلیل علی ان حکمه حکم المیت و بذلک یظهر ضعف موثق سماعة لمخالفته للکتاب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فالاقوی ان عدتها عدة المطلقة الغائب عنها زوجها وقد تقدمت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للأزواج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لدلالة الأخبار المتقدمة علیه و لأن ذلک هو فائدة الطلاق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العدة فهو أملک بها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یجی‌ء فی 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سبیل 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وجدها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للمفید و الشیخ فی نهایته و خلافه و القاضی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الزّوج و لم تتزوّج کان أملک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الإسکافیّ و الصّدوق و الدّیلمیّ و الشیخ فی مبسوطه و ابن حمزة و الحلّی إلی عدم سبیله علیها بعد العدّة، و هو الصحیح لعدم دلیل علی حقّ رجوع له بعد العدّة، بل دلّ صحیح برید علی عدم حقّ رجوعه بعد العدّة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الإمام أن ینفق علیها من بیت المال طول المدة</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مدة الغیبة إن صبرت و مدة البحث إن لم تصبر کما دل علی ذلک صحیح برید فقد تضمّن انّه إن کان للزّوج مال ینفق علیها من ماله و لو لم یکن له مال أنفق الولیّ فلا تحتاج إلی بیت المال، نعم لو لم یکن له مال و لم ینفق الولیّ نقول بالعمومات من أن الامام ینفق علیها</w:t>
      </w:r>
      <w:r>
        <w:rPr>
          <w:rFonts w:eastAsia="IRNazanin" w:cs="IRNazanin"/>
          <w:color w:val="111111"/>
          <w:sz w:val="28"/>
          <w:szCs w:val="28"/>
          <w:rtl w:val="true"/>
          <w:lang w:bidi="fa-IR"/>
        </w:rPr>
        <w:t>.</w:t>
      </w:r>
      <w:bookmarkStart w:id="635" w:name="pg13258_188894"/>
    </w:p>
    <w:p>
      <w:pPr>
        <w:pStyle w:val="Heading4"/>
        <w:numPr>
          <w:ilvl w:val="3"/>
          <w:numId w:val="1"/>
        </w:numPr>
        <w:rPr/>
      </w:pPr>
      <w:bookmarkStart w:id="636" w:name="__RefHeading___Toc1515310_2322387425"/>
      <w:bookmarkStart w:id="637" w:name="_Toc224"/>
      <w:bookmarkEnd w:id="635"/>
      <w:bookmarkEnd w:id="636"/>
      <w:r>
        <w:rPr>
          <w:rtl w:val="true"/>
        </w:rPr>
        <w:t>فرعان</w:t>
      </w:r>
      <w:bookmarkEnd w:id="6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علی زوجة المفقود خبره الصبر و لیس لها المطالبة بالطلاق اذا علم ببقائه حیا و یکفی لإثباته القصور فی مقتضی ثبوت الولایة للحاکم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التنزل فالمانع ثابت و هو صحیحة برید بن معاویة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لزوجة الغائب اذا حصل لها العلم بموت زوجها الزواج بعد العدة من دون حاجة الی مراجعة الحاکم نعم لا یجوز لمن یرید الزواج بها الاعتماد علی 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لحجیة العلم و شمول أدلة جواز تزوج المتوفی زوجها بعد العدة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انه لا یجوز لمن یرید الزواج بها الاعتماد علی علمها فلان علم کل شخص حجة فی حق نفسه خاصة، و استصحاب بقاء الزوج علی قید الحیاة جار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المفقود إذا جهل خبره وجب علیها التّربّص إلی أن یحضر أو تثبت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مضی له أربع سنین بعث الوالی أو یکتب إلی الناحیة الّتی هو غائب فیها، فإن لم یوجد له أثر أمر الوالی ولیّه أن ینفق علیها فما أنفق علیها فهی امرأته فإن لم ینفق علیها ولیّه أو وکیله أمره أن یطلّقها و کان ذلک علیها طلاقا واجبا نعم لو امتنع طلق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الاقوی ان عدتها عدة المطلقة الغائب عنها زوجها و تباح للأزواج،</w:t>
      </w:r>
      <w:bookmarkStart w:id="638" w:name="pg13258_188895"/>
    </w:p>
    <w:p>
      <w:pPr>
        <w:pStyle w:val="BookText"/>
        <w:rPr/>
      </w:pPr>
      <w:bookmarkEnd w:id="638"/>
      <w:r>
        <w:rPr>
          <w:rFonts w:ascii="IRNazanin" w:hAnsi="IRNazanin" w:eastAsia="IRNazanin"/>
          <w:color w:val="111111"/>
          <w:sz w:val="28"/>
          <w:sz w:val="28"/>
          <w:szCs w:val="28"/>
          <w:rtl w:val="true"/>
          <w:lang w:bidi="fa-IR"/>
        </w:rPr>
        <w:t>فإن جاء فی العدّة فهو أملک بها و إلّا فلا سبیل له علیها تزوّجت أم لا، و علی الإمام أن ینفق علیها من بیت المال طول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علی زوجة المفقود خبره الصبر و لیس لها المطالبة بالطلاق اذا علم ببقائه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لزوجة الغائب اذا حصل لها العلم بموت زوجها الزواج بعد العدة من دون حاجة الی مراجعة الحاکم نعم لا یجوز لمن یرید الزواج بها الاعتماد علی علمها </w:t>
      </w:r>
      <w:r>
        <w:rPr>
          <w:rFonts w:eastAsia="IRNazanin" w:cs="IRNazanin"/>
          <w:color w:val="111111"/>
          <w:sz w:val="28"/>
          <w:szCs w:val="28"/>
          <w:rtl w:val="true"/>
          <w:lang w:bidi="fa-IR"/>
        </w:rPr>
        <w:t>.</w:t>
      </w:r>
    </w:p>
    <w:p>
      <w:pPr>
        <w:pStyle w:val="Heading4"/>
        <w:numPr>
          <w:ilvl w:val="3"/>
          <w:numId w:val="1"/>
        </w:numPr>
        <w:rPr/>
      </w:pPr>
      <w:bookmarkStart w:id="639" w:name="__RefHeading___Toc1515312_2322387425"/>
      <w:bookmarkStart w:id="640" w:name="_Toc225"/>
      <w:bookmarkEnd w:id="639"/>
      <w:r>
        <w:rPr>
          <w:rtl w:val="true"/>
        </w:rPr>
        <w:t>و لو أعتقت الأمة فی أثناء العدة أکملت عدّة الحرّة</w:t>
      </w:r>
      <w:bookmarkEnd w:id="6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أعتقت الأمة فی أثناء العدة أکملت عدّة الحرّة ان کان الطلاق رجعیا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المصنف و یدلّ علی جمیع ما ذکره صحیح هشام بن سالم،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أمة طلّقت، ثمّ أعتقت قبل أن تنقضی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بثلاث حیض فإن مات عنها زوجها، ثمّ أعتقت قبل أن تنقضی عدّتها فإن عدّتها أربعة أشهر و عشرا</w:t>
      </w:r>
      <w:r>
        <w:rPr>
          <w:rFonts w:eastAsia="IRNazanin" w:cs="IRNazanin"/>
          <w:color w:val="111111"/>
          <w:sz w:val="28"/>
          <w:szCs w:val="28"/>
          <w:rtl w:val="true"/>
          <w:lang w:bidi="fa-IR"/>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جملة ما دل علی ان العدة بثلاث حیضات و قد تقدم ان الاقوی خلافه کما و انه معارض بصحیح الحسن بن محبوب عن ابی ایوب الخزاز عن مهزم،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أمة تحت حرّ طلّقها علی طهر بغیر جماع تطلیقة، ثمّ أعتقت بعد ما طلّقها بثلاثین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تنقض عدّتها،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أعتقت</w:t>
      </w:r>
    </w:p>
    <w:p>
      <w:pPr>
        <w:pStyle w:val="BookText"/>
        <w:rPr/>
      </w:pPr>
      <w:r>
        <w:rPr>
          <w:rFonts w:ascii="IRNazanin" w:hAnsi="IRNazanin" w:eastAsia="IRNazanin"/>
          <w:color w:val="111111"/>
          <w:sz w:val="28"/>
          <w:sz w:val="28"/>
          <w:szCs w:val="28"/>
          <w:rtl w:val="true"/>
          <w:lang w:bidi="fa-IR"/>
        </w:rPr>
        <w:t>قبل أن تنقضی عدّتها اعتدّت عدّة الحرّة من الیوم الذی طلّقها فیه و له علیها الرّجعة قبل انقضاء العدّة، فإن طلّقها تطلیقتین واحدة بعد واحدة ثمّ أعتقت قبل انقضاء عدّتها، فلا رجعة له علیها و عدّتها عدّة الأمة</w:t>
      </w:r>
      <w:r>
        <w:rPr>
          <w:rFonts w:eastAsia="IRNazanin" w:cs="IRNazanin"/>
          <w:color w:val="111111"/>
          <w:sz w:val="28"/>
          <w:szCs w:val="28"/>
          <w:rtl w:val="true"/>
          <w:lang w:bidi="fa-IR"/>
        </w:rPr>
        <w:t>»</w:t>
      </w:r>
      <w:r>
        <w:rPr>
          <w:rStyle w:val="FootnoteAnchor"/>
          <w:rtl w:val="true"/>
        </w:rPr>
        <w:footnoteReference w:id="1278"/>
      </w:r>
      <w:r>
        <w:rPr>
          <w:rFonts w:ascii="IRNazanin" w:hAnsi="IRNazanin" w:eastAsia="IRNazanin"/>
          <w:color w:val="111111"/>
          <w:sz w:val="28"/>
          <w:sz w:val="28"/>
          <w:szCs w:val="28"/>
          <w:rtl w:val="true"/>
          <w:lang w:bidi="fa-IR"/>
        </w:rPr>
        <w:t>الدال علی التفصیل فی عتقها فی الأثناء بین الطّلاق الرّجعی فکالحرّة و غیره فکالأمة و به عمل الشیخ فی التهذیب و جعله شاهدا لحمله، و إنّما حکم بعدم الرّجوع فی التّطلیقة الثانیة لأنّ طلاق الأمة مرّتان، لکن یلزم تقیید المطلقة الرجعیة التی له علیها الرّجعة قبل انقضاء العدّة بما إذا شاءت المعتقة، لأنّها لو أعتقت و لم تطلّق یکون لها الخیار کما تقدم الکلام عنه</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یکون شاهد جمع بین صحیح جمیل،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الأمة کانت تحت رجل فطلّقها، ثمّ أعتقت؟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عدّة الحرّة</w:t>
      </w:r>
      <w:r>
        <w:rPr>
          <w:rFonts w:eastAsia="IRNazanin" w:cs="IRNazanin"/>
          <w:color w:val="111111"/>
          <w:sz w:val="28"/>
          <w:szCs w:val="28"/>
          <w:rtl w:val="true"/>
          <w:lang w:bidi="fa-IR"/>
        </w:rPr>
        <w:t>»</w:t>
      </w:r>
      <w:r>
        <w:rPr>
          <w:rStyle w:val="FootnoteAnchor"/>
          <w:rtl w:val="true"/>
        </w:rPr>
        <w:footnoteReference w:id="1280"/>
      </w:r>
      <w:r>
        <w:rPr>
          <w:rFonts w:ascii="IRNazanin" w:hAnsi="IRNazanin" w:eastAsia="IRNazanin"/>
          <w:color w:val="111111"/>
          <w:sz w:val="28"/>
          <w:sz w:val="28"/>
          <w:szCs w:val="28"/>
          <w:rtl w:val="true"/>
          <w:lang w:bidi="fa-IR"/>
        </w:rPr>
        <w:t>بحمله علی الرجعی لان النسبة بینه و بین الاول العموم و الخصوص المطلق و الخاص یخصص العام</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موثق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الحرّ المملوکة، فاعتدّت بعض عدّتها منه، ثمّ أعتقت فإنّها تعتدّ عدّة المملوکة</w:t>
      </w:r>
      <w:r>
        <w:rPr>
          <w:rFonts w:eastAsia="IRNazanin" w:cs="IRNazanin"/>
          <w:color w:val="111111"/>
          <w:sz w:val="28"/>
          <w:szCs w:val="28"/>
          <w:rtl w:val="true"/>
          <w:lang w:bidi="fa-IR"/>
        </w:rPr>
        <w:t>»</w:t>
      </w:r>
      <w:r>
        <w:rPr>
          <w:rStyle w:val="FootnoteAnchor"/>
          <w:rtl w:val="true"/>
        </w:rPr>
        <w:footnoteReference w:id="1281"/>
      </w:r>
      <w:r>
        <w:rPr>
          <w:rFonts w:ascii="IRNazanin" w:hAnsi="IRNazanin" w:eastAsia="IRNazanin"/>
          <w:color w:val="111111"/>
          <w:sz w:val="28"/>
          <w:sz w:val="28"/>
          <w:szCs w:val="28"/>
          <w:rtl w:val="true"/>
          <w:lang w:bidi="fa-IR"/>
        </w:rPr>
        <w:t>بحمله علی غیر الرجعی لان النسبة بینه و بین الاول العموم و الخصوص المطلق و الخاص یخصص العام و علیه فالاقوی ما فصله الشیخ</w:t>
      </w:r>
      <w:r>
        <w:rPr>
          <w:rFonts w:eastAsia="IRNazanin" w:cs="IRNazanin"/>
          <w:color w:val="111111"/>
          <w:sz w:val="28"/>
          <w:szCs w:val="28"/>
          <w:rtl w:val="true"/>
          <w:lang w:bidi="fa-IR"/>
        </w:rPr>
        <w:t>.</w:t>
      </w:r>
      <w:bookmarkStart w:id="641" w:name="pg13258_188897"/>
    </w:p>
    <w:p>
      <w:pPr>
        <w:pStyle w:val="BookText"/>
        <w:rPr/>
      </w:pPr>
      <w:bookmarkEnd w:id="6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عدة وفاة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حتی علی القول بان عدة الامة المتوفی عنها زوجها نصف الحرة فانها حیث اعتقت کانت عدتها عدة الحرة </w:t>
      </w:r>
      <w:r>
        <w:rPr>
          <w:rFonts w:eastAsia="IRNazanin" w:cs="IRNazanin"/>
          <w:color w:val="111111"/>
          <w:sz w:val="28"/>
          <w:szCs w:val="28"/>
          <w:rtl w:val="true"/>
          <w:lang w:bidi="fa-IR"/>
        </w:rPr>
        <w:t>.</w:t>
      </w:r>
    </w:p>
    <w:p>
      <w:pPr>
        <w:pStyle w:val="Heading4"/>
        <w:numPr>
          <w:ilvl w:val="3"/>
          <w:numId w:val="1"/>
        </w:numPr>
        <w:rPr/>
      </w:pPr>
      <w:bookmarkStart w:id="642" w:name="__RefHeading___Toc1515314_2322387425"/>
      <w:bookmarkStart w:id="643" w:name="_Toc226"/>
      <w:bookmarkEnd w:id="642"/>
      <w:r>
        <w:rPr>
          <w:rtl w:val="true"/>
        </w:rPr>
        <w:t>عدة الذمّیة فی الطلاق</w:t>
      </w:r>
      <w:bookmarkEnd w:id="6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الذمّیة کالحرّة فی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المصنف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 خلاف محقق أجده و إن نسبه الفاضل إلی بعض الأصحاب، و لکن قد اعترف غیر واحد بعدم معرفته، بل عن بعضهم الإجماع علیه، لإطلاق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إلیها أشار المصنف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تعتد عدة الأمة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نتحقق بها عاملا، بل ظاهر الجمیع أو صریحهم خلافها، فلا تصلح مقیدة لإطلاق الأدلة من الکتاب و السنة المؤید بالاحتیاط و الاستصحاب، فما فی الحدائق تبعا لما حکاه عن سید المدارک من الإشکال فی ذلک فی غیر محله، بل هو ناش عن اختلال الطریقة</w:t>
      </w:r>
      <w:r>
        <w:rPr>
          <w:rFonts w:eastAsia="IRNazanin" w:cs="IRNazanin"/>
          <w:color w:val="111111"/>
          <w:sz w:val="28"/>
          <w:szCs w:val="28"/>
          <w:rtl w:val="true"/>
          <w:lang w:bidi="fa-IR"/>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صاحب الجواهر من عدم الخلاف فصحیح بین المتأخرین و اما المتقدمین فلم یتعرضوا للمسألة و ان تعرض الشیخ بالنسبة الی المتوفی عنها</w:t>
      </w:r>
      <w:bookmarkStart w:id="644" w:name="pg13258_188898"/>
    </w:p>
    <w:p>
      <w:pPr>
        <w:pStyle w:val="BookText"/>
        <w:rPr/>
      </w:pPr>
      <w:bookmarkEnd w:id="644"/>
      <w:r>
        <w:rPr>
          <w:rFonts w:ascii="IRNazanin" w:hAnsi="IRNazanin" w:eastAsia="IRNazanin"/>
          <w:color w:val="111111"/>
          <w:sz w:val="28"/>
          <w:sz w:val="28"/>
          <w:szCs w:val="28"/>
          <w:rtl w:val="true"/>
          <w:lang w:bidi="fa-IR"/>
        </w:rPr>
        <w:t>زوجها اذا کانت یهودیة او نصرانیة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المطلقة فلم یعنونوها اصلا بل الظاهر من الکلینی ان عدتها عدة الامة لروایته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نصرانیّة فطلّقها هل علیها عدّة منه مثل عدّة المسلمة،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 أهل الکتاب ممالیک للإمام ألّا تری أنّهم یؤدّون الجزیة کما‌یؤدی العبد الضریبة إلی مولاه،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أسلم منهم حرّ تطرح عنه الجزیة،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عدّتها إن أراد المسلم أن یتزوّجها،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عدّتها عدّة الأمة حیضتان أو خمسة و أربعون یوما قبل أن تسلم</w:t>
      </w:r>
      <w:r>
        <w:rPr>
          <w:rFonts w:eastAsia="IRNazanin" w:cs="IRNazanin"/>
          <w:color w:val="111111"/>
          <w:sz w:val="28"/>
          <w:szCs w:val="28"/>
          <w:rtl w:val="true"/>
          <w:lang w:bidi="fa-IR"/>
        </w:rPr>
        <w:t>»</w:t>
      </w:r>
      <w:r>
        <w:rPr>
          <w:rStyle w:val="FootnoteAnchor"/>
          <w:rtl w:val="true"/>
        </w:rPr>
        <w:footnoteReference w:id="1283"/>
      </w:r>
      <w:r>
        <w:rPr>
          <w:rFonts w:ascii="IRNazanin" w:hAnsi="IRNazanin" w:eastAsia="IRNazanin"/>
          <w:color w:val="111111"/>
          <w:sz w:val="28"/>
          <w:sz w:val="28"/>
          <w:szCs w:val="28"/>
          <w:rtl w:val="true"/>
          <w:lang w:bidi="fa-IR"/>
        </w:rPr>
        <w:t xml:space="preserve">الدال علی ان عدتها کعدة الامة و لا معارض له إلّا عموم الأدلة من الکتاب و السنة المتضمنة لاعتداد المطلقة بثلاثة قروء، أعم من أن تکون مسلمة أو ذمیة، و تخصیص هذه العمومات بالصحیحة المذکورة غیر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فالاقوی ان عدتها عدة الامة</w:t>
      </w:r>
      <w:r>
        <w:rPr>
          <w:rFonts w:eastAsia="IRNazanin" w:cs="IRNazanin"/>
          <w:color w:val="111111"/>
          <w:sz w:val="28"/>
          <w:szCs w:val="28"/>
          <w:rtl w:val="true"/>
          <w:lang w:bidi="fa-IR"/>
        </w:rPr>
        <w:t>.</w:t>
      </w:r>
    </w:p>
    <w:p>
      <w:pPr>
        <w:pStyle w:val="Heading4"/>
        <w:numPr>
          <w:ilvl w:val="3"/>
          <w:numId w:val="1"/>
        </w:numPr>
        <w:rPr/>
      </w:pPr>
      <w:bookmarkStart w:id="645" w:name="__RefHeading___Toc1515316_2322387425"/>
      <w:bookmarkStart w:id="646" w:name="_Toc227"/>
      <w:bookmarkEnd w:id="645"/>
      <w:r>
        <w:rPr>
          <w:rtl w:val="true"/>
        </w:rPr>
        <w:t>عدة الذمّیة فی الوفاة</w:t>
      </w:r>
      <w:bookmarkEnd w:id="646"/>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الوفاة علی الأشهر</w:t>
      </w:r>
      <w:r>
        <w:rPr>
          <w:rFonts w:eastAsia="IRNazanin" w:cs="IRNazanin"/>
          <w:color w:val="111111"/>
          <w:sz w:val="28"/>
          <w:szCs w:val="28"/>
          <w:rtl w:val="true"/>
          <w:lang w:bidi="fa-IR"/>
        </w:rPr>
        <w:t>)</w:t>
      </w:r>
      <w:bookmarkStart w:id="647" w:name="pg13258_188899"/>
    </w:p>
    <w:p>
      <w:pPr>
        <w:pStyle w:val="BookText"/>
        <w:rPr/>
      </w:pPr>
      <w:bookmarkEnd w:id="647"/>
      <w:r>
        <w:rPr>
          <w:rFonts w:ascii="IRNazanin" w:hAnsi="IRNazanin" w:eastAsia="IRNazanin"/>
          <w:color w:val="111111"/>
          <w:sz w:val="28"/>
          <w:sz w:val="28"/>
          <w:szCs w:val="28"/>
          <w:rtl w:val="true"/>
          <w:lang w:bidi="fa-IR"/>
        </w:rPr>
        <w:t xml:space="preserve">لا اختلاف فی کون عدّة الذمیة فی الوفاة کالمسلمة الحرّة کما فی صحیح یعقوب السرّاج،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النّصرانیّة مات عنها زوجها و هو نصرانیّ ما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الحرّة المسلمة أربعة أشهر و عشرا</w:t>
      </w:r>
      <w:r>
        <w:rPr>
          <w:rFonts w:eastAsia="IRNazanin" w:cs="IRNazanin"/>
          <w:color w:val="111111"/>
          <w:sz w:val="28"/>
          <w:szCs w:val="28"/>
          <w:rtl w:val="true"/>
          <w:lang w:bidi="fa-IR"/>
        </w:rPr>
        <w:t>»</w:t>
      </w:r>
      <w:r>
        <w:rPr>
          <w:rStyle w:val="FootnoteAnchor"/>
          <w:rtl w:val="true"/>
        </w:rPr>
        <w:footnoteReference w:id="1284"/>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أعتقت الأمة فی أثناء العدّة أکملت عدّة الحرّة إن کان الطّلاق رجعیّاً أو عدّة وفاةٍ،  فإن طلّقها تطلیقتین واحدة بعد واحدة ثمّ أعتقت قبل انقضاء عدّتها، فلا رجعة له علیها و عدّتها عدّة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الذّمّیّة کالامة فی الطّلاق و الوفاة </w:t>
      </w:r>
      <w:r>
        <w:rPr>
          <w:rFonts w:eastAsia="IRNazanin" w:cs="IRNazanin"/>
          <w:color w:val="111111"/>
          <w:sz w:val="28"/>
          <w:szCs w:val="28"/>
          <w:rtl w:val="true"/>
          <w:lang w:bidi="fa-IR"/>
        </w:rPr>
        <w:t>.</w:t>
      </w:r>
    </w:p>
    <w:p>
      <w:pPr>
        <w:pStyle w:val="Heading4"/>
        <w:numPr>
          <w:ilvl w:val="3"/>
          <w:numId w:val="1"/>
        </w:numPr>
        <w:rPr/>
      </w:pPr>
      <w:bookmarkStart w:id="648" w:name="__RefHeading___Toc1515318_2322387425"/>
      <w:bookmarkStart w:id="649" w:name="_Toc228"/>
      <w:bookmarkEnd w:id="648"/>
      <w:r>
        <w:rPr>
          <w:rtl w:val="true"/>
        </w:rPr>
        <w:t>عدة الامة من وفاة زوجها و سیّدها عدّة الحرة</w:t>
      </w:r>
      <w:bookmarkEnd w:id="6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تعتد أم الولد من وفاة زوجها و سیّدها عدّة الحرة</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الاقوی مطلق الامة المزوجة او التی یطأها سیدها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الزّوج فیشهد لذلک اطلاق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الأمة والحرة إذا مات عنهما زوجهما سواء فی العدّة، إلّا أنّ الحرّة تحدّ و الأمة لا تحدّ</w:t>
      </w:r>
      <w:r>
        <w:rPr>
          <w:rFonts w:eastAsia="IRNazanin" w:cs="IRNazanin"/>
          <w:color w:val="111111"/>
          <w:sz w:val="28"/>
          <w:szCs w:val="28"/>
          <w:rtl w:val="true"/>
          <w:lang w:bidi="fa-IR"/>
        </w:rPr>
        <w:t>»</w:t>
      </w:r>
      <w:r>
        <w:rPr>
          <w:rStyle w:val="FootnoteAnchor"/>
          <w:rtl w:val="true"/>
        </w:rPr>
        <w:footnoteReference w:id="1285"/>
      </w:r>
      <w:r>
        <w:rPr>
          <w:rFonts w:ascii="IRNazanin" w:hAnsi="IRNazanin" w:eastAsia="IRNazanin"/>
          <w:color w:val="111111"/>
          <w:sz w:val="28"/>
          <w:sz w:val="28"/>
          <w:szCs w:val="28"/>
          <w:rtl w:val="true"/>
          <w:lang w:bidi="fa-IR"/>
        </w:rPr>
        <w:t>الشامل لام الولد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خصوص ذات الولد صحیح سلیمان بن خالد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طلّقت ما عدّتها؟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حیضتان أو شهران حتّی تحیض،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توفّی عنها زوجها؟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أمّهات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یتزوّجن حتّی یعتددن أربعة أشهر و عشرا و هنّ إماء</w:t>
      </w:r>
      <w:r>
        <w:rPr>
          <w:rFonts w:eastAsia="IRNazanin" w:cs="IRNazanin"/>
          <w:color w:val="111111"/>
          <w:sz w:val="28"/>
          <w:szCs w:val="28"/>
          <w:rtl w:val="true"/>
          <w:lang w:bidi="fa-IR"/>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اشتمل علی ان عدتها شهران اذا لم تحض و قد تقدم اعراض الاصحاب عنه کما و ان الاستدلال به باختصاص ذلک بام الولد غیر صحیح و انه من مفهوم اللقب فانّ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أمّهات الأولاد ذلک و سکت عن غیرهن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 ظهوره لا یعارض صحیح زرارة الذی دلالته بالنص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السیّد فاستدلّ لاختصاص الحکم بام الولد بصحیح إسحاق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الأمة یموت سیّدها؟ قال تعتدّ عدّة المتوفّی عنها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287"/>
      </w:r>
      <w:r>
        <w:rPr>
          <w:rFonts w:ascii="IRNazanin" w:hAnsi="IRNazanin" w:eastAsia="IRNazanin"/>
          <w:color w:val="111111"/>
          <w:sz w:val="28"/>
          <w:sz w:val="28"/>
          <w:szCs w:val="28"/>
          <w:rtl w:val="true"/>
          <w:lang w:bidi="fa-IR"/>
        </w:rPr>
        <w:t>و بالاختصاص أفتی الحلبیّان و کذا ابن حمزة</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فیه اسم من أمّ الولد بل مورده مطلق الأمة و یختص بالتی یطأها سیدها للانصراف، کما قاله الشیخ فی التّهذیب علی ما إذا کان المولی یطأها،</w:t>
      </w:r>
    </w:p>
    <w:p>
      <w:pPr>
        <w:pStyle w:val="BookText"/>
        <w:rPr/>
      </w:pPr>
      <w:r>
        <w:rPr>
          <w:rFonts w:ascii="IRNazanin" w:hAnsi="IRNazanin" w:eastAsia="IRNazanin"/>
          <w:color w:val="111111"/>
          <w:sz w:val="28"/>
          <w:sz w:val="28"/>
          <w:szCs w:val="28"/>
          <w:rtl w:val="true"/>
          <w:lang w:bidi="fa-IR"/>
        </w:rPr>
        <w:t>فقال فی عدده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کان تحت الرّجل أمة یطأها بملک الیمین فمات عنها أو أعتقها بعد وفاته وجب علیها عدّة الحرّة المتوفّی عنها زوجها</w:t>
      </w:r>
      <w:r>
        <w:rPr>
          <w:rFonts w:eastAsia="IRNazanin" w:cs="IRNazanin"/>
          <w:color w:val="111111"/>
          <w:sz w:val="28"/>
          <w:szCs w:val="28"/>
          <w:rtl w:val="true"/>
          <w:lang w:bidi="fa-IR"/>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من خبر اخر فی اختصاص العدة بأمّ الولد عدا ما قاله المبسوط بعد نقل أقوال العامّة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 رواه أصحابنا أنّها تعتدّ عدّة الحرّة من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بقرء قال بعض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طهر و هو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علیه ابن ادریس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الأولی أن لا عدّة علیها لأنّها لیست زوجه بل باقیة علی الملک إلی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یرده صحیح اسحاق المتقدم انفا و علیه فالاقوی ثبوت الحکم لمطلق الامة التی یطأها سیدها</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المدبّرة الموطوءة و یدل علی ذلک مضافا لعموم ما تقدم صحیح ابن محبوب عن داود الرّقی،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المدبّرة إذا مات مولاها أنّ عدّتها أربعة أشهر و عشرا من یوم یموت سیّدها إذا کان یطأها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289"/>
      </w:r>
      <w:r>
        <w:rPr>
          <w:rFonts w:ascii="IRNazanin" w:hAnsi="IRNazanin" w:eastAsia="IRNazanin"/>
          <w:color w:val="111111"/>
          <w:sz w:val="28"/>
          <w:sz w:val="28"/>
          <w:szCs w:val="28"/>
          <w:rtl w:val="true"/>
          <w:lang w:bidi="fa-IR"/>
        </w:rPr>
        <w:t>و نازع ابن إدریس فی ذلک لان جعل عتقها بعد موته لا یصدق علیها انها زوجة و العدة مختصة بها کما تدل علیه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اجتهاد قبال النص فلا عبرة به</w:t>
      </w:r>
      <w:r>
        <w:rPr>
          <w:rFonts w:eastAsia="IRNazanin" w:cs="IRNazanin"/>
          <w:color w:val="111111"/>
          <w:sz w:val="28"/>
          <w:szCs w:val="28"/>
          <w:rtl w:val="true"/>
          <w:lang w:bidi="fa-IR"/>
        </w:rPr>
        <w:t>.</w:t>
      </w:r>
      <w:bookmarkStart w:id="650" w:name="pg13258_188902"/>
    </w:p>
    <w:p>
      <w:pPr>
        <w:pStyle w:val="Heading4"/>
        <w:numPr>
          <w:ilvl w:val="3"/>
          <w:numId w:val="1"/>
        </w:numPr>
        <w:rPr/>
      </w:pPr>
      <w:bookmarkStart w:id="651" w:name="__RefHeading___Toc1515320_2322387425"/>
      <w:bookmarkStart w:id="652" w:name="_Toc229"/>
      <w:bookmarkEnd w:id="650"/>
      <w:bookmarkEnd w:id="651"/>
      <w:r>
        <w:rPr>
          <w:rtl w:val="true"/>
        </w:rPr>
        <w:t>و لو أعتق السید أمته فثلاثة أقراء</w:t>
      </w:r>
      <w:bookmarkEnd w:id="6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أعتق السید أمته فثلاثة أقراء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اختلفت الاخبار فی مقدار عدتها ففی معتبر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الأمة إذا غشیها سیّدها ثمّ أعتقها فإنّ عدّتها ثلاث حیض فإن مات عنها فأربعة أشهر و عشر</w:t>
      </w:r>
      <w:r>
        <w:rPr>
          <w:rFonts w:eastAsia="IRNazanin" w:cs="IRNazanin"/>
          <w:color w:val="111111"/>
          <w:sz w:val="28"/>
          <w:szCs w:val="28"/>
          <w:rtl w:val="true"/>
          <w:lang w:bidi="fa-IR"/>
        </w:rPr>
        <w:t>»</w:t>
      </w:r>
      <w:r>
        <w:rPr>
          <w:rStyle w:val="FootnoteAnchor"/>
          <w:rtl w:val="true"/>
        </w:rPr>
        <w:footnoteReference w:id="1290"/>
      </w:r>
      <w:r>
        <w:rPr>
          <w:rFonts w:ascii="IRNazanin" w:hAnsi="IRNazanin" w:eastAsia="IRNazanin"/>
          <w:color w:val="111111"/>
          <w:sz w:val="28"/>
          <w:sz w:val="28"/>
          <w:szCs w:val="28"/>
          <w:rtl w:val="true"/>
          <w:lang w:bidi="fa-IR"/>
        </w:rPr>
        <w:t xml:space="preserve">و لا اشکال فی سنده الّا من جهة موسی بن بکر و قد تقدم ان الاقوی وثاقته و نسب الی المشهور بین الاصحاب العمل بمضمونه و نازع ابن إدریس فی ذلک لان المعتقة غیر مطلقة فلا یلزمها عدة المطلقة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اجتهاد قبال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معتبر أبی بصیر،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رجل أعتق ولیدته و هو حیّ و قد کان یطأها،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عدّتها عدّة الحرّة المطلّقة ثلاثة قروء</w:t>
      </w:r>
      <w:r>
        <w:rPr>
          <w:rFonts w:eastAsia="IRNazanin" w:cs="IRNazanin"/>
          <w:color w:val="111111"/>
          <w:sz w:val="28"/>
          <w:szCs w:val="28"/>
          <w:rtl w:val="true"/>
          <w:lang w:bidi="fa-IR"/>
        </w:rPr>
        <w:t>»</w:t>
      </w:r>
      <w:r>
        <w:rPr>
          <w:rStyle w:val="FootnoteAnchor"/>
          <w:rtl w:val="true"/>
        </w:rPr>
        <w:footnoteReference w:id="1291"/>
      </w:r>
      <w:r>
        <w:rPr>
          <w:rFonts w:ascii="IRNazanin" w:hAnsi="IRNazanin" w:eastAsia="IRNazanin"/>
          <w:color w:val="111111"/>
          <w:sz w:val="28"/>
          <w:sz w:val="28"/>
          <w:szCs w:val="28"/>
          <w:rtl w:val="true"/>
          <w:lang w:bidi="fa-IR"/>
        </w:rPr>
        <w:t>و القروء هی الاطهار</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ابن محبوب عن داود الرّقّی،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فالرّجل یعتق مملوکته قبل موته بساعة أو یوم ثمّ یموت،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تعتدّ</w:t>
      </w:r>
    </w:p>
    <w:p>
      <w:pPr>
        <w:pStyle w:val="BookText"/>
        <w:rPr/>
      </w:pPr>
      <w:r>
        <w:rPr>
          <w:rFonts w:ascii="IRNazanin" w:hAnsi="IRNazanin" w:eastAsia="IRNazanin"/>
          <w:color w:val="111111"/>
          <w:sz w:val="28"/>
          <w:sz w:val="28"/>
          <w:szCs w:val="28"/>
          <w:rtl w:val="true"/>
          <w:lang w:bidi="fa-IR"/>
        </w:rPr>
        <w:t>بثلاث حیض أو ثلاث قروء من یوم أعنقها سیّدها</w:t>
      </w:r>
      <w:r>
        <w:rPr>
          <w:rFonts w:eastAsia="IRNazanin" w:cs="IRNazanin"/>
          <w:color w:val="111111"/>
          <w:sz w:val="28"/>
          <w:szCs w:val="28"/>
          <w:rtl w:val="true"/>
          <w:lang w:bidi="fa-IR"/>
        </w:rPr>
        <w:t>»</w:t>
      </w:r>
      <w:r>
        <w:rPr>
          <w:rStyle w:val="FootnoteAnchor"/>
          <w:rtl w:val="true"/>
        </w:rPr>
        <w:footnoteReference w:id="1292"/>
      </w:r>
      <w:r>
        <w:rPr>
          <w:rFonts w:ascii="IRNazanin" w:hAnsi="IRNazanin" w:eastAsia="IRNazanin"/>
          <w:color w:val="111111"/>
          <w:sz w:val="28"/>
          <w:sz w:val="28"/>
          <w:szCs w:val="28"/>
          <w:rtl w:val="true"/>
          <w:lang w:bidi="fa-IR"/>
        </w:rPr>
        <w:t xml:space="preserve">و هو دال علی التخییر بین ثلاثة قروء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ثلاثة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ثلاث حیضات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شاهد جمع بین معتبر زرارة و معتبر ابی بصیر لکن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 الرّاوی کان متردّدا فی سماعه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خلاف الظاهر فلا یصار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 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کانت له أمة فوطئها، ثمّ أعتقها و قد حاضت عنده حیضة بعد ما وطئها،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بحیضتین، قال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الرّاوی عن حمّاد 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آخر تعتدّ بثلاث حیض</w:t>
      </w:r>
      <w:r>
        <w:rPr>
          <w:rFonts w:eastAsia="IRNazanin" w:cs="IRNazanin"/>
          <w:color w:val="111111"/>
          <w:sz w:val="28"/>
          <w:szCs w:val="28"/>
          <w:rtl w:val="true"/>
          <w:lang w:bidi="fa-IR"/>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تنافی بینهما لأنّه إذا کانت حیضة عنده قبل عتقها و تحیض بعدها حیضتین تصیر ثلاثا أیضا</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وردت العدة بالاشهر ایضا کما فی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تکون تحته السّریّة فیعتقها،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لها أن تنکح حتّی تنقضی عدّتها ثلاثة أشهر، و إن توفّی عنها مولاها فعدّتها أربعة أشهر و عشر</w:t>
      </w:r>
      <w:r>
        <w:rPr>
          <w:rFonts w:eastAsia="IRNazanin" w:cs="IRNazanin"/>
          <w:color w:val="111111"/>
          <w:sz w:val="28"/>
          <w:szCs w:val="28"/>
          <w:rtl w:val="true"/>
          <w:lang w:bidi="fa-IR"/>
        </w:rPr>
        <w:t>»</w:t>
      </w:r>
      <w:r>
        <w:rPr>
          <w:rStyle w:val="FootnoteAnchor"/>
          <w:rtl w:val="true"/>
        </w:rPr>
        <w:footnoteReference w:id="1294"/>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یجمع بینها و بین ما تقدم بحمل الاولی علی من تحیض وحمل الثانیة علی من لا تحیض</w:t>
      </w:r>
      <w:r>
        <w:rPr>
          <w:rFonts w:eastAsia="IRNazanin" w:cs="IRNazanin"/>
          <w:color w:val="111111"/>
          <w:sz w:val="28"/>
          <w:szCs w:val="28"/>
          <w:rtl w:val="true"/>
          <w:lang w:bidi="fa-IR"/>
        </w:rPr>
        <w:t>.</w:t>
      </w:r>
      <w:bookmarkStart w:id="653" w:name="pg13258_188904"/>
    </w:p>
    <w:p>
      <w:pPr>
        <w:pStyle w:val="BookText"/>
        <w:rPr/>
      </w:pPr>
      <w:bookmarkEnd w:id="653"/>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شاهد لهذا الحمل الّا قیاس ذلک علی الحرة و هو باطل عندنا و الاقوی الحمل علی التخییر و علیه فالاقوی الحکم بالتخییر بین ثلاثة اطهار و ثلاث حیضات او ثلاثة اشهر نعم لو ثبت اعراض المشهور عن بعضها فهو و الّا فالاقوی التخییر</w:t>
      </w:r>
      <w:r>
        <w:rPr>
          <w:rFonts w:eastAsia="IRNazanin" w:cs="IRNazanin"/>
          <w:color w:val="111111"/>
          <w:sz w:val="28"/>
          <w:szCs w:val="28"/>
          <w:rtl w:val="true"/>
          <w:lang w:bidi="fa-IR"/>
        </w:rPr>
        <w:t>.</w:t>
      </w:r>
    </w:p>
    <w:p>
      <w:pPr>
        <w:pStyle w:val="Heading4"/>
        <w:numPr>
          <w:ilvl w:val="3"/>
          <w:numId w:val="1"/>
        </w:numPr>
        <w:rPr/>
      </w:pPr>
      <w:bookmarkStart w:id="654" w:name="__RefHeading___Toc1515322_2322387425"/>
      <w:bookmarkStart w:id="655" w:name="_Toc230"/>
      <w:bookmarkEnd w:id="654"/>
      <w:r>
        <w:rPr>
          <w:rtl w:val="true"/>
        </w:rPr>
        <w:t>و یجب الاستبراء بحدوث الملک و زواله</w:t>
      </w:r>
      <w:bookmarkEnd w:id="6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الاستبراء بحدوث الملک و زواله بحیضة ان کانت تحیض أو بخمسة و أربعین یوما إذا کانت لا تحیض و هی فی سن من تحیض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اصل وجوب الاستبراء علی البایع فیدل علیه صحیح حفص بن البختریّ،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رجل یبیع الأمة من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أن یستبرئ من قبل أن یبیع</w:t>
      </w:r>
      <w:r>
        <w:rPr>
          <w:rFonts w:eastAsia="IRNazanin" w:cs="IRNazanin"/>
          <w:color w:val="111111"/>
          <w:sz w:val="28"/>
          <w:szCs w:val="28"/>
          <w:rtl w:val="true"/>
          <w:lang w:bidi="fa-IR"/>
        </w:rPr>
        <w:t>»</w:t>
      </w:r>
      <w:r>
        <w:rPr>
          <w:rStyle w:val="FootnoteAnchor"/>
          <w:rtl w:val="true"/>
        </w:rPr>
        <w:footnoteReference w:id="1295"/>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علی المشتری فصحیح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یشتری الجاریة فیعتقها ثمّ یتزوّجها هل یقع علیها قبل أن یستبرء رحمها؟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یستبرء رحمها بحیضة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وقع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الحسن بن محبوب عن الحسن بن صالح،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نادی منادی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النّاس یوم أوطاس أن استبرؤوا سبایاکم بحیضة</w:t>
      </w:r>
      <w:r>
        <w:rPr>
          <w:rFonts w:eastAsia="IRNazanin" w:cs="IRNazanin"/>
          <w:color w:val="111111"/>
          <w:sz w:val="28"/>
          <w:szCs w:val="28"/>
          <w:rtl w:val="true"/>
          <w:lang w:bidi="fa-IR"/>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ما فی صحیح سعد بن سعد الأشعریّ،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یبیع جاریة کان یعزل عنها هل علیه فیها استبراء؟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عن أدنی ما یجزی من الاستبراء للمشتری و البائع؟قال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المدینة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حیضة، و کان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حیضتان</w:t>
      </w:r>
      <w:r>
        <w:rPr>
          <w:rFonts w:eastAsia="IRNazanin" w:cs="IRNazanin"/>
          <w:color w:val="111111"/>
          <w:sz w:val="28"/>
          <w:szCs w:val="28"/>
          <w:rtl w:val="true"/>
          <w:lang w:bidi="fa-IR"/>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حمل الشیخ الحیضتین علی الاستحباب لکنّه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الخبر الإیجاب و الصحیح  رده بالشّذوذ کیف و تضمن الاستبراء علی البکر الّتی لم یدخل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فی الشذوذ ایضا صحیح محمّد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یشتری الجاریة من رجل مسلم یزعم أنّه قد استبرأها أ یجزی ذلک أم لابدّ من استبرائها؟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استبرئها بحیضتین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للمشتری ملامستها؟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لا یقرب فرجها</w:t>
      </w:r>
      <w:r>
        <w:rPr>
          <w:rFonts w:eastAsia="IRNazanin" w:cs="IRNazanin"/>
          <w:color w:val="111111"/>
          <w:sz w:val="28"/>
          <w:szCs w:val="28"/>
          <w:rtl w:val="true"/>
          <w:lang w:bidi="fa-IR"/>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مضی خمسة و أربعین یوما فی من لا تحیض و هی فی سن من تحیض موثق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اشتری جاریة و لم یکن لها زوج</w:t>
      </w:r>
    </w:p>
    <w:p>
      <w:pPr>
        <w:pStyle w:val="BookText"/>
        <w:rPr/>
      </w:pPr>
      <w:r>
        <w:rPr>
          <w:rFonts w:ascii="IRNazanin" w:hAnsi="IRNazanin" w:eastAsia="IRNazanin"/>
          <w:color w:val="111111"/>
          <w:sz w:val="28"/>
          <w:sz w:val="28"/>
          <w:szCs w:val="28"/>
          <w:rtl w:val="true"/>
          <w:lang w:bidi="fa-IR"/>
        </w:rPr>
        <w:t>أیستبرء رحمها؟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لم تحض؟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أمرها شدید فإن هو أتاها فلا ینزل الماء حتّی یستبین أ حبلی هی أم 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کم یستبین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خمسة و أربعین یوما</w:t>
      </w:r>
      <w:r>
        <w:rPr>
          <w:rFonts w:eastAsia="IRNazanin" w:cs="IRNazanin"/>
          <w:color w:val="111111"/>
          <w:sz w:val="28"/>
          <w:szCs w:val="28"/>
          <w:rtl w:val="true"/>
          <w:lang w:bidi="fa-IR"/>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ابتاع جاریة و لم تطمث؟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صغیرة لا یتخوّف علیها الحبل فلیس له علیها عدّة و لیطأها إن شاء و إن کانت قد بلغت و لم تطمث فإنّ علیها العدّة وسألته عن رجل اشتری جاریة و هی حائض قال إذا طهرت فلیمسَّها إن شاء </w:t>
      </w:r>
      <w:r>
        <w:rPr>
          <w:rFonts w:eastAsia="IRNazanin" w:cs="IRNazanin"/>
          <w:color w:val="111111"/>
          <w:sz w:val="28"/>
          <w:szCs w:val="28"/>
          <w:rtl w:val="true"/>
          <w:lang w:bidi="fa-IR"/>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من العدة مدة الاستبراء بقرینة ذیله کما و ان الظّاهر أنّ المراد بها أنّه إذا اشتری جاریة لم تبلغ لیس علیها استبراء و إن کانوا وطأوها و یجوز له وطیها إذا صارت بالغة بعد شراءها،فلا دلالة فیه علی جواز وطی غیر البالغة و لو کانت مملوکته کما یتراءی فی بادی النّظر</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موثق سماعة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اشتری جاریة و هی طامث أ یستبرء رحمها بحیضة أخری أم تکفیه هذه الحیضة؟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تکفیه هذه الحیضة، فإن استبرأها بأخری فلا بأس، هی بمنزلة فضل</w:t>
      </w:r>
      <w:r>
        <w:rPr>
          <w:rFonts w:eastAsia="IRNazanin" w:cs="IRNazanin"/>
          <w:color w:val="111111"/>
          <w:sz w:val="28"/>
          <w:szCs w:val="28"/>
          <w:rtl w:val="true"/>
          <w:lang w:bidi="fa-IR"/>
        </w:rPr>
        <w:t>»</w:t>
      </w:r>
      <w:r>
        <w:rPr>
          <w:rStyle w:val="FootnoteAnchor"/>
          <w:rtl w:val="true"/>
        </w:rPr>
        <w:footnoteReference w:id="1302"/>
      </w:r>
      <w:r>
        <w:rPr>
          <w:rFonts w:ascii="IRNazanin" w:hAnsi="IRNazanin" w:eastAsia="IRNazanin"/>
          <w:color w:val="111111"/>
          <w:sz w:val="28"/>
          <w:sz w:val="28"/>
          <w:szCs w:val="28"/>
          <w:rtl w:val="true"/>
          <w:lang w:bidi="fa-IR"/>
        </w:rPr>
        <w:t>و قد دلّ هذا الموثق وصحیح الحلبی</w:t>
      </w:r>
    </w:p>
    <w:p>
      <w:pPr>
        <w:pStyle w:val="BookText"/>
        <w:rPr/>
      </w:pPr>
      <w:r>
        <w:rPr>
          <w:rFonts w:ascii="IRNazanin" w:hAnsi="IRNazanin" w:eastAsia="IRNazanin"/>
          <w:color w:val="111111"/>
          <w:sz w:val="28"/>
          <w:sz w:val="28"/>
          <w:szCs w:val="28"/>
          <w:rtl w:val="true"/>
          <w:lang w:bidi="fa-IR"/>
        </w:rPr>
        <w:t xml:space="preserve">المتقدم علی أنّه لو کانت حیضتها باقیة وقت الشّراء تکفی و لا یجب علیه استیناف حیضة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 ان وجوب الاستبراء للوطی لا للتمتّعات الاخری کما فی موثق سماعة المتقدم اولا و صحیح الحلبی المتقدم انفا و یؤید ذلک خبر حمران،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اشتری أمة هل یصیب منها دون الغشیان و لم یستبرئها؟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استوجبها و صارت من ماله، فإن ماتت کانت من ماله</w:t>
      </w:r>
      <w:r>
        <w:rPr>
          <w:rFonts w:eastAsia="IRNazanin" w:cs="IRNazanin"/>
          <w:color w:val="111111"/>
          <w:sz w:val="28"/>
          <w:szCs w:val="28"/>
          <w:rtl w:val="true"/>
          <w:lang w:bidi="fa-IR"/>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المصنّف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مضیّ خمسة و أربعین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موثق سماعة المتقدم، و لکن الوارد فی صحیح الحلبیّ المتقدّم وسائر النصوص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و أربعین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الجمع بینهما یقتضی التخییر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المقنعة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و أربعین یوما أو خمس و أربعین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أشهر و لم یظهر له مستند و إنّما ثلاثة أشهر بدل ثلاثة قروء فی الطّلاق</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صحیح عبد اللّه بن سنان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یشتری الجاریة و لم تحض؟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یعتزلها شهرا إن کانت قد 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 إن ابتاعها و هی طاهر و زعم صاحبها أنّه لم یطأها منذ طهرت؟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عندک أمینا فمسّها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 الأمر شدید، فإن کنت لا بدّ فاعلا فتحفظ لا تنزل علیها</w:t>
      </w:r>
      <w:r>
        <w:rPr>
          <w:rFonts w:eastAsia="IRNazanin" w:cs="IRNazanin"/>
          <w:color w:val="111111"/>
          <w:sz w:val="28"/>
          <w:szCs w:val="28"/>
          <w:rtl w:val="true"/>
          <w:lang w:bidi="fa-IR"/>
        </w:rPr>
        <w:t>»</w:t>
      </w:r>
      <w:r>
        <w:rPr>
          <w:rStyle w:val="FootnoteAnchor"/>
          <w:rtl w:val="true"/>
        </w:rPr>
        <w:footnoteReference w:id="1304"/>
      </w:r>
      <w:r>
        <w:rPr>
          <w:rFonts w:ascii="IRNazanin" w:hAnsi="IRNazanin" w:eastAsia="IRNazanin"/>
          <w:color w:val="111111"/>
          <w:sz w:val="28"/>
          <w:sz w:val="28"/>
          <w:szCs w:val="28"/>
          <w:rtl w:val="true"/>
          <w:lang w:bidi="fa-IR"/>
        </w:rPr>
        <w:t>الدال علی</w:t>
      </w:r>
    </w:p>
    <w:p>
      <w:pPr>
        <w:pStyle w:val="BookText"/>
        <w:rPr/>
      </w:pPr>
      <w:r>
        <w:rPr>
          <w:rFonts w:ascii="IRNazanin" w:hAnsi="IRNazanin" w:eastAsia="IRNazanin"/>
          <w:color w:val="111111"/>
          <w:sz w:val="28"/>
          <w:sz w:val="28"/>
          <w:szCs w:val="28"/>
          <w:rtl w:val="true"/>
          <w:lang w:bidi="fa-IR"/>
        </w:rPr>
        <w:t>کفایة اعتزال شهر عمّن لم تحض فقد حمله الشّیخ علی أنّها تحیض أوّلا فی کلّ شهر حیضة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 حمل تبرعی وخلاف الظّاهر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یشتری الجاریة و لم تحض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ظاهره عدم حیضها أصلا ولم یعمل به احد فلا وثوق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یکفی اخبار الثقة بالاستبراءکما فی صحیح حفص بن البختریّ،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یشتری الأمة من 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أطأها؟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وثق به فلا بأس بأن یأتیها</w:t>
      </w:r>
      <w:r>
        <w:rPr>
          <w:rFonts w:eastAsia="IRNazanin" w:cs="IRNazanin"/>
          <w:color w:val="111111"/>
          <w:sz w:val="28"/>
          <w:szCs w:val="28"/>
          <w:rtl w:val="true"/>
          <w:lang w:bidi="fa-IR"/>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صحیح عبد اللّه بن سنان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أشتری الجاریة من الرّجل المأمون فخبّرنی أنّه لم یمسّها منذ طمثت عنده و طهرت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بجائز أن یأتیها حتّی یستبرئها بحیضة و لکن یجوز ما دون الفرج، إنّ الّذین یشترون الإماء، ثمّ یأتوهنّ قبل أن یستبرئهنّ فأولئک الزّناة بأموالهم</w:t>
      </w:r>
      <w:r>
        <w:rPr>
          <w:rFonts w:eastAsia="IRNazanin" w:cs="IRNazanin"/>
          <w:color w:val="111111"/>
          <w:sz w:val="28"/>
          <w:szCs w:val="28"/>
          <w:rtl w:val="true"/>
          <w:lang w:bidi="fa-IR"/>
        </w:rPr>
        <w:t>»</w:t>
      </w:r>
      <w:r>
        <w:rPr>
          <w:rStyle w:val="FootnoteAnchor"/>
          <w:rtl w:val="true"/>
        </w:rPr>
        <w:footnoteReference w:id="1306"/>
      </w:r>
      <w:r>
        <w:rPr>
          <w:rFonts w:ascii="IRNazanin" w:hAnsi="IRNazanin" w:eastAsia="IRNazanin"/>
          <w:color w:val="111111"/>
          <w:sz w:val="28"/>
          <w:sz w:val="28"/>
          <w:szCs w:val="28"/>
          <w:rtl w:val="true"/>
          <w:lang w:bidi="fa-IR"/>
        </w:rPr>
        <w:t xml:space="preserve">الدال علی عدم کفایة خبر الثقة فمعارض بصحیحه الاخر المتقدم و صحیح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کفایة خبر الثقة عمل الاصحاب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الاخبار دلّت علی سقوط الاستبراء فی ما إذا کان بائعها مرأة کما فی صحیح رفاعة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الأمة تکون لامرأة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فتبیعها؟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یطأها من غیر أن یستبرئها</w:t>
      </w:r>
      <w:r>
        <w:rPr>
          <w:rFonts w:eastAsia="IRNazanin" w:cs="IRNazanin"/>
          <w:color w:val="111111"/>
          <w:sz w:val="28"/>
          <w:szCs w:val="28"/>
          <w:rtl w:val="true"/>
          <w:lang w:bidi="fa-IR"/>
        </w:rPr>
        <w:t>»</w:t>
      </w:r>
      <w:r>
        <w:rPr>
          <w:rStyle w:val="FootnoteAnchor"/>
          <w:rtl w:val="true"/>
        </w:rPr>
        <w:footnoteReference w:id="1307"/>
      </w:r>
      <w:r>
        <w:rPr>
          <w:rFonts w:ascii="IRNazanin" w:hAnsi="IRNazanin" w:eastAsia="IRNazanin"/>
          <w:color w:val="111111"/>
          <w:sz w:val="28"/>
          <w:sz w:val="28"/>
          <w:szCs w:val="28"/>
          <w:rtl w:val="true"/>
          <w:lang w:bidi="fa-IR"/>
        </w:rPr>
        <w:t>وغیره</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تقدم فی کتاب البیع ان استبراء الحامل بوضع الحمل و لا یحرم فی مدة الاستبراء غیر الوطی کما فی صحیح رفاعة،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أشتری الجاریة فتمکث عندی الأشهر لا تطمث و لیس ذلک من کبر فأریها النّساء، فیقلن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بها حبل، أفلی أن أنکحها فی فرجها؟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الطمث قد تحسبه الرّیح من غیر حبل فلا بأس أن تمسّها فی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حبلی فمالی منها إن أردت؟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ما دون الفرج</w:t>
      </w:r>
      <w:r>
        <w:rPr>
          <w:rFonts w:eastAsia="IRNazanin" w:cs="IRNazanin"/>
          <w:color w:val="111111"/>
          <w:sz w:val="28"/>
          <w:szCs w:val="28"/>
          <w:rtl w:val="true"/>
          <w:lang w:bidi="fa-IR"/>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بعض نسخ الکافی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یبلغ فی حملها أربعة أشهر و عشرة أیّام فإذا جاز حملها أربعة أشهر و عشرة أیّام فلا بأس بنکاحها فی الفرج</w:t>
      </w:r>
      <w:r>
        <w:rPr>
          <w:rFonts w:eastAsia="IRNazanin" w:cs="IRNazanin"/>
          <w:color w:val="111111"/>
          <w:sz w:val="28"/>
          <w:szCs w:val="28"/>
          <w:rtl w:val="true"/>
          <w:lang w:bidi="fa-IR"/>
        </w:rPr>
        <w:t>» .</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فی التّهذیب الخبر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روی أنّه إذا جاز حملها أربعة أشهر و عشرة أیّام جاز له وطیها فی الفرج</w:t>
      </w:r>
      <w:r>
        <w:rPr>
          <w:rFonts w:eastAsia="IRNazanin" w:cs="IRNazanin"/>
          <w:color w:val="111111"/>
          <w:sz w:val="28"/>
          <w:szCs w:val="28"/>
          <w:rtl w:val="true"/>
          <w:lang w:bidi="fa-IR"/>
        </w:rPr>
        <w:t>»</w:t>
      </w:r>
      <w:r>
        <w:rPr>
          <w:rStyle w:val="FootnoteAnchor"/>
          <w:rtl w:val="true"/>
        </w:rPr>
        <w:footnoteReference w:id="1310"/>
      </w:r>
      <w:r>
        <w:rPr>
          <w:rFonts w:ascii="IRNazanin" w:hAnsi="IRNazanin" w:eastAsia="IRNazanin"/>
          <w:color w:val="111111"/>
          <w:sz w:val="28"/>
          <w:sz w:val="28"/>
          <w:szCs w:val="28"/>
          <w:rtl w:val="true"/>
          <w:lang w:bidi="fa-IR"/>
        </w:rPr>
        <w:t xml:space="preserve">و رواه کاملا مع تلک الزیادة و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المغیرة و أصحابه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للرّجل أن ینکح امرأته و هی حامل و قد استبان حملها حتّی تضع فتغذو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أفعال الیهود</w:t>
      </w:r>
      <w:r>
        <w:rPr>
          <w:rFonts w:eastAsia="IRNazanin" w:cs="IRNazanin"/>
          <w:color w:val="111111"/>
          <w:sz w:val="28"/>
          <w:szCs w:val="28"/>
          <w:rtl w:val="true"/>
          <w:lang w:bidi="fa-IR"/>
        </w:rPr>
        <w:t>»</w:t>
      </w:r>
      <w:r>
        <w:rPr>
          <w:rStyle w:val="FootnoteAnchor"/>
          <w:rtl w:val="true"/>
        </w:rPr>
        <w:footnoteReference w:id="1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المحتمل أنّ نسخة من الکافی نقلت الزّیادة عن التّهذیب و یشهد لذلک أنّ الفقیه رواه مرسلا بدون تلک الزّیادة، و أنّ الوافی و الوسائل نقلاه بدونها و أنّ نسخة الکافی أیضا نقلتها فی الحاشیة بتوهّم سقوطها من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انه لا وثوق بتلک الزیادة بل یردها صحیح محمّد بن قیس،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الولیدة یشتریها الرّجل و هی حبلی،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یقربها حتّی تضع ولدها</w:t>
      </w:r>
      <w:r>
        <w:rPr>
          <w:rFonts w:eastAsia="IRNazanin" w:cs="IRNazanin"/>
          <w:color w:val="111111"/>
          <w:sz w:val="28"/>
          <w:szCs w:val="28"/>
          <w:rtl w:val="true"/>
          <w:lang w:bidi="fa-IR"/>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استفاضت النصوص بحرمة وطئ الحامل و به قال الکلینی و هو المفهوم من الصّدوق حیث اعتمد فی الفقیه صحیح إسحاق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اشتری جاریة حاملا قد استبان حملها فوطئها قال بئس ما صنع فقلت ما تقول فیها قال عزل عنها أم لا قلت أجبنی فی الوجهین فقال إن کان عزل عنها فلیتَّقِ اللَّه و لا یعد</w:t>
      </w:r>
      <w:r>
        <w:rPr>
          <w:rFonts w:eastAsia="IRNazanin" w:cs="IRNazanin"/>
          <w:color w:val="111111"/>
          <w:sz w:val="28"/>
          <w:szCs w:val="28"/>
          <w:rtl w:val="true"/>
          <w:lang w:bidi="fa-IR"/>
        </w:rPr>
        <w:t>»</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4550</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هدایته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الإماء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مضمون خبر مسعدة الذی رواه التهذیب الدال علی حرمة الوطی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نقف علی من قال بالتّحدید إلی أربعة أشهر و عشرة أیّام سوی النّهایة و تبعه القاضی و 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ذهب فی الخلاف و تبعه الحلیّ الی عدم التّحدید أصلا و لعلّهما استندا إلی إطلاق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مَلَکَتْ أَیْمٰانُهُمْ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ذهب المفید و الدّیلمیّ و الحلبیّان الی الاکتفاء بأربعة أشهر، و لیس لهم من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موثق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اشتری من رجل جاریة بثمن مسمّی ثمّ افترقا،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البیع و لیس له أن یطأها و هی عندها صاحبها حتّی یقبضها و یعلم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314"/>
      </w:r>
      <w:r>
        <w:rPr>
          <w:rFonts w:ascii="IRNazanin" w:hAnsi="IRNazanin" w:eastAsia="IRNazanin"/>
          <w:color w:val="111111"/>
          <w:sz w:val="28"/>
          <w:sz w:val="28"/>
          <w:szCs w:val="28"/>
          <w:rtl w:val="true"/>
          <w:lang w:bidi="fa-IR"/>
        </w:rPr>
        <w:t>الدالّ علی اکتفاء المشتری بإعلام البائع بأنّه یرید وطیها، فمن أخبار عمّار الشاذّة</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لو لم یستبرء أحدهما و استبان حملها عند الأخیر فالولد له لأنّه الفراش کما یشهد له صحیح ابان بن عثمان و هو من اصحاب الاجماع عن الحسن الصیقل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عن رجل اشتری جاریة ثمّ وقع علیها قبل أن یستبرئ رحمها؟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 یستغفر اللّٰه و لا یعود،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باعها من آخر و لم یستبرء رحمها، ثمّ باعها الثانی من رجل آخر فوقع علیها و لم یستبرء رحمها</w:t>
      </w:r>
      <w:bookmarkStart w:id="656" w:name="pg13258_188912"/>
    </w:p>
    <w:p>
      <w:pPr>
        <w:pStyle w:val="BookText"/>
        <w:rPr/>
      </w:pPr>
      <w:bookmarkEnd w:id="656"/>
      <w:r>
        <w:rPr>
          <w:rFonts w:ascii="IRNazanin" w:hAnsi="IRNazanin" w:eastAsia="IRNazanin"/>
          <w:color w:val="111111"/>
          <w:sz w:val="28"/>
          <w:sz w:val="28"/>
          <w:szCs w:val="28"/>
          <w:rtl w:val="true"/>
          <w:lang w:bidi="fa-IR"/>
        </w:rPr>
        <w:t xml:space="preserve">فاستبان حملها عند الثالث،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r>
        <w:rPr>
          <w:rStyle w:val="FootnoteAnchor"/>
          <w:rtl w:val="true"/>
        </w:rPr>
        <w:footnoteReference w:id="1315"/>
      </w:r>
      <w:r>
        <w:rPr>
          <w:rFonts w:ascii="IRNazanin" w:hAnsi="IRNazanin" w:eastAsia="IRNazanin"/>
          <w:color w:val="111111"/>
          <w:sz w:val="28"/>
          <w:sz w:val="28"/>
          <w:szCs w:val="28"/>
          <w:rtl w:val="true"/>
          <w:lang w:bidi="fa-IR"/>
        </w:rPr>
        <w:t>و به عمل الفقیه</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تعتدّ مطلق الامة المزوجة او التی یطأها سیدها من وفاة زوجها أو من وفاة سیّدها عدّة الحرّة، و کذلک المدبّرة الموطوءة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أعتق السّیّد أمته فثلاثة أقراءٍو یحتمل التخییر بینه و بین ثلاثة اطهار او ثلاثة اشهر، و لو أعتقها و قد حاضت عنده حیضة بعد ما وطئها  اعتدّت بحیضتین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الاستبراء بحدوث الملک و زواله بحیضةٍ إن کانت تحیض أو بخمسةٍ و أربعین یوماً او لیلة إذا کانت لا تحیض و هی فی سنّ المحیض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اخبار الثقة بالاستبراء و یسقط الاستبراء إذا کان بائعها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استبراء الحامل بوضع الحمل و لا یحرم فی مدة الاستبراء غیر الوطی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یستبرء أحدهما و استبان حملها عند الأخیر فالولد له </w:t>
      </w:r>
      <w:r>
        <w:rPr>
          <w:rFonts w:eastAsia="IRNazanin" w:cs="IRNazanin"/>
          <w:color w:val="111111"/>
          <w:sz w:val="28"/>
          <w:szCs w:val="28"/>
          <w:rtl w:val="true"/>
          <w:lang w:bidi="fa-IR"/>
        </w:rPr>
        <w:t>.</w:t>
      </w:r>
    </w:p>
    <w:p>
      <w:pPr>
        <w:pStyle w:val="Heading3"/>
        <w:numPr>
          <w:ilvl w:val="2"/>
          <w:numId w:val="1"/>
        </w:numPr>
        <w:rPr/>
      </w:pPr>
      <w:bookmarkStart w:id="657" w:name="__RefHeading___Toc1515324_2322387425"/>
      <w:bookmarkStart w:id="658" w:name="_Toc231"/>
      <w:bookmarkEnd w:id="657"/>
      <w:r>
        <w:rPr>
          <w:rtl w:val="true"/>
        </w:rPr>
        <w:t>الفصل الرابع</w:t>
      </w:r>
      <w:r>
        <w:rPr>
          <w:rtl w:val="true"/>
        </w:rPr>
        <w:t xml:space="preserve">: </w:t>
      </w:r>
      <w:r>
        <w:rPr>
          <w:rtl w:val="true"/>
        </w:rPr>
        <w:t>فی الأحکام</w:t>
      </w:r>
      <w:bookmarkEnd w:id="658"/>
    </w:p>
    <w:p>
      <w:pPr>
        <w:pStyle w:val="Heading4"/>
        <w:numPr>
          <w:ilvl w:val="3"/>
          <w:numId w:val="1"/>
        </w:numPr>
        <w:rPr/>
      </w:pPr>
      <w:bookmarkStart w:id="659" w:name="__RefHeading___Toc1515326_2322387425"/>
      <w:bookmarkStart w:id="660" w:name="_Toc232"/>
      <w:bookmarkEnd w:id="659"/>
      <w:r>
        <w:rPr>
          <w:rtl w:val="true"/>
        </w:rPr>
        <w:t>وجوب الإنفاق علی الزوجة فی العدة الرجعیة</w:t>
      </w:r>
      <w:bookmarkEnd w:id="660"/>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الإنفاق علی الزوجة فی العدة الرجعیة کما کان فی صلب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صحیحة سعد بن أبی خلف،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الرّجل امرأته طلاقا لا یملک فیه الرّجعة فقد بانت منه ساعة طلاقها و ملکت نفسها و لا سبیل له علیها، و تعتدّ حیث شاءت و لا نفقة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المرأة الّتی یطلّقها الرّجل تطلیقة، ثمّ یدعها حتّی تخلو أجلها فهذه أیضا تقعد فی منزل زوجها و لها النفقة و السکنی حتّی تنقضی عدّتها</w:t>
      </w:r>
      <w:r>
        <w:rPr>
          <w:rFonts w:eastAsia="IRNazanin" w:cs="IRNazanin"/>
          <w:color w:val="111111"/>
          <w:sz w:val="28"/>
          <w:szCs w:val="28"/>
          <w:rtl w:val="true"/>
          <w:lang w:bidi="fa-IR"/>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علیها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لها النفقة مع عدم نشوزها قبل الطلاق و فی زمن العدة کما تقدم فی معتبر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امرأة خرجت من بیتها بغیر إذن زوجها فلا نفقة لها حتّی ترجع</w:t>
      </w:r>
      <w:r>
        <w:rPr>
          <w:rFonts w:eastAsia="IRNazanin" w:cs="IRNazanin"/>
          <w:color w:val="111111"/>
          <w:sz w:val="28"/>
          <w:szCs w:val="28"/>
          <w:rtl w:val="true"/>
          <w:lang w:bidi="fa-IR"/>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منزل الطلاق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المنزل الذی طلقت و هی فیه إذا کان مسکن أمثالها و إن لم یکن مسکنها الأول عند المصنف و لا دلیل علیه و الظاهر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تُخْرِجُوهُنَّ مِنْ بُیُوتِهِنَّ وَ لٰا یَخْرُجْنَ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منزلها الذی تسکن فیه لا منزل الطلاق</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فی صلب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شروطا و کمیة و کیفیة للایة المتقدمة و لانها زوجته و یحرم علی الزوجة الخروج من المنزل کما تقدم فی معتبر السّکونیّ انفا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علیه الإخراج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لتعلق النهی بهما فی الآیة و لوجوب نفقتها علیه و المسکن منها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تأتی بفاحشة یجب بها الحد أو تؤذی أهله بالقول أو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المعنی الأوّل للفاحشة فهو ظاهر الآیة ویدل علیه مرفوع الفقیه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تزنی فتخرج و یقام علیها الحدّ</w:t>
      </w:r>
      <w:r>
        <w:rPr>
          <w:rFonts w:eastAsia="IRNazanin" w:cs="IRNazanin"/>
          <w:color w:val="111111"/>
          <w:sz w:val="28"/>
          <w:szCs w:val="28"/>
          <w:rtl w:val="true"/>
          <w:lang w:bidi="fa-IR"/>
        </w:rPr>
        <w:t>»</w:t>
      </w:r>
      <w:r>
        <w:rPr>
          <w:rStyle w:val="FootnoteAnchor"/>
          <w:rtl w:val="true"/>
        </w:rPr>
        <w:footnoteReference w:id="1319"/>
      </w:r>
      <w:r>
        <w:rPr>
          <w:rFonts w:ascii="IRNazanin" w:hAnsi="IRNazanin" w:eastAsia="IRNazanin"/>
          <w:color w:val="111111"/>
          <w:sz w:val="28"/>
          <w:sz w:val="28"/>
          <w:szCs w:val="28"/>
          <w:rtl w:val="true"/>
          <w:lang w:bidi="fa-IR"/>
        </w:rPr>
        <w:t>و به قال المفید و القاضی و الشیخ فی نهایته</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المعنی الثانی ففیه روایتان مرسلتان و الآیة غیر ظاهرة فیه لکنه مشهور بین الأصحاب وهو المفهوم من الکافی حیث اعتمد المرسلتین فروی عن إبراهیم بن هاشم، عن بعض أصحابه،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تُخْرِجُوهُنَّ مِنْ بُیُوتِهِنَّ وَ لٰا یَخْرُجْنَ إِلّٰا أَنْ یَأْتِینَ بِفٰاحِشَةٍ مُبَیِّنَةٍ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أذاها لأهل الرّجل و سوء خلقها</w:t>
      </w:r>
      <w:r>
        <w:rPr>
          <w:rFonts w:eastAsia="Amiri" w:cs="Amiri" w:ascii="Amiri" w:hAnsi="Amiri"/>
          <w:color w:val="111111"/>
          <w:sz w:val="28"/>
          <w:szCs w:val="28"/>
          <w:rtl w:val="true"/>
          <w:lang w:bidi="ar-SA"/>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محمّد بن علیّ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المأمون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تُخْرِجُوهُنَّ مِنْ بُیُوتِهِنَّ وَ لٰا یَخْرُجْنَ إِلّٰا أَنْ یَأْتِینَ بِفٰاحِشَةٍ مُبَیِّنَةٍ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بالفاحشة المبیّنة أن تؤذی أهل زوجها فإذا فعلت فإن شاء أن یخرجها من قبل أن تنقضی عدّتها فعل</w:t>
      </w:r>
      <w:r>
        <w:rPr>
          <w:rFonts w:eastAsia="Amiri" w:cs="Amiri" w:ascii="Amiri" w:hAnsi="Amiri"/>
          <w:color w:val="111111"/>
          <w:sz w:val="28"/>
          <w:szCs w:val="28"/>
          <w:rtl w:val="true"/>
          <w:lang w:bidi="ar-SA"/>
        </w:rPr>
        <w:t>»</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و مثله الشیخ فی تبیانه فقال فی تفسیر الفاحشة المبیّنة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الإیذاء علی أهلها و هو المرویّ عن أبی جعفر و أبی عبد اللّٰه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الیه مال الشیخ فی خلافه استنادا إلی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اخرج فاطمة بنت قیس لما بدت علی بیت أحمائها و شتمتهم</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روی سنن أبی داود فی أخبار کثیرة أنّ فاطمة بنت قیس طلّقها زوجها ثلاثا و لم یجعل لها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نفقة و لا سکنی و أنّ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بالانتقال من بیت زوجها إلی بیت ابن أمّ مکتوم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 عمر و عائشة أنکرا علیها ذلک و أنّها حاجّت فی جواز انتقالها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اللّٰهَ یُحْدِثُ بَعْدَ ذٰلِکَ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بعد الثلاث لیس إحداث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1323"/>
      </w:r>
      <w:r>
        <w:rPr>
          <w:rFonts w:ascii="IRNazanin" w:hAnsi="IRNazanin" w:eastAsia="IRNazanin"/>
          <w:color w:val="111111"/>
          <w:sz w:val="28"/>
          <w:sz w:val="28"/>
          <w:szCs w:val="28"/>
          <w:rtl w:val="true"/>
          <w:lang w:bidi="fa-IR"/>
        </w:rPr>
        <w:t>و علیه فلا علاقة له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جمع الإسکافیّ و الحلبیّان و ابن حمزة و الحلّی بین المعینین و کذا القمّیّ و زاد تفسیر ما یوجب الحدّ الزّنا و السرقة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الاقوی لان المرسلتین و ان کانتا ضعیفتین الّا ان عمل الاصحاب جابر لهما فیثبت المعنی الثانی و المعنی الاول هو ظاهر الایة فالجمع بین المعنیین هو الاقوی</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خبر سعد عن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طویل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فأخبرنی عن الفاحشة المبیّنة الّتی إذا أتت المرأة بها فی عدّتها حلّ للزّوج أن یخرجها من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الفاحشة المبیّنة هی السحق دون الزّنا فإنّ المرأة إذا زنت و أقیم علیها الحدّ لیس لمن أرادها أن یمتنع بعد ذلک من التزوّج بها لأجل الحدّ و إذا سحقت وجب علیها الرّجم و الرّجم خزی من قد أمر اللّٰه برجمه فقد أخزاه و من أخزاه فقد أبعده و من أبعده فلیس لأحد أن یقربه</w:t>
      </w:r>
      <w:r>
        <w:rPr>
          <w:rFonts w:eastAsia="IRNazanin" w:cs="IRNazanin"/>
          <w:color w:val="111111"/>
          <w:sz w:val="28"/>
          <w:szCs w:val="28"/>
          <w:rtl w:val="true"/>
          <w:lang w:bidi="fa-IR"/>
        </w:rPr>
        <w:t>»</w:t>
      </w:r>
      <w:r>
        <w:rPr>
          <w:rStyle w:val="FootnoteAnchor"/>
          <w:rtl w:val="true"/>
        </w:rPr>
        <w:footnoteReference w:id="1324"/>
      </w:r>
      <w:r>
        <w:rPr>
          <w:rFonts w:ascii="IRNazanin" w:hAnsi="IRNazanin" w:eastAsia="IRNazanin"/>
          <w:color w:val="111111"/>
          <w:sz w:val="28"/>
          <w:sz w:val="28"/>
          <w:szCs w:val="28"/>
          <w:rtl w:val="true"/>
          <w:lang w:bidi="fa-IR"/>
        </w:rPr>
        <w:t xml:space="preserve">فهو ضعیف سندا فرجال السند بعضهم مجهول الحال و بعضهم مهمل،، و الفقرة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انها اذا سحقت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مقطوعة البطلان لانها تخالف ما صح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أن الواسطة بین الصدوق و سعد بن عبد اللّه فی جمیع کتبه واحدة ابوه أو محمّد بن الحسن ابن أحمد بن الولید کما هو المحقق عند من تتبّع کتبه و مشیخته و هنا بین الصدوق و سعد خمس 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رواه الطبریّ فی الدلائل بثلاث وسائط غیر ما فی الاکمال</w:t>
      </w:r>
      <w:r>
        <w:rPr>
          <w:rFonts w:eastAsia="IRNazanin" w:cs="IRNazanin"/>
          <w:color w:val="111111"/>
          <w:sz w:val="28"/>
          <w:szCs w:val="28"/>
          <w:rtl w:val="true"/>
          <w:lang w:bidi="fa-IR"/>
        </w:rPr>
        <w:t>.</w:t>
      </w:r>
      <w:bookmarkStart w:id="661" w:name="pg13258_188917"/>
    </w:p>
    <w:p>
      <w:pPr>
        <w:pStyle w:val="Heading4"/>
        <w:numPr>
          <w:ilvl w:val="3"/>
          <w:numId w:val="1"/>
        </w:numPr>
        <w:rPr/>
      </w:pPr>
      <w:bookmarkStart w:id="662" w:name="__RefHeading___Toc1515328_2322387425"/>
      <w:bookmarkStart w:id="663" w:name="_Toc233"/>
      <w:bookmarkEnd w:id="661"/>
      <w:bookmarkEnd w:id="662"/>
      <w:r>
        <w:rPr>
          <w:rtl w:val="true"/>
        </w:rPr>
        <w:t>و یجب الإنفاق فی الرجعیّة علی الأمة إذا أرسلها مولاها لیلا</w:t>
      </w:r>
      <w:bookmarkEnd w:id="6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الإنفاق فی الرجعیّة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الأمة إذا أرسلها مولاها لیلا و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المبسوط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التمکین الکامل هو أن تمکنه من نفسها علی الإطلاق من غیر اعتراض علیه فی موضع مثلها و نقلها إلیه، بدلیل أن الرجل یزوج أمته ثم یرسلها إلی زوجها لیلا فأمسکها لخدمة نفسه نهارا لا نفقة لعدم التمکین الکامل</w:t>
      </w:r>
      <w:r>
        <w:rPr>
          <w:rFonts w:eastAsia="IRNazanin" w:cs="IRNazanin"/>
          <w:color w:val="111111"/>
          <w:sz w:val="28"/>
          <w:szCs w:val="28"/>
          <w:rtl w:val="true"/>
          <w:lang w:bidi="fa-IR"/>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4" w:name="__RefHeading___Toc1515330_2322387425"/>
      <w:bookmarkStart w:id="665" w:name="_Toc234"/>
      <w:bookmarkEnd w:id="664"/>
      <w:r>
        <w:rPr>
          <w:rtl w:val="true"/>
        </w:rPr>
        <w:t>و لا نفقة للبائن</w:t>
      </w:r>
      <w:bookmarkEnd w:id="6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نفقة للبائن إلّا أن تکون حاملًا</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فتجب لها النفقة و السکنی حتی تضع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کُنَّ أُولٰاتِ حَمْلٍ فَأَنْفِقُوا عَلَیْهِنَّ حَتّٰی یَضَعْنَ حَمْلَهُنَّ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بذلک استفاضت الاخبار کما فی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ثلاثا لها سکنی أو نفقة؟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حبلی هی؟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لها سکنی و لا نفقة</w:t>
      </w:r>
      <w:r>
        <w:rPr>
          <w:rFonts w:eastAsia="Amiri" w:cs="Amiri" w:ascii="Amiri" w:hAnsi="Amiri"/>
          <w:color w:val="111111"/>
          <w:sz w:val="28"/>
          <w:szCs w:val="28"/>
          <w:rtl w:val="true"/>
          <w:lang w:bidi="ar-SA"/>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bookmarkStart w:id="666" w:name="pg13258_188918"/>
    </w:p>
    <w:p>
      <w:pPr>
        <w:pStyle w:val="BookText"/>
        <w:rPr/>
      </w:pPr>
      <w:bookmarkEnd w:id="666"/>
      <w:r>
        <w:rPr>
          <w:rFonts w:ascii="IRNazanin" w:hAnsi="IRNazanin" w:eastAsia="IRNazanin"/>
          <w:color w:val="111111"/>
          <w:sz w:val="28"/>
          <w:sz w:val="28"/>
          <w:szCs w:val="28"/>
          <w:rtl w:val="true"/>
          <w:lang w:bidi="fa-IR"/>
        </w:rPr>
        <w:t xml:space="preserve">و صحیح محمّد بن قیس،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الحامل أجلها أن تضع حملها و علیه نفقتها بالمعروف حتّی تضع حملها</w:t>
      </w:r>
      <w:r>
        <w:rPr>
          <w:rFonts w:eastAsia="IRNazanin" w:cs="IRNazanin"/>
          <w:color w:val="111111"/>
          <w:sz w:val="28"/>
          <w:szCs w:val="28"/>
          <w:rtl w:val="true"/>
          <w:lang w:bidi="fa-IR"/>
        </w:rPr>
        <w:t>»</w:t>
      </w:r>
      <w:r>
        <w:rPr>
          <w:rStyle w:val="FootnoteAnchor"/>
          <w:rtl w:val="true"/>
        </w:rPr>
        <w:footnoteReference w:id="1327"/>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Heading4"/>
        <w:numPr>
          <w:ilvl w:val="3"/>
          <w:numId w:val="1"/>
        </w:numPr>
        <w:rPr/>
      </w:pPr>
      <w:bookmarkStart w:id="667" w:name="__RefHeading___Toc1515332_2322387425"/>
      <w:bookmarkStart w:id="668" w:name="_Toc235"/>
      <w:bookmarkEnd w:id="667"/>
      <w:r>
        <w:rPr>
          <w:rtl w:val="true"/>
        </w:rPr>
        <w:t>نفقة الحامل من مال ولدها</w:t>
      </w:r>
      <w:bookmarkEnd w:id="668"/>
    </w:p>
    <w:p>
      <w:pPr>
        <w:pStyle w:val="BookText"/>
        <w:rPr/>
      </w:pPr>
      <w:r>
        <w:rPr>
          <w:rFonts w:ascii="IRNazanin" w:hAnsi="IRNazanin" w:eastAsia="IRNazanin"/>
          <w:color w:val="111111"/>
          <w:sz w:val="28"/>
          <w:sz w:val="28"/>
          <w:szCs w:val="28"/>
          <w:rtl w:val="true"/>
          <w:lang w:bidi="fa-IR"/>
        </w:rPr>
        <w:t xml:space="preserve">نعم نفقة الام تکون علی الولد اذا کان له مال علی الاقوی و عند المصنف لا تجب و بالعدم صرّح العمانیّ و الحلیّ و نقله عن تمهید المفید و هو ظاهر الکافی فروی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الحبلی المتوفّی عنها زوجها أنّه لا نفقة لها</w:t>
      </w:r>
      <w:r>
        <w:rPr>
          <w:rFonts w:eastAsia="IRNazanin" w:cs="IRNazanin"/>
          <w:color w:val="111111"/>
          <w:sz w:val="28"/>
          <w:szCs w:val="28"/>
          <w:rtl w:val="true"/>
          <w:lang w:bidi="fa-IR"/>
        </w:rPr>
        <w:t>»</w:t>
      </w:r>
      <w:r>
        <w:rPr>
          <w:rStyle w:val="FootnoteAnchor"/>
          <w:rtl w:val="true"/>
        </w:rPr>
        <w:footnoteReference w:id="1328"/>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أیضا أنّ نفقها من مال ولدها الذی فی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روی خبر أبی الصبّاح،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الحبلی المتوفّی عنها زوجها ینفق علیها من مال ولدها الذی فی بطنها</w:t>
      </w:r>
      <w:r>
        <w:rPr>
          <w:rFonts w:eastAsia="IRNazanin" w:cs="IRNazanin"/>
          <w:color w:val="111111"/>
          <w:sz w:val="28"/>
          <w:szCs w:val="28"/>
          <w:rtl w:val="true"/>
          <w:lang w:bidi="fa-IR"/>
        </w:rPr>
        <w:t>»</w:t>
      </w:r>
      <w:r>
        <w:rPr>
          <w:rStyle w:val="FootnoteAnchor"/>
          <w:rtl w:val="true"/>
        </w:rPr>
        <w:footnoteReference w:id="1329"/>
      </w:r>
      <w:r>
        <w:rPr>
          <w:rFonts w:ascii="IRNazanin" w:hAnsi="IRNazanin" w:eastAsia="IRNazanin"/>
          <w:color w:val="111111"/>
          <w:sz w:val="28"/>
          <w:sz w:val="28"/>
          <w:szCs w:val="28"/>
          <w:rtl w:val="true"/>
          <w:lang w:bidi="fa-IR"/>
        </w:rPr>
        <w:t>و به عمل الإسکافیّ و الشیخ و الحلبیّان و ابن حمزة و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اخص مطلقا من صحیح الحلبی المتقدم و ما بمعناه والخاص یتقدم علی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ضعیف من جهة محمد بن الفضیل لکن الراوی عنه ابن بزیع وهو ثقة ثقة کما و ان الکلینی مال الیه فانه قال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رواه محمد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افتی الفقیه فقال بعد نقله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روایة السّکونیّ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نفقة الحامل المتوفّی عنها زوجها من جمیع المال حتّی 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نفتی به روایة الکنانی</w:t>
      </w:r>
      <w:r>
        <w:rPr>
          <w:rFonts w:eastAsia="IRNazanin" w:cs="IRNazanin"/>
          <w:color w:val="111111"/>
          <w:sz w:val="28"/>
          <w:szCs w:val="28"/>
          <w:rtl w:val="true"/>
          <w:lang w:bidi="fa-IR"/>
        </w:rPr>
        <w:t>»</w:t>
      </w:r>
      <w:r>
        <w:rPr>
          <w:rStyle w:val="FootnoteAnchor"/>
          <w:rtl w:val="true"/>
        </w:rPr>
        <w:footnoteReference w:id="1330"/>
      </w:r>
      <w:r>
        <w:rPr>
          <w:rFonts w:ascii="IRNazanin" w:hAnsi="IRNazanin" w:eastAsia="IRNazanin"/>
          <w:color w:val="111111"/>
          <w:sz w:val="28"/>
          <w:sz w:val="28"/>
          <w:szCs w:val="28"/>
          <w:rtl w:val="true"/>
          <w:lang w:bidi="fa-IR"/>
        </w:rPr>
        <w:t xml:space="preserve">و مثله الشیخ فی التّهذیب أیضا فروی صحیح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المتوفَّی عنها زوجُها یُنفق علیها من ماله</w:t>
      </w:r>
      <w:r>
        <w:rPr>
          <w:rFonts w:eastAsia="IRNazanin" w:cs="IRNazanin"/>
          <w:color w:val="111111"/>
          <w:sz w:val="28"/>
          <w:szCs w:val="28"/>
          <w:rtl w:val="true"/>
          <w:lang w:bidi="fa-IR"/>
        </w:rPr>
        <w:t>»</w:t>
      </w:r>
      <w:r>
        <w:rPr>
          <w:rStyle w:val="FootnoteAnchor"/>
          <w:rtl w:val="true"/>
        </w:rPr>
        <w:footnoteReference w:id="1331"/>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ینفقُ علیها من ماله نحمله علی أنَّه یُنفقُ علیها من مال الولد إذا کانت حاملا و استشهد له بخبر الکنانی وصحیح ابن مسلم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المتوفَّی عنها زوجُها ألها نفقةٌ قال لا یُنفقُ علیها من مالها</w:t>
      </w:r>
      <w:r>
        <w:rPr>
          <w:rFonts w:eastAsia="IRNazanin" w:cs="IRNazanin"/>
          <w:color w:val="111111"/>
          <w:sz w:val="28"/>
          <w:szCs w:val="28"/>
          <w:rtl w:val="true"/>
          <w:lang w:bidi="fa-IR"/>
        </w:rPr>
        <w:t>»</w:t>
      </w:r>
      <w:r>
        <w:rPr>
          <w:rStyle w:val="FootnoteAnchor"/>
          <w:rtl w:val="true"/>
        </w:rPr>
        <w:footnoteReference w:id="1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قرینة حمله انه لا معنی لقوله من ماله فی الصحیح الاول و من مالها فی الصحیح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القطع بانها لا نفقة لها ان لم تکن حاملا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 قاله و علیه فخبر الکنانی موثوق به</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ذلک ایضا اطلاق صحیح عبد الرّحمن بن الحجّاج،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لا یعطون من الزّکاة شیئا، الأب و الأمّ و الولد و المملوک و المرأة و ذلک أنّهم عیاله لازمون له</w:t>
      </w:r>
      <w:r>
        <w:rPr>
          <w:rFonts w:eastAsia="IRNazanin" w:cs="IRNazanin"/>
          <w:color w:val="111111"/>
          <w:sz w:val="28"/>
          <w:szCs w:val="28"/>
          <w:rtl w:val="true"/>
          <w:lang w:bidi="fa-IR"/>
        </w:rPr>
        <w:t>»</w:t>
      </w:r>
      <w:r>
        <w:rPr>
          <w:rStyle w:val="FootnoteAnchor"/>
          <w:rtl w:val="true"/>
        </w:rPr>
        <w:footnoteReference w:id="1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واطلاقه لا معارض له بل هو باق علی حاله و شامل للصغیر صاحب المال و انهم عیاله من حیث الحکم الوضعی و ان لم یکن التکلیف موجها الیه لصغره بل لولیه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علم مما تقدم ان نفقة الام تکون علی الولد اذا کان له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ان نفقة الولد تکون علیه اذا کان له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موثق السّکونی عن جعفر، عن أبیه، عن علیّ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نفقة الحامل المتوفّی عنها زوجها من جمیع المال حتّی تضع</w:t>
      </w:r>
      <w:r>
        <w:rPr>
          <w:rFonts w:eastAsia="IRNazanin" w:cs="IRNazanin"/>
          <w:color w:val="111111"/>
          <w:sz w:val="28"/>
          <w:szCs w:val="28"/>
          <w:rtl w:val="true"/>
          <w:lang w:bidi="fa-IR"/>
        </w:rPr>
        <w:t>»</w:t>
      </w:r>
      <w:r>
        <w:rPr>
          <w:rStyle w:val="FootnoteAnchor"/>
          <w:rtl w:val="true"/>
        </w:rPr>
        <w:footnoteReference w:id="1334"/>
      </w:r>
      <w:r>
        <w:rPr>
          <w:rFonts w:ascii="IRNazanin" w:hAnsi="IRNazanin" w:eastAsia="IRNazanin"/>
          <w:color w:val="111111"/>
          <w:sz w:val="28"/>
          <w:sz w:val="28"/>
          <w:szCs w:val="28"/>
          <w:rtl w:val="true"/>
          <w:lang w:bidi="fa-IR"/>
        </w:rPr>
        <w:t>فشاذّ ورده الصدوق کما تقدم و معارض بما تقدم من الاخبار المستفیضة من عدم النفقة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انهدم 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طلقت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مستعارا فرجع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مستأجرا انقضت مدته أخرجها إلی مسکن یناسبها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ذلک من النفقة الواجبة علیه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طلقت فی مسکن لا یناسبها أخرجها إلی مسکن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الفروع لیست بها نصوص و إنّما الأصل فی عنوانها العامّة و تعرّض لها المبسوطان</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والمفهوم من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تُخْرِجُوهُنَّ مِنْ بُیُوتِهِنَّ وَ لٰا یَخْرُجْنَ إِلّٰا أَنْ یَأْتِینَ بِفٰاحِشَةٍ مُبَیِّنَة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فصلها عن الزّوج فلو أخرجها معه إلی منزل آخر بل و لو إلی سفر لیس فیه مخالفة فقد قال تعالی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 یُحْدِثُ بَعْدَ ذٰلِکَ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بکون الغایة من الحکم هو حصول رغبة للزوج فی المطلّقة ثانیة إذا کانت عنده</w:t>
      </w:r>
      <w:r>
        <w:rPr>
          <w:rFonts w:eastAsia="Amiri" w:cs="Amiri" w:ascii="Amiri" w:hAnsi="Amiri"/>
          <w:color w:val="111111"/>
          <w:sz w:val="28"/>
          <w:szCs w:val="28"/>
          <w:rtl w:val="true"/>
          <w:lang w:bidi="ar-SA"/>
        </w:rPr>
        <w:t>.</w:t>
      </w:r>
      <w:bookmarkStart w:id="669" w:name="pg13258_188921"/>
    </w:p>
    <w:p>
      <w:pPr>
        <w:pStyle w:val="Heading4"/>
        <w:numPr>
          <w:ilvl w:val="3"/>
          <w:numId w:val="1"/>
        </w:numPr>
        <w:rPr/>
      </w:pPr>
      <w:bookmarkStart w:id="670" w:name="__RefHeading___Toc1515334_2322387425"/>
      <w:bookmarkStart w:id="671" w:name="_Toc236"/>
      <w:bookmarkEnd w:id="669"/>
      <w:bookmarkEnd w:id="670"/>
      <w:r>
        <w:rPr>
          <w:rtl w:val="true"/>
        </w:rPr>
        <w:t>و لو مات فورث المسکن جماعة</w:t>
      </w:r>
      <w:bookmarkEnd w:id="6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فورث المسکن جماعة لم یکن لهم قسمته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ینافی القسمة سکناها لسبق حقها إلّا مع انقضاء عدتها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کانت حاملا و قلنا لها السکنی، 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 حاملا أو قلنا لا سکنی للحامل المتوفی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جازت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المانع منها حینئذ</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فی قول المصنّف کلام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 زوجته فاستحقّت السّکنی فی منزله المملوک، ثمّ مات المطلّق فی أثناء العدّة و ورثه جماعة من الورثة فلیس لهم أن یقتسموا بالدّار حتّی تنقضی عدّة المطلّقة لأنّها استحقّت السکنی فی الدّار علی الصفة الّتی هی علیها، فإذا قسمت کان فی قسمتها ضررا علیها فلم تجز ذلک کما لو اکتری جماعة دارا من رجل ثمّ أرادوا قسمتها لم یکن لهم ذلک لأنّ المستأجر استحقّ منفعتها علی صفتها و فی قسمتها ضرر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کما تری فإنّ المطلّق إذا مات فی أثناء العدّة تنقلب عدّة الطّلاق بعدّة الوفاة، و ترثه المطلّقة و لا نفقة لها و لا سکنی و لکل وارث حق المطالبة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تشبیهه باکتراء جمع دارا أیضا لا علاقة له بالمقام</w:t>
      </w:r>
      <w:r>
        <w:rPr>
          <w:rFonts w:eastAsia="IRNazanin" w:cs="IRNazanin"/>
          <w:color w:val="111111"/>
          <w:sz w:val="28"/>
          <w:szCs w:val="28"/>
          <w:rtl w:val="true"/>
          <w:lang w:bidi="fa-IR"/>
        </w:rPr>
        <w:t>.</w:t>
      </w:r>
      <w:bookmarkStart w:id="672" w:name="pg13258_188922"/>
    </w:p>
    <w:p>
      <w:pPr>
        <w:pStyle w:val="Heading4"/>
        <w:numPr>
          <w:ilvl w:val="3"/>
          <w:numId w:val="1"/>
        </w:numPr>
        <w:rPr/>
      </w:pPr>
      <w:bookmarkStart w:id="673" w:name="__RefHeading___Toc1515336_2322387425"/>
      <w:bookmarkStart w:id="674" w:name="_Toc237"/>
      <w:bookmarkEnd w:id="672"/>
      <w:bookmarkEnd w:id="673"/>
      <w:r>
        <w:rPr>
          <w:rtl w:val="true"/>
        </w:rPr>
        <w:t>و تعتد زوجة الحاضر من حین السبب</w:t>
      </w:r>
      <w:bookmarkEnd w:id="6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تعتد زوجة الحاضر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الموجب للعدة من طلاق أو فسخ و إن لم تعلم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لقاعدة اتصال العدة بسببها، و لصدق تربصها المدة المزبورة، بناء علی أن المراد منه جلوسها عن النکاح المدة المزبورة، کصدق مضی ذلک، فیندرجان حینئذ فی إطلاق ما دل علی ذلک</w:t>
      </w:r>
      <w:r>
        <w:rPr>
          <w:rFonts w:eastAsia="IRNazanin" w:cs="IRNazanin"/>
          <w:color w:val="111111"/>
          <w:sz w:val="28"/>
          <w:szCs w:val="28"/>
          <w:rtl w:val="true"/>
          <w:lang w:bidi="fa-IR"/>
        </w:rPr>
        <w:t>.</w:t>
      </w:r>
    </w:p>
    <w:p>
      <w:pPr>
        <w:pStyle w:val="Heading4"/>
        <w:numPr>
          <w:ilvl w:val="3"/>
          <w:numId w:val="1"/>
        </w:numPr>
        <w:rPr/>
      </w:pPr>
      <w:bookmarkStart w:id="675" w:name="__RefHeading___Toc1515338_2322387425"/>
      <w:bookmarkStart w:id="676" w:name="_Toc238"/>
      <w:bookmarkEnd w:id="675"/>
      <w:r>
        <w:rPr>
          <w:rtl w:val="true"/>
        </w:rPr>
        <w:t>و تعتد زوجة الغائب فی الوفاة من حین بلوغ الخبر بموته</w:t>
      </w:r>
      <w:bookmarkEnd w:id="676"/>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زوجة الغائب، فی الوفاة من حین بلوغ الخبر بموته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للنصوص المستفیضة مثل صحیح محمّد بن مسلم، 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یموت و تحته امرأة و هو غائب،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من یوم یبلغها وفاته</w:t>
      </w:r>
      <w:r>
        <w:rPr>
          <w:rFonts w:eastAsia="IRNazanin" w:cs="IRNazanin"/>
          <w:color w:val="111111"/>
          <w:sz w:val="28"/>
          <w:szCs w:val="28"/>
          <w:rtl w:val="true"/>
          <w:lang w:bidi="fa-IR"/>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زرارة، و محمّد بن مسلم، و برید،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الغائب عنها زوجها إذا توفّی،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عنها تعتدّ من یوم یأتیها الخبر لأنّها تحدّ علیه</w:t>
      </w:r>
      <w:r>
        <w:rPr>
          <w:rFonts w:eastAsia="IRNazanin" w:cs="IRNazanin"/>
          <w:color w:val="111111"/>
          <w:sz w:val="28"/>
          <w:szCs w:val="28"/>
          <w:rtl w:val="true"/>
          <w:lang w:bidi="fa-IR"/>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خبر أبی البختریّ وهب بن وهب، عن جعفر، عن أبیه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المتوفّی عنها زوجها إذا بلغها ذلک و قد انقضت عدّتها فالحداد یجب علیها؟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یبلغها حتّی تنقضی عدّتها فقد ذهب ذلک کلّه و تنکح من أحبّت</w:t>
      </w:r>
      <w:r>
        <w:rPr>
          <w:rFonts w:eastAsia="IRNazanin" w:cs="IRNazanin"/>
          <w:color w:val="111111"/>
          <w:sz w:val="28"/>
          <w:szCs w:val="28"/>
          <w:rtl w:val="true"/>
          <w:lang w:bidi="fa-IR"/>
        </w:rPr>
        <w:t>»</w:t>
      </w:r>
      <w:r>
        <w:rPr>
          <w:rStyle w:val="FootnoteAnchor"/>
          <w:rtl w:val="true"/>
        </w:rPr>
        <w:footnoteReference w:id="1337"/>
      </w:r>
      <w:r>
        <w:rPr>
          <w:rFonts w:ascii="IRNazanin" w:hAnsi="IRNazanin" w:eastAsia="IRNazanin"/>
          <w:color w:val="111111"/>
          <w:sz w:val="28"/>
          <w:sz w:val="28"/>
          <w:szCs w:val="28"/>
          <w:rtl w:val="true"/>
          <w:lang w:bidi="fa-IR"/>
        </w:rPr>
        <w:t>الدل علی انقضاء العدة وان لم یبلغها الخبر فمضافا الی ضعفه شاذّ و وهب عامّیّ کذّاب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الطلاق من حین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یطلّق امرأته و هو غائب عنها من أیّ یوم تعتدّ؟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قامت لها بیّنة عدل أنّها طلّقت فی یوم معلوم و تیقّنت فلتعدّ من یوم طلّقت و إن لم تحفظ فی أیّ یوم و أیّ شهر فلتعتدّ من یوم یبلغها</w:t>
      </w:r>
      <w:r>
        <w:rPr>
          <w:rFonts w:eastAsia="IRNazanin" w:cs="IRNazanin"/>
          <w:color w:val="111111"/>
          <w:sz w:val="28"/>
          <w:szCs w:val="28"/>
          <w:rtl w:val="true"/>
          <w:lang w:bidi="fa-IR"/>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زرارة، و محمّد بن مسلم، و برید بن معاویة،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فی الغائب إذا طلّق امرأته أنّها تعتدّ من الیوم الذی طلّقها</w:t>
      </w:r>
      <w:r>
        <w:rPr>
          <w:rFonts w:eastAsia="IRNazanin" w:cs="IRNazanin"/>
          <w:color w:val="111111"/>
          <w:sz w:val="28"/>
          <w:szCs w:val="28"/>
          <w:rtl w:val="true"/>
          <w:lang w:bidi="fa-IR"/>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فی صحیح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المطلّقة یطلّقها زوجها فلا تعلم إلّا بعد 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 شاهدا عدل فلا تعتدّ و إلّا فلتعتدّ من</w:t>
      </w:r>
    </w:p>
    <w:p>
      <w:pPr>
        <w:pStyle w:val="BookText"/>
        <w:rPr/>
      </w:pPr>
      <w:r>
        <w:rPr>
          <w:rFonts w:ascii="IRNazanin" w:hAnsi="IRNazanin" w:eastAsia="IRNazanin"/>
          <w:color w:val="111111"/>
          <w:sz w:val="28"/>
          <w:sz w:val="28"/>
          <w:szCs w:val="28"/>
          <w:rtl w:val="true"/>
          <w:lang w:bidi="fa-IR"/>
        </w:rPr>
        <w:t>یوم یبلغها</w:t>
      </w:r>
      <w:r>
        <w:rPr>
          <w:rFonts w:eastAsia="IRNazanin" w:cs="IRNazanin"/>
          <w:color w:val="111111"/>
          <w:sz w:val="28"/>
          <w:szCs w:val="28"/>
          <w:rtl w:val="true"/>
          <w:lang w:bidi="fa-IR"/>
        </w:rPr>
        <w:t>»</w:t>
      </w:r>
      <w:r>
        <w:rPr>
          <w:rStyle w:val="FootnoteAnchor"/>
          <w:rtl w:val="true"/>
        </w:rPr>
        <w:footnoteReference w:id="1340"/>
      </w:r>
      <w:r>
        <w:rPr>
          <w:rFonts w:ascii="IRNazanin" w:hAnsi="IRNazanin" w:eastAsia="IRNazanin"/>
          <w:color w:val="111111"/>
          <w:sz w:val="28"/>
          <w:sz w:val="28"/>
          <w:szCs w:val="28"/>
          <w:rtl w:val="true"/>
          <w:lang w:bidi="fa-IR"/>
        </w:rPr>
        <w:t>فالمراد به انه ثبت بشهادة العدلین فمن حین مفاد الشهادة تعتد والّا فمن یوم یحصل لها العلم بتاریخ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فی الدلالة صحیح البزنطیّ،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المطلّقة إذا قامت البیّنة أنّه قد طلّقها منذ کذا و کذا فکانت عدّتها قد انقضت فقد بانت</w:t>
      </w:r>
      <w:r>
        <w:rPr>
          <w:rFonts w:eastAsia="IRNazanin" w:cs="IRNazanin"/>
          <w:color w:val="111111"/>
          <w:sz w:val="28"/>
          <w:szCs w:val="28"/>
          <w:rtl w:val="true"/>
          <w:lang w:bidi="fa-IR"/>
        </w:rPr>
        <w:t>»</w:t>
      </w:r>
      <w:r>
        <w:rPr>
          <w:rStyle w:val="FootnoteAnchor"/>
          <w:rtl w:val="true"/>
        </w:rPr>
        <w:footnoteReference w:id="1341"/>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خبر الحسین 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المطلّقة یطلّقها زوجها و لا تعلم إلّا بعد سنة و المتوفّی عنها زوجها فلا تعلم بموته إلّا بعد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 شاهدان عدلان فلا تعتدّان و إلّا تعتدّان</w:t>
      </w:r>
      <w:r>
        <w:rPr>
          <w:rFonts w:eastAsia="IRNazanin" w:cs="IRNazanin"/>
          <w:color w:val="111111"/>
          <w:sz w:val="28"/>
          <w:szCs w:val="28"/>
          <w:rtl w:val="true"/>
          <w:lang w:bidi="fa-IR"/>
        </w:rPr>
        <w:t>»</w:t>
      </w:r>
      <w:r>
        <w:rPr>
          <w:rStyle w:val="FootnoteAnchor"/>
          <w:rtl w:val="true"/>
        </w:rPr>
        <w:footnoteReference w:id="1342"/>
      </w:r>
      <w:r>
        <w:rPr>
          <w:rFonts w:ascii="IRNazanin" w:hAnsi="IRNazanin" w:eastAsia="IRNazanin"/>
          <w:color w:val="111111"/>
          <w:sz w:val="28"/>
          <w:sz w:val="28"/>
          <w:szCs w:val="28"/>
          <w:rtl w:val="true"/>
          <w:lang w:bidi="fa-IR"/>
        </w:rPr>
        <w:t>و المراد ان ثبت الموت بشهادة العدلین فقد انقضت العدة وان لم یثبت الموت فمن یوم بلغها الموت تعتد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اعرض الاصحاب عنه فلا فرق بین الامرین فی الاعتداد من یوم بلغها کما تشهد به النصوص المستفیضة</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 فی الاشکال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بلغها نعی زوجها بعد سنة أو نحو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حبلی فأجلها أن تضع حملها، و إن کانت لیست بحبلی فقد مضت عدّتها إذا قامت لها البیّنة أنّه مات فی یوم کذا و</w:t>
      </w:r>
      <w:bookmarkStart w:id="677" w:name="pg13258_188925"/>
    </w:p>
    <w:p>
      <w:pPr>
        <w:pStyle w:val="BookText"/>
        <w:rPr/>
      </w:pPr>
      <w:bookmarkEnd w:id="677"/>
      <w:r>
        <w:rPr>
          <w:rFonts w:ascii="IRNazanin" w:hAnsi="IRNazanin" w:eastAsia="IRNazanin"/>
          <w:color w:val="111111"/>
          <w:sz w:val="28"/>
          <w:sz w:val="28"/>
          <w:szCs w:val="28"/>
          <w:rtl w:val="true"/>
          <w:lang w:bidi="fa-IR"/>
        </w:rPr>
        <w:t>کذا، و إن لم یکن لها بیّنة فلتعتدّ من یوم سمعت</w:t>
      </w:r>
      <w:r>
        <w:rPr>
          <w:rFonts w:eastAsia="IRNazanin" w:cs="IRNazanin"/>
          <w:color w:val="111111"/>
          <w:sz w:val="28"/>
          <w:szCs w:val="28"/>
          <w:rtl w:val="true"/>
          <w:lang w:bidi="fa-IR"/>
        </w:rPr>
        <w:t>»</w:t>
      </w:r>
      <w:r>
        <w:rPr>
          <w:rStyle w:val="FootnoteAnchor"/>
          <w:rtl w:val="true"/>
        </w:rPr>
        <w:footnoteReference w:id="1343"/>
      </w:r>
      <w:r>
        <w:rPr>
          <w:rFonts w:ascii="IRNazanin" w:hAnsi="IRNazanin" w:eastAsia="IRNazanin"/>
          <w:color w:val="111111"/>
          <w:sz w:val="28"/>
          <w:sz w:val="28"/>
          <w:szCs w:val="28"/>
          <w:rtl w:val="true"/>
          <w:lang w:bidi="fa-IR"/>
        </w:rPr>
        <w:t>و قد حکم الشیخ بشذوذهما، و احتمل توهم الراوی بتبدیل حکم المطلّقة بالمتوفّی عنها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یعارضان الاخبار المستفیضة و قد اعرض الاصحاب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فی صحیح منصور بن حازم،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المرأة یموت زوجها أو یطلّقها و هو غائب؟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مسیرة أیّام فمن یوم یموت زوجها تعتدّ، و إن کان من بعد فمن یوم یأتیها الخبر لأنّها لا بدّ من أن تحدّ له</w:t>
      </w:r>
      <w:r>
        <w:rPr>
          <w:rFonts w:eastAsia="IRNazanin" w:cs="IRNazanin"/>
          <w:color w:val="111111"/>
          <w:sz w:val="28"/>
          <w:szCs w:val="28"/>
          <w:rtl w:val="true"/>
          <w:lang w:bidi="fa-IR"/>
        </w:rPr>
        <w:t>»</w:t>
      </w:r>
      <w:r>
        <w:rPr>
          <w:rStyle w:val="FootnoteAnchor"/>
          <w:rtl w:val="true"/>
        </w:rPr>
        <w:footnoteReference w:id="1344"/>
      </w:r>
      <w:r>
        <w:rPr>
          <w:rFonts w:ascii="IRNazanin" w:hAnsi="IRNazanin" w:eastAsia="IRNazanin"/>
          <w:color w:val="111111"/>
          <w:sz w:val="28"/>
          <w:sz w:val="28"/>
          <w:szCs w:val="28"/>
          <w:rtl w:val="true"/>
          <w:lang w:bidi="fa-IR"/>
        </w:rPr>
        <w:t xml:space="preserve">فلم یعمل به احد عدا الشیخ فی التهذیب ونسبه فی الاستبصار الی الروایة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أنّه إذا کانت المسافة قریبة جاز لها أن تبنی من یوم یموت الرّجل</w:t>
      </w:r>
      <w:r>
        <w:rPr>
          <w:rFonts w:eastAsia="IRNazanin" w:cs="IRNazanin"/>
          <w:color w:val="111111"/>
          <w:sz w:val="28"/>
          <w:szCs w:val="28"/>
          <w:rtl w:val="true"/>
          <w:lang w:bidi="fa-IR"/>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8" w:name="__RefHeading___Toc1515340_2322387425"/>
      <w:bookmarkStart w:id="679" w:name="_Toc239"/>
      <w:bookmarkEnd w:id="678"/>
      <w:r>
        <w:rPr>
          <w:rtl w:val="true"/>
        </w:rPr>
        <w:t>عدة وطء الشبهة</w:t>
      </w:r>
      <w:bookmarkEnd w:id="679"/>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ثبوت العدة فی وطء الشبهة فلصحیح محمد بن مسلم عن أبی جعفر ع فی رجلین شهدا علی رجل غائب عند امرأته بأنَّهُ طلَّقها فاعتدَّت المرأة و تزوَّجت ثمَّ إنَّ الزَّوج الغائب قدم فزعم أنَّهُ لم یطلّقها و أکذب نفسه أحد الشاهدین فقال لا سبیل للأخیر علیها و یؤخذ الصَّداق من الَّذی شهد و رجع فیردُّ علی الأخیر و</w:t>
      </w:r>
    </w:p>
    <w:p>
      <w:pPr>
        <w:pStyle w:val="BookText"/>
        <w:rPr/>
      </w:pPr>
      <w:r>
        <w:rPr>
          <w:rFonts w:ascii="Amiri" w:hAnsi="Amiri" w:eastAsia="Amiri" w:cs="Amiri"/>
          <w:color w:val="111111"/>
          <w:sz w:val="28"/>
          <w:sz w:val="28"/>
          <w:szCs w:val="28"/>
          <w:rtl w:val="true"/>
          <w:lang w:bidi="ar-SA"/>
        </w:rPr>
        <w:t>یفرَّق بینهما و تعتدُّ من الأخیر و لا یقربها الأوَّل حتَّی تنقضی عدَّتها</w:t>
      </w:r>
      <w:r>
        <w:rPr>
          <w:rFonts w:eastAsia="Amiri" w:cs="Amiri" w:ascii="Amiri" w:hAnsi="Amiri"/>
          <w:color w:val="111111"/>
          <w:sz w:val="28"/>
          <w:szCs w:val="28"/>
          <w:rtl w:val="true"/>
          <w:lang w:bidi="ar-SA"/>
        </w:rPr>
        <w:t>»</w:t>
      </w:r>
      <w:r>
        <w:rPr>
          <w:rStyle w:val="FootnoteAnchor"/>
          <w:rtl w:val="true"/>
        </w:rPr>
        <w:footnoteReference w:id="1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مقتضی النصوص الاتیة ففی صحیح زرارة الاتی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تعتدّ عدّة واحدة منهما جمیعا</w:t>
      </w:r>
      <w:r>
        <w:rPr>
          <w:rFonts w:eastAsia="IRNazanin" w:cs="IRNazanin"/>
          <w:color w:val="111111"/>
          <w:sz w:val="28"/>
          <w:szCs w:val="28"/>
          <w:rtl w:val="true"/>
          <w:lang w:bidi="fa-IR"/>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وانما الکلام فی تداخل العدتین وعدمه ومقتضی الاصل عدم تداخل عدة وطی الشبهة و النکاح الصحیح فتعتد لکل منهما عدة، و لکن ظاهر بعض النصوص أن تعدّد العدة مذهب العامّة کما فی صحیح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المرأة تزوّجت قبل أن تنقضی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بینهما و تعتدّ عدّة واحدة منهما جمیعا</w:t>
      </w:r>
      <w:r>
        <w:rPr>
          <w:rFonts w:eastAsia="IRNazanin" w:cs="IRNazanin"/>
          <w:color w:val="111111"/>
          <w:sz w:val="28"/>
          <w:szCs w:val="28"/>
          <w:rtl w:val="true"/>
          <w:lang w:bidi="fa-IR"/>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مرسل جمیل عن أحدهما علیهما السّلام فی المرأة تزوّج فی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بینهما، و تعتدّ عدّة واحدة منهما جمیعا، و إن جاءت بولد لستّة أشهر أو أکثر فهو للأخیر و إن جاءت بولد لأقلّ من ستّة أشهر فهو للأوّل</w:t>
      </w:r>
      <w:r>
        <w:rPr>
          <w:rFonts w:eastAsia="IRNazanin" w:cs="IRNazanin"/>
          <w:color w:val="111111"/>
          <w:sz w:val="28"/>
          <w:szCs w:val="28"/>
          <w:rtl w:val="true"/>
          <w:lang w:bidi="fa-IR"/>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نعی إلیها زوجها فاعتدّت و تزوّجت فجاء زوجها الأوّل ففارقها و فارقها الآخر، کم تعتدّ للناس؟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w:t>
      </w:r>
    </w:p>
    <w:p>
      <w:pPr>
        <w:pStyle w:val="BookText"/>
        <w:rPr/>
      </w:pPr>
      <w:r>
        <w:rPr>
          <w:rFonts w:ascii="IRNazanin" w:hAnsi="IRNazanin" w:eastAsia="IRNazanin"/>
          <w:color w:val="111111"/>
          <w:sz w:val="28"/>
          <w:sz w:val="28"/>
          <w:szCs w:val="28"/>
          <w:rtl w:val="true"/>
          <w:lang w:bidi="fa-IR"/>
        </w:rPr>
        <w:t>قروء، و إنّما یستبرء رحمها بثلاثة قروء تحلّها للناس کلّهم</w:t>
      </w:r>
      <w:r>
        <w:rPr>
          <w:rFonts w:eastAsia="IRNazanin" w:cs="IRNazanin"/>
          <w:color w:val="111111"/>
          <w:sz w:val="28"/>
          <w:szCs w:val="28"/>
          <w:rtl w:val="true"/>
          <w:lang w:bidi="fa-IR"/>
        </w:rPr>
        <w:t>»</w:t>
      </w:r>
      <w:r>
        <w:rPr>
          <w:rStyle w:val="FootnoteAnchor"/>
          <w:rtl w:val="true"/>
        </w:rPr>
        <w:footnoteReference w:id="1350"/>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 ناسا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تعتدّ عدّتین من کلّ واحد عدّة، فأبی ذلک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ثلاثة قروء فتحلّ للرّجال</w:t>
      </w:r>
      <w:r>
        <w:rPr>
          <w:rStyle w:val="FootnoteAnchor"/>
          <w:rtl w:val="true"/>
        </w:rPr>
        <w:footnoteReference w:id="1351"/>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اطلاقها شامل لکل الصور فیشمل المتوفی عنها زوجها و غیره وما ذکر من تفصیل او توجیه لا شاهد له ولا دلیل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نقول بتخصیصها فی الحبلی المتوفی عنها زوجها لصحیح الحلبی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المرأة الحبلی یموت زوجها فتضع و تزوج قبل ان تمضی لها اربعة اشهر و عشرا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دخل بها فرّق بینهما و لم تحل له ابدا و اعتدت ما بقی علیها من الاول و استقبلت عدة اخری من الآخر ثلاثة قروء </w:t>
      </w:r>
      <w:r>
        <w:rPr>
          <w:rFonts w:eastAsia="IRNazanin" w:cs="IRNazanin"/>
          <w:color w:val="111111"/>
          <w:sz w:val="28"/>
          <w:szCs w:val="28"/>
          <w:rtl w:val="true"/>
          <w:lang w:bidi="fa-IR"/>
        </w:rPr>
        <w:t>...»</w:t>
      </w:r>
      <w:r>
        <w:rPr>
          <w:rStyle w:val="FootnoteAnchor"/>
          <w:rtl w:val="true"/>
        </w:rPr>
        <w:footnoteReference w:id="1352"/>
      </w:r>
      <w:r>
        <w:rPr>
          <w:rFonts w:ascii="IRNazanin" w:hAnsi="IRNazanin" w:eastAsia="IRNazanin"/>
          <w:color w:val="111111"/>
          <w:sz w:val="28"/>
          <w:sz w:val="28"/>
          <w:szCs w:val="28"/>
          <w:rtl w:val="true"/>
          <w:lang w:bidi="fa-IR"/>
        </w:rPr>
        <w:t>و مثله موثق محمد بن مسلم</w:t>
      </w:r>
      <w:r>
        <w:rPr>
          <w:rStyle w:val="FootnoteAnchor"/>
          <w:rtl w:val="true"/>
        </w:rPr>
        <w:footnoteReference w:id="1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اخص مطلقا من الطائفة الاولی حیث ان موردهما الحبلی المتوفی عنها زوجها و علیه فتقید الطائفة الاولی بهما</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صحیح علیّ بن بشیر النبّال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تزوّج امرأة فی عدّتها و لم یعلم و کانت هی قد علمت أنّه بقی من عدّتها و أنّه قذفها بعد علمه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علمت أنّ الذی صنعت محرّم علیها فقدمت علی ذلک فإنّ</w:t>
      </w:r>
      <w:bookmarkStart w:id="680" w:name="pg13258_188928"/>
    </w:p>
    <w:p>
      <w:pPr>
        <w:pStyle w:val="BookText"/>
        <w:rPr/>
      </w:pPr>
      <w:bookmarkEnd w:id="680"/>
      <w:r>
        <w:rPr>
          <w:rFonts w:ascii="IRNazanin" w:hAnsi="IRNazanin" w:eastAsia="IRNazanin"/>
          <w:color w:val="111111"/>
          <w:sz w:val="28"/>
          <w:sz w:val="28"/>
          <w:szCs w:val="28"/>
          <w:rtl w:val="true"/>
          <w:lang w:bidi="fa-IR"/>
        </w:rPr>
        <w:t>علیها الحدّ حدّ الزّانی و لا أری علی زوجها حین قذفها شیئا، و إن فعلت ذلک بجهالة منها، ثمّ قذفها بالزّنا ضرب قاذفها الحدّ، و فرّق بینهما، و تعتدّ ما بقی من عدّتها الأولی و تعتدّ بعد ذلک عدّة کاملة</w:t>
      </w:r>
      <w:r>
        <w:rPr>
          <w:rFonts w:eastAsia="IRNazanin" w:cs="IRNazanin"/>
          <w:color w:val="111111"/>
          <w:sz w:val="28"/>
          <w:szCs w:val="28"/>
          <w:rtl w:val="true"/>
          <w:lang w:bidi="fa-IR"/>
        </w:rPr>
        <w:t>»</w:t>
      </w:r>
      <w:r>
        <w:rPr>
          <w:rStyle w:val="FootnoteAnchor"/>
          <w:rtl w:val="true"/>
        </w:rPr>
        <w:footnoteReference w:id="1354"/>
      </w:r>
      <w:r>
        <w:rPr>
          <w:rFonts w:ascii="IRNazanin" w:hAnsi="IRNazanin" w:eastAsia="IRNazanin"/>
          <w:color w:val="111111"/>
          <w:sz w:val="28"/>
          <w:sz w:val="28"/>
          <w:szCs w:val="28"/>
          <w:rtl w:val="true"/>
          <w:lang w:bidi="fa-IR"/>
        </w:rPr>
        <w:t>الدال علی ان للزنا عدة فشاذ لان الزنا لاعدة له مضافا الی انه لایعارض ما تقدم من النصوص المتقدمة المستفیضة والتی عمل بها الاصحاب</w:t>
      </w:r>
      <w:r>
        <w:rPr>
          <w:rFonts w:eastAsia="IRNazanin" w:cs="IRNazanin"/>
          <w:color w:val="111111"/>
          <w:sz w:val="28"/>
          <w:szCs w:val="28"/>
          <w:rtl w:val="true"/>
          <w:lang w:bidi="fa-IR"/>
        </w:rPr>
        <w:t>.</w:t>
      </w:r>
    </w:p>
    <w:p>
      <w:pPr>
        <w:pStyle w:val="Heading4"/>
        <w:numPr>
          <w:ilvl w:val="3"/>
          <w:numId w:val="1"/>
        </w:numPr>
        <w:rPr/>
      </w:pPr>
      <w:bookmarkStart w:id="681" w:name="__RefHeading___Toc1515342_2322387425"/>
      <w:bookmarkStart w:id="682" w:name="_Toc240"/>
      <w:bookmarkEnd w:id="681"/>
      <w:r>
        <w:rPr>
          <w:rtl w:val="true"/>
        </w:rPr>
        <w:t>عدة المفسوخ عقدها والمرتد زوجها</w:t>
      </w:r>
      <w:bookmarkEnd w:id="682"/>
    </w:p>
    <w:p>
      <w:pPr>
        <w:pStyle w:val="BookText"/>
        <w:rPr/>
      </w:pPr>
      <w:r>
        <w:rPr>
          <w:rFonts w:ascii="IRNazanin" w:hAnsi="IRNazanin" w:eastAsia="IRNazanin"/>
          <w:color w:val="111111"/>
          <w:sz w:val="28"/>
          <w:sz w:val="28"/>
          <w:szCs w:val="28"/>
          <w:rtl w:val="true"/>
          <w:lang w:bidi="fa-IR"/>
        </w:rPr>
        <w:t xml:space="preserve">و اما وجوب العدة علی المفسوخ عقدها بعد الدخول بفسخ او انفساخ فیستدل لها بصحیح أبی بصیر،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تزوّج علیهما حرّةً مسلمةً و لم تعلم أنّ له امرأةً نصرانیّةً و یهودیّةً ثمّ دخل بها فإنّ لها ما أخذت من المهر فإن شاءت أن تقیم بعد معه أقامت و إن شاءت تذهب إلی أهلها ذهبت و إذا حاضت ثلاثة حیضٍ أو مرّت لها ثلاثة أشهرٍ حلّت للأزواج قلت فإن طلّق علیها الیهودیّة و النّصرانیّة قبل أن تنقضی عدّة المسلمة له علیها سبیلٌ أن یردّها إلی منزله قال نعم</w:t>
      </w:r>
      <w:r>
        <w:rPr>
          <w:rFonts w:eastAsia="IRNazanin" w:cs="IRNazanin"/>
          <w:color w:val="111111"/>
          <w:sz w:val="28"/>
          <w:szCs w:val="28"/>
          <w:rtl w:val="true"/>
          <w:lang w:bidi="fa-IR"/>
        </w:rPr>
        <w:t>»</w:t>
      </w:r>
      <w:r>
        <w:rPr>
          <w:rStyle w:val="FootnoteAnchor"/>
          <w:rtl w:val="true"/>
        </w:rPr>
        <w:footnoteReference w:id="1355"/>
      </w:r>
      <w:r>
        <w:rPr>
          <w:rFonts w:ascii="IRNazanin" w:hAnsi="IRNazanin" w:eastAsia="IRNazanin"/>
          <w:color w:val="111111"/>
          <w:sz w:val="28"/>
          <w:sz w:val="28"/>
          <w:szCs w:val="28"/>
          <w:rtl w:val="true"/>
          <w:lang w:bidi="fa-IR"/>
        </w:rPr>
        <w:t>و قد دلت علی ان عدتها ثلاثة حیض او ثلاثة اشهر</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معتبر منصور بن حازم،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مجوسیّ أو مشرک من غیر أهل الکتاب کانت تحته امرأة فأسلم أو أسلمت؟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ینتظر بذلک انقضاء</w:t>
      </w:r>
    </w:p>
    <w:p>
      <w:pPr>
        <w:pStyle w:val="BookText"/>
        <w:rPr/>
      </w:pPr>
      <w:r>
        <w:rPr>
          <w:rFonts w:ascii="IRNazanin" w:hAnsi="IRNazanin" w:eastAsia="IRNazanin"/>
          <w:color w:val="111111"/>
          <w:sz w:val="28"/>
          <w:sz w:val="28"/>
          <w:szCs w:val="28"/>
          <w:rtl w:val="true"/>
          <w:lang w:bidi="fa-IR"/>
        </w:rPr>
        <w:t>العدّة، و إن هو أسلم أو أسلمت قبل أن تنقضی عدّتها فهما علی نکاحهما الأوّل، و إن هو لم یسلم حتّی تنقضی العدّة، فقد بانت منه</w:t>
      </w:r>
      <w:r>
        <w:rPr>
          <w:rFonts w:eastAsia="IRNazanin" w:cs="IRNazanin"/>
          <w:color w:val="111111"/>
          <w:sz w:val="28"/>
          <w:szCs w:val="28"/>
          <w:rtl w:val="true"/>
          <w:lang w:bidi="fa-IR"/>
        </w:rPr>
        <w:t>»</w:t>
      </w:r>
      <w:r>
        <w:rPr>
          <w:rStyle w:val="FootnoteAnchor"/>
          <w:rtl w:val="true"/>
        </w:rPr>
        <w:footnoteReference w:id="1356"/>
      </w:r>
      <w:r>
        <w:rPr>
          <w:rFonts w:ascii="IRNazanin" w:hAnsi="IRNazanin" w:eastAsia="IRNazanin"/>
          <w:color w:val="111111"/>
          <w:sz w:val="28"/>
          <w:sz w:val="28"/>
          <w:szCs w:val="28"/>
          <w:rtl w:val="true"/>
          <w:lang w:bidi="fa-IR"/>
        </w:rPr>
        <w:t>لعدم الفرق عرفا بین الفسخ و الانفساخ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سنده عبد الله بن محمد والظاهر انه بنان اخو احمد الاشعری الذی لم یستثنه ابن الولید من نوادر الحکمة و علیه فالسند لا اشکال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ان الشیخ رواه باسناد اخر</w:t>
      </w:r>
      <w:r>
        <w:rPr>
          <w:rStyle w:val="FootnoteAnchor"/>
          <w:rtl w:val="true"/>
        </w:rPr>
        <w:footnoteReference w:id="1357"/>
      </w:r>
      <w:r>
        <w:rPr>
          <w:rFonts w:ascii="IRNazanin" w:hAnsi="IRNazanin" w:eastAsia="IRNazanin"/>
          <w:color w:val="111111"/>
          <w:sz w:val="28"/>
          <w:sz w:val="28"/>
          <w:szCs w:val="28"/>
          <w:rtl w:val="true"/>
          <w:lang w:bidi="fa-IR"/>
        </w:rPr>
        <w:t>و لا اشکال فیه الّا من جهة محمد الطیالسی و هو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یکفی فی الموثوقیة علی فرض ضعف السند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یستدل لهذا الفرع ایضا بصحیحة حفص بن البختری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التقی الختانان وجب المهر و العدة و الغسل</w:t>
      </w:r>
      <w:r>
        <w:rPr>
          <w:rFonts w:eastAsia="IRNazanin" w:cs="IRNazanin"/>
          <w:color w:val="111111"/>
          <w:sz w:val="28"/>
          <w:szCs w:val="28"/>
          <w:rtl w:val="true"/>
          <w:lang w:bidi="fa-IR"/>
        </w:rPr>
        <w:t>»</w:t>
      </w:r>
      <w:r>
        <w:rPr>
          <w:rStyle w:val="FootnoteAnchor"/>
          <w:rtl w:val="true"/>
        </w:rPr>
        <w:footnoteReference w:id="1358"/>
      </w:r>
      <w:r>
        <w:rPr>
          <w:rFonts w:ascii="IRNazanin" w:hAnsi="IRNazanin" w:eastAsia="IRNazanin"/>
          <w:color w:val="111111"/>
          <w:sz w:val="28"/>
          <w:sz w:val="28"/>
          <w:szCs w:val="28"/>
          <w:rtl w:val="true"/>
          <w:lang w:bidi="fa-IR"/>
        </w:rPr>
        <w:t>و غیرها، فانها باطلاقها تشمل وطء الشبهة والفسخ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الزنا فخرج بالمخصص</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ان عدة المرتد زوجها عن فطرة هی عدة الوفاة فلصحیح ابن محبوب وهو من اصحاب الاجماع عن هشام بن سالم وهو ثقة ثقة عن عمّار السّاباطیّ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مسلم بین المسلمین ارتدّ عن الإسلام و جحد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نبوّته و کذّبه فإنّ دمه مباح لکلّ من سمع ذلک منه و امرأته بائنة منه یوم ارتدّ فلا</w:t>
      </w:r>
    </w:p>
    <w:p>
      <w:pPr>
        <w:pStyle w:val="BookText"/>
        <w:rPr/>
      </w:pPr>
      <w:r>
        <w:rPr>
          <w:rFonts w:ascii="IRNazanin" w:hAnsi="IRNazanin" w:eastAsia="IRNazanin"/>
          <w:color w:val="111111"/>
          <w:sz w:val="28"/>
          <w:sz w:val="28"/>
          <w:szCs w:val="28"/>
          <w:rtl w:val="true"/>
          <w:lang w:bidi="fa-IR"/>
        </w:rPr>
        <w:t>تقربه و یقسم ماله علی ورثته و تعتدّ امرأته عدّة المتوفی عنها زوجها و علی الإمام أن یقتله و لا یستتیبه</w:t>
      </w:r>
      <w:r>
        <w:rPr>
          <w:rFonts w:eastAsia="IRNazanin" w:cs="IRNazanin"/>
          <w:color w:val="111111"/>
          <w:sz w:val="28"/>
          <w:szCs w:val="28"/>
          <w:rtl w:val="true"/>
          <w:lang w:bidi="fa-IR"/>
        </w:rPr>
        <w:t>»</w:t>
      </w:r>
      <w:r>
        <w:rPr>
          <w:rStyle w:val="FootnoteAnchor"/>
          <w:rtl w:val="true"/>
        </w:rPr>
        <w:footnoteReference w:id="1359"/>
      </w:r>
      <w:r>
        <w:rPr>
          <w:rFonts w:ascii="IRNazanin" w:hAnsi="IRNazanin" w:eastAsia="IRNazanin"/>
          <w:color w:val="111111"/>
          <w:sz w:val="28"/>
          <w:sz w:val="28"/>
          <w:szCs w:val="28"/>
          <w:rtl w:val="true"/>
          <w:lang w:bidi="fa-IR"/>
        </w:rPr>
        <w:t>و به افتی الاصحاب و علیه فلا یضر کون عمّار راویه و ان کثیرا من روایاته من الشواذّ</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عدة المرتد زوجها عن ملة فعدتها عدة المطلّقة، فإن رجع إلی الإسلام و تاب قبل التزویج فهو خاطب من الخطّاب، و لا عدّة علیها منه، و تعتدّ منه لغیره، و إن مات أو قتل قبل العدّة اعتدّت منه عدّة المتوفّی عنها زوجها یشهد لذلک ما فی معتبر أبی بکر الحضرمیّ،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ارتدّ الرّجل عن الإسلام بانت منه امرأته کما تبین المطلّقة ثلاثا، و تعتدّ منه کما تعتدّ المطلّقة، فإن رجع إلی الإسلام و تاب قبل التزویج فهو خاطب من الخطّاب، و لا عدّة علیها منه، و تعتدّ منه لغیره، و إن مات أو قتل قبل العدّة اعتدّت منه عدّة المتوفّی عنها زوجها و هی ترثه فی العدّة و لا یرثها إن ماتت و هو مرتدّ عن الإسلام</w:t>
      </w:r>
      <w:r>
        <w:rPr>
          <w:rFonts w:eastAsia="IRNazanin" w:cs="IRNazanin"/>
          <w:color w:val="111111"/>
          <w:sz w:val="28"/>
          <w:szCs w:val="28"/>
          <w:rtl w:val="true"/>
          <w:lang w:bidi="fa-IR"/>
        </w:rPr>
        <w:t>»</w:t>
      </w:r>
      <w:r>
        <w:rPr>
          <w:rStyle w:val="FootnoteAnchor"/>
          <w:rtl w:val="true"/>
        </w:rPr>
        <w:footnoteReference w:id="1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عمل الفقیه و الشیخ و فی سنده ابن محبوب و هو من اصحاب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نفی الأولویة و إن أسلم فی العدة بدلیل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عدة علیها منه، و لتعتد منه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الصریح فی کونها لم تنقض عدتها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اجاب عنه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حمل البینونة علی أنه لیس له الرجوع ما دام علی الکفر، و التوبة قبل التزویج علیها علی ما قبله بعد العدة</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شاهد لهذا الحمل و علیه فالاقوی انه إن رجع إلی الإسلام و تاب قبل التزویج فهو خاطب من الخطّاب لا انه احق بها فی العدة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الإنفاق فی العدّة الرّجعیّة مع عدم نشوزها قبل الطّلاق و فی زمن العدّة کما کان فی صلب النّکاح، و یحرم علیها الخروج من منزلها الذی تسکن، و یحرم علیه الإخراج إلّا أن تأتی بفاحشةٍ یجب بها الحدّ أو تؤذی أهله، و یجب الإنفاق فی الرّجعیّة علی الأمة إذا أرسلها مولاها لیلًا و نهاراً، و لا نفقة للبائن إلّا أن تکون حاملًا فتجب لها النفقة و السکنی حتی تضع نعم تکون نفقة الام علی الولد اذا کان له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ان نفقة الولد تکون علیه اذا کان له مال، و لو انهدم المسکن أو کان مستعاراً فرجع مالکه أو مستأجراً انقضت مدّته أخرجها إلی مسکنٍ یناسبها، و کذا لو طلّقت فی مسکنٍ لا یناسبها أخرجها إلی مسکنٍ مناسبٍ و له أن یخرجها معه إلی منزل آخر بل و لو إلی سفر، و لو مات فورث المسکن جماعةٌ تنقلب عدّة الطّلاق الی عدّة الوفاة، و ترثه المطلّقة و لا نفقة لها و لا سکنی ولکل</w:t>
      </w:r>
    </w:p>
    <w:p>
      <w:pPr>
        <w:pStyle w:val="BookText"/>
        <w:rPr/>
      </w:pPr>
      <w:r>
        <w:rPr>
          <w:rFonts w:ascii="IRNazanin" w:hAnsi="IRNazanin" w:eastAsia="IRNazanin"/>
          <w:color w:val="111111"/>
          <w:sz w:val="28"/>
          <w:sz w:val="28"/>
          <w:szCs w:val="28"/>
          <w:rtl w:val="true"/>
          <w:lang w:bidi="fa-IR"/>
        </w:rPr>
        <w:t>وارث حق المطالبة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تعتدّ زوجة الحاضر من حین السّبب و زوجة الغائب فی الوفاة من حین بلوغ الخبر بموته، و فی الطّلاق من حین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تجب العدة فی وطء الشبهة و لا یقربها الأوَّل حتَّی تنقضی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کانت فی العدة و وطئت بالشبهة تداخلت العدّتان الّا فی الحبلی المتوفی عنها زوجها فعلیها عدّتان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تجب العدة علی المفسوخ عقدها بعد الدخول بفسخ او انفساخ و عدتها ثلاثة حیض او ثلاثة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عدة المرتد زوجها عن فطرة هی عدة الوفاة و عدة المرتد زوجها عن ملة عدة المطلّقة، فإن رجع إلی الإسلام و تاب قبل التزویج فهو خاطب من الخطّاب، و لا عدّة علیها منه، و تعتدّ منه لغیره، و إن مات أو قتل قبل العدّة اعتدّت منه عدّة المتوفّی عنها زوجها </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الجزء الثانی عشر ویلیه الجزء الثالث عشر اوله کتاب الخلع والمبارأة والحمد لله اولا واخرا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شوال</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الکاظمی</w:t>
      </w:r>
      <w:bookmarkStart w:id="683" w:name="pg13258_188933"/>
    </w:p>
    <w:p>
      <w:pPr>
        <w:pStyle w:val="Heading2"/>
        <w:numPr>
          <w:ilvl w:val="1"/>
          <w:numId w:val="1"/>
        </w:numPr>
        <w:rPr/>
      </w:pPr>
      <w:bookmarkStart w:id="684" w:name="__RefHeading___Toc1515344_2322387425"/>
      <w:bookmarkStart w:id="685" w:name="_Toc241"/>
      <w:bookmarkEnd w:id="683"/>
      <w:bookmarkEnd w:id="684"/>
      <w:r>
        <w:rPr>
          <w:rtl w:val="true"/>
        </w:rPr>
        <w:t>الفهرس</w:t>
      </w:r>
      <w:bookmarkEnd w:id="6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 فی المحرمات و توابعها</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اسباب التحریم</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محرمات النسب</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محرمات الرضاع</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بالرضاع ما یحرم بالنسب</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شروط الرضاع المحرم</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استحبابّ اختیار العاقلة المسلمة العفیفة الوضیئة للرضاع</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کراهة أن یسترضع من ولادتها عن الزنا</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و إذا کملت الشرائط صارت المرضعة أمّا و الفحل أبا</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جواز ان ینکح اخوة المرتضع نسبا فی اخوته رضاعا</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ولو لحق الرضاع العقد حرم کالسابق</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و لا تقبل الشهادة به الّا مفصلة</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محرمات المصاهرة</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حکم ملموسة الابن و منظورته علی الأب</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عشرون</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حکم تزوّج الام و ابنتها فی عقد واحد</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عدم جواز تزوّج الأمة علی الحرّة إلّا بإذنها</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حکم من تزوج امرأة فی عدتها</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حکم الزواج بذات البعل</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حکم المزنی بها ذات البعل و غیرها</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حکم الزواج بالمعتدة</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حکم الزنا بالمعتدة الرجعیة</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حکم الزنا بالبائنة او المعتدة بعدة الوفاة</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حکم من أوقب غلاما أو رجلا</w:t>
      </w:r>
      <w:r>
        <w:rPr>
          <w:rFonts w:eastAsia="IRNazanin" w:cs="IRNazanin"/>
          <w:color w:val="111111"/>
          <w:sz w:val="28"/>
          <w:szCs w:val="28"/>
          <w:lang w:bidi="fa-IR"/>
        </w:rPr>
        <w:t>102</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عقد المحرم بفرض أو نفل بحج أو عمرة علی أنثی عالما بالتحریم</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لا یجوز للحر أن یجمع زیادة علی الأربع حرائر</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إذا طلق ذو النصاب رجعیّا لم یجز له التزویج دائما</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لا تحل الحرة علی المطلق ثلاثا الّا بالمحلل</w:t>
      </w:r>
      <w:r>
        <w:rPr>
          <w:rFonts w:eastAsia="IRNazanin" w:cs="IRNazanin"/>
          <w:color w:val="111111"/>
          <w:sz w:val="28"/>
          <w:szCs w:val="28"/>
          <w:lang w:bidi="fa-IR"/>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المطلقة تسعا للعدة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حرمة الملاعنة أبدا و کذا الخرساء إذا قذفها زوجها</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حرمة الکافرة غیر الکتابیّة علی المسلم</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لو أسلم أحد الوثنیین قبل الدخول بطل</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لا یحکم بفسخ نکاح العبد بإباقه</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الکفاءة معتبرة فی النکاح</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لیس التمکن من النفقة شرطا فی صحّة العقد</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کراهة تزویج الفاسق خصوصا شارب الخمر</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حکم التعریض بالعقد لذات البعل</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حرمة الخطبة بعد اجابة الغیر</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کراهة العقد علی القابلة المربیة</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الشغار باطل</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نکاح المتعة</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و لا خلاف فی شرعیّته</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و إیجابه کالدائم</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و حکمه کالدائم فی جمیع ما سلف</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و لا تقدیر فی المهر قلّة و لا کثرة</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حکم ما لو وهبها المدة</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و لو أخلت بشی‌ء من المدّة قاصّها</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حکم ما لو أخلّ بالأجل</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حکم تجدید العقد قبل انقضاء المدة</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و یلحق به الولد و ان عزل</w:t>
      </w:r>
      <w:r>
        <w:rPr>
          <w:rFonts w:eastAsia="IRNazanin" w:cs="IRNazanin"/>
          <w:color w:val="111111"/>
          <w:sz w:val="28"/>
          <w:szCs w:val="28"/>
          <w:lang w:bidi="fa-IR"/>
        </w:rPr>
        <w:t>190</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اشتراط السائغ فی العقد</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و لا یقع بها طلاق و لا إیلاء و لا لعان</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لا نفقة للمتمتع بها</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حکم الارث فی العقد الموقت</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و یقع بها الظهار</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عدة المتمتع بها</w:t>
      </w:r>
      <w:r>
        <w:rPr>
          <w:rFonts w:eastAsia="Amiri" w:cs="Amiri" w:ascii="Amiri" w:hAnsi="Amiri"/>
          <w:color w:val="111111"/>
          <w:sz w:val="28"/>
          <w:szCs w:val="28"/>
          <w:lang w:bidi="ar-SA"/>
        </w:rPr>
        <w:t>202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 فی نکاح الإماء</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لا یجوز للعبد و لا للأمة أن یعقدا لأنفسهما</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و إذا کانا رقّا فالولد رقّ</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و لو کان أحد الزّوجین حرّا فالولد حرّ</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و لو شرط مولی الرّقّ منهما رقّیته جاز</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و یستحبّ إذا زوج عبده أمته أن یعطیها شیئا من ماله</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و یجوز تزویج الأمة بین الشریکین لأجنبی</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و لو حلل أحدهما لصاحبه</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و لو أعتقت المملوکة فلها الفسخ</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و یجوز جعل عتق أمته صداقها</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و لو بیع أحد الزّوجین فللمشتری و البائع الخیار</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و لیس للعبد طلاق أمة سیّده الّا برضاه</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اباحة الأمة بالتحلیل</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کراهة تحلیل الرجل جاریته</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حکم وطی الأمة و فی البیت آخر</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حکم وطی الأمة الفاجرة</w:t>
      </w:r>
      <w:r>
        <w:rPr>
          <w:rFonts w:eastAsia="IRNazanin" w:cs="IRNazanin"/>
          <w:color w:val="111111"/>
          <w:sz w:val="28"/>
          <w:szCs w:val="28"/>
          <w:lang w:bidi="fa-IR"/>
        </w:rPr>
        <w:t>249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السّادس فی المهر</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کلّ ما یصحّ أن یملک، عینا کان أو منفعة یصحّ إمهاره</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و لو عقد الذمیان علی ما لا یملک فی شرعنا صح</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و لا تقدیر فی المهر قلة و لا کثرة</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حکم التجاوز عن مهر السنة</w:t>
      </w:r>
      <w:r>
        <w:rPr>
          <w:rFonts w:eastAsia="IRNazanin" w:cs="IRNazanin"/>
          <w:color w:val="111111"/>
          <w:sz w:val="28"/>
          <w:szCs w:val="28"/>
          <w:lang w:bidi="fa-IR"/>
        </w:rPr>
        <w:t>258</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مشاهدة المهر بدلاً عن اعتباره</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و لو تزوّجها علی کتاب اللّٰه تعالی</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صحة العقد الدائم من غیر ذکر المهر</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و لو تراضیا بعد العقد بفرض المهر جاز</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و لو مات أحد الزوجین مع تفویض البضع قبل الدخول فلا شی‌ء</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الصداق یملک بالعقد</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لو دخل قبل دفع المهر کان دینا علیه</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لو أبرأته من الصداق، ثمّ طلّقها قبل الدخول</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یجوز اشتراط ما یوافق الشرع فی عقد النکاح</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لو أصدقها تعلیم صناعة ثم طلقها قبل الدخول</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لو اعتاضت عن المهر بدونه أو أزید منه ثم طلقها</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لو وهبته نصف مهرها مشاعا قبل الدخول</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للزوجة الامتناع قبل الدخول حتی تقبض مهرها</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إذا زوج الأب ولده الصغیر و للولد مال</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لو اختلفا فی التسمیة حلف المنکر</w:t>
      </w:r>
      <w:r>
        <w:rPr>
          <w:rFonts w:eastAsia="IRNazanin" w:cs="IRNazanin"/>
          <w:color w:val="111111"/>
          <w:sz w:val="28"/>
          <w:szCs w:val="28"/>
          <w:lang w:bidi="fa-IR"/>
        </w:rPr>
        <w:t>307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السابع فی العیوب و التدلیس</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عیوب الرجل</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و لا فرق بین الجنون المطبق و غیره</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و فی معنی الخصاء الوجاء</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و شرط الجبّ أن لا یبقی ما یمکنه معه من الوطی</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و شرط العنة أن یعجز عن الوطئ</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و شرط الجذام تحقّقه</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و عیوب المرأة تسعة</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و لا خیار لو تجدّدت بعد العقد</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و خیار العیب علی الفور</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و لا یشترط فیه الحاکم</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و لیس الفسخ بطلاق</w:t>
      </w:r>
      <w:r>
        <w:rPr>
          <w:rFonts w:eastAsia="IRNazanin" w:cs="IRNazanin"/>
          <w:color w:val="111111"/>
          <w:sz w:val="28"/>
          <w:szCs w:val="28"/>
          <w:lang w:bidi="fa-IR"/>
        </w:rPr>
        <w:t>338</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یشترط الحاکم فی ضرب أجل العنّة</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و یقدم قول منکر العیب مع عدم البیّنة</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و لا مهر للزوجة ان کان الفسخ قبل الدخول</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إلّا فی العنّة فنصفه</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حکم ما لو تزوّج امرأة علی أنّها حرّة فظهرت أمة</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و لو شرط کونها بنت مهیرة فظهرت بنت أمة</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حکم ما لو شرطها بکرا فظهرت ثیّبا</w:t>
      </w:r>
      <w:r>
        <w:rPr>
          <w:rFonts w:eastAsia="IRNazanin" w:cs="IRNazanin"/>
          <w:color w:val="111111"/>
          <w:sz w:val="28"/>
          <w:szCs w:val="28"/>
          <w:lang w:bidi="fa-IR"/>
        </w:rPr>
        <w:t>346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القسم و النشوز و الشقاق</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فی القسم</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و یجب للزوجة الواحدة لیلة من أربع</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و تسقط القسمة بالنشوز</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و یختصّ الوجوب باللّیل</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و للأمة نصف القسم</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و لا قسمة للصغیرة و لا المجنونة المطبقة</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و یقسم الولی للمجنون</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و لیس للزّوجة أن تهب لیلتها للضّرة الّا برضاء</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و لا یزور الزّوج الضرّة فی لیلة ضرتها</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و الواجب المضاجعة لا المواقعة</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حکم النشوز</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فإذا ظهرت أمارته للزوج بتقطیبها فی وجهه و التبرّم لحوائجه</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ولو نشز الزّوج بمنع حقوقها لها المطالبة بها</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حکم الشقاق</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النظر الأوّل فی الأولاد</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و یلحق الولد بالزّوج الدائم بالدخول</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و مضیّ ستّة أشهر</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و لو فجر بها فالولد للزوج</w:t>
      </w:r>
      <w:r>
        <w:rPr>
          <w:rFonts w:eastAsia="IRNazanin" w:cs="IRNazanin"/>
          <w:color w:val="111111"/>
          <w:sz w:val="28"/>
          <w:szCs w:val="28"/>
          <w:lang w:bidi="fa-IR"/>
        </w:rPr>
        <w:t>386</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اختلفا فی الدخول أو فی ولادته حلف الزوج</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و ولد المملوکة إذا حصلت الشروط یلحق به</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و لا یجوز نفی الولد مطلقا لمکان العزل</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و ولد الشبهة یلحق بالواطی بالشروط</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و یجب کفایة استبداد النساء بالمرأة عند الولادة</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استحباب غسل المولود و الأذان فی أذنه الیمنی و الإقامة فی الیسری</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العقیقة والحلق و الختان و ثقب الاذن</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و تکره القنازع</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و یجب الختان عند البلوغ</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استحباب خفض النساء و ان بلغن</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و العقیقة شاة أو جزور</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و الدعاء عند ذبحها</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و لا یکفی الصدقة بثمنها</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و لتخص القابلة بالرّجل و الورک</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و لو بلغ الولد و لما یعقّ عنه</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و لو مات الصبی یوم السابع بعد الزّوال لم تسقط</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هل یکره للوالدین أن یأکلا من العقیقة</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و یستحب أن یدعی لها المؤمنون</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و أن تطبخ بالماء و الملح</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هل یجب علی الأمّ إرضاع اللّباء؟</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استحباب ارضاع الأمّ الولد طول المدة</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و للمولی إجبار أمته علی الإرضاع</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فالأم أحقّ بالولد مدّة الرضاع</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فان فقد الأبوان فالحضانة لأب الأب</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و لو تزوّجت الام سقطت حضانتها</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سقوط الحضانة عن الولد إذا بلغ رشیدا</w:t>
      </w:r>
      <w:r>
        <w:rPr>
          <w:rFonts w:eastAsia="IRNazanin" w:cs="IRNazanin"/>
          <w:color w:val="111111"/>
          <w:sz w:val="28"/>
          <w:szCs w:val="28"/>
          <w:lang w:bidi="fa-IR"/>
        </w:rPr>
        <w:t>445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الثانی فی النفقات</w:t>
      </w:r>
      <w:r>
        <w:rPr>
          <w:rFonts w:eastAsia="IRNazanin" w:cs="IRNazanin"/>
          <w:color w:val="111111"/>
          <w:sz w:val="28"/>
          <w:szCs w:val="28"/>
          <w:rtl w:val="true"/>
          <w:lang w:bidi="fa-IR"/>
        </w:rPr>
        <w:t>)</w:t>
      </w:r>
      <w:r>
        <w:rPr>
          <w:rFonts w:eastAsia="IRNazanin" w:cs="IRNazanin"/>
          <w:color w:val="111111"/>
          <w:sz w:val="28"/>
          <w:szCs w:val="28"/>
          <w:lang w:bidi="fa-IR"/>
        </w:rPr>
        <w:t>447</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أسبابها الزوجیة و القرابة و الملک</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وجوب نفقة الزوجة بالعقد الدائم بشرط التمکین الکامل</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و الواجب علی الزوج القیام بما تحتاج إلیه المرأة</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و یجب الخادم إذا کانت من أهلها</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و یزید کسوتها فی الشتاء المحشوة للیقظة</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حکم امتناع الزوج من الانفاق</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الثانی القرابة</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و تجب النفقة علی الأبوین</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استحباب النفقة علی باقی الأقارب</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و انما یجب الإنفاق علی الفقیر العاجز عن التکسب</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و یشترط فی المنفق أن یفضل ماله عن قوته و قوت زوجته</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و لا یجب إعفاف واجب النفقة</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و تقضی نفقة الزوجة</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و هل الأب مقدم فی الإنفاق</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و لو کان للعاجز أب و ابن قادران فعلیهما نفقته</w:t>
      </w:r>
      <w:r>
        <w:rPr>
          <w:rFonts w:eastAsia="IRNazanin" w:cs="IRNazanin"/>
          <w:color w:val="111111"/>
          <w:sz w:val="28"/>
          <w:szCs w:val="28"/>
          <w:lang w:bidi="fa-IR"/>
        </w:rPr>
        <w:t>469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الملک</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وجوب النفقة علی الرقیق و البهیمة</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و لو کان للرقیق کسب جاز للمولی أن یکله الیه</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و یرجع فی جنس ذلک الی عادة ممالیک أمثال السیّد</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و یجبر السید علی الإنفاق أو البیع</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و کذا یجبر علی الإنفاق علی البهیمة</w:t>
      </w:r>
      <w:r>
        <w:rPr>
          <w:rFonts w:eastAsia="IRNazanin" w:cs="IRNazanin"/>
          <w:color w:val="111111"/>
          <w:sz w:val="28"/>
          <w:szCs w:val="28"/>
          <w:lang w:bidi="fa-IR"/>
        </w:rPr>
        <w:t>473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الطلاق</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الفصل الأول فی أرکانه</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شرائط صحة الطلاق</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صیغة الطلاق</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قاعدة الالزام</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و طلاق الأخرس بالإشارة او إلقاء القناع علی رأسها</w:t>
      </w:r>
      <w:r>
        <w:rPr>
          <w:rFonts w:eastAsia="IRNazanin" w:cs="IRNazanin"/>
          <w:color w:val="111111"/>
          <w:sz w:val="28"/>
          <w:szCs w:val="28"/>
          <w:lang w:bidi="fa-IR"/>
        </w:rPr>
        <w:t>490</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وقوع الطلاق بالکتابة وعدمه</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و لو فسّر الطلقة بأزید من الواحدة لغا التفسیر</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و یعتبر فی المطلق البلوغ</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و یطلّق الولیّ عن المجنون المطبق</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و یجوز توکیل الزوجة فی طلاق نفسها و غیرها</w:t>
      </w:r>
      <w:r>
        <w:rPr>
          <w:rFonts w:eastAsia="IRNazanin" w:cs="IRNazanin"/>
          <w:color w:val="111111"/>
          <w:sz w:val="28"/>
          <w:szCs w:val="28"/>
          <w:lang w:bidi="fa-IR"/>
        </w:rPr>
        <w:t>513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 فی أقسامه</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و هو اما حرام</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و اما مکروه</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و إما واجب</w:t>
      </w:r>
      <w:r>
        <w:rPr>
          <w:rFonts w:eastAsia="IRNazanin" w:cs="IRNazanin"/>
          <w:color w:val="111111"/>
          <w:sz w:val="28"/>
          <w:szCs w:val="28"/>
          <w:lang w:bidi="fa-IR"/>
        </w:rPr>
        <w:t>533</w:t>
      </w:r>
    </w:p>
    <w:p>
      <w:pPr>
        <w:pStyle w:val="BookText"/>
        <w:rPr/>
      </w:pPr>
      <w:r>
        <w:rPr>
          <w:rFonts w:ascii="Amiri" w:hAnsi="Amiri" w:eastAsia="Amiri" w:cs="Amiri"/>
          <w:color w:val="111111"/>
          <w:sz w:val="28"/>
          <w:sz w:val="28"/>
          <w:szCs w:val="28"/>
          <w:rtl w:val="true"/>
          <w:lang w:bidi="ar-SA"/>
        </w:rPr>
        <w:t>و إما سنة</w:t>
      </w:r>
      <w:r>
        <w:rPr>
          <w:rFonts w:eastAsia="Amiri" w:cs="Amiri" w:ascii="Amiri" w:hAnsi="Amiri"/>
          <w:color w:val="111111"/>
          <w:sz w:val="28"/>
          <w:szCs w:val="28"/>
          <w:lang w:bidi="ar-SA"/>
        </w:rPr>
        <w:t>534</w:t>
      </w:r>
    </w:p>
    <w:p>
      <w:pPr>
        <w:pStyle w:val="BookText"/>
        <w:rPr/>
      </w:pPr>
      <w:r>
        <w:rPr>
          <w:rFonts w:ascii="IRNazanin" w:hAnsi="IRNazanin" w:eastAsia="IRNazanin"/>
          <w:color w:val="111111"/>
          <w:sz w:val="28"/>
          <w:sz w:val="28"/>
          <w:szCs w:val="28"/>
          <w:rtl w:val="true"/>
          <w:lang w:bidi="fa-IR"/>
        </w:rPr>
        <w:t>و یطلق الطلاق السّنّی علی کلّ طلاق جائز شرعا</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و هو ثلاثة</w:t>
      </w:r>
      <w:r>
        <w:rPr>
          <w:rFonts w:eastAsia="Amiri" w:cs="Amiri" w:ascii="Amiri" w:hAnsi="Amiri"/>
          <w:color w:val="111111"/>
          <w:sz w:val="28"/>
          <w:szCs w:val="28"/>
          <w:lang w:bidi="ar-SA"/>
        </w:rPr>
        <w:t>537</w:t>
      </w:r>
    </w:p>
    <w:p>
      <w:pPr>
        <w:pStyle w:val="BookText"/>
        <w:rPr/>
      </w:pPr>
      <w:r>
        <w:rPr>
          <w:rFonts w:ascii="IRNazanin" w:hAnsi="IRNazanin" w:eastAsia="IRNazanin"/>
          <w:color w:val="111111"/>
          <w:sz w:val="28"/>
          <w:sz w:val="28"/>
          <w:szCs w:val="28"/>
          <w:rtl w:val="true"/>
          <w:lang w:bidi="fa-IR"/>
        </w:rPr>
        <w:t>و الأفضل فی الطلاق أن یطلق علی الشرائط المعتبرة، ثم یترکها</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و یجوز طلاق الحامل أزید من مرة</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و الأولی تفریق الطلقات علی الأطهار</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و لو طلق مرات فی طهر واحد</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طلاق غیر المدخول بها ثلاثا</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و تحتاج مطلقا مع کمال الثلاث</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و لا یلزم الطلاق بالشک فیه</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و یکره للمریض الطلاق</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و الرجعة تکون بالقول و بالفعل</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و إنکار الطلاق رجعة</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و لو طلق الذمّیة جاز مراجعتها</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و لو أنکرت الدخول عقیب الطلاق قدّم قولها</w:t>
      </w:r>
      <w:r>
        <w:rPr>
          <w:rFonts w:eastAsia="IRNazanin" w:cs="IRNazanin"/>
          <w:color w:val="111111"/>
          <w:sz w:val="28"/>
          <w:szCs w:val="28"/>
          <w:lang w:bidi="fa-IR"/>
        </w:rPr>
        <w:t>568</w:t>
      </w:r>
    </w:p>
    <w:p>
      <w:pPr>
        <w:pStyle w:val="BookText"/>
        <w:rPr/>
      </w:pPr>
      <w:r>
        <w:rPr>
          <w:rFonts w:ascii="Amiri" w:hAnsi="Amiri" w:eastAsia="Amiri" w:cs="Amiri"/>
          <w:color w:val="111111"/>
          <w:sz w:val="28"/>
          <w:sz w:val="28"/>
          <w:szCs w:val="28"/>
          <w:rtl w:val="true"/>
          <w:lang w:bidi="ar-SA"/>
        </w:rPr>
        <w:t>و رجعة الأخرس بالإشارة المفهمة لها و أخذ القناع عن رأسها</w:t>
      </w:r>
      <w:r>
        <w:rPr>
          <w:rFonts w:eastAsia="Amiri" w:cs="Amiri" w:ascii="Amiri" w:hAnsi="Amiri"/>
          <w:color w:val="111111"/>
          <w:sz w:val="28"/>
          <w:szCs w:val="28"/>
          <w:lang w:bidi="ar-SA"/>
        </w:rPr>
        <w:t>569</w:t>
      </w:r>
    </w:p>
    <w:p>
      <w:pPr>
        <w:pStyle w:val="BookText"/>
        <w:rPr/>
      </w:pPr>
      <w:r>
        <w:rPr>
          <w:rFonts w:ascii="IRNazanin" w:hAnsi="IRNazanin" w:eastAsia="IRNazanin"/>
          <w:color w:val="111111"/>
          <w:sz w:val="28"/>
          <w:sz w:val="28"/>
          <w:szCs w:val="28"/>
          <w:rtl w:val="true"/>
          <w:lang w:bidi="fa-IR"/>
        </w:rPr>
        <w:t>و یقبل قولها فی انقضاء العدّة</w:t>
      </w:r>
      <w:r>
        <w:rPr>
          <w:rFonts w:eastAsia="IRNazanin" w:cs="IRNazanin"/>
          <w:color w:val="111111"/>
          <w:sz w:val="28"/>
          <w:szCs w:val="28"/>
          <w:lang w:bidi="fa-IR"/>
        </w:rPr>
        <w:t>570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 فی العدد</w:t>
      </w:r>
      <w:r>
        <w:rPr>
          <w:rFonts w:eastAsia="IRNazanin" w:cs="IRNazanin"/>
          <w:color w:val="111111"/>
          <w:sz w:val="28"/>
          <w:szCs w:val="28"/>
          <w:rtl w:val="true"/>
          <w:lang w:bidi="fa-IR"/>
        </w:rPr>
        <w:t>)</w:t>
      </w:r>
      <w:r>
        <w:rPr>
          <w:rFonts w:eastAsia="IRNazanin" w:cs="IRNazanin"/>
          <w:color w:val="111111"/>
          <w:sz w:val="28"/>
          <w:szCs w:val="28"/>
          <w:lang w:bidi="fa-IR"/>
        </w:rPr>
        <w:t>572</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عدّة علی من لم یدخل بها الزوج إلّا فی الوفاة</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و ذات الشهور و هی التی لا تحصل لها الحیض المعتاد</w:t>
      </w:r>
      <w:r>
        <w:rPr>
          <w:rFonts w:eastAsia="IRNazanin" w:cs="IRNazanin"/>
          <w:color w:val="111111"/>
          <w:sz w:val="28"/>
          <w:szCs w:val="28"/>
          <w:lang w:bidi="fa-IR"/>
        </w:rPr>
        <w:t>580</w:t>
      </w:r>
    </w:p>
    <w:p>
      <w:pPr>
        <w:pStyle w:val="BookText"/>
        <w:rPr/>
      </w:pPr>
      <w:r>
        <w:rPr>
          <w:rFonts w:ascii="Amiri" w:hAnsi="Amiri" w:eastAsia="Amiri" w:cs="Amiri"/>
          <w:color w:val="111111"/>
          <w:sz w:val="28"/>
          <w:sz w:val="28"/>
          <w:szCs w:val="28"/>
          <w:rtl w:val="true"/>
          <w:lang w:bidi="ar-SA"/>
        </w:rPr>
        <w:t>عدة الأمة</w:t>
      </w:r>
      <w:r>
        <w:rPr>
          <w:rFonts w:eastAsia="Amiri" w:cs="Amiri" w:ascii="Amiri" w:hAnsi="Amiri"/>
          <w:color w:val="111111"/>
          <w:sz w:val="28"/>
          <w:szCs w:val="28"/>
          <w:lang w:bidi="ar-SA"/>
        </w:rPr>
        <w:t>583</w:t>
      </w:r>
    </w:p>
    <w:p>
      <w:pPr>
        <w:pStyle w:val="BookText"/>
        <w:rPr/>
      </w:pPr>
      <w:r>
        <w:rPr>
          <w:rFonts w:ascii="IRNazanin" w:hAnsi="IRNazanin" w:eastAsia="IRNazanin"/>
          <w:color w:val="111111"/>
          <w:sz w:val="28"/>
          <w:sz w:val="28"/>
          <w:szCs w:val="28"/>
          <w:rtl w:val="true"/>
          <w:lang w:bidi="fa-IR"/>
        </w:rPr>
        <w:t>حکم من تأخر حیضها</w:t>
      </w:r>
      <w:r>
        <w:rPr>
          <w:rFonts w:eastAsia="IRNazanin" w:cs="IRNazanin"/>
          <w:color w:val="111111"/>
          <w:sz w:val="28"/>
          <w:szCs w:val="28"/>
          <w:lang w:bidi="fa-IR"/>
        </w:rPr>
        <w:t>584</w:t>
      </w:r>
    </w:p>
    <w:p>
      <w:pPr>
        <w:pStyle w:val="BookText"/>
        <w:rPr/>
      </w:pPr>
      <w:r>
        <w:rPr>
          <w:rFonts w:ascii="Amiri" w:hAnsi="Amiri" w:eastAsia="Amiri" w:cs="Amiri"/>
          <w:color w:val="111111"/>
          <w:sz w:val="28"/>
          <w:sz w:val="28"/>
          <w:szCs w:val="28"/>
          <w:rtl w:val="true"/>
          <w:lang w:bidi="ar-SA"/>
        </w:rPr>
        <w:t>عدة الغائب عنها زوجها</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و عدة الحامل وضع الحمل</w:t>
      </w:r>
      <w:r>
        <w:rPr>
          <w:rFonts w:eastAsia="Amiri" w:cs="Amiri" w:ascii="Amiri" w:hAnsi="Amiri"/>
          <w:color w:val="111111"/>
          <w:sz w:val="28"/>
          <w:szCs w:val="28"/>
          <w:lang w:bidi="ar-SA"/>
        </w:rPr>
        <w:t>594</w:t>
      </w:r>
    </w:p>
    <w:p>
      <w:pPr>
        <w:pStyle w:val="BookText"/>
        <w:rPr/>
      </w:pPr>
      <w:r>
        <w:rPr>
          <w:rFonts w:ascii="IRNazanin" w:hAnsi="IRNazanin" w:eastAsia="IRNazanin"/>
          <w:color w:val="111111"/>
          <w:sz w:val="28"/>
          <w:sz w:val="28"/>
          <w:szCs w:val="28"/>
          <w:rtl w:val="true"/>
          <w:lang w:bidi="fa-IR"/>
        </w:rPr>
        <w:t>عدة الصغیرة و الیائس</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وجوب الحداد علی الزوجة المتوفی عنها زوجها</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و المفقود إذا جهل خبره وجب علیها التربص</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و لو أعتقت الأمة فی أثناء العدة أکملت عدّة الحرّة</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عدة الذمّیة فی الطلاق</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عدة الذمّیة فی الوفاة</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عدة الامة من وفاة زوجها و سیّدها عدّة الحرة</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و لو أعتق السید أمته فثلاثة أقراء</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و یجب الاستبراء بحدوث الملک و زواله</w:t>
      </w:r>
      <w:r>
        <w:rPr>
          <w:rFonts w:eastAsia="IRNazanin" w:cs="IRNazanin"/>
          <w:color w:val="111111"/>
          <w:sz w:val="28"/>
          <w:szCs w:val="28"/>
          <w:lang w:bidi="fa-IR"/>
        </w:rPr>
        <w:t>622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الأحکام</w:t>
      </w:r>
      <w:r>
        <w:rPr>
          <w:rFonts w:eastAsia="IRNazanin" w:cs="IRNazanin"/>
          <w:color w:val="111111"/>
          <w:sz w:val="28"/>
          <w:szCs w:val="28"/>
          <w:rtl w:val="true"/>
          <w:lang w:bidi="fa-IR"/>
        </w:rPr>
        <w:t>)</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وجوب الإنفاق علی الزوجة فی العدة الرجعیة</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و یجب الإنفاق فی الرجعیّة علی الأمة إذا أرسلها مولاها لیلا</w:t>
      </w:r>
      <w:r>
        <w:rPr>
          <w:rFonts w:eastAsia="IRNazanin" w:cs="IRNazanin"/>
          <w:color w:val="111111"/>
          <w:sz w:val="28"/>
          <w:szCs w:val="28"/>
          <w:lang w:bidi="fa-IR"/>
        </w:rPr>
        <w:t>635</w:t>
      </w:r>
    </w:p>
    <w:p>
      <w:pPr>
        <w:pStyle w:val="BookText"/>
        <w:rPr/>
      </w:pPr>
      <w:r>
        <w:rPr>
          <w:rFonts w:ascii="Amiri" w:hAnsi="Amiri" w:eastAsia="Amiri" w:cs="Amiri"/>
          <w:color w:val="111111"/>
          <w:sz w:val="28"/>
          <w:sz w:val="28"/>
          <w:szCs w:val="28"/>
          <w:rtl w:val="true"/>
          <w:lang w:bidi="ar-SA"/>
        </w:rPr>
        <w:t>و لا نفقة للبائن</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نفقة الحامل من مال ولدها</w:t>
      </w:r>
      <w:r>
        <w:rPr>
          <w:rFonts w:eastAsia="Amiri" w:cs="Amiri" w:ascii="Amiri" w:hAnsi="Amiri"/>
          <w:color w:val="111111"/>
          <w:sz w:val="28"/>
          <w:szCs w:val="28"/>
          <w:lang w:bidi="ar-SA"/>
        </w:rPr>
        <w:t>636</w:t>
      </w:r>
    </w:p>
    <w:p>
      <w:pPr>
        <w:pStyle w:val="BookText"/>
        <w:rPr/>
      </w:pPr>
      <w:r>
        <w:rPr>
          <w:rFonts w:ascii="IRNazanin" w:hAnsi="IRNazanin" w:eastAsia="IRNazanin"/>
          <w:color w:val="111111"/>
          <w:sz w:val="28"/>
          <w:sz w:val="28"/>
          <w:szCs w:val="28"/>
          <w:rtl w:val="true"/>
          <w:lang w:bidi="fa-IR"/>
        </w:rPr>
        <w:t>و لو مات فورث المسکن جماعة</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و تعتد زوجة الحاضر من حین السبب</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و تعتد زوجة الغائب فی الوفاة من حین بلوغ الخبر بموته</w:t>
      </w:r>
      <w:r>
        <w:rPr>
          <w:rFonts w:eastAsia="IRNazanin" w:cs="IRNazanin"/>
          <w:color w:val="111111"/>
          <w:sz w:val="28"/>
          <w:szCs w:val="28"/>
          <w:lang w:bidi="fa-IR"/>
        </w:rPr>
        <w:t>640</w:t>
      </w:r>
    </w:p>
    <w:p>
      <w:pPr>
        <w:pStyle w:val="BookText"/>
        <w:rPr/>
      </w:pPr>
      <w:r>
        <w:rPr>
          <w:rFonts w:ascii="Amiri" w:hAnsi="Amiri" w:eastAsia="Amiri" w:cs="Amiri"/>
          <w:color w:val="111111"/>
          <w:sz w:val="28"/>
          <w:sz w:val="28"/>
          <w:szCs w:val="28"/>
          <w:rtl w:val="true"/>
          <w:lang w:bidi="ar-SA"/>
        </w:rPr>
        <w:t>عدة وطء الشبهة</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عدة المفسوخ عقدها والمرتد زوجها</w:t>
      </w:r>
      <w:r>
        <w:rPr>
          <w:rFonts w:eastAsia="Amiri" w:cs="Amiri" w:ascii="Amiri" w:hAnsi="Amiri"/>
          <w:color w:val="111111"/>
          <w:sz w:val="28"/>
          <w:szCs w:val="28"/>
          <w:lang w:bidi="ar-SA"/>
        </w:rPr>
        <w:t>646</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lang w:bidi="fa-IR"/>
        </w:rPr>
        <w:t>650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الحدیث </w:t>
      </w:r>
      <w:r>
        <w:rPr>
          <w:rFonts w:eastAsia="IRNazanin" w:cs="IRNazanin"/>
          <w:b w:val="false"/>
          <w:bCs w:val="false"/>
          <w:i w:val="false"/>
          <w:iCs w:val="false"/>
          <w:color w:val="333333"/>
          <w:sz w:val="20"/>
          <w:szCs w:val="20"/>
        </w:rPr>
        <w:t>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الحدیث </w:t>
      </w:r>
      <w:r>
        <w:rPr>
          <w:rFonts w:eastAsia="IRNazanin" w:cs="IRNazanin"/>
          <w:b w:val="false"/>
          <w:bCs w:val="false"/>
          <w:i w:val="false"/>
          <w:iCs w:val="false"/>
          <w:color w:val="333333"/>
          <w:sz w:val="20"/>
          <w:szCs w:val="20"/>
        </w:rPr>
        <w:t>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الحدیث </w:t>
      </w:r>
      <w:r>
        <w:rPr>
          <w:rFonts w:eastAsia="IRNazanin" w:cs="IRNazanin"/>
          <w:b w:val="false"/>
          <w:bCs w:val="false"/>
          <w:i w:val="false"/>
          <w:iCs w:val="false"/>
          <w:color w:val="333333"/>
          <w:sz w:val="20"/>
          <w:szCs w:val="20"/>
        </w:rPr>
        <w:t>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الحدیث </w:t>
      </w:r>
      <w:r>
        <w:rPr>
          <w:rFonts w:eastAsia="IRNazanin" w:cs="IRNazanin"/>
          <w:b w:val="false"/>
          <w:bCs w:val="false"/>
          <w:i w:val="false"/>
          <w:iCs w:val="false"/>
          <w:color w:val="333333"/>
          <w:sz w:val="20"/>
          <w:szCs w:val="20"/>
        </w:rPr>
        <w:t>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الحدیث </w:t>
      </w:r>
      <w:r>
        <w:rPr>
          <w:rFonts w:eastAsia="IRNazanin" w:cs="IRNazanin"/>
          <w:b w:val="false"/>
          <w:bCs w:val="false"/>
          <w:i w:val="false"/>
          <w:iCs w:val="false"/>
          <w:color w:val="333333"/>
          <w:sz w:val="20"/>
          <w:szCs w:val="20"/>
        </w:rPr>
        <w:t>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الحدیث </w:t>
      </w:r>
      <w:r>
        <w:rPr>
          <w:rFonts w:eastAsia="IRNazanin" w:cs="IRNazanin"/>
          <w:b w:val="false"/>
          <w:bCs w:val="false"/>
          <w:i w:val="false"/>
          <w:iCs w:val="false"/>
          <w:color w:val="333333"/>
          <w:sz w:val="20"/>
          <w:szCs w:val="20"/>
        </w:rPr>
        <w:t>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الجزیری فی کتابه الفقه علی المذاهب الاربعة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الشافعیة و الحنابلة یقولون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الرضاع لا یحرّم الا اذا کان خمس مرات، و المالکیة و الحنفیة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الرضاع یحرّم مطلقا قلیلا کان او کثیرا و لو قطرة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استدل الشافعیة و الحنابلة بما رواه مسلم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فیما انزل اللّه فی القرآن ان عشر رضعات معلومات یحرّمن فنسخن بخمس معلومات فتوفی رسول اللّه صلّی اللّه علیه و سلّم و هنّ فیما یقرأ من القرآن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رضاعه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نسختین مطبوعتین من التّهذیب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أبی عبد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 نقله الوسائل 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و الوافی فی باب حدّ الرّضاع،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نکاحه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الرّحمن بن أبی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رضاعه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نکاحه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والمعانی فی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أبوابه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الرضاع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و الأمالی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المجلس الستّین</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الحدیث </w:t>
      </w:r>
      <w:r>
        <w:rPr>
          <w:rFonts w:eastAsia="IRNazanin" w:cs="IRNazanin"/>
          <w:b w:val="false"/>
          <w:bCs w:val="false"/>
          <w:i w:val="false"/>
          <w:iCs w:val="false"/>
          <w:color w:val="333333"/>
          <w:sz w:val="20"/>
          <w:szCs w:val="20"/>
        </w:rPr>
        <w:t>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الحدیث </w:t>
      </w:r>
      <w:r>
        <w:rPr>
          <w:rFonts w:eastAsia="IRNazanin" w:cs="IRNazanin"/>
          <w:b w:val="false"/>
          <w:bCs w:val="false"/>
          <w:i w:val="false"/>
          <w:iCs w:val="false"/>
          <w:color w:val="333333"/>
          <w:sz w:val="20"/>
          <w:szCs w:val="20"/>
        </w:rPr>
        <w:t>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رضاعه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باب الرضاع؛ ح </w:t>
      </w:r>
      <w:r>
        <w:rPr>
          <w:rFonts w:eastAsia="IRNazanin" w:cs="IRNazanin"/>
          <w:b w:val="false"/>
          <w:bCs w:val="false"/>
          <w:i w:val="false"/>
          <w:iCs w:val="false"/>
          <w:color w:val="333333"/>
          <w:sz w:val="20"/>
          <w:szCs w:val="20"/>
        </w:rPr>
        <w:t>23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الحدیث </w:t>
      </w:r>
      <w:r>
        <w:rPr>
          <w:rFonts w:eastAsia="IRNazanin" w:cs="IRNazanin"/>
          <w:b w:val="false"/>
          <w:bCs w:val="false"/>
          <w:i w:val="false"/>
          <w:iCs w:val="false"/>
          <w:color w:val="333333"/>
          <w:sz w:val="20"/>
          <w:szCs w:val="20"/>
        </w:rPr>
        <w:t>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الحدیث </w:t>
      </w:r>
      <w:r>
        <w:rPr>
          <w:rFonts w:eastAsia="IRNazanin" w:cs="IRNazanin"/>
          <w:b w:val="false"/>
          <w:bCs w:val="false"/>
          <w:i w:val="false"/>
          <w:iCs w:val="false"/>
          <w:color w:val="333333"/>
          <w:sz w:val="20"/>
          <w:szCs w:val="20"/>
        </w:rPr>
        <w:t>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الحدیث </w:t>
      </w:r>
      <w:r>
        <w:rPr>
          <w:rFonts w:eastAsia="IRNazanin" w:cs="IRNazanin"/>
          <w:b w:val="false"/>
          <w:bCs w:val="false"/>
          <w:i w:val="false"/>
          <w:iCs w:val="false"/>
          <w:color w:val="333333"/>
          <w:sz w:val="20"/>
          <w:szCs w:val="20"/>
        </w:rPr>
        <w:t>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بعد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باب ما یحرم من النّکاح من الرّضاع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نزع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الرعونة الحمق و الاسترخاء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خبره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رضاعه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والوضاءة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النظافة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الفقیه و رواه التّهذیب فی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باب ما یحرم من النکاح من رضاعه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إسناده محمّد بن أحمد بن یحیی، عن عبد اللّه بن جعفر، عن أیّوب، لکنّ الظاهر وهمه، فإنّما یروی عن عبد اللّه بن جعفر، محمّد بن 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الکافی فی روایته لصحیح عبد اللّه بن جعفر آخر باب نوادر من الرّضاع،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حملنا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الأخیر علی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علیّ بن شعیب روی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فضل زیارة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فلا بدّ أنّ أبا الحسن فی خبره هذا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أحمد بن یحیی أقدم من عبد اللّه بن جعفر فالمشیخة یروی عن عبد اللّه بن جعفر، عن أبیه، عنه و یروی، عن محمّد بن أحمد بن یحیی، عن أبیه، عن محمّد بن یحیی عنه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باب صفة لبن الفحل،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نکاحه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آخر باب نوادر من الرّضاع،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من هاهنا یأتی الجهل علی الناس حیث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لبن الفحل یحرّم زوجة الفحل علیه، و لکنه اشتباه، فان لبن الفحل لا یوجب ذلک بل یوجب ما ذکرت و هو حرمة بنت صاحب اللبن علی ابی المرتضع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فسّر فی الوافی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المذکورة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فسّرها الحرّ فی هامش وسائله بشکل آخر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الأمر سهل بعد عدم توقف الاستدلال بالصحیحة علی فهم المراد من الجملة المذکورة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الحدیث </w:t>
      </w:r>
      <w:r>
        <w:rPr>
          <w:rFonts w:eastAsia="IRNazanin" w:cs="IRNazanin"/>
          <w:b w:val="false"/>
          <w:bCs w:val="false"/>
          <w:i w:val="false"/>
          <w:iCs w:val="false"/>
          <w:color w:val="333333"/>
          <w:sz w:val="20"/>
          <w:szCs w:val="20"/>
        </w:rPr>
        <w:t>10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الحدیث </w:t>
      </w:r>
      <w:r>
        <w:rPr>
          <w:rFonts w:eastAsia="IRNazanin" w:cs="IRNazanin"/>
          <w:b w:val="false"/>
          <w:bCs w:val="false"/>
          <w:i w:val="false"/>
          <w:iCs w:val="false"/>
          <w:color w:val="333333"/>
          <w:sz w:val="20"/>
          <w:szCs w:val="20"/>
        </w:rPr>
        <w:t>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الحدیث </w:t>
      </w:r>
      <w:r>
        <w:rPr>
          <w:rFonts w:eastAsia="IRNazanin" w:cs="IRNazanin"/>
          <w:b w:val="false"/>
          <w:bCs w:val="false"/>
          <w:i w:val="false"/>
          <w:iCs w:val="false"/>
          <w:color w:val="333333"/>
          <w:sz w:val="20"/>
          <w:szCs w:val="20"/>
        </w:rPr>
        <w:t>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المسئلة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الرضاع</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باب الرّجل یفجر بالمرأة فیتزوّج أمّها أو ابنتها أو یفجر بأمّ امرأته أو ابنتها</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فی الرّجل یفجر بالمرأة، من أبواب نکاحه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فی الرّجل یفجر بالمرأة، من أبواب نکاحه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ما أحلّ اللّه عزّ و جلّ من النکاح، فی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من أبواب ما یحرم بالمصاهرة</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تزوجت علی</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باب الرّجل یفجر بالمرأة فیتزوّج أمّها أو ابنتها أو یفجر بأمّ امرأته أو ابنتها</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نکاحه باب ما یحرم علی الرّجل ممّا نکح ابنه و أبوه ح</w:t>
      </w:r>
      <w:r>
        <w:rPr>
          <w:rFonts w:eastAsia="IRNazanin" w:cs="IRNazanin"/>
          <w:b w:val="false"/>
          <w:bCs w:val="false"/>
          <w:i w:val="false"/>
          <w:iCs w:val="false"/>
          <w:color w:val="333333"/>
          <w:sz w:val="20"/>
          <w:szCs w:val="20"/>
        </w:rPr>
        <w:t>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ب</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نکاحه باب ما یحرم علی الرّجل ممّا نکح ابنه و أبوه ح</w:t>
      </w:r>
      <w:r>
        <w:rPr>
          <w:rFonts w:eastAsia="IRNazanin" w:cs="IRNazanin"/>
          <w:b w:val="false"/>
          <w:bCs w:val="false"/>
          <w:i w:val="false"/>
          <w:iCs w:val="false"/>
          <w:color w:val="333333"/>
          <w:sz w:val="20"/>
          <w:szCs w:val="20"/>
        </w:rPr>
        <w:t>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نکاحه باب ما یحرم علی الرّجل ممّا نکح ابنه و أبوه ح</w:t>
      </w:r>
      <w:r>
        <w:rPr>
          <w:rFonts w:eastAsia="IRNazanin" w:cs="IRNazanin"/>
          <w:b w:val="false"/>
          <w:bCs w:val="false"/>
          <w:i w:val="false"/>
          <w:iCs w:val="false"/>
          <w:color w:val="333333"/>
          <w:sz w:val="20"/>
          <w:szCs w:val="20"/>
        </w:rPr>
        <w:t>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باب السّراریّ قبل کتاب العتق</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زیادات نکاحه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باب ما أحلّ اللّه نکاحه ورواه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أحکام الممالیک و 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سأل عبد الرّحمن بن الحجّاج، و حفص بن البختریّ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یکن 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الظاهر صحّة کلّ منهما بکون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ناقصة و تامّة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الحدیث </w:t>
      </w:r>
      <w:r>
        <w:rPr>
          <w:rFonts w:eastAsia="IRNazanin" w:cs="IRNazanin"/>
          <w:b w:val="false"/>
          <w:bCs w:val="false"/>
          <w:i w:val="false"/>
          <w:iCs w:val="false"/>
          <w:color w:val="333333"/>
          <w:sz w:val="20"/>
          <w:szCs w:val="20"/>
        </w:rPr>
        <w:t>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باب ما أحلّ اللّه عزّ و جلّ من النکاح</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باب من أحلّ اللّه نکاحه</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باب من أحلّ اللّه نکاحه</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الحرّة یتزوّج الأمة،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نکاحه فی خبره الثانی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العقود علی الإماء</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6</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17048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الحدیث </w:t>
      </w:r>
      <w:r>
        <w:rPr>
          <w:rFonts w:eastAsia="IRNazanin" w:cs="IRNazanin"/>
          <w:b w:val="false"/>
          <w:bCs w:val="false"/>
          <w:i w:val="false"/>
          <w:iCs w:val="false"/>
          <w:color w:val="333333"/>
          <w:sz w:val="20"/>
          <w:szCs w:val="20"/>
        </w:rPr>
        <w:t>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للأشعری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للأشعری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ایة </w:t>
      </w:r>
      <w:r>
        <w:rPr>
          <w:rFonts w:eastAsia="IRNazanin" w:cs="IRNazanin"/>
          <w:b w:val="false"/>
          <w:bCs w:val="false"/>
          <w:i w:val="false"/>
          <w:iCs w:val="false"/>
          <w:color w:val="333333"/>
          <w:sz w:val="20"/>
          <w:szCs w:val="20"/>
        </w:rPr>
        <w:t>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القران للمحقق الخوئی ص</w:t>
      </w:r>
      <w:r>
        <w:rPr>
          <w:rFonts w:eastAsia="IRNazanin" w:cs="IRNazanin"/>
          <w:b w:val="false"/>
          <w:bCs w:val="false"/>
          <w:i w:val="false"/>
          <w:iCs w:val="false"/>
          <w:color w:val="333333"/>
          <w:sz w:val="20"/>
          <w:szCs w:val="20"/>
        </w:rPr>
        <w:t>361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رآها تزنی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کانت تزنی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کان أحدهما نسخة بدلیّة فأدخلت فی المتن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1</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1</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ب لا یجوز للحر أن یجمع بین أزید من أربع حرائر بالدائم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تفصیل أحکام نکاحه،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نکاحه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متعته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ب لا یجوز للحر أن یجمع بین أزید من أربع حرائر بالدائم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زیادات فقه نکاحه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الحمیری، ص </w:t>
      </w:r>
      <w:r>
        <w:rPr>
          <w:rFonts w:eastAsia="IRNazanin" w:cs="IRNazanin"/>
          <w:b w:val="false"/>
          <w:bCs w:val="false"/>
          <w:i w:val="false"/>
          <w:iCs w:val="false"/>
          <w:color w:val="333333"/>
          <w:sz w:val="20"/>
          <w:szCs w:val="20"/>
        </w:rPr>
        <w:t>249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متعته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أبی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نوادر أحمد الأشعریّ أیضا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قرأت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ایة </w:t>
      </w:r>
      <w:r>
        <w:rPr>
          <w:rFonts w:eastAsia="IRNazanin" w:cs="IRNazanin"/>
          <w:b w:val="false"/>
          <w:bCs w:val="false"/>
          <w:i w:val="false"/>
          <w:iCs w:val="false"/>
          <w:color w:val="333333"/>
          <w:sz w:val="20"/>
          <w:szCs w:val="20"/>
        </w:rPr>
        <w:t>230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الحدیث </w:t>
      </w:r>
      <w:r>
        <w:rPr>
          <w:rFonts w:eastAsia="IRNazanin" w:cs="IRNazanin"/>
          <w:b w:val="false"/>
          <w:bCs w:val="false"/>
          <w:i w:val="false"/>
          <w:iCs w:val="false"/>
          <w:color w:val="333333"/>
          <w:sz w:val="20"/>
          <w:szCs w:val="20"/>
        </w:rPr>
        <w:t>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یخفی ان المراد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طلّق الرّجل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طلّقها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ثلاثا کما صرّح به أخیرا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التّهذیب فی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طلاقه عن الکافی مع تبدیل موسی بن بکر  بابن بکیر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الطلاق الذی لا تحلّ حتّی تنکح زوجا غیره،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أخبرک بما صنعت أنا بامرأة کانت عندی فأردت أن أطلّقها فترکتها حتّی طمثت و طهرت طلّقتها من غیر جماع و أشهدت علی ذلک شاهدین، ثمّ ترکتها حتّی إذا کادت أن تنقضی عدّتها راجعتها و دخلت بها و ترکتها حتّی إذا طمثت و طهرت طلّقتها علی طهر من غیر جماع بشاهدین، ثمّ ترکتها حتّی إذا کان قبل أن تنقضی عدّتها راجعتها و دخلت بها حتّی إذا طمثت و طهرت طلّقتها علی طهر بغیر جماع بشهود، و إنّما فعلت ذلک بها أنّه لم یکن لی بها حاجة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لا یبعد وضعه فکیف یفعل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حکی عنه و هو الضرار الذی قال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تُمْسِکُوهُنَّ ضِرٰاراً لِتَعْتَدُوا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معتبر الحسن بن زیاد،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ینبغی للرّجل أن یطلّق امرأته ثمّ یراجعها و لیس له فیها حاجة، ثمّ یطلّقها فهذا الضرار الذی نهی اللّٰه عزّ و جلّ عنه إلّا أن یطلّق ثمّ یراجع و هو ینوی الإمساک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خلا هذا فلیس بطلاق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علی العامة حیث یجرون الطلاق لا بتلک الشروط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 قذفه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فی حدّ قذفه بعد خبره العاشر،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أیّوب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حفص بن غیاث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سقوطه و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أیّوب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أیّوب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سلیمان الراوی عنه فی السند کما قاله النجاشیّ و الخطیب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بالکفر الحدیث </w:t>
      </w:r>
      <w:r>
        <w:rPr>
          <w:rFonts w:eastAsia="IRNazanin" w:cs="IRNazanin"/>
          <w:b w:val="false"/>
          <w:bCs w:val="false"/>
          <w:i w:val="false"/>
          <w:iCs w:val="false"/>
          <w:color w:val="333333"/>
          <w:sz w:val="20"/>
          <w:szCs w:val="20"/>
        </w:rPr>
        <w:t>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ص </w:t>
      </w:r>
      <w:r>
        <w:rPr>
          <w:rFonts w:eastAsia="IRNazanin" w:cs="IRNazanin"/>
          <w:b w:val="false"/>
          <w:bCs w:val="false"/>
          <w:i w:val="false"/>
          <w:iCs w:val="false"/>
          <w:color w:val="333333"/>
          <w:sz w:val="20"/>
          <w:szCs w:val="20"/>
        </w:rPr>
        <w:t>469</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بالکفر الحدیث </w:t>
      </w:r>
      <w:r>
        <w:rPr>
          <w:rFonts w:eastAsia="IRNazanin" w:cs="IRNazanin"/>
          <w:b w:val="false"/>
          <w:bCs w:val="false"/>
          <w:i w:val="false"/>
          <w:iCs w:val="false"/>
          <w:color w:val="333333"/>
          <w:sz w:val="20"/>
          <w:szCs w:val="20"/>
        </w:rPr>
        <w:t>1</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بالکفر المتعة الحدیث </w:t>
      </w:r>
      <w:r>
        <w:rPr>
          <w:rFonts w:eastAsia="IRNazanin" w:cs="IRNazanin"/>
          <w:b w:val="false"/>
          <w:bCs w:val="false"/>
          <w:i w:val="false"/>
          <w:iCs w:val="false"/>
          <w:color w:val="333333"/>
          <w:sz w:val="20"/>
          <w:szCs w:val="20"/>
        </w:rPr>
        <w:t>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بالکفر الحدیث </w:t>
      </w:r>
      <w:r>
        <w:rPr>
          <w:rFonts w:eastAsia="IRNazanin" w:cs="IRNazanin"/>
          <w:b w:val="false"/>
          <w:bCs w:val="false"/>
          <w:i w:val="false"/>
          <w:iCs w:val="false"/>
          <w:color w:val="333333"/>
          <w:sz w:val="20"/>
          <w:szCs w:val="20"/>
        </w:rPr>
        <w:t>4</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ایة </w:t>
      </w:r>
      <w:r>
        <w:rPr>
          <w:rFonts w:eastAsia="IRNazanin" w:cs="IRNazanin"/>
          <w:b w:val="false"/>
          <w:bCs w:val="false"/>
          <w:i w:val="false"/>
          <w:iCs w:val="false"/>
          <w:color w:val="333333"/>
          <w:sz w:val="20"/>
          <w:szCs w:val="20"/>
        </w:rPr>
        <w:t>237</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هی لم تسلم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من أحلّ اللّه نکاحه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عقبة بن هلال بن خالد،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الحاوی لتحریر الفتاوی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المستطرفات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بالکفر الحدیث </w:t>
      </w:r>
      <w:r>
        <w:rPr>
          <w:rFonts w:eastAsia="IRNazanin" w:cs="IRNazanin"/>
          <w:b w:val="false"/>
          <w:bCs w:val="false"/>
          <w:i w:val="false"/>
          <w:iCs w:val="false"/>
          <w:color w:val="333333"/>
          <w:sz w:val="20"/>
          <w:szCs w:val="20"/>
        </w:rPr>
        <w:t>4</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فی أوّل کفاءته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نکاحه عن محمّد بن فضیل، عمّن ذکره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محمّد بن الفضیل الهاشمی</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ایة نفی الحرج و حیث لا ضرر ولا ضرار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ایة </w:t>
      </w:r>
      <w:r>
        <w:rPr>
          <w:rFonts w:eastAsia="IRNazanin" w:cs="IRNazanin"/>
          <w:b w:val="false"/>
          <w:bCs w:val="false"/>
          <w:i w:val="false"/>
          <w:iCs w:val="false"/>
          <w:color w:val="333333"/>
          <w:sz w:val="20"/>
          <w:szCs w:val="20"/>
        </w:rPr>
        <w:t>18</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ایة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کراهیة أن یخطب الرّجل علی خطبة أخیه</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کراهیة أن یخطب الرّجل علی خطبة أخیه</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باب ما أحلّ اللّه عزّ و جلّ من النکاح</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الحدیث </w:t>
      </w:r>
      <w:r>
        <w:rPr>
          <w:rFonts w:eastAsia="IRNazanin" w:cs="IRNazanin"/>
          <w:b w:val="false"/>
          <w:bCs w:val="false"/>
          <w:i w:val="false"/>
          <w:iCs w:val="false"/>
          <w:color w:val="333333"/>
          <w:sz w:val="20"/>
          <w:szCs w:val="20"/>
        </w:rPr>
        <w:t>4</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النکاح، باب نکاح المتعة الرقم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صحیح البخاری، کتاب النکاح، باب نهی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نکاح المتعة آخرا الرقم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لأبی بکر الجصاص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القرطبی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الرازی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جملة من نقل الاتفاق علی اباحة المتعة فی صدر الإسلام الفخر الرازی فی تفسیره مفاتیح الغیب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مفاتیح الغیب للرازی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روی المضمون المذکور البیهقی فی سننه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فی الصفحة نفسها من تفسیره عن عمران بن الحصین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نزلت آیة المتعة فی کتاب اللّه تعالی و لم تنزل بعدها آیة تنسخها و امرنا بها رسول اللّه صلّی اللّه علیه و سلّم و تمتعنا بها و مات و لم ینهنا عنه، ثم قال رجل برأیه ما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فی الصفحة نفسها من تفسیره عن الطبری فی تفسیره عن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 ان عمر نهی الناس عن المتعة ما زنی الّا شقی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مسلم فی باب نکاح المتعة فی صحیحة الرقم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نضرة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عند جابر بن عبد اللّه فأتاه آت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و ابن الزبیر اختلفا فی المتعتین فقال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فعلناهما مع رسول اللّه صلّی اللّه علیه و سلّم ثم نهانا عنهما عمر فلم نعد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أحمد فی مسنده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تمتعنا متعتین علی عهد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و النساء فنهانا عنهما عمر فانتهینا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احمد فی مسنده أیضا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عمر الذی کان یفتی بجواز التمتع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کیف تخالف أباک و قد نهی عن ذلک؟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ویلکم ألا تتقون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فرسول اللّه صلّی اللّه علیه و سلّم أحق أن تتبعوا سنّته أم سنّة عمر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المضمون فی صحیحة زرارة التی رواها الشیخ الکلینی فی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المذکور نقله القوشجی فی شرحه علی تجرید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مقام الدفاع عن الخلیفة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صعد المنبر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الناس ثلاث کنّ علی عهد رسول اللّه انا انهی عنهن و احرّمهن و اعاقب علیهن و هی متعة النساء و متعة الحج و حیّ علی خیر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تعلیق علیه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المذکور هو للجصاص فی احکام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المذکور هو لمحمد رشید رضا فی تفسیر المنار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مفاتیح الغیب للرازی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روی المضمون المذکور البیهقی فی سننه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نقل فی الصفحة نفسها من تفسیره عن عمران بن الحصین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نزلت آیة المتعة فی کتاب اللّه تعالی و لم تنزل بعدها آیة تنسخها و امرنا بها رسول اللّه صلّی اللّه علیه و سلّم و تمتعنا بها و مات و لم ینهنا عنه، ثم قال رجل برأیه ما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فی الصفحة نفسها من تفسیره عن الطبری فی تفسیره عن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 ان عمر نهی الناس عن المتعة ما زنی الا شقی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المتعة ح</w:t>
      </w:r>
      <w:r>
        <w:rPr>
          <w:rFonts w:eastAsia="IRNazanin" w:cs="IRNazanin"/>
          <w:b w:val="false"/>
          <w:bCs w:val="false"/>
          <w:i w:val="false"/>
          <w:iCs w:val="false"/>
          <w:color w:val="333333"/>
          <w:sz w:val="20"/>
          <w:szCs w:val="20"/>
        </w:rPr>
        <w:t>1</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الحدیث </w:t>
      </w:r>
      <w:r>
        <w:rPr>
          <w:rFonts w:eastAsia="IRNazanin" w:cs="IRNazanin"/>
          <w:b w:val="false"/>
          <w:bCs w:val="false"/>
          <w:i w:val="false"/>
          <w:iCs w:val="false"/>
          <w:color w:val="333333"/>
          <w:sz w:val="20"/>
          <w:szCs w:val="20"/>
        </w:rPr>
        <w:t>1</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113</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المتعة ص</w:t>
      </w:r>
      <w:r>
        <w:rPr>
          <w:rFonts w:eastAsia="IRNazanin" w:cs="IRNazanin"/>
          <w:b w:val="false"/>
          <w:bCs w:val="false"/>
          <w:i w:val="false"/>
          <w:iCs w:val="false"/>
          <w:color w:val="333333"/>
          <w:sz w:val="20"/>
          <w:szCs w:val="20"/>
        </w:rPr>
        <w:t>104</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المتعة الحدیث </w:t>
      </w:r>
      <w:r>
        <w:rPr>
          <w:rFonts w:eastAsia="IRNazanin" w:cs="IRNazanin"/>
          <w:b w:val="false"/>
          <w:bCs w:val="false"/>
          <w:i w:val="false"/>
          <w:iCs w:val="false"/>
          <w:color w:val="333333"/>
          <w:sz w:val="20"/>
          <w:szCs w:val="20"/>
        </w:rPr>
        <w:t>1</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المراد بالمرّة فیه الجماع مرّة، بل الظاهر کون مرّة فیه ظرفا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أتزوّج متعة تارة مبهمة بدون ذکر الأجل بقرینة ذیله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نقول لها؟قال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أتزوّجک علی کتاب اللّٰه و سنة نبیّه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ولیّی و ولیّک کذا کذا شهرا بکذا و کذا درهما علی أنّ لی اللّٰه علیک کفیلا لتفینّ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یذکر فیه سوی تعیین المدّة بدون عدد عمله، فیعلم أنه لم یکن فی ذاک المقام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لیس لهما حدّ ینضبط بالحس عادة فلعلها انقضت فی أثناء المجامعة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المهملة و الراء و هو کنایة عن المرة من الجماع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أن یکون بالزاء المعجمة قال الفیروزآبادی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عزد جاریته کضرب جامعها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ایة </w:t>
      </w:r>
      <w:r>
        <w:rPr>
          <w:rFonts w:eastAsia="IRNazanin" w:cs="IRNazanin"/>
          <w:b w:val="false"/>
          <w:bCs w:val="false"/>
          <w:i w:val="false"/>
          <w:iCs w:val="false"/>
          <w:color w:val="333333"/>
          <w:sz w:val="20"/>
          <w:szCs w:val="20"/>
        </w:rPr>
        <w:t>227</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اللعان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ص </w:t>
      </w:r>
      <w:r>
        <w:rPr>
          <w:rFonts w:eastAsia="IRNazanin" w:cs="IRNazanin"/>
          <w:b w:val="false"/>
          <w:bCs w:val="false"/>
          <w:i w:val="false"/>
          <w:iCs w:val="false"/>
          <w:color w:val="333333"/>
          <w:sz w:val="20"/>
          <w:szCs w:val="20"/>
        </w:rPr>
        <w:t>22</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الحدیث </w:t>
      </w:r>
      <w:r>
        <w:rPr>
          <w:rFonts w:eastAsia="IRNazanin" w:cs="IRNazanin"/>
          <w:b w:val="false"/>
          <w:bCs w:val="false"/>
          <w:i w:val="false"/>
          <w:iCs w:val="false"/>
          <w:color w:val="333333"/>
          <w:sz w:val="20"/>
          <w:szCs w:val="20"/>
        </w:rPr>
        <w:t>1</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الحدیث </w:t>
      </w:r>
      <w:r>
        <w:rPr>
          <w:rFonts w:eastAsia="IRNazanin" w:cs="IRNazanin"/>
          <w:b w:val="false"/>
          <w:bCs w:val="false"/>
          <w:i w:val="false"/>
          <w:iCs w:val="false"/>
          <w:color w:val="333333"/>
          <w:sz w:val="20"/>
          <w:szCs w:val="20"/>
        </w:rPr>
        <w:t>2</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الحدیث </w:t>
      </w:r>
      <w:r>
        <w:rPr>
          <w:rFonts w:eastAsia="IRNazanin" w:cs="IRNazanin"/>
          <w:b w:val="false"/>
          <w:bCs w:val="false"/>
          <w:i w:val="false"/>
          <w:iCs w:val="false"/>
          <w:color w:val="333333"/>
          <w:sz w:val="20"/>
          <w:szCs w:val="20"/>
        </w:rPr>
        <w:t>10</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متعته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عدّة المتعة،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نکاحه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ظهاره،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الفقیه مرسلا فی أوّل ظهاره</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حکم ظهاره</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ص </w:t>
      </w:r>
      <w:r>
        <w:rPr>
          <w:rFonts w:eastAsia="IRNazanin" w:cs="IRNazanin"/>
          <w:b w:val="false"/>
          <w:bCs w:val="false"/>
          <w:i w:val="false"/>
          <w:iCs w:val="false"/>
          <w:color w:val="333333"/>
          <w:sz w:val="20"/>
          <w:szCs w:val="20"/>
        </w:rPr>
        <w:t>26</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الفقیه فی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متعته و إسناده موسی بن بکر، عن زرارة، فلا بدّ أن یکون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بکر و ابن بکیر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تحریفا، لکن عن نوادر أحمد الأشعریّ أنّه رواه عن موسی بن بکر، عن زرارة،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أربعون لیلة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للأشعری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186</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باب العتق و أحکامه، ح</w:t>
      </w:r>
      <w:r>
        <w:rPr>
          <w:rFonts w:eastAsia="IRNazanin" w:cs="IRNazanin"/>
          <w:b w:val="false"/>
          <w:bCs w:val="false"/>
          <w:i w:val="false"/>
          <w:iCs w:val="false"/>
          <w:color w:val="333333"/>
          <w:sz w:val="20"/>
          <w:szCs w:val="20"/>
        </w:rPr>
        <w:t>13</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صحیح بسند الکافی لا الفقیه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فی انفرادات الإمامیة،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صحیح بسند الکافی لا الفقیه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فی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السنّة فی عقود النکاح، عن الکافی، لکن فیه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راشد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والمحاسن فی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علله لکن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علل الصدوق فی باب العلّة الّتی لا یجوز أن یجامع الرّجل و فی البیت صبیّ،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أبوابه و فیه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حنان بن سدیر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یورثه الزّنا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الفصل الخامس ص </w:t>
      </w:r>
      <w:r>
        <w:rPr>
          <w:rFonts w:eastAsia="IRNazanin" w:cs="IRNazanin"/>
          <w:b w:val="false"/>
          <w:bCs w:val="false"/>
          <w:i w:val="false"/>
          <w:iCs w:val="false"/>
          <w:color w:val="333333"/>
          <w:sz w:val="20"/>
          <w:szCs w:val="20"/>
        </w:rPr>
        <w:t>61</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20</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49</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236</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241</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باب ما للمطلّقة الّتی لم یدخل بها،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طلاقه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355</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تفسیره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103</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الهبات الحدیث </w:t>
      </w:r>
      <w:r>
        <w:rPr>
          <w:rFonts w:eastAsia="IRNazanin" w:cs="IRNazanin"/>
          <w:b w:val="false"/>
          <w:bCs w:val="false"/>
          <w:i w:val="false"/>
          <w:iCs w:val="false"/>
          <w:color w:val="333333"/>
          <w:sz w:val="20"/>
          <w:szCs w:val="20"/>
        </w:rPr>
        <w:t>1</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المهیرة علی وزن فعیلة کما فی الصحاح بمعنی مفعولة بنت حرة تنکح بمهر و الجمع مهیرات و المهاری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103</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باب ما یردّ منه النکاح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نکاحه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تدلیسه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نکاحه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تردّ إنّما 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حصر فی نسخة الکافی و علیه فنسخة الحصر غیر قابلة للاستدلال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ورواه الفقیه 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حکم عنینه،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طلاقه عن غیاث،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التّهذیب فی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تدلیسه، و الاستبصار 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عنّینه عن غیاث الضّبی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الضبی و غیاث الضبی متّحدان کما هو الظاهر، حرّف أحدهما بالآخر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باب ما یردّ منه النکاح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نکاحه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تدلیسه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نکاحه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تردّ إنّما 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فی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تدلیسه و فیه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شقاقه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طلاقه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الزبیدی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للحمیریّ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 حدیثیة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 ضربا موجعا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 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 و مستدرکاتها،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982</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باب ما یردّ منه النکاح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نکاحه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المرأة ترد من أربعة 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البرص و الجذام و الجنون و القرن و العفل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القرن و هو العفل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الصحیح لأنّه صرّح فی أوّل الخبر بأنّه یردّ من أربعة أشیاء لا خمسة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الوسائل روایته إلی الکافی ولیس فیه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هنا رواه الکافی راجع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المتن،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التهذیب فی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مهوره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أحمد بن یحیی، عن عبد اللّه بن جعفر، عن محمّد بن جزک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و همه فإنّ الکافی رواه،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یحیی، عنه،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نقف علی روایة محمّد بن أحمد بن یحیی، عن عبد اللّٰه بن جعفر فی روایة غیره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الحدیث </w:t>
      </w:r>
      <w:r>
        <w:rPr>
          <w:rFonts w:eastAsia="IRNazanin" w:cs="IRNazanin"/>
          <w:b w:val="false"/>
          <w:bCs w:val="false"/>
          <w:i w:val="false"/>
          <w:iCs w:val="false"/>
          <w:color w:val="333333"/>
          <w:sz w:val="20"/>
          <w:szCs w:val="20"/>
        </w:rPr>
        <w:t>3</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الحدیث </w:t>
      </w:r>
      <w:r>
        <w:rPr>
          <w:rFonts w:eastAsia="IRNazanin" w:cs="IRNazanin"/>
          <w:b w:val="false"/>
          <w:bCs w:val="false"/>
          <w:i w:val="false"/>
          <w:iCs w:val="false"/>
          <w:color w:val="333333"/>
          <w:sz w:val="20"/>
          <w:szCs w:val="20"/>
        </w:rPr>
        <w:t>3</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الحدیث </w:t>
      </w:r>
      <w:r>
        <w:rPr>
          <w:rFonts w:eastAsia="IRNazanin" w:cs="IRNazanin"/>
          <w:b w:val="false"/>
          <w:bCs w:val="false"/>
          <w:i w:val="false"/>
          <w:iCs w:val="false"/>
          <w:color w:val="333333"/>
          <w:sz w:val="20"/>
          <w:szCs w:val="20"/>
        </w:rPr>
        <w:t>3</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القسمة للأزواج</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قسمته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137</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النشوز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طلاقه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بتلخیص منا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35</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فی آخر أخبار شقاقه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الجنابة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کتاب الصوم فی زیادات الصوم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کتاب الصوم فی زیادات الصوم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زیادات النکاح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کتاب الطهارة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150</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ممدوح بما تظهر منه وثاقته راجع 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وتعلق یعنی تحبل</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العیون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المعانی فی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أبوابه و فیه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رجل سمّاه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معمر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أنّه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أفضلها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خیرها</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المعانی فی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أبوابه و فیه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رجل سمّاه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معمر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أنّه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أفضلها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خیرها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وفی نسخة اخری من الکافی ابیه بدل ابنه لکن ورد الحدیث فی الجعفریّات و کتاب إمامة علیّ بن بابویه بنقل النجعة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وفیهما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واحدة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683</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اختیار معرفة الرجال مع تعلیقات میر داماد الأسترآبادی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وفی نسخة اخری من الکافی ابیه بدل ابنه لکن ورد الحدیث فی الجعفریّات و کتاب إمامة علیّ بن بابویه بنقل النجعة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وفیهما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واحدة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باب ما کتبه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للمأمون،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أبوابه</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عقیقته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جذوة و هی القطعة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أعضاء</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الحاکم و صححه عن أبی أمامة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84</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الاشکال فیه ص</w:t>
      </w:r>
      <w:r>
        <w:rPr>
          <w:rFonts w:eastAsia="IRNazanin" w:cs="IRNazanin"/>
          <w:b w:val="false"/>
          <w:bCs w:val="false"/>
          <w:i w:val="false"/>
          <w:iCs w:val="false"/>
          <w:color w:val="333333"/>
          <w:sz w:val="20"/>
          <w:szCs w:val="20"/>
        </w:rPr>
        <w:t>390</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فی باب من أحقّ بالولد،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أبوابه من جزئه الثانی</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75</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من أحقّ بالولد،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فی خبره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الشرط فی النکاح،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نکاحه فی خبره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الدرر ص</w:t>
      </w:r>
      <w:r>
        <w:rPr>
          <w:rFonts w:eastAsia="IRNazanin" w:cs="IRNazanin"/>
          <w:b w:val="false"/>
          <w:bCs w:val="false"/>
          <w:i w:val="false"/>
          <w:iCs w:val="false"/>
          <w:color w:val="333333"/>
          <w:sz w:val="20"/>
          <w:szCs w:val="20"/>
        </w:rPr>
        <w:t>543</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ایة </w:t>
      </w:r>
      <w:r>
        <w:rPr>
          <w:rFonts w:eastAsia="IRNazanin" w:cs="IRNazanin"/>
          <w:b w:val="false"/>
          <w:bCs w:val="false"/>
          <w:i w:val="false"/>
          <w:iCs w:val="false"/>
          <w:color w:val="333333"/>
          <w:sz w:val="20"/>
          <w:szCs w:val="20"/>
        </w:rPr>
        <w:t>14</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ایة </w:t>
      </w:r>
      <w:r>
        <w:rPr>
          <w:rFonts w:eastAsia="IRNazanin" w:cs="IRNazanin"/>
          <w:b w:val="false"/>
          <w:bCs w:val="false"/>
          <w:i w:val="false"/>
          <w:iCs w:val="false"/>
          <w:color w:val="333333"/>
          <w:sz w:val="20"/>
          <w:szCs w:val="20"/>
        </w:rPr>
        <w:t>15</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قتل الهرة و البهیمة إلّا ما استثنی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وفرس حرون الذی لا ینقاد و إذا اشتد به الجری وقف و قد حرن یحرن حرونا، و حرن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حرونا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وعرقوب الدابّة فی رجلها بمنزلة الرکبة فی یدها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عرقبت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 عرقوبها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أحکام طلاقه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علیّ بن فضّال، عن حفص بن البختریّ،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واسطة و الفقیه فی باب ما أحلّ اللّٰه عزّ و جلّ من النکاح، فی خبره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مع اختلاف لفظی</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أحکام طلاقه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علیّ بن فضّال، عن حفص بن البختریّ،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واسطة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فی باب ما أحلّ اللّٰه عزّ و جلّ من النکاح، فی خبره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مع اختلاف لفظی</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أحکام طلاقه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علیّ بن فضّال، عن حفص بن البختریّ،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واسطة و الفقیه فی باب ما أحلّ اللّٰه عزّ و جلّ من النکاح، فی خبره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مع اختلاف لفظی</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 الأخرس</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221</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نسبةُ المختلف إلی انتصاره العدم وهمٌ، و ذکر النجعة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وجه التوهم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رأی فی صدر کلامه ما یوهمه لکن مراده أنّ الثلاث بعنوان الثلاث لا یقع، فقال فی جملة کلامه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تعلّقوا أیضا بما رووه من أنّ عبد الرّحمن طلّق امرأته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 فجوابه أنّه یجوز أن یکون طلّقها فی أطهار ثلاثة، و قال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عن ابن عبّاس أنّ الطلاق کان علی عهد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عهد أبی بکر و صدر من إمارة عمر طلاق الثلاث واحدة ثمّ جعلها عمر بعد ذلک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عکرمة عن ابن عبّاس أنّ رکانة بن عبد یزید طلّق امرأته ثلاثا فی مجلس واحد فحزن علیها حزنا شدیدا فسأله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طلّقتها لعلّک طلّقتها ثلاثا فی مجلس واحد؟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تلک واحدة فراجعها إن شئت، فراجعها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ما قاله المرتضی رووا أنّ عبد الرّحمن طلّق امرأته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بعبد الرّحمن فی الخبر عبد الرّحمن بن عوف فصرّح الفیّومی بأنّ تماضر کانت امرأة ابن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مسألة طلاق المریض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روی أنّ عبد الرّحمن ابن عوف طلّق زوجته تماضر الکلبیّة فی مرضه فترافعوا إلی عثمان فورثها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جعله الحلیّ عبد الرّحمن بن أبی بکر وهو وهمٌ</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التهاب فی الحجاب الذی بین الکبد و القلب</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الطلاق حدیث </w:t>
      </w:r>
      <w:r>
        <w:rPr>
          <w:rFonts w:eastAsia="IRNazanin" w:cs="IRNazanin"/>
          <w:b w:val="false"/>
          <w:bCs w:val="false"/>
          <w:i w:val="false"/>
          <w:iCs w:val="false"/>
          <w:color w:val="333333"/>
          <w:sz w:val="20"/>
          <w:szCs w:val="20"/>
        </w:rPr>
        <w:t>8</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مکتبة الداوری</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5665</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الحدیث </w:t>
      </w:r>
      <w:r>
        <w:rPr>
          <w:rFonts w:eastAsia="IRNazanin" w:cs="IRNazanin"/>
          <w:b w:val="false"/>
          <w:bCs w:val="false"/>
          <w:i w:val="false"/>
          <w:iCs w:val="false"/>
          <w:color w:val="333333"/>
          <w:sz w:val="20"/>
          <w:szCs w:val="20"/>
        </w:rPr>
        <w:t>5</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الحدیث </w:t>
      </w:r>
      <w:r>
        <w:rPr>
          <w:rFonts w:eastAsia="IRNazanin" w:cs="IRNazanin"/>
          <w:b w:val="false"/>
          <w:bCs w:val="false"/>
          <w:i w:val="false"/>
          <w:iCs w:val="false"/>
          <w:color w:val="333333"/>
          <w:sz w:val="20"/>
          <w:szCs w:val="20"/>
        </w:rPr>
        <w:t>1</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العقد علی الإماء و العبید و ما فی ذلک من الأحکام</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عقد النکاح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الطلاق</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1</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ضعیفة بالقاسم بن عروة</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الحدیث </w:t>
      </w:r>
      <w:r>
        <w:rPr>
          <w:rFonts w:eastAsia="IRNazanin" w:cs="IRNazanin"/>
          <w:b w:val="false"/>
          <w:bCs w:val="false"/>
          <w:i w:val="false"/>
          <w:iCs w:val="false"/>
          <w:color w:val="333333"/>
          <w:sz w:val="20"/>
          <w:szCs w:val="20"/>
        </w:rPr>
        <w:t>4</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الطلاق الحدیث </w:t>
      </w:r>
      <w:r>
        <w:rPr>
          <w:rFonts w:eastAsia="IRNazanin" w:cs="IRNazanin"/>
          <w:b w:val="false"/>
          <w:bCs w:val="false"/>
          <w:i w:val="false"/>
          <w:iCs w:val="false"/>
          <w:color w:val="333333"/>
          <w:sz w:val="20"/>
          <w:szCs w:val="20"/>
        </w:rPr>
        <w:t>1</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أحکام الطلاق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الحدیث </w:t>
      </w:r>
      <w:r>
        <w:rPr>
          <w:rFonts w:eastAsia="IRNazanin" w:cs="IRNazanin"/>
          <w:b w:val="false"/>
          <w:bCs w:val="false"/>
          <w:i w:val="false"/>
          <w:iCs w:val="false"/>
          <w:color w:val="333333"/>
          <w:sz w:val="20"/>
          <w:szCs w:val="20"/>
        </w:rPr>
        <w:t>5</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أحکام الطلاق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الحدیث </w:t>
      </w:r>
      <w:r>
        <w:rPr>
          <w:rFonts w:eastAsia="IRNazanin" w:cs="IRNazanin"/>
          <w:b w:val="false"/>
          <w:bCs w:val="false"/>
          <w:i w:val="false"/>
          <w:iCs w:val="false"/>
          <w:color w:val="333333"/>
          <w:sz w:val="20"/>
          <w:szCs w:val="20"/>
        </w:rPr>
        <w:t>17</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الحدیث </w:t>
      </w:r>
      <w:r>
        <w:rPr>
          <w:rFonts w:eastAsia="IRNazanin" w:cs="IRNazanin"/>
          <w:b w:val="false"/>
          <w:bCs w:val="false"/>
          <w:i w:val="false"/>
          <w:iCs w:val="false"/>
          <w:color w:val="333333"/>
          <w:sz w:val="20"/>
          <w:szCs w:val="20"/>
        </w:rPr>
        <w:t>1</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باستیفاء العدد الحدیث </w:t>
      </w:r>
      <w:r>
        <w:rPr>
          <w:rFonts w:eastAsia="IRNazanin" w:cs="IRNazanin"/>
          <w:b w:val="false"/>
          <w:bCs w:val="false"/>
          <w:i w:val="false"/>
          <w:iCs w:val="false"/>
          <w:color w:val="333333"/>
          <w:sz w:val="20"/>
          <w:szCs w:val="20"/>
        </w:rPr>
        <w:t>3</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الحدیث </w:t>
      </w:r>
      <w:r>
        <w:rPr>
          <w:rFonts w:eastAsia="IRNazanin" w:cs="IRNazanin"/>
          <w:b w:val="false"/>
          <w:bCs w:val="false"/>
          <w:i w:val="false"/>
          <w:iCs w:val="false"/>
          <w:color w:val="333333"/>
          <w:sz w:val="20"/>
          <w:szCs w:val="20"/>
        </w:rPr>
        <w:t>3</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الحدیث </w:t>
      </w:r>
      <w:r>
        <w:rPr>
          <w:rFonts w:eastAsia="IRNazanin" w:cs="IRNazanin"/>
          <w:b w:val="false"/>
          <w:bCs w:val="false"/>
          <w:i w:val="false"/>
          <w:iCs w:val="false"/>
          <w:color w:val="333333"/>
          <w:sz w:val="20"/>
          <w:szCs w:val="20"/>
        </w:rPr>
        <w:t>1</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الحدیث </w:t>
      </w:r>
      <w:r>
        <w:rPr>
          <w:rFonts w:eastAsia="IRNazanin" w:cs="IRNazanin"/>
          <w:b w:val="false"/>
          <w:bCs w:val="false"/>
          <w:i w:val="false"/>
          <w:iCs w:val="false"/>
          <w:color w:val="333333"/>
          <w:sz w:val="20"/>
          <w:szCs w:val="20"/>
        </w:rPr>
        <w:t>1</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الحدیث </w:t>
      </w:r>
      <w:r>
        <w:rPr>
          <w:rFonts w:eastAsia="IRNazanin" w:cs="IRNazanin"/>
          <w:b w:val="false"/>
          <w:bCs w:val="false"/>
          <w:i w:val="false"/>
          <w:iCs w:val="false"/>
          <w:color w:val="333333"/>
          <w:sz w:val="20"/>
          <w:szCs w:val="20"/>
        </w:rPr>
        <w:t>2</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الحدیث </w:t>
      </w:r>
      <w:r>
        <w:rPr>
          <w:rFonts w:eastAsia="IRNazanin" w:cs="IRNazanin"/>
          <w:b w:val="false"/>
          <w:bCs w:val="false"/>
          <w:i w:val="false"/>
          <w:iCs w:val="false"/>
          <w:color w:val="333333"/>
          <w:sz w:val="20"/>
          <w:szCs w:val="20"/>
        </w:rPr>
        <w:t>1</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الحدیث </w:t>
      </w:r>
      <w:r>
        <w:rPr>
          <w:rFonts w:eastAsia="IRNazanin" w:cs="IRNazanin"/>
          <w:b w:val="false"/>
          <w:bCs w:val="false"/>
          <w:i w:val="false"/>
          <w:iCs w:val="false"/>
          <w:color w:val="333333"/>
          <w:sz w:val="20"/>
          <w:szCs w:val="20"/>
        </w:rPr>
        <w:t>4</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الطلاق الحدیث </w:t>
      </w:r>
      <w:r>
        <w:rPr>
          <w:rFonts w:eastAsia="IRNazanin" w:cs="IRNazanin"/>
          <w:b w:val="false"/>
          <w:bCs w:val="false"/>
          <w:i w:val="false"/>
          <w:iCs w:val="false"/>
          <w:color w:val="333333"/>
          <w:sz w:val="20"/>
          <w:szCs w:val="20"/>
        </w:rPr>
        <w:t>1</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الحدیث </w:t>
      </w:r>
      <w:r>
        <w:rPr>
          <w:rFonts w:eastAsia="IRNazanin" w:cs="IRNazanin"/>
          <w:b w:val="false"/>
          <w:bCs w:val="false"/>
          <w:i w:val="false"/>
          <w:iCs w:val="false"/>
          <w:color w:val="333333"/>
          <w:sz w:val="20"/>
          <w:szCs w:val="20"/>
        </w:rPr>
        <w:t>4</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الطلاق الحدیث </w:t>
      </w:r>
      <w:r>
        <w:rPr>
          <w:rFonts w:eastAsia="IRNazanin" w:cs="IRNazanin"/>
          <w:b w:val="false"/>
          <w:bCs w:val="false"/>
          <w:i w:val="false"/>
          <w:iCs w:val="false"/>
          <w:color w:val="333333"/>
          <w:sz w:val="20"/>
          <w:szCs w:val="20"/>
        </w:rPr>
        <w:t>1</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1</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الخلع و المباراة الحدیث </w:t>
      </w:r>
      <w:r>
        <w:rPr>
          <w:rFonts w:eastAsia="IRNazanin" w:cs="IRNazanin"/>
          <w:b w:val="false"/>
          <w:bCs w:val="false"/>
          <w:i w:val="false"/>
          <w:iCs w:val="false"/>
          <w:color w:val="333333"/>
          <w:sz w:val="20"/>
          <w:szCs w:val="20"/>
        </w:rPr>
        <w:t>3</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الخلع و المباراة الحدیث </w:t>
      </w:r>
      <w:r>
        <w:rPr>
          <w:rFonts w:eastAsia="IRNazanin" w:cs="IRNazanin"/>
          <w:b w:val="false"/>
          <w:bCs w:val="false"/>
          <w:i w:val="false"/>
          <w:iCs w:val="false"/>
          <w:color w:val="333333"/>
          <w:sz w:val="20"/>
          <w:szCs w:val="20"/>
        </w:rPr>
        <w:t>4</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الحدیث </w:t>
      </w:r>
      <w:r>
        <w:rPr>
          <w:rFonts w:eastAsia="IRNazanin" w:cs="IRNazanin"/>
          <w:b w:val="false"/>
          <w:bCs w:val="false"/>
          <w:i w:val="false"/>
          <w:iCs w:val="false"/>
          <w:color w:val="333333"/>
          <w:sz w:val="20"/>
          <w:szCs w:val="20"/>
        </w:rPr>
        <w:t>2</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میر داماد الأسترآبادی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236</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کتبه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للمأمون فی محض الإسلام</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191</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الإستبصار،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5670</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یجب به التعزیر و الحد و الرجم و القتل</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ما یجب به التعزیر و الحد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 الأخرس</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عدة المسترابة</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ایة </w:t>
      </w:r>
      <w:r>
        <w:rPr>
          <w:rFonts w:eastAsia="IRNazanin" w:cs="IRNazanin"/>
          <w:b w:val="false"/>
          <w:bCs w:val="false"/>
          <w:i w:val="false"/>
          <w:iCs w:val="false"/>
          <w:color w:val="333333"/>
          <w:sz w:val="20"/>
          <w:szCs w:val="20"/>
        </w:rPr>
        <w:t>49</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3</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1</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4</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فی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عدد نسائه</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فی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عدد نسائه</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فی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عدد نسائه</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3</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4</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ایة </w:t>
      </w:r>
      <w:r>
        <w:rPr>
          <w:rFonts w:eastAsia="IRNazanin" w:cs="IRNazanin"/>
          <w:b w:val="false"/>
          <w:bCs w:val="false"/>
          <w:i w:val="false"/>
          <w:iCs w:val="false"/>
          <w:color w:val="333333"/>
          <w:sz w:val="20"/>
          <w:szCs w:val="20"/>
        </w:rPr>
        <w:t>228</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7</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ایة </w:t>
      </w:r>
      <w:r>
        <w:rPr>
          <w:rFonts w:eastAsia="IRNazanin" w:cs="IRNazanin"/>
          <w:b w:val="false"/>
          <w:bCs w:val="false"/>
          <w:i w:val="false"/>
          <w:iCs w:val="false"/>
          <w:color w:val="333333"/>
          <w:sz w:val="20"/>
          <w:szCs w:val="20"/>
        </w:rPr>
        <w:t>228</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 الصدوق الیه ضعیف ب علیّ بن أحمد بن عبد اللّه ابن أحمد بن أبی عبد اللّه البرقی عن أبیه وهما مهملان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الشیخ والصدوق نقلا الخبر بلفظ وسأل محمد بن مسلم فنقله عنه بشکل قطعی مضافا الی ان الصدوق ینقل عن الکتب التی هی ثابتة ومقطوعة وعلیه فلا اشکال فی سنده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عدة المسترابة</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التاسع من أبواب طلاقه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طلاق الّتی لم تبلغ المحیض،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طلاقه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لتّهذیب فی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عدده</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عدة المسترابة</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النساء</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اخر باب العدة ص </w:t>
      </w:r>
      <w:r>
        <w:rPr>
          <w:rFonts w:eastAsia="IRNazanin" w:cs="IRNazanin"/>
          <w:b w:val="false"/>
          <w:bCs w:val="false"/>
          <w:i w:val="false"/>
          <w:iCs w:val="false"/>
          <w:color w:val="333333"/>
          <w:sz w:val="20"/>
          <w:szCs w:val="20"/>
        </w:rPr>
        <w:t>538</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فی باب طلاق الغائب،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ص </w:t>
      </w:r>
      <w:r>
        <w:rPr>
          <w:rFonts w:eastAsia="IRNazanin" w:cs="IRNazanin"/>
          <w:b w:val="false"/>
          <w:bCs w:val="false"/>
          <w:i w:val="false"/>
          <w:iCs w:val="false"/>
          <w:color w:val="333333"/>
          <w:sz w:val="20"/>
          <w:szCs w:val="20"/>
        </w:rPr>
        <w:t>327</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باب طلاق الغائب،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طلاقه</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باب الرّجل یکتب بطلاق امرأته،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طلاقه</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فی أوّل طلاق الغائب</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فی الّتی تخفی حیضها،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طلاقه</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ایة </w:t>
      </w:r>
      <w:r>
        <w:rPr>
          <w:rFonts w:eastAsia="IRNazanin" w:cs="IRNazanin"/>
          <w:b w:val="false"/>
          <w:bCs w:val="false"/>
          <w:i w:val="false"/>
          <w:iCs w:val="false"/>
          <w:color w:val="333333"/>
          <w:sz w:val="20"/>
          <w:szCs w:val="20"/>
        </w:rPr>
        <w:t>4</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ایة </w:t>
      </w:r>
      <w:r>
        <w:rPr>
          <w:rFonts w:eastAsia="IRNazanin" w:cs="IRNazanin"/>
          <w:b w:val="false"/>
          <w:bCs w:val="false"/>
          <w:i w:val="false"/>
          <w:iCs w:val="false"/>
          <w:color w:val="333333"/>
          <w:sz w:val="20"/>
          <w:szCs w:val="20"/>
        </w:rPr>
        <w:t>4</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3</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8</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2</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7</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باب عدة الأمة المتوفی عنها زوجها</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العدد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والایة من سورة الطلاق ایة</w:t>
      </w:r>
      <w:r>
        <w:rPr>
          <w:rFonts w:eastAsia="IRNazanin" w:cs="IRNazanin"/>
          <w:b w:val="false"/>
          <w:bCs w:val="false"/>
          <w:i w:val="false"/>
          <w:iCs w:val="false"/>
          <w:color w:val="333333"/>
          <w:sz w:val="20"/>
          <w:szCs w:val="20"/>
        </w:rPr>
        <w:t>1</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طلاق المفقود</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طلاق المفقود</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طلاق العبد</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تحیض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الاستبصار</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اشکال فی سنده الّا من جهة البطائنی وقد تقدم القول بوثاقته</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أوّل استبراء إمائه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نکاحه</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لحوق أولاده،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الطلاق</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زیادات فقه النکاح</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باب أحکام الممالیک و الإماء</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1</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زیادات فقه نکاحه</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الإستبصار عن الحسن بن زیاد و هو المعروف</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6</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هی لم تسلم</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image" Target="media/image2.jpeg"/><Relationship Id="rId665" Type="http://schemas.openxmlformats.org/officeDocument/2006/relationships/image" Target="media/image2.jpeg"/><Relationship Id="rId666" Type="http://schemas.openxmlformats.org/officeDocument/2006/relationships/footer" Target="footer659.xml"/><Relationship Id="rId667" Type="http://schemas.openxmlformats.org/officeDocument/2006/relationships/footnotes" Target="footnotes.xml"/><Relationship Id="rId668" Type="http://schemas.openxmlformats.org/officeDocument/2006/relationships/numbering" Target="numbering.xml"/><Relationship Id="rId669" Type="http://schemas.openxmlformats.org/officeDocument/2006/relationships/fontTable" Target="fontTable.xml"/><Relationship Id="rId670" Type="http://schemas.openxmlformats.org/officeDocument/2006/relationships/settings" Target="settings.xml"/><Relationship Id="rId6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666</Pages>
  <Words>70230</Words>
  <Characters>277636</Characters>
  <CharactersWithSpaces>345717</CharactersWithSpaces>
  <Paragraphs>2236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2026-08-24T05:56:35Z</dcterms:created>
  <dc:creator>ghaemiyeh.com</dc:creator>
  <dc:description/>
  <dc:language>en-US</dc:language>
  <cp:lastModifiedBy/>
  <dcterms:modified xsi:type="dcterms:W3CDTF">2026-08-24T09:26:55Z</dcterms:modified>
  <cp:revision>1</cp:revision>
  <dc:subject/>
  <dc:title>الدرر الفقهیه فی شرح اللمعه الدمشقیه جلد 12</dc:title>
</cp:coreProperties>
</file>

<file path=docProps/custom.xml><?xml version="1.0" encoding="utf-8"?>
<Properties xmlns="http://schemas.openxmlformats.org/officeDocument/2006/custom-properties" xmlns:vt="http://schemas.openxmlformats.org/officeDocument/2006/docPropsVTypes"/>
</file>