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الکفایه درسهای متن کفایه الاصول حضرت آیه الله فاضل لنکرانی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31992_41743263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9231994_41743263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231996_417432637">
            <w:r>
              <w:rPr>
                <w:webHidden/>
                <w:rStyle w:val="IndexLink"/>
                <w:rtl w:val="true"/>
              </w:rPr>
              <w:t>مقدمه</w:t>
            </w:r>
            <w:r>
              <w:rPr>
                <w:rStyle w:val="IndexLink"/>
                <w:rtl w:val="true"/>
              </w:rPr>
              <w:t>:</w:t>
              <w:tab/>
            </w:r>
            <w:r>
              <w:rPr>
                <w:rStyle w:val="IndexLink"/>
              </w:rPr>
              <w:t>10</w:t>
            </w:r>
          </w:hyperlink>
        </w:p>
        <w:p>
          <w:pPr>
            <w:pStyle w:val="Contents3"/>
            <w:tabs>
              <w:tab w:val="clear" w:pos="8459"/>
              <w:tab w:val="right" w:pos="9026" w:leader="dot"/>
            </w:tabs>
            <w:rPr/>
          </w:pPr>
          <w:hyperlink w:anchor="__RefHeading___Toc9231998_41743263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9232000_417432637">
            <w:r>
              <w:rPr>
                <w:webHidden/>
                <w:rStyle w:val="IndexLink"/>
                <w:rtl w:val="true"/>
              </w:rPr>
              <w:t>اینک متذکر چند مطلب می‌شوم</w:t>
            </w:r>
            <w:r>
              <w:rPr>
                <w:rStyle w:val="IndexLink"/>
                <w:rtl w:val="true"/>
              </w:rPr>
              <w:t>:</w:t>
              <w:tab/>
            </w:r>
            <w:r>
              <w:rPr>
                <w:rStyle w:val="IndexLink"/>
              </w:rPr>
              <w:t>10</w:t>
            </w:r>
          </w:hyperlink>
        </w:p>
        <w:p>
          <w:pPr>
            <w:pStyle w:val="Contents2"/>
            <w:tabs>
              <w:tab w:val="clear" w:pos="8743"/>
              <w:tab w:val="right" w:pos="9026" w:leader="dot"/>
            </w:tabs>
            <w:rPr/>
          </w:pPr>
          <w:hyperlink w:anchor="__RefHeading___Toc9232002_417432637">
            <w:r>
              <w:rPr>
                <w:webHidden/>
                <w:rStyle w:val="IndexLink"/>
                <w:rtl w:val="true"/>
              </w:rPr>
              <w:t>ادامه مقصد هفتم</w:t>
            </w:r>
            <w:r>
              <w:rPr>
                <w:rStyle w:val="IndexLink"/>
                <w:rtl w:val="true"/>
              </w:rPr>
              <w:tab/>
            </w:r>
            <w:r>
              <w:rPr>
                <w:rStyle w:val="IndexLink"/>
              </w:rPr>
              <w:t>12</w:t>
            </w:r>
          </w:hyperlink>
        </w:p>
        <w:p>
          <w:pPr>
            <w:pStyle w:val="Contents3"/>
            <w:tabs>
              <w:tab w:val="clear" w:pos="8459"/>
              <w:tab w:val="right" w:pos="9026" w:leader="dot"/>
            </w:tabs>
            <w:rPr/>
          </w:pPr>
          <w:hyperlink w:anchor="__RefHeading___Toc9232004_417432637">
            <w:r>
              <w:rPr>
                <w:webHidden/>
                <w:rStyle w:val="IndexLink"/>
                <w:rtl w:val="true"/>
              </w:rPr>
              <w:t>ادامه استصحاب</w:t>
            </w:r>
            <w:r>
              <w:rPr>
                <w:rStyle w:val="IndexLink"/>
                <w:rtl w:val="true"/>
              </w:rPr>
              <w:tab/>
            </w:r>
            <w:r>
              <w:rPr>
                <w:rStyle w:val="IndexLink"/>
              </w:rPr>
              <w:t>12</w:t>
            </w:r>
          </w:hyperlink>
        </w:p>
        <w:p>
          <w:pPr>
            <w:pStyle w:val="Contents4"/>
            <w:tabs>
              <w:tab w:val="clear" w:pos="8176"/>
              <w:tab w:val="right" w:pos="9026" w:leader="dot"/>
            </w:tabs>
            <w:rPr/>
          </w:pPr>
          <w:hyperlink w:anchor="__RefHeading___Toc9232006_417432637">
            <w:r>
              <w:rPr>
                <w:webHidden/>
                <w:rStyle w:val="IndexLink"/>
                <w:rtl w:val="true"/>
              </w:rPr>
              <w:t>ادامه تنبیهات استصحاب</w:t>
            </w:r>
            <w:r>
              <w:rPr>
                <w:rStyle w:val="IndexLink"/>
                <w:rtl w:val="true"/>
              </w:rPr>
              <w:tab/>
            </w:r>
            <w:r>
              <w:rPr>
                <w:rStyle w:val="IndexLink"/>
              </w:rPr>
              <w:t>12</w:t>
            </w:r>
          </w:hyperlink>
        </w:p>
        <w:p>
          <w:pPr>
            <w:pStyle w:val="Contents5"/>
            <w:tabs>
              <w:tab w:val="clear" w:pos="7892"/>
              <w:tab w:val="right" w:pos="9026" w:leader="dot"/>
            </w:tabs>
            <w:rPr/>
          </w:pPr>
          <w:hyperlink w:anchor="__RefHeading___Toc9232008_417432637">
            <w:r>
              <w:rPr>
                <w:webHidden/>
                <w:rStyle w:val="IndexLink"/>
                <w:rtl w:val="true"/>
              </w:rPr>
              <w:t>تنبیه یازدهم اصالت تأخر حادث</w:t>
            </w:r>
            <w:r>
              <w:rPr>
                <w:rStyle w:val="IndexLink"/>
                <w:rtl w:val="true"/>
              </w:rPr>
              <w:tab/>
            </w:r>
            <w:r>
              <w:rPr>
                <w:rStyle w:val="IndexLink"/>
              </w:rPr>
              <w:t>12</w:t>
            </w:r>
          </w:hyperlink>
        </w:p>
        <w:p>
          <w:pPr>
            <w:pStyle w:val="Contents6"/>
            <w:tabs>
              <w:tab w:val="clear" w:pos="7609"/>
              <w:tab w:val="right" w:pos="9026" w:leader="dot"/>
            </w:tabs>
            <w:rPr/>
          </w:pPr>
          <w:hyperlink w:anchor="__RefHeading___Toc9232010_417432637">
            <w:r>
              <w:rPr>
                <w:webHidden/>
                <w:rStyle w:val="IndexLink"/>
                <w:rtl w:val="true"/>
              </w:rPr>
              <w:t>اشاره</w:t>
            </w:r>
            <w:r>
              <w:rPr>
                <w:rStyle w:val="IndexLink"/>
                <w:rtl w:val="true"/>
              </w:rPr>
              <w:tab/>
            </w:r>
            <w:r>
              <w:rPr>
                <w:rStyle w:val="IndexLink"/>
              </w:rPr>
              <w:t>12</w:t>
            </w:r>
          </w:hyperlink>
        </w:p>
        <w:p>
          <w:pPr>
            <w:pStyle w:val="Contents6"/>
            <w:tabs>
              <w:tab w:val="clear" w:pos="7609"/>
              <w:tab w:val="right" w:pos="9026" w:leader="dot"/>
            </w:tabs>
            <w:rPr/>
          </w:pPr>
          <w:hyperlink w:anchor="__RefHeading___Toc9232012_417432637">
            <w:r>
              <w:rPr>
                <w:webHidden/>
                <w:rStyle w:val="IndexLink"/>
                <w:rtl w:val="true"/>
              </w:rPr>
              <w:t>مقام اول</w:t>
            </w:r>
            <w:r>
              <w:rPr>
                <w:rStyle w:val="IndexLink"/>
                <w:rtl w:val="true"/>
              </w:rPr>
              <w:tab/>
            </w:r>
            <w:r>
              <w:rPr>
                <w:rStyle w:val="IndexLink"/>
              </w:rPr>
              <w:t>14</w:t>
            </w:r>
          </w:hyperlink>
        </w:p>
        <w:p>
          <w:pPr>
            <w:pStyle w:val="Contents6"/>
            <w:tabs>
              <w:tab w:val="clear" w:pos="7609"/>
              <w:tab w:val="right" w:pos="9026" w:leader="dot"/>
            </w:tabs>
            <w:rPr/>
          </w:pPr>
          <w:hyperlink w:anchor="__RefHeading___Toc9232014_417432637">
            <w:r>
              <w:rPr>
                <w:webHidden/>
                <w:rStyle w:val="IndexLink"/>
                <w:rtl w:val="true"/>
              </w:rPr>
              <w:t>مقام دوّم</w:t>
            </w:r>
            <w:r>
              <w:rPr>
                <w:rStyle w:val="IndexLink"/>
                <w:rtl w:val="true"/>
              </w:rPr>
              <w:tab/>
            </w:r>
            <w:r>
              <w:rPr>
                <w:rStyle w:val="IndexLink"/>
              </w:rPr>
              <w:t>18</w:t>
            </w:r>
          </w:hyperlink>
        </w:p>
        <w:p>
          <w:pPr>
            <w:pStyle w:val="Contents6"/>
            <w:tabs>
              <w:tab w:val="clear" w:pos="7609"/>
              <w:tab w:val="right" w:pos="9026" w:leader="dot"/>
            </w:tabs>
            <w:rPr/>
          </w:pPr>
          <w:hyperlink w:anchor="__RefHeading___Toc9232016_417432637">
            <w:r>
              <w:rPr>
                <w:webHidden/>
                <w:rStyle w:val="IndexLink"/>
                <w:rtl w:val="true"/>
              </w:rPr>
              <w:t>تعاقب حالتین</w:t>
            </w:r>
            <w:r>
              <w:rPr>
                <w:rStyle w:val="IndexLink"/>
                <w:rtl w:val="true"/>
              </w:rPr>
              <w:tab/>
            </w:r>
            <w:r>
              <w:rPr>
                <w:rStyle w:val="IndexLink"/>
              </w:rPr>
              <w:t>42</w:t>
            </w:r>
          </w:hyperlink>
        </w:p>
        <w:p>
          <w:pPr>
            <w:pStyle w:val="Contents5"/>
            <w:tabs>
              <w:tab w:val="clear" w:pos="7892"/>
              <w:tab w:val="right" w:pos="9026" w:leader="dot"/>
            </w:tabs>
            <w:rPr/>
          </w:pPr>
          <w:hyperlink w:anchor="__RefHeading___Toc9232018_417432637">
            <w:r>
              <w:rPr>
                <w:webHidden/>
                <w:rStyle w:val="IndexLink"/>
                <w:rtl w:val="true"/>
              </w:rPr>
              <w:t>تنبیه دوازدهم استصحاب امور اعتقادی</w:t>
            </w:r>
            <w:r>
              <w:rPr>
                <w:rStyle w:val="IndexLink"/>
                <w:rtl w:val="true"/>
              </w:rPr>
              <w:tab/>
            </w:r>
            <w:r>
              <w:rPr>
                <w:rStyle w:val="IndexLink"/>
              </w:rPr>
              <w:t>46</w:t>
            </w:r>
          </w:hyperlink>
        </w:p>
        <w:p>
          <w:pPr>
            <w:pStyle w:val="Contents5"/>
            <w:tabs>
              <w:tab w:val="clear" w:pos="7892"/>
              <w:tab w:val="right" w:pos="9026" w:leader="dot"/>
            </w:tabs>
            <w:rPr/>
          </w:pPr>
          <w:hyperlink w:anchor="__RefHeading___Toc9232020_417432637">
            <w:r>
              <w:rPr>
                <w:webHidden/>
                <w:rStyle w:val="IndexLink"/>
                <w:rtl w:val="true"/>
              </w:rPr>
              <w:t>تنبیه سیزدهم استصحاب حکم مخصِّص</w:t>
            </w:r>
            <w:r>
              <w:rPr>
                <w:rStyle w:val="IndexLink"/>
                <w:rtl w:val="true"/>
              </w:rPr>
              <w:tab/>
            </w:r>
            <w:r>
              <w:rPr>
                <w:rStyle w:val="IndexLink"/>
              </w:rPr>
              <w:t>62</w:t>
            </w:r>
          </w:hyperlink>
        </w:p>
        <w:p>
          <w:pPr>
            <w:pStyle w:val="Contents5"/>
            <w:tabs>
              <w:tab w:val="clear" w:pos="7892"/>
              <w:tab w:val="right" w:pos="9026" w:leader="dot"/>
            </w:tabs>
            <w:rPr/>
          </w:pPr>
          <w:hyperlink w:anchor="__RefHeading___Toc9232022_417432637">
            <w:r>
              <w:rPr>
                <w:webHidden/>
                <w:rStyle w:val="IndexLink"/>
                <w:rtl w:val="true"/>
              </w:rPr>
              <w:t xml:space="preserve">تنبیه چهاردهم مقصود از </w:t>
            </w:r>
            <w:r>
              <w:rPr>
                <w:rStyle w:val="IndexLink"/>
                <w:rtl w:val="true"/>
              </w:rPr>
              <w:t>«</w:t>
            </w:r>
            <w:r>
              <w:rPr>
                <w:rStyle w:val="IndexLink"/>
                <w:rtl w:val="true"/>
              </w:rPr>
              <w:t>شک</w:t>
            </w:r>
            <w:r>
              <w:rPr>
                <w:rStyle w:val="IndexLink"/>
                <w:rtl w:val="true"/>
              </w:rPr>
              <w:t xml:space="preserve">» </w:t>
            </w:r>
            <w:r>
              <w:rPr>
                <w:rStyle w:val="IndexLink"/>
                <w:rtl w:val="true"/>
              </w:rPr>
              <w:t>در باب استصحاب چیست؟</w:t>
            </w:r>
            <w:r>
              <w:rPr>
                <w:rStyle w:val="IndexLink"/>
                <w:rtl w:val="true"/>
              </w:rPr>
              <w:tab/>
            </w:r>
            <w:r>
              <w:rPr>
                <w:rStyle w:val="IndexLink"/>
              </w:rPr>
              <w:t>72</w:t>
            </w:r>
          </w:hyperlink>
        </w:p>
        <w:p>
          <w:pPr>
            <w:pStyle w:val="Contents6"/>
            <w:tabs>
              <w:tab w:val="clear" w:pos="7609"/>
              <w:tab w:val="right" w:pos="9026" w:leader="dot"/>
            </w:tabs>
            <w:rPr/>
          </w:pPr>
          <w:hyperlink w:anchor="__RefHeading___Toc9232024_417432637">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9232026_417432637">
            <w:r>
              <w:rPr>
                <w:webHidden/>
                <w:rStyle w:val="IndexLink"/>
                <w:rtl w:val="true"/>
              </w:rPr>
              <w:t>نقد و بررسی کلام شیخ اعظم قدّس سرّه</w:t>
            </w:r>
            <w:r>
              <w:rPr>
                <w:rStyle w:val="IndexLink"/>
                <w:rtl w:val="true"/>
              </w:rPr>
              <w:tab/>
            </w:r>
            <w:r>
              <w:rPr>
                <w:rStyle w:val="IndexLink"/>
              </w:rPr>
              <w:t>75</w:t>
            </w:r>
          </w:hyperlink>
        </w:p>
        <w:p>
          <w:pPr>
            <w:pStyle w:val="Contents6"/>
            <w:tabs>
              <w:tab w:val="clear" w:pos="7609"/>
              <w:tab w:val="right" w:pos="9026" w:leader="dot"/>
            </w:tabs>
            <w:rPr/>
          </w:pPr>
          <w:hyperlink w:anchor="__RefHeading___Toc9232028_417432637">
            <w:r>
              <w:rPr>
                <w:webHidden/>
                <w:rStyle w:val="IndexLink"/>
                <w:rtl w:val="true"/>
              </w:rPr>
              <w:t>مقام اول در استصحاب، بقاء موضوع، معتبر است</w:t>
            </w:r>
            <w:r>
              <w:rPr>
                <w:rStyle w:val="IndexLink"/>
                <w:rtl w:val="true"/>
              </w:rPr>
              <w:tab/>
            </w:r>
            <w:r>
              <w:rPr>
                <w:rStyle w:val="IndexLink"/>
              </w:rPr>
              <w:t>81</w:t>
            </w:r>
          </w:hyperlink>
        </w:p>
        <w:p>
          <w:pPr>
            <w:pStyle w:val="Contents6"/>
            <w:tabs>
              <w:tab w:val="clear" w:pos="7609"/>
              <w:tab w:val="right" w:pos="9026" w:leader="dot"/>
            </w:tabs>
            <w:rPr/>
          </w:pPr>
          <w:hyperlink w:anchor="__RefHeading___Toc9232030_417432637">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9232032_417432637">
            <w:r>
              <w:rPr>
                <w:webHidden/>
                <w:rStyle w:val="IndexLink"/>
                <w:rtl w:val="true"/>
              </w:rPr>
              <w:t>حاکم به اتحاد قضیتین در باب استصحاب کیست؟</w:t>
            </w:r>
            <w:r>
              <w:rPr>
                <w:rStyle w:val="IndexLink"/>
                <w:rtl w:val="true"/>
              </w:rPr>
              <w:tab/>
            </w:r>
            <w:r>
              <w:rPr>
                <w:rStyle w:val="IndexLink"/>
              </w:rPr>
              <w:t>85</w:t>
            </w:r>
          </w:hyperlink>
        </w:p>
        <w:p>
          <w:pPr>
            <w:pStyle w:val="Contents6"/>
            <w:tabs>
              <w:tab w:val="clear" w:pos="7609"/>
              <w:tab w:val="right" w:pos="9026" w:leader="dot"/>
            </w:tabs>
            <w:rPr/>
          </w:pPr>
          <w:hyperlink w:anchor="__RefHeading___Toc9232034_417432637">
            <w:r>
              <w:rPr>
                <w:webHidden/>
                <w:rStyle w:val="IndexLink"/>
                <w:rtl w:val="true"/>
              </w:rPr>
              <w:t xml:space="preserve">مقام دوم علت تقدم </w:t>
            </w:r>
            <w:r>
              <w:rPr>
                <w:rStyle w:val="IndexLink"/>
                <w:rtl w:val="true"/>
              </w:rPr>
              <w:t>«</w:t>
            </w:r>
            <w:r>
              <w:rPr>
                <w:rStyle w:val="IndexLink"/>
                <w:rtl w:val="true"/>
              </w:rPr>
              <w:t>اماره</w:t>
            </w:r>
            <w:r>
              <w:rPr>
                <w:rStyle w:val="IndexLink"/>
                <w:rtl w:val="true"/>
              </w:rPr>
              <w:t xml:space="preserve">» </w:t>
            </w:r>
            <w:r>
              <w:rPr>
                <w:rStyle w:val="IndexLink"/>
                <w:rtl w:val="true"/>
              </w:rPr>
              <w:t xml:space="preserve">بر </w:t>
            </w:r>
            <w:r>
              <w:rPr>
                <w:rStyle w:val="IndexLink"/>
                <w:rtl w:val="true"/>
              </w:rPr>
              <w:t>«</w:t>
            </w:r>
            <w:r>
              <w:rPr>
                <w:rStyle w:val="IndexLink"/>
                <w:rtl w:val="true"/>
              </w:rPr>
              <w:t>استصحاب</w:t>
            </w:r>
            <w:r>
              <w:rPr>
                <w:rStyle w:val="IndexLink"/>
                <w:rtl w:val="true"/>
              </w:rPr>
              <w:t xml:space="preserve">» </w:t>
            </w:r>
            <w:r>
              <w:rPr>
                <w:rStyle w:val="IndexLink"/>
                <w:rtl w:val="true"/>
              </w:rPr>
              <w:t>چیست؟</w:t>
            </w:r>
            <w:r>
              <w:rPr>
                <w:rStyle w:val="IndexLink"/>
                <w:rtl w:val="true"/>
              </w:rPr>
              <w:tab/>
            </w:r>
            <w:r>
              <w:rPr>
                <w:rStyle w:val="IndexLink"/>
              </w:rPr>
              <w:t>92</w:t>
            </w:r>
          </w:hyperlink>
        </w:p>
        <w:p>
          <w:pPr>
            <w:pStyle w:val="Contents6"/>
            <w:tabs>
              <w:tab w:val="clear" w:pos="7609"/>
              <w:tab w:val="right" w:pos="9026" w:leader="dot"/>
            </w:tabs>
            <w:rPr/>
          </w:pPr>
          <w:hyperlink w:anchor="__RefHeading___Toc9232036_417432637">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9232038_417432637">
            <w:r>
              <w:rPr>
                <w:webHidden/>
                <w:rStyle w:val="IndexLink"/>
                <w:rtl w:val="true"/>
              </w:rPr>
              <w:t xml:space="preserve">آیا علت تقدم اماره بر استصحاب، </w:t>
            </w:r>
            <w:r>
              <w:rPr>
                <w:rStyle w:val="IndexLink"/>
                <w:rtl w:val="true"/>
              </w:rPr>
              <w:t>«</w:t>
            </w:r>
            <w:r>
              <w:rPr>
                <w:rStyle w:val="IndexLink"/>
                <w:rtl w:val="true"/>
              </w:rPr>
              <w:t>ورود</w:t>
            </w:r>
            <w:r>
              <w:rPr>
                <w:rStyle w:val="IndexLink"/>
                <w:rtl w:val="true"/>
              </w:rPr>
              <w:t xml:space="preserve">» </w:t>
            </w:r>
            <w:r>
              <w:rPr>
                <w:rStyle w:val="IndexLink"/>
                <w:rtl w:val="true"/>
              </w:rPr>
              <w:t>است؟</w:t>
            </w:r>
            <w:r>
              <w:rPr>
                <w:rStyle w:val="IndexLink"/>
                <w:rtl w:val="true"/>
              </w:rPr>
              <w:tab/>
            </w:r>
            <w:r>
              <w:rPr>
                <w:rStyle w:val="IndexLink"/>
              </w:rPr>
              <w:t>93</w:t>
            </w:r>
          </w:hyperlink>
        </w:p>
        <w:p>
          <w:pPr>
            <w:pStyle w:val="Contents6"/>
            <w:tabs>
              <w:tab w:val="clear" w:pos="7609"/>
              <w:tab w:val="right" w:pos="9026" w:leader="dot"/>
            </w:tabs>
            <w:rPr/>
          </w:pPr>
          <w:hyperlink w:anchor="__RefHeading___Toc9232040_417432637">
            <w:r>
              <w:rPr>
                <w:webHidden/>
                <w:rStyle w:val="IndexLink"/>
                <w:rtl w:val="true"/>
              </w:rPr>
              <w:t xml:space="preserve">آیا علت تقدم اماره بر استصحاب </w:t>
            </w:r>
            <w:r>
              <w:rPr>
                <w:rStyle w:val="IndexLink"/>
                <w:rtl w:val="true"/>
              </w:rPr>
              <w:t>«</w:t>
            </w:r>
            <w:r>
              <w:rPr>
                <w:rStyle w:val="IndexLink"/>
                <w:rtl w:val="true"/>
              </w:rPr>
              <w:t>حکومت</w:t>
            </w:r>
            <w:r>
              <w:rPr>
                <w:rStyle w:val="IndexLink"/>
                <w:rtl w:val="true"/>
              </w:rPr>
              <w:t xml:space="preserve">» </w:t>
            </w:r>
            <w:r>
              <w:rPr>
                <w:rStyle w:val="IndexLink"/>
                <w:rtl w:val="true"/>
              </w:rPr>
              <w:t>است؟</w:t>
            </w:r>
            <w:r>
              <w:rPr>
                <w:rStyle w:val="IndexLink"/>
                <w:rtl w:val="true"/>
              </w:rPr>
              <w:tab/>
            </w:r>
            <w:r>
              <w:rPr>
                <w:rStyle w:val="IndexLink"/>
              </w:rPr>
              <w:t>99</w:t>
            </w:r>
          </w:hyperlink>
        </w:p>
        <w:p>
          <w:pPr>
            <w:pStyle w:val="Contents6"/>
            <w:tabs>
              <w:tab w:val="clear" w:pos="7609"/>
              <w:tab w:val="right" w:pos="9026" w:leader="dot"/>
            </w:tabs>
            <w:rPr/>
          </w:pPr>
          <w:hyperlink w:anchor="__RefHeading___Toc9232042_417432637">
            <w:r>
              <w:rPr>
                <w:webHidden/>
                <w:rStyle w:val="IndexLink"/>
                <w:rtl w:val="true"/>
              </w:rPr>
              <w:t>آیا مقتضای جمع بین ادله، تقدم اماره بر استصحاب است؟</w:t>
            </w:r>
            <w:r>
              <w:rPr>
                <w:rStyle w:val="IndexLink"/>
                <w:rtl w:val="true"/>
              </w:rPr>
              <w:tab/>
            </w:r>
            <w:r>
              <w:rPr>
                <w:rStyle w:val="IndexLink"/>
              </w:rPr>
              <w:t>100</w:t>
            </w:r>
          </w:hyperlink>
        </w:p>
        <w:p>
          <w:pPr>
            <w:pStyle w:val="Contents4"/>
            <w:tabs>
              <w:tab w:val="clear" w:pos="8176"/>
              <w:tab w:val="right" w:pos="9026" w:leader="dot"/>
            </w:tabs>
            <w:rPr/>
          </w:pPr>
          <w:hyperlink w:anchor="__RefHeading___Toc9232044_417432637">
            <w:r>
              <w:rPr>
                <w:webHidden/>
                <w:rStyle w:val="IndexLink"/>
                <w:rtl w:val="true"/>
              </w:rPr>
              <w:t>خاتمه</w:t>
            </w:r>
            <w:r>
              <w:rPr>
                <w:rStyle w:val="IndexLink"/>
                <w:rtl w:val="true"/>
              </w:rPr>
              <w:t xml:space="preserve">: </w:t>
            </w:r>
            <w:r>
              <w:rPr>
                <w:rStyle w:val="IndexLink"/>
                <w:rtl w:val="true"/>
              </w:rPr>
              <w:t>نسبت بین استصحاب و اصول عملیه و تعارض بین استصحابین</w:t>
            </w:r>
            <w:r>
              <w:rPr>
                <w:rStyle w:val="IndexLink"/>
                <w:rtl w:val="true"/>
              </w:rPr>
              <w:tab/>
            </w:r>
            <w:r>
              <w:rPr>
                <w:rStyle w:val="IndexLink"/>
              </w:rPr>
              <w:t>102</w:t>
            </w:r>
          </w:hyperlink>
        </w:p>
        <w:p>
          <w:pPr>
            <w:pStyle w:val="Contents5"/>
            <w:tabs>
              <w:tab w:val="clear" w:pos="7892"/>
              <w:tab w:val="right" w:pos="9026" w:leader="dot"/>
            </w:tabs>
            <w:rPr/>
          </w:pPr>
          <w:hyperlink w:anchor="__RefHeading___Toc9232046_417432637">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9232048_417432637">
            <w:r>
              <w:rPr>
                <w:webHidden/>
                <w:rStyle w:val="IndexLink"/>
              </w:rPr>
              <w:t>1</w:t>
            </w:r>
            <w:r>
              <w:rPr>
                <w:rStyle w:val="IndexLink"/>
                <w:rtl w:val="true"/>
              </w:rPr>
              <w:t xml:space="preserve">- </w:t>
            </w:r>
            <w:r>
              <w:rPr>
                <w:rStyle w:val="IndexLink"/>
                <w:rtl w:val="true"/>
              </w:rPr>
              <w:t xml:space="preserve">آیا استصحاب بر سائر اصول عملیه </w:t>
            </w:r>
            <w:r>
              <w:rPr>
                <w:rStyle w:val="IndexLink"/>
                <w:rtl w:val="true"/>
              </w:rPr>
              <w:t>«</w:t>
            </w:r>
            <w:r>
              <w:rPr>
                <w:rStyle w:val="IndexLink"/>
                <w:rtl w:val="true"/>
              </w:rPr>
              <w:t>وارد</w:t>
            </w:r>
            <w:r>
              <w:rPr>
                <w:rStyle w:val="IndexLink"/>
                <w:rtl w:val="true"/>
              </w:rPr>
              <w:t xml:space="preserve">» </w:t>
            </w:r>
            <w:r>
              <w:rPr>
                <w:rStyle w:val="IndexLink"/>
                <w:rtl w:val="true"/>
              </w:rPr>
              <w:t>است؟</w:t>
            </w:r>
            <w:r>
              <w:rPr>
                <w:rStyle w:val="IndexLink"/>
                <w:rtl w:val="true"/>
              </w:rPr>
              <w:tab/>
            </w:r>
            <w:r>
              <w:rPr>
                <w:rStyle w:val="IndexLink"/>
              </w:rPr>
              <w:t>102</w:t>
            </w:r>
          </w:hyperlink>
        </w:p>
        <w:p>
          <w:pPr>
            <w:pStyle w:val="Contents5"/>
            <w:tabs>
              <w:tab w:val="clear" w:pos="7892"/>
              <w:tab w:val="right" w:pos="9026" w:leader="dot"/>
            </w:tabs>
            <w:rPr/>
          </w:pPr>
          <w:hyperlink w:anchor="__RefHeading___Toc9232050_417432637">
            <w:r>
              <w:rPr>
                <w:webHidden/>
                <w:rStyle w:val="IndexLink"/>
              </w:rPr>
              <w:t>2</w:t>
            </w:r>
            <w:r>
              <w:rPr>
                <w:rStyle w:val="IndexLink"/>
                <w:rtl w:val="true"/>
              </w:rPr>
              <w:t xml:space="preserve">- </w:t>
            </w:r>
            <w:r>
              <w:rPr>
                <w:rStyle w:val="IndexLink"/>
                <w:rtl w:val="true"/>
              </w:rPr>
              <w:t>تزاحم استصحابین</w:t>
            </w:r>
            <w:r>
              <w:rPr>
                <w:rStyle w:val="IndexLink"/>
                <w:rtl w:val="true"/>
              </w:rPr>
              <w:tab/>
            </w:r>
            <w:r>
              <w:rPr>
                <w:rStyle w:val="IndexLink"/>
              </w:rPr>
              <w:t>104</w:t>
            </w:r>
          </w:hyperlink>
        </w:p>
        <w:p>
          <w:pPr>
            <w:pStyle w:val="Contents6"/>
            <w:tabs>
              <w:tab w:val="clear" w:pos="7609"/>
              <w:tab w:val="right" w:pos="9026" w:leader="dot"/>
            </w:tabs>
            <w:rPr/>
          </w:pPr>
          <w:hyperlink w:anchor="__RefHeading___Toc9232052_417432637">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9232054_417432637">
            <w:r>
              <w:rPr>
                <w:webHidden/>
                <w:rStyle w:val="IndexLink"/>
                <w:rtl w:val="true"/>
              </w:rPr>
              <w:t>اصل سببی و مسببی</w:t>
            </w:r>
            <w:r>
              <w:rPr>
                <w:rStyle w:val="IndexLink"/>
                <w:rtl w:val="true"/>
              </w:rPr>
              <w:tab/>
            </w:r>
            <w:r>
              <w:rPr>
                <w:rStyle w:val="IndexLink"/>
              </w:rPr>
              <w:t>106</w:t>
            </w:r>
          </w:hyperlink>
        </w:p>
        <w:p>
          <w:pPr>
            <w:pStyle w:val="Contents6"/>
            <w:tabs>
              <w:tab w:val="clear" w:pos="7609"/>
              <w:tab w:val="right" w:pos="9026" w:leader="dot"/>
            </w:tabs>
            <w:rPr/>
          </w:pPr>
          <w:hyperlink w:anchor="__RefHeading___Toc9232056_417432637">
            <w:r>
              <w:rPr>
                <w:webHidden/>
                <w:rStyle w:val="IndexLink"/>
                <w:rtl w:val="true"/>
              </w:rPr>
              <w:t>تعارض استصحابین</w:t>
            </w:r>
            <w:r>
              <w:rPr>
                <w:rStyle w:val="IndexLink"/>
                <w:rtl w:val="true"/>
              </w:rPr>
              <w:tab/>
            </w:r>
            <w:r>
              <w:rPr>
                <w:rStyle w:val="IndexLink"/>
              </w:rPr>
              <w:t>114</w:t>
            </w:r>
          </w:hyperlink>
        </w:p>
        <w:p>
          <w:pPr>
            <w:pStyle w:val="Contents6"/>
            <w:tabs>
              <w:tab w:val="clear" w:pos="7609"/>
              <w:tab w:val="right" w:pos="9026" w:leader="dot"/>
            </w:tabs>
            <w:rPr/>
          </w:pPr>
          <w:hyperlink w:anchor="__RefHeading___Toc9232058_417432637">
            <w:r>
              <w:rPr>
                <w:webHidden/>
                <w:rStyle w:val="IndexLink"/>
                <w:rtl w:val="true"/>
              </w:rPr>
              <w:t>آیا اصول عملیه در اطراف علم اجمالی جاری می‌شود یا نه؟</w:t>
            </w:r>
            <w:r>
              <w:rPr>
                <w:rStyle w:val="IndexLink"/>
                <w:rtl w:val="true"/>
              </w:rPr>
              <w:tab/>
            </w:r>
            <w:r>
              <w:rPr>
                <w:rStyle w:val="IndexLink"/>
              </w:rPr>
              <w:t>115</w:t>
            </w:r>
          </w:hyperlink>
        </w:p>
        <w:p>
          <w:pPr>
            <w:pStyle w:val="Contents6"/>
            <w:tabs>
              <w:tab w:val="clear" w:pos="7609"/>
              <w:tab w:val="right" w:pos="9026" w:leader="dot"/>
            </w:tabs>
            <w:rPr/>
          </w:pPr>
          <w:hyperlink w:anchor="__RefHeading___Toc9232060_417432637">
            <w:r>
              <w:rPr>
                <w:webHidden/>
                <w:rStyle w:val="IndexLink"/>
                <w:rtl w:val="true"/>
              </w:rPr>
              <w:t>نقد و بررسی کلام شیخ اعظم قدّس سرّه</w:t>
            </w:r>
            <w:r>
              <w:rPr>
                <w:rStyle w:val="IndexLink"/>
                <w:rtl w:val="true"/>
              </w:rPr>
              <w:tab/>
            </w:r>
            <w:r>
              <w:rPr>
                <w:rStyle w:val="IndexLink"/>
              </w:rPr>
              <w:t>116</w:t>
            </w:r>
          </w:hyperlink>
        </w:p>
        <w:p>
          <w:pPr>
            <w:pStyle w:val="Contents5"/>
            <w:tabs>
              <w:tab w:val="clear" w:pos="7892"/>
              <w:tab w:val="right" w:pos="9026" w:leader="dot"/>
            </w:tabs>
            <w:rPr/>
          </w:pPr>
          <w:hyperlink w:anchor="__RefHeading___Toc9232062_417432637">
            <w:r>
              <w:rPr>
                <w:webHidden/>
                <w:rStyle w:val="IndexLink"/>
                <w:rtl w:val="true"/>
              </w:rPr>
              <w:t>تذنیب</w:t>
            </w:r>
            <w:r>
              <w:rPr>
                <w:rStyle w:val="IndexLink"/>
                <w:rtl w:val="true"/>
              </w:rPr>
              <w:t xml:space="preserve">: </w:t>
            </w:r>
            <w:r>
              <w:rPr>
                <w:rStyle w:val="IndexLink"/>
                <w:rtl w:val="true"/>
              </w:rPr>
              <w:t>بین استصحاب و قواعدی که در شبهات موضوعیه، جاری می‌شود چه نسبتی هست؟</w:t>
            </w:r>
            <w:r>
              <w:rPr>
                <w:rStyle w:val="IndexLink"/>
                <w:rtl w:val="true"/>
              </w:rPr>
              <w:tab/>
            </w:r>
            <w:r>
              <w:rPr>
                <w:rStyle w:val="IndexLink"/>
              </w:rPr>
              <w:t>121</w:t>
            </w:r>
          </w:hyperlink>
        </w:p>
        <w:p>
          <w:pPr>
            <w:pStyle w:val="Contents5"/>
            <w:tabs>
              <w:tab w:val="clear" w:pos="7892"/>
              <w:tab w:val="right" w:pos="9026" w:leader="dot"/>
            </w:tabs>
            <w:rPr/>
          </w:pPr>
          <w:hyperlink w:anchor="__RefHeading___Toc9232064_417432637">
            <w:r>
              <w:rPr>
                <w:webHidden/>
                <w:rStyle w:val="IndexLink"/>
                <w:rtl w:val="true"/>
              </w:rPr>
              <w:t>تقدم استصحاب بر قرعه</w:t>
            </w:r>
            <w:r>
              <w:rPr>
                <w:rStyle w:val="IndexLink"/>
                <w:rtl w:val="true"/>
              </w:rPr>
              <w:tab/>
            </w:r>
            <w:r>
              <w:rPr>
                <w:rStyle w:val="IndexLink"/>
              </w:rPr>
              <w:t>125</w:t>
            </w:r>
          </w:hyperlink>
        </w:p>
        <w:p>
          <w:pPr>
            <w:pStyle w:val="Contents2"/>
            <w:tabs>
              <w:tab w:val="clear" w:pos="8743"/>
              <w:tab w:val="right" w:pos="9026" w:leader="dot"/>
            </w:tabs>
            <w:rPr/>
          </w:pPr>
          <w:hyperlink w:anchor="__RefHeading___Toc9232066_417432637">
            <w:r>
              <w:rPr>
                <w:webHidden/>
                <w:rStyle w:val="IndexLink"/>
                <w:rtl w:val="true"/>
              </w:rPr>
              <w:t>مقصد هشتم</w:t>
            </w:r>
            <w:r>
              <w:rPr>
                <w:rStyle w:val="IndexLink"/>
                <w:rtl w:val="true"/>
              </w:rPr>
              <w:t xml:space="preserve">: </w:t>
            </w:r>
            <w:r>
              <w:rPr>
                <w:rStyle w:val="IndexLink"/>
                <w:rtl w:val="true"/>
              </w:rPr>
              <w:t>تعارض ادله و امارات تعادل و تراجیح</w:t>
            </w:r>
            <w:r>
              <w:rPr>
                <w:rStyle w:val="IndexLink"/>
                <w:rtl w:val="true"/>
              </w:rPr>
              <w:tab/>
            </w:r>
            <w:r>
              <w:rPr>
                <w:rStyle w:val="IndexLink"/>
              </w:rPr>
              <w:t>131</w:t>
            </w:r>
          </w:hyperlink>
        </w:p>
        <w:p>
          <w:pPr>
            <w:pStyle w:val="Contents3"/>
            <w:tabs>
              <w:tab w:val="clear" w:pos="8459"/>
              <w:tab w:val="right" w:pos="9026" w:leader="dot"/>
            </w:tabs>
            <w:rPr/>
          </w:pPr>
          <w:hyperlink w:anchor="__RefHeading___Toc9232068_417432637">
            <w:r>
              <w:rPr>
                <w:webHidden/>
                <w:rStyle w:val="IndexLink"/>
                <w:rtl w:val="true"/>
              </w:rPr>
              <w:t>فصل</w:t>
            </w:r>
            <w:r>
              <w:rPr>
                <w:rStyle w:val="IndexLink"/>
                <w:rtl w:val="true"/>
              </w:rPr>
              <w:t xml:space="preserve">: </w:t>
            </w:r>
            <w:r>
              <w:rPr>
                <w:rStyle w:val="IndexLink"/>
                <w:rtl w:val="true"/>
              </w:rPr>
              <w:t>در معنای تعارض</w:t>
            </w:r>
            <w:r>
              <w:rPr>
                <w:rStyle w:val="IndexLink"/>
                <w:rtl w:val="true"/>
              </w:rPr>
              <w:tab/>
            </w:r>
            <w:r>
              <w:rPr>
                <w:rStyle w:val="IndexLink"/>
              </w:rPr>
              <w:t>131</w:t>
            </w:r>
          </w:hyperlink>
        </w:p>
        <w:p>
          <w:pPr>
            <w:pStyle w:val="Contents4"/>
            <w:tabs>
              <w:tab w:val="clear" w:pos="8176"/>
              <w:tab w:val="right" w:pos="9026" w:leader="dot"/>
            </w:tabs>
            <w:rPr/>
          </w:pPr>
          <w:hyperlink w:anchor="__RefHeading___Toc9232070_417432637">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9232072_417432637">
            <w:r>
              <w:rPr>
                <w:webHidden/>
                <w:rStyle w:val="IndexLink"/>
                <w:rtl w:val="true"/>
              </w:rPr>
              <w:t>یادآوری</w:t>
            </w:r>
            <w:r>
              <w:rPr>
                <w:rStyle w:val="IndexLink"/>
                <w:rtl w:val="true"/>
              </w:rPr>
              <w:t>:</w:t>
              <w:tab/>
            </w:r>
            <w:r>
              <w:rPr>
                <w:rStyle w:val="IndexLink"/>
              </w:rPr>
              <w:t>132</w:t>
            </w:r>
          </w:hyperlink>
        </w:p>
        <w:p>
          <w:pPr>
            <w:pStyle w:val="Contents4"/>
            <w:tabs>
              <w:tab w:val="clear" w:pos="8176"/>
              <w:tab w:val="right" w:pos="9026" w:leader="dot"/>
            </w:tabs>
            <w:rPr/>
          </w:pPr>
          <w:hyperlink w:anchor="__RefHeading___Toc9232074_417432637">
            <w:r>
              <w:rPr>
                <w:webHidden/>
                <w:rStyle w:val="IndexLink"/>
                <w:rtl w:val="true"/>
              </w:rPr>
              <w:t>«</w:t>
            </w:r>
            <w:r>
              <w:rPr>
                <w:rStyle w:val="IndexLink"/>
                <w:rtl w:val="true"/>
              </w:rPr>
              <w:t>تعادل و تراجیح</w:t>
            </w:r>
            <w:r>
              <w:rPr>
                <w:rStyle w:val="IndexLink"/>
                <w:rtl w:val="true"/>
              </w:rPr>
              <w:t xml:space="preserve">» </w:t>
            </w:r>
            <w:r>
              <w:rPr>
                <w:rStyle w:val="IndexLink"/>
                <w:rtl w:val="true"/>
              </w:rPr>
              <w:t xml:space="preserve">یا </w:t>
            </w:r>
            <w:r>
              <w:rPr>
                <w:rStyle w:val="IndexLink"/>
                <w:rtl w:val="true"/>
              </w:rPr>
              <w:t>«</w:t>
            </w:r>
            <w:r>
              <w:rPr>
                <w:rStyle w:val="IndexLink"/>
                <w:rtl w:val="true"/>
              </w:rPr>
              <w:t>تعادل و ترجیح</w:t>
            </w:r>
            <w:r>
              <w:rPr>
                <w:rStyle w:val="IndexLink"/>
                <w:rtl w:val="true"/>
              </w:rPr>
              <w:t>»</w:t>
            </w:r>
            <w:r>
              <w:rPr>
                <w:rStyle w:val="IndexLink"/>
                <w:rtl w:val="true"/>
              </w:rPr>
              <w:t>؟</w:t>
            </w:r>
            <w:r>
              <w:rPr>
                <w:rStyle w:val="IndexLink"/>
                <w:rtl w:val="true"/>
              </w:rPr>
              <w:tab/>
            </w:r>
            <w:r>
              <w:rPr>
                <w:rStyle w:val="IndexLink"/>
              </w:rPr>
              <w:t>132</w:t>
            </w:r>
          </w:hyperlink>
        </w:p>
        <w:p>
          <w:pPr>
            <w:pStyle w:val="Contents4"/>
            <w:tabs>
              <w:tab w:val="clear" w:pos="8176"/>
              <w:tab w:val="right" w:pos="9026" w:leader="dot"/>
            </w:tabs>
            <w:rPr/>
          </w:pPr>
          <w:hyperlink w:anchor="__RefHeading___Toc9232076_417432637">
            <w:r>
              <w:rPr>
                <w:webHidden/>
                <w:rStyle w:val="IndexLink"/>
                <w:rtl w:val="true"/>
              </w:rPr>
              <w:t>معنای لغوی تعارض</w:t>
            </w:r>
            <w:r>
              <w:rPr>
                <w:rStyle w:val="IndexLink"/>
                <w:rtl w:val="true"/>
              </w:rPr>
              <w:tab/>
            </w:r>
            <w:r>
              <w:rPr>
                <w:rStyle w:val="IndexLink"/>
              </w:rPr>
              <w:t>133</w:t>
            </w:r>
          </w:hyperlink>
        </w:p>
        <w:p>
          <w:pPr>
            <w:pStyle w:val="Contents4"/>
            <w:tabs>
              <w:tab w:val="clear" w:pos="8176"/>
              <w:tab w:val="right" w:pos="9026" w:leader="dot"/>
            </w:tabs>
            <w:rPr/>
          </w:pPr>
          <w:hyperlink w:anchor="__RefHeading___Toc9232078_417432637">
            <w:r>
              <w:rPr>
                <w:webHidden/>
                <w:rStyle w:val="IndexLink"/>
                <w:rtl w:val="true"/>
              </w:rPr>
              <w:t>معنای اصطلاحی تعارض</w:t>
            </w:r>
            <w:r>
              <w:rPr>
                <w:rStyle w:val="IndexLink"/>
                <w:rtl w:val="true"/>
              </w:rPr>
              <w:tab/>
            </w:r>
            <w:r>
              <w:rPr>
                <w:rStyle w:val="IndexLink"/>
              </w:rPr>
              <w:t>134</w:t>
            </w:r>
          </w:hyperlink>
        </w:p>
        <w:p>
          <w:pPr>
            <w:pStyle w:val="Contents4"/>
            <w:tabs>
              <w:tab w:val="clear" w:pos="8176"/>
              <w:tab w:val="right" w:pos="9026" w:leader="dot"/>
            </w:tabs>
            <w:rPr/>
          </w:pPr>
          <w:hyperlink w:anchor="__RefHeading___Toc9232080_417432637">
            <w:r>
              <w:rPr>
                <w:webHidden/>
                <w:rStyle w:val="IndexLink"/>
                <w:rtl w:val="true"/>
              </w:rPr>
              <w:t>مواردی که تعارض، محقق نیست</w:t>
            </w:r>
            <w:r>
              <w:rPr>
                <w:rStyle w:val="IndexLink"/>
                <w:rtl w:val="true"/>
              </w:rPr>
              <w:tab/>
            </w:r>
            <w:r>
              <w:rPr>
                <w:rStyle w:val="IndexLink"/>
              </w:rPr>
              <w:t>139</w:t>
            </w:r>
          </w:hyperlink>
        </w:p>
        <w:p>
          <w:pPr>
            <w:pStyle w:val="Contents5"/>
            <w:tabs>
              <w:tab w:val="clear" w:pos="7892"/>
              <w:tab w:val="right" w:pos="9026" w:leader="dot"/>
            </w:tabs>
            <w:rPr/>
          </w:pPr>
          <w:hyperlink w:anchor="__RefHeading___Toc9232082_417432637">
            <w:r>
              <w:rPr>
                <w:webHidden/>
                <w:rStyle w:val="IndexLink"/>
              </w:rPr>
              <w:t>1</w:t>
            </w:r>
            <w:r>
              <w:rPr>
                <w:rStyle w:val="IndexLink"/>
                <w:rtl w:val="true"/>
              </w:rPr>
              <w:t xml:space="preserve">- </w:t>
            </w:r>
            <w:r>
              <w:rPr>
                <w:rStyle w:val="IndexLink"/>
                <w:rtl w:val="true"/>
              </w:rPr>
              <w:t>حاکم و محکوم</w:t>
            </w:r>
            <w:r>
              <w:rPr>
                <w:rStyle w:val="IndexLink"/>
                <w:rtl w:val="true"/>
              </w:rPr>
              <w:t>:</w:t>
              <w:tab/>
            </w:r>
            <w:r>
              <w:rPr>
                <w:rStyle w:val="IndexLink"/>
              </w:rPr>
              <w:t>139</w:t>
            </w:r>
          </w:hyperlink>
        </w:p>
        <w:p>
          <w:pPr>
            <w:pStyle w:val="Contents5"/>
            <w:tabs>
              <w:tab w:val="clear" w:pos="7892"/>
              <w:tab w:val="right" w:pos="9026" w:leader="dot"/>
            </w:tabs>
            <w:rPr/>
          </w:pPr>
          <w:hyperlink w:anchor="__RefHeading___Toc9232084_417432637">
            <w:r>
              <w:rPr>
                <w:webHidden/>
                <w:rStyle w:val="IndexLink"/>
              </w:rPr>
              <w:t>2</w:t>
            </w:r>
            <w:r>
              <w:rPr>
                <w:rStyle w:val="IndexLink"/>
                <w:rtl w:val="true"/>
              </w:rPr>
              <w:t xml:space="preserve">: </w:t>
            </w:r>
            <w:r>
              <w:rPr>
                <w:rStyle w:val="IndexLink"/>
                <w:rtl w:val="true"/>
              </w:rPr>
              <w:t>توفیق عرفی</w:t>
            </w:r>
            <w:r>
              <w:rPr>
                <w:rStyle w:val="IndexLink"/>
                <w:rtl w:val="true"/>
              </w:rPr>
              <w:t>:</w:t>
              <w:tab/>
            </w:r>
            <w:r>
              <w:rPr>
                <w:rStyle w:val="IndexLink"/>
              </w:rPr>
              <w:t>141</w:t>
            </w:r>
          </w:hyperlink>
        </w:p>
        <w:p>
          <w:pPr>
            <w:pStyle w:val="Contents6"/>
            <w:tabs>
              <w:tab w:val="clear" w:pos="7609"/>
              <w:tab w:val="right" w:pos="9026" w:leader="dot"/>
            </w:tabs>
            <w:rPr/>
          </w:pPr>
          <w:hyperlink w:anchor="__RefHeading___Toc9232086_41743263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9232088_417432637">
            <w:r>
              <w:rPr>
                <w:webHidden/>
                <w:rStyle w:val="IndexLink"/>
                <w:rtl w:val="true"/>
              </w:rPr>
              <w:t>وجه تقدم امارات بر اصول</w:t>
            </w:r>
            <w:r>
              <w:rPr>
                <w:rStyle w:val="IndexLink"/>
                <w:rtl w:val="true"/>
              </w:rPr>
              <w:tab/>
            </w:r>
            <w:r>
              <w:rPr>
                <w:rStyle w:val="IndexLink"/>
              </w:rPr>
              <w:t>145</w:t>
            </w:r>
          </w:hyperlink>
        </w:p>
        <w:p>
          <w:pPr>
            <w:pStyle w:val="Contents6"/>
            <w:tabs>
              <w:tab w:val="clear" w:pos="7609"/>
              <w:tab w:val="right" w:pos="9026" w:leader="dot"/>
            </w:tabs>
            <w:rPr/>
          </w:pPr>
          <w:hyperlink w:anchor="__RefHeading___Toc9232090_417432637">
            <w:r>
              <w:rPr>
                <w:webHidden/>
                <w:rStyle w:val="IndexLink"/>
                <w:rtl w:val="true"/>
              </w:rPr>
              <w:t>نقد و بررسی کلام شیخ اعظم قدّس سرّه</w:t>
            </w:r>
            <w:r>
              <w:rPr>
                <w:rStyle w:val="IndexLink"/>
                <w:rtl w:val="true"/>
              </w:rPr>
              <w:tab/>
            </w:r>
            <w:r>
              <w:rPr>
                <w:rStyle w:val="IndexLink"/>
              </w:rPr>
              <w:t>147</w:t>
            </w:r>
          </w:hyperlink>
        </w:p>
        <w:p>
          <w:pPr>
            <w:pStyle w:val="Contents5"/>
            <w:tabs>
              <w:tab w:val="clear" w:pos="7892"/>
              <w:tab w:val="right" w:pos="9026" w:leader="dot"/>
            </w:tabs>
            <w:rPr/>
          </w:pPr>
          <w:hyperlink w:anchor="__RefHeading___Toc9232092_417432637">
            <w:r>
              <w:rPr>
                <w:webHidden/>
                <w:rStyle w:val="IndexLink"/>
              </w:rPr>
              <w:t>3</w:t>
            </w:r>
            <w:r>
              <w:rPr>
                <w:rStyle w:val="IndexLink"/>
                <w:rtl w:val="true"/>
              </w:rPr>
              <w:t xml:space="preserve">- </w:t>
            </w:r>
            <w:r>
              <w:rPr>
                <w:rStyle w:val="IndexLink"/>
                <w:rtl w:val="true"/>
              </w:rPr>
              <w:t>حمل ظاهر بر اظهر</w:t>
            </w:r>
            <w:r>
              <w:rPr>
                <w:rStyle w:val="IndexLink"/>
                <w:rtl w:val="true"/>
              </w:rPr>
              <w:t>:</w:t>
              <w:tab/>
            </w:r>
            <w:r>
              <w:rPr>
                <w:rStyle w:val="IndexLink"/>
              </w:rPr>
              <w:t>156</w:t>
            </w:r>
          </w:hyperlink>
        </w:p>
        <w:p>
          <w:pPr>
            <w:pStyle w:val="Contents4"/>
            <w:tabs>
              <w:tab w:val="clear" w:pos="8176"/>
              <w:tab w:val="right" w:pos="9026" w:leader="dot"/>
            </w:tabs>
            <w:rPr/>
          </w:pPr>
          <w:hyperlink w:anchor="__RefHeading___Toc9232094_417432637">
            <w:r>
              <w:rPr>
                <w:webHidden/>
                <w:rStyle w:val="IndexLink"/>
                <w:rtl w:val="true"/>
              </w:rPr>
              <w:t>مواردی که تعارض، محقق است</w:t>
            </w:r>
            <w:r>
              <w:rPr>
                <w:rStyle w:val="IndexLink"/>
                <w:rtl w:val="true"/>
              </w:rPr>
              <w:tab/>
            </w:r>
            <w:r>
              <w:rPr>
                <w:rStyle w:val="IndexLink"/>
              </w:rPr>
              <w:t>160</w:t>
            </w:r>
          </w:hyperlink>
        </w:p>
        <w:p>
          <w:pPr>
            <w:pStyle w:val="Contents3"/>
            <w:tabs>
              <w:tab w:val="clear" w:pos="8459"/>
              <w:tab w:val="right" w:pos="9026" w:leader="dot"/>
            </w:tabs>
            <w:rPr/>
          </w:pPr>
          <w:hyperlink w:anchor="__RefHeading___Toc9232096_417432637">
            <w:r>
              <w:rPr>
                <w:webHidden/>
                <w:rStyle w:val="IndexLink"/>
                <w:rtl w:val="true"/>
              </w:rPr>
              <w:t>فصل</w:t>
            </w:r>
            <w:r>
              <w:rPr>
                <w:rStyle w:val="IndexLink"/>
                <w:rtl w:val="true"/>
              </w:rPr>
              <w:t xml:space="preserve">: </w:t>
            </w:r>
            <w:r>
              <w:rPr>
                <w:rStyle w:val="IndexLink"/>
                <w:rtl w:val="true"/>
              </w:rPr>
              <w:t>أصالة التساقط</w:t>
            </w:r>
            <w:r>
              <w:rPr>
                <w:rStyle w:val="IndexLink"/>
                <w:rtl w:val="true"/>
              </w:rPr>
              <w:tab/>
            </w:r>
            <w:r>
              <w:rPr>
                <w:rStyle w:val="IndexLink"/>
              </w:rPr>
              <w:t>162</w:t>
            </w:r>
          </w:hyperlink>
        </w:p>
        <w:p>
          <w:pPr>
            <w:pStyle w:val="Contents4"/>
            <w:tabs>
              <w:tab w:val="clear" w:pos="8176"/>
              <w:tab w:val="right" w:pos="9026" w:leader="dot"/>
            </w:tabs>
            <w:rPr/>
          </w:pPr>
          <w:hyperlink w:anchor="__RefHeading___Toc9232098_417432637">
            <w:r>
              <w:rPr>
                <w:webHidden/>
                <w:rStyle w:val="IndexLink"/>
                <w:rtl w:val="true"/>
              </w:rPr>
              <w:t>مقتضای قاعده اولی در خبرین متعارضین، بنا بر طریقیت چیست؟</w:t>
            </w:r>
            <w:r>
              <w:rPr>
                <w:rStyle w:val="IndexLink"/>
                <w:rtl w:val="true"/>
              </w:rPr>
              <w:tab/>
            </w:r>
            <w:r>
              <w:rPr>
                <w:rStyle w:val="IndexLink"/>
              </w:rPr>
              <w:t>162</w:t>
            </w:r>
          </w:hyperlink>
        </w:p>
        <w:p>
          <w:pPr>
            <w:pStyle w:val="Contents4"/>
            <w:tabs>
              <w:tab w:val="clear" w:pos="8176"/>
              <w:tab w:val="right" w:pos="9026" w:leader="dot"/>
            </w:tabs>
            <w:rPr/>
          </w:pPr>
          <w:hyperlink w:anchor="__RefHeading___Toc9232100_417432637">
            <w:r>
              <w:rPr>
                <w:webHidden/>
                <w:rStyle w:val="IndexLink"/>
                <w:rtl w:val="true"/>
              </w:rPr>
              <w:t>نفی ثالث به وسیله متعارضین</w:t>
            </w:r>
            <w:r>
              <w:rPr>
                <w:rStyle w:val="IndexLink"/>
                <w:rtl w:val="true"/>
              </w:rPr>
              <w:tab/>
            </w:r>
            <w:r>
              <w:rPr>
                <w:rStyle w:val="IndexLink"/>
              </w:rPr>
              <w:t>164</w:t>
            </w:r>
          </w:hyperlink>
        </w:p>
        <w:p>
          <w:pPr>
            <w:pStyle w:val="Contents4"/>
            <w:tabs>
              <w:tab w:val="clear" w:pos="8176"/>
              <w:tab w:val="right" w:pos="9026" w:leader="dot"/>
            </w:tabs>
            <w:rPr/>
          </w:pPr>
          <w:hyperlink w:anchor="__RefHeading___Toc9232102_417432637">
            <w:r>
              <w:rPr>
                <w:webHidden/>
                <w:rStyle w:val="IndexLink"/>
                <w:rtl w:val="true"/>
              </w:rPr>
              <w:t>مقتضای قاعده اولی در خبرین متعارضین بنا بر سببیت چیست؟</w:t>
            </w:r>
            <w:r>
              <w:rPr>
                <w:rStyle w:val="IndexLink"/>
                <w:rtl w:val="true"/>
              </w:rPr>
              <w:tab/>
            </w:r>
            <w:r>
              <w:rPr>
                <w:rStyle w:val="IndexLink"/>
              </w:rPr>
              <w:t>166</w:t>
            </w:r>
          </w:hyperlink>
        </w:p>
        <w:p>
          <w:pPr>
            <w:pStyle w:val="Contents5"/>
            <w:tabs>
              <w:tab w:val="clear" w:pos="7892"/>
              <w:tab w:val="right" w:pos="9026" w:leader="dot"/>
            </w:tabs>
            <w:rPr/>
          </w:pPr>
          <w:hyperlink w:anchor="__RefHeading___Toc9232104_417432637">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9232106_417432637">
            <w:r>
              <w:rPr>
                <w:webHidden/>
                <w:rStyle w:val="IndexLink"/>
                <w:rtl w:val="true"/>
              </w:rPr>
              <w:t>برای تمسک به یک روایت باید به سه مسئله، متعبد شد</w:t>
            </w:r>
            <w:r>
              <w:rPr>
                <w:rStyle w:val="IndexLink"/>
                <w:rtl w:val="true"/>
              </w:rPr>
              <w:tab/>
            </w:r>
            <w:r>
              <w:rPr>
                <w:rStyle w:val="IndexLink"/>
              </w:rPr>
              <w:t>167</w:t>
            </w:r>
          </w:hyperlink>
        </w:p>
        <w:p>
          <w:pPr>
            <w:pStyle w:val="Contents6"/>
            <w:tabs>
              <w:tab w:val="clear" w:pos="7609"/>
              <w:tab w:val="right" w:pos="9026" w:leader="dot"/>
            </w:tabs>
            <w:rPr/>
          </w:pPr>
          <w:hyperlink w:anchor="__RefHeading___Toc9232108_417432637">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9232110_417432637">
            <w:r>
              <w:rPr>
                <w:webHidden/>
                <w:rStyle w:val="IndexLink"/>
              </w:rPr>
              <w:t>1</w:t>
            </w:r>
            <w:r>
              <w:rPr>
                <w:rStyle w:val="IndexLink"/>
                <w:rtl w:val="true"/>
              </w:rPr>
              <w:t xml:space="preserve">- </w:t>
            </w:r>
            <w:r>
              <w:rPr>
                <w:rStyle w:val="IndexLink"/>
                <w:rtl w:val="true"/>
              </w:rPr>
              <w:t>اصالت الظهور</w:t>
            </w:r>
            <w:r>
              <w:rPr>
                <w:rStyle w:val="IndexLink"/>
                <w:rtl w:val="true"/>
              </w:rPr>
              <w:t>:</w:t>
              <w:tab/>
            </w:r>
            <w:r>
              <w:rPr>
                <w:rStyle w:val="IndexLink"/>
              </w:rPr>
              <w:t>167</w:t>
            </w:r>
          </w:hyperlink>
        </w:p>
        <w:p>
          <w:pPr>
            <w:pStyle w:val="Contents6"/>
            <w:tabs>
              <w:tab w:val="clear" w:pos="7609"/>
              <w:tab w:val="right" w:pos="9026" w:leader="dot"/>
            </w:tabs>
            <w:rPr/>
          </w:pPr>
          <w:hyperlink w:anchor="__RefHeading___Toc9232112_417432637">
            <w:r>
              <w:rPr>
                <w:webHidden/>
                <w:rStyle w:val="IndexLink"/>
              </w:rPr>
              <w:t>2</w:t>
            </w:r>
            <w:r>
              <w:rPr>
                <w:rStyle w:val="IndexLink"/>
                <w:rtl w:val="true"/>
              </w:rPr>
              <w:t xml:space="preserve">- </w:t>
            </w:r>
            <w:r>
              <w:rPr>
                <w:rStyle w:val="IndexLink"/>
                <w:rtl w:val="true"/>
              </w:rPr>
              <w:t>اصالت الجهت</w:t>
            </w:r>
            <w:r>
              <w:rPr>
                <w:rStyle w:val="IndexLink"/>
                <w:rtl w:val="true"/>
              </w:rPr>
              <w:t>:</w:t>
              <w:tab/>
            </w:r>
            <w:r>
              <w:rPr>
                <w:rStyle w:val="IndexLink"/>
              </w:rPr>
              <w:t>167</w:t>
            </w:r>
          </w:hyperlink>
        </w:p>
        <w:p>
          <w:pPr>
            <w:pStyle w:val="Contents6"/>
            <w:tabs>
              <w:tab w:val="clear" w:pos="7609"/>
              <w:tab w:val="right" w:pos="9026" w:leader="dot"/>
            </w:tabs>
            <w:rPr/>
          </w:pPr>
          <w:hyperlink w:anchor="__RefHeading___Toc9232114_417432637">
            <w:r>
              <w:rPr>
                <w:webHidden/>
                <w:rStyle w:val="IndexLink"/>
              </w:rPr>
              <w:t>3</w:t>
            </w:r>
            <w:r>
              <w:rPr>
                <w:rStyle w:val="IndexLink"/>
                <w:rtl w:val="true"/>
              </w:rPr>
              <w:t xml:space="preserve">- </w:t>
            </w:r>
            <w:r>
              <w:rPr>
                <w:rStyle w:val="IndexLink"/>
                <w:rtl w:val="true"/>
              </w:rPr>
              <w:t>اصالت السند</w:t>
            </w:r>
            <w:r>
              <w:rPr>
                <w:rStyle w:val="IndexLink"/>
                <w:rtl w:val="true"/>
              </w:rPr>
              <w:t>:</w:t>
              <w:tab/>
            </w:r>
            <w:r>
              <w:rPr>
                <w:rStyle w:val="IndexLink"/>
              </w:rPr>
              <w:t>168</w:t>
            </w:r>
          </w:hyperlink>
        </w:p>
        <w:p>
          <w:pPr>
            <w:pStyle w:val="Contents4"/>
            <w:tabs>
              <w:tab w:val="clear" w:pos="8176"/>
              <w:tab w:val="right" w:pos="9026" w:leader="dot"/>
            </w:tabs>
            <w:rPr/>
          </w:pPr>
          <w:hyperlink w:anchor="__RefHeading___Toc9232116_417432637">
            <w:r>
              <w:rPr>
                <w:webHidden/>
                <w:rStyle w:val="IndexLink"/>
                <w:rtl w:val="true"/>
              </w:rPr>
              <w:t xml:space="preserve">آیا قاعده </w:t>
            </w:r>
            <w:r>
              <w:rPr>
                <w:rStyle w:val="IndexLink"/>
                <w:rtl w:val="true"/>
              </w:rPr>
              <w:t>«</w:t>
            </w:r>
            <w:r>
              <w:rPr>
                <w:rStyle w:val="IndexLink"/>
                <w:rtl w:val="true"/>
              </w:rPr>
              <w:t>الجمع مهما امکن اولی من الطرح</w:t>
            </w:r>
            <w:r>
              <w:rPr>
                <w:rStyle w:val="IndexLink"/>
                <w:rtl w:val="true"/>
              </w:rPr>
              <w:t xml:space="preserve">» </w:t>
            </w:r>
            <w:r>
              <w:rPr>
                <w:rStyle w:val="IndexLink"/>
                <w:rtl w:val="true"/>
              </w:rPr>
              <w:t>دلیلی دارد؟</w:t>
            </w:r>
            <w:r>
              <w:rPr>
                <w:rStyle w:val="IndexLink"/>
                <w:rtl w:val="true"/>
              </w:rPr>
              <w:tab/>
            </w:r>
            <w:r>
              <w:rPr>
                <w:rStyle w:val="IndexLink"/>
              </w:rPr>
              <w:t>176</w:t>
            </w:r>
          </w:hyperlink>
        </w:p>
        <w:p>
          <w:pPr>
            <w:pStyle w:val="Contents3"/>
            <w:tabs>
              <w:tab w:val="clear" w:pos="8459"/>
              <w:tab w:val="right" w:pos="9026" w:leader="dot"/>
            </w:tabs>
            <w:rPr/>
          </w:pPr>
          <w:hyperlink w:anchor="__RefHeading___Toc9232118_417432637">
            <w:r>
              <w:rPr>
                <w:webHidden/>
                <w:rStyle w:val="IndexLink"/>
                <w:rtl w:val="true"/>
              </w:rPr>
              <w:t>فصل</w:t>
            </w:r>
            <w:r>
              <w:rPr>
                <w:rStyle w:val="IndexLink"/>
                <w:rtl w:val="true"/>
              </w:rPr>
              <w:t xml:space="preserve">: </w:t>
            </w:r>
            <w:r>
              <w:rPr>
                <w:rStyle w:val="IndexLink"/>
                <w:rtl w:val="true"/>
              </w:rPr>
              <w:t>مقتضای قاعده ثانوی شرعی در خبرین متعارضین چیست؟</w:t>
            </w:r>
            <w:r>
              <w:rPr>
                <w:rStyle w:val="IndexLink"/>
                <w:rtl w:val="true"/>
              </w:rPr>
              <w:tab/>
            </w:r>
            <w:r>
              <w:rPr>
                <w:rStyle w:val="IndexLink"/>
              </w:rPr>
              <w:t>181</w:t>
            </w:r>
          </w:hyperlink>
        </w:p>
        <w:p>
          <w:pPr>
            <w:pStyle w:val="Contents4"/>
            <w:tabs>
              <w:tab w:val="clear" w:pos="8176"/>
              <w:tab w:val="right" w:pos="9026" w:leader="dot"/>
            </w:tabs>
            <w:rPr/>
          </w:pPr>
          <w:hyperlink w:anchor="__RefHeading___Toc9232120_417432637">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9232122_417432637">
            <w:r>
              <w:rPr>
                <w:webHidden/>
                <w:rStyle w:val="IndexLink"/>
                <w:rtl w:val="true"/>
              </w:rPr>
              <w:t>اخبار علاجیه</w:t>
            </w:r>
            <w:r>
              <w:rPr>
                <w:rStyle w:val="IndexLink"/>
                <w:rtl w:val="true"/>
              </w:rPr>
              <w:tab/>
            </w:r>
            <w:r>
              <w:rPr>
                <w:rStyle w:val="IndexLink"/>
              </w:rPr>
              <w:t>183</w:t>
            </w:r>
          </w:hyperlink>
        </w:p>
        <w:p>
          <w:pPr>
            <w:pStyle w:val="Contents5"/>
            <w:tabs>
              <w:tab w:val="clear" w:pos="7892"/>
              <w:tab w:val="right" w:pos="9026" w:leader="dot"/>
            </w:tabs>
            <w:rPr/>
          </w:pPr>
          <w:hyperlink w:anchor="__RefHeading___Toc9232124_417432637">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9232126_417432637">
            <w:r>
              <w:rPr>
                <w:webHidden/>
                <w:rStyle w:val="IndexLink"/>
              </w:rPr>
              <w:t>1</w:t>
            </w:r>
            <w:r>
              <w:rPr>
                <w:rStyle w:val="IndexLink"/>
                <w:rtl w:val="true"/>
              </w:rPr>
              <w:t xml:space="preserve">- </w:t>
            </w:r>
            <w:r>
              <w:rPr>
                <w:rStyle w:val="IndexLink"/>
                <w:rtl w:val="true"/>
              </w:rPr>
              <w:t>اخبار تخییر</w:t>
            </w:r>
            <w:r>
              <w:rPr>
                <w:rStyle w:val="IndexLink"/>
                <w:rtl w:val="true"/>
              </w:rPr>
              <w:tab/>
            </w:r>
            <w:r>
              <w:rPr>
                <w:rStyle w:val="IndexLink"/>
              </w:rPr>
              <w:t>184</w:t>
            </w:r>
          </w:hyperlink>
        </w:p>
        <w:p>
          <w:pPr>
            <w:pStyle w:val="Contents5"/>
            <w:tabs>
              <w:tab w:val="clear" w:pos="7892"/>
              <w:tab w:val="right" w:pos="9026" w:leader="dot"/>
            </w:tabs>
            <w:rPr/>
          </w:pPr>
          <w:hyperlink w:anchor="__RefHeading___Toc9232128_417432637">
            <w:r>
              <w:rPr>
                <w:webHidden/>
                <w:rStyle w:val="IndexLink"/>
              </w:rPr>
              <w:t>2</w:t>
            </w:r>
            <w:r>
              <w:rPr>
                <w:rStyle w:val="IndexLink"/>
                <w:rtl w:val="true"/>
              </w:rPr>
              <w:t xml:space="preserve">- </w:t>
            </w:r>
            <w:r>
              <w:rPr>
                <w:rStyle w:val="IndexLink"/>
                <w:rtl w:val="true"/>
              </w:rPr>
              <w:t>اخبار توقف</w:t>
            </w:r>
            <w:r>
              <w:rPr>
                <w:rStyle w:val="IndexLink"/>
                <w:rtl w:val="true"/>
              </w:rPr>
              <w:tab/>
            </w:r>
            <w:r>
              <w:rPr>
                <w:rStyle w:val="IndexLink"/>
              </w:rPr>
              <w:t>187</w:t>
            </w:r>
          </w:hyperlink>
        </w:p>
        <w:p>
          <w:pPr>
            <w:pStyle w:val="Contents5"/>
            <w:tabs>
              <w:tab w:val="clear" w:pos="7892"/>
              <w:tab w:val="right" w:pos="9026" w:leader="dot"/>
            </w:tabs>
            <w:rPr/>
          </w:pPr>
          <w:hyperlink w:anchor="__RefHeading___Toc9232130_417432637">
            <w:r>
              <w:rPr>
                <w:webHidden/>
                <w:rStyle w:val="IndexLink"/>
              </w:rPr>
              <w:t>3</w:t>
            </w:r>
            <w:r>
              <w:rPr>
                <w:rStyle w:val="IndexLink"/>
                <w:rtl w:val="true"/>
              </w:rPr>
              <w:t xml:space="preserve">- </w:t>
            </w:r>
            <w:r>
              <w:rPr>
                <w:rStyle w:val="IndexLink"/>
                <w:rtl w:val="true"/>
              </w:rPr>
              <w:t>اخبار احتیاط</w:t>
            </w:r>
            <w:r>
              <w:rPr>
                <w:rStyle w:val="IndexLink"/>
                <w:rtl w:val="true"/>
              </w:rPr>
              <w:tab/>
            </w:r>
            <w:r>
              <w:rPr>
                <w:rStyle w:val="IndexLink"/>
              </w:rPr>
              <w:t>187</w:t>
            </w:r>
          </w:hyperlink>
        </w:p>
        <w:p>
          <w:pPr>
            <w:pStyle w:val="Contents5"/>
            <w:tabs>
              <w:tab w:val="clear" w:pos="7892"/>
              <w:tab w:val="right" w:pos="9026" w:leader="dot"/>
            </w:tabs>
            <w:rPr/>
          </w:pPr>
          <w:hyperlink w:anchor="__RefHeading___Toc9232132_417432637">
            <w:r>
              <w:rPr>
                <w:webHidden/>
                <w:rStyle w:val="IndexLink"/>
              </w:rPr>
              <w:t>4</w:t>
            </w:r>
            <w:r>
              <w:rPr>
                <w:rStyle w:val="IndexLink"/>
                <w:rtl w:val="true"/>
              </w:rPr>
              <w:t xml:space="preserve">- </w:t>
            </w:r>
            <w:r>
              <w:rPr>
                <w:rStyle w:val="IndexLink"/>
                <w:rtl w:val="true"/>
              </w:rPr>
              <w:t>اخبار ترجیح</w:t>
            </w:r>
            <w:r>
              <w:rPr>
                <w:rStyle w:val="IndexLink"/>
                <w:rtl w:val="true"/>
              </w:rPr>
              <w:tab/>
            </w:r>
            <w:r>
              <w:rPr>
                <w:rStyle w:val="IndexLink"/>
              </w:rPr>
              <w:t>188</w:t>
            </w:r>
          </w:hyperlink>
        </w:p>
        <w:p>
          <w:pPr>
            <w:pStyle w:val="Contents4"/>
            <w:tabs>
              <w:tab w:val="clear" w:pos="8176"/>
              <w:tab w:val="right" w:pos="9026" w:leader="dot"/>
            </w:tabs>
            <w:rPr/>
          </w:pPr>
          <w:hyperlink w:anchor="__RefHeading___Toc9232134_417432637">
            <w:r>
              <w:rPr>
                <w:webHidden/>
                <w:rStyle w:val="IndexLink"/>
                <w:rtl w:val="true"/>
              </w:rPr>
              <w:t>نقد و بررسی اخبار ترجیح</w:t>
            </w:r>
            <w:r>
              <w:rPr>
                <w:rStyle w:val="IndexLink"/>
                <w:rtl w:val="true"/>
              </w:rPr>
              <w:tab/>
            </w:r>
            <w:r>
              <w:rPr>
                <w:rStyle w:val="IndexLink"/>
              </w:rPr>
              <w:t>191</w:t>
            </w:r>
          </w:hyperlink>
        </w:p>
        <w:p>
          <w:pPr>
            <w:pStyle w:val="Contents5"/>
            <w:tabs>
              <w:tab w:val="clear" w:pos="7892"/>
              <w:tab w:val="right" w:pos="9026" w:leader="dot"/>
            </w:tabs>
            <w:rPr/>
          </w:pPr>
          <w:hyperlink w:anchor="__RefHeading___Toc9232136_417432637">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9232138_417432637">
            <w:r>
              <w:rPr>
                <w:webHidden/>
                <w:rStyle w:val="IndexLink"/>
                <w:rtl w:val="true"/>
              </w:rPr>
              <w:t>الف</w:t>
            </w:r>
            <w:r>
              <w:rPr>
                <w:rStyle w:val="IndexLink"/>
                <w:rtl w:val="true"/>
              </w:rPr>
              <w:t xml:space="preserve">: </w:t>
            </w:r>
            <w:r>
              <w:rPr>
                <w:rStyle w:val="IndexLink"/>
                <w:rtl w:val="true"/>
              </w:rPr>
              <w:t>مقبوله عمر بن حنظله</w:t>
            </w:r>
            <w:r>
              <w:rPr>
                <w:rStyle w:val="IndexLink"/>
                <w:rtl w:val="true"/>
              </w:rPr>
              <w:tab/>
            </w:r>
            <w:r>
              <w:rPr>
                <w:rStyle w:val="IndexLink"/>
              </w:rPr>
              <w:t>191</w:t>
            </w:r>
          </w:hyperlink>
        </w:p>
        <w:p>
          <w:pPr>
            <w:pStyle w:val="Contents5"/>
            <w:tabs>
              <w:tab w:val="clear" w:pos="7892"/>
              <w:tab w:val="right" w:pos="9026" w:leader="dot"/>
            </w:tabs>
            <w:rPr/>
          </w:pPr>
          <w:hyperlink w:anchor="__RefHeading___Toc9232140_417432637">
            <w:r>
              <w:rPr>
                <w:webHidden/>
                <w:rStyle w:val="IndexLink"/>
                <w:rtl w:val="true"/>
              </w:rPr>
              <w:t>ب</w:t>
            </w:r>
            <w:r>
              <w:rPr>
                <w:rStyle w:val="IndexLink"/>
                <w:rtl w:val="true"/>
              </w:rPr>
              <w:t xml:space="preserve">: </w:t>
            </w:r>
            <w:r>
              <w:rPr>
                <w:rStyle w:val="IndexLink"/>
                <w:rtl w:val="true"/>
              </w:rPr>
              <w:t>مرفوعه زرارة</w:t>
            </w:r>
            <w:r>
              <w:rPr>
                <w:rStyle w:val="IndexLink"/>
                <w:rtl w:val="true"/>
              </w:rPr>
              <w:tab/>
            </w:r>
            <w:r>
              <w:rPr>
                <w:rStyle w:val="IndexLink"/>
              </w:rPr>
              <w:t>192</w:t>
            </w:r>
          </w:hyperlink>
        </w:p>
        <w:p>
          <w:pPr>
            <w:pStyle w:val="Contents4"/>
            <w:tabs>
              <w:tab w:val="clear" w:pos="8176"/>
              <w:tab w:val="right" w:pos="9026" w:leader="dot"/>
            </w:tabs>
            <w:rPr/>
          </w:pPr>
          <w:hyperlink w:anchor="__RefHeading___Toc9232142_417432637">
            <w:r>
              <w:rPr>
                <w:webHidden/>
                <w:rStyle w:val="IndexLink"/>
                <w:rtl w:val="true"/>
              </w:rPr>
              <w:t>با وجوه دیگری بر وجوب ترجیح، استدلال شده</w:t>
            </w:r>
            <w:r>
              <w:rPr>
                <w:rStyle w:val="IndexLink"/>
                <w:rtl w:val="true"/>
              </w:rPr>
              <w:tab/>
            </w:r>
            <w:r>
              <w:rPr>
                <w:rStyle w:val="IndexLink"/>
              </w:rPr>
              <w:t>206</w:t>
            </w:r>
          </w:hyperlink>
        </w:p>
        <w:p>
          <w:pPr>
            <w:pStyle w:val="Contents5"/>
            <w:tabs>
              <w:tab w:val="clear" w:pos="7892"/>
              <w:tab w:val="right" w:pos="9026" w:leader="dot"/>
            </w:tabs>
            <w:rPr/>
          </w:pPr>
          <w:hyperlink w:anchor="__RefHeading___Toc9232144_41743263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9232146_417432637">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206</w:t>
            </w:r>
          </w:hyperlink>
        </w:p>
        <w:p>
          <w:pPr>
            <w:pStyle w:val="Contents5"/>
            <w:tabs>
              <w:tab w:val="clear" w:pos="7892"/>
              <w:tab w:val="right" w:pos="9026" w:leader="dot"/>
            </w:tabs>
            <w:rPr/>
          </w:pPr>
          <w:hyperlink w:anchor="__RefHeading___Toc9232148_417432637">
            <w:r>
              <w:rPr>
                <w:webHidden/>
                <w:rStyle w:val="IndexLink"/>
              </w:rPr>
              <w:t>2</w:t>
            </w:r>
            <w:r>
              <w:rPr>
                <w:rStyle w:val="IndexLink"/>
                <w:rtl w:val="true"/>
              </w:rPr>
              <w:t xml:space="preserve">- </w:t>
            </w:r>
            <w:r>
              <w:rPr>
                <w:rStyle w:val="IndexLink"/>
                <w:rtl w:val="true"/>
              </w:rPr>
              <w:t>ترجیح راجح بر مرجوح به حکم عقل</w:t>
            </w:r>
            <w:r>
              <w:rPr>
                <w:rStyle w:val="IndexLink"/>
                <w:rtl w:val="true"/>
              </w:rPr>
              <w:tab/>
            </w:r>
            <w:r>
              <w:rPr>
                <w:rStyle w:val="IndexLink"/>
              </w:rPr>
              <w:t>208</w:t>
            </w:r>
          </w:hyperlink>
        </w:p>
        <w:p>
          <w:pPr>
            <w:pStyle w:val="Contents4"/>
            <w:tabs>
              <w:tab w:val="clear" w:pos="8176"/>
              <w:tab w:val="right" w:pos="9026" w:leader="dot"/>
            </w:tabs>
            <w:rPr/>
          </w:pPr>
          <w:hyperlink w:anchor="__RefHeading___Toc9232150_417432637">
            <w:r>
              <w:rPr>
                <w:webHidden/>
                <w:rStyle w:val="IndexLink"/>
                <w:rtl w:val="true"/>
              </w:rPr>
              <w:t>آثار تخییر، بین خبرین متعارضین</w:t>
            </w:r>
            <w:r>
              <w:rPr>
                <w:rStyle w:val="IndexLink"/>
                <w:rtl w:val="true"/>
              </w:rPr>
              <w:tab/>
            </w:r>
            <w:r>
              <w:rPr>
                <w:rStyle w:val="IndexLink"/>
              </w:rPr>
              <w:t>212</w:t>
            </w:r>
          </w:hyperlink>
        </w:p>
        <w:p>
          <w:pPr>
            <w:pStyle w:val="Contents4"/>
            <w:tabs>
              <w:tab w:val="clear" w:pos="8176"/>
              <w:tab w:val="right" w:pos="9026" w:leader="dot"/>
            </w:tabs>
            <w:rPr/>
          </w:pPr>
          <w:hyperlink w:anchor="__RefHeading___Toc9232152_417432637">
            <w:r>
              <w:rPr>
                <w:webHidden/>
                <w:rStyle w:val="IndexLink"/>
                <w:rtl w:val="true"/>
              </w:rPr>
              <w:t>آیا تخییر بین خبرین، بدوی هست یا استمراری</w:t>
            </w:r>
            <w:r>
              <w:rPr>
                <w:rStyle w:val="IndexLink"/>
                <w:rtl w:val="true"/>
              </w:rPr>
              <w:tab/>
            </w:r>
            <w:r>
              <w:rPr>
                <w:rStyle w:val="IndexLink"/>
              </w:rPr>
              <w:t>215</w:t>
            </w:r>
          </w:hyperlink>
        </w:p>
        <w:p>
          <w:pPr>
            <w:pStyle w:val="Contents3"/>
            <w:tabs>
              <w:tab w:val="clear" w:pos="8459"/>
              <w:tab w:val="right" w:pos="9026" w:leader="dot"/>
            </w:tabs>
            <w:rPr/>
          </w:pPr>
          <w:hyperlink w:anchor="__RefHeading___Toc9232154_417432637">
            <w:r>
              <w:rPr>
                <w:webHidden/>
                <w:rStyle w:val="IndexLink"/>
                <w:rtl w:val="true"/>
              </w:rPr>
              <w:t>فصل</w:t>
            </w:r>
            <w:r>
              <w:rPr>
                <w:rStyle w:val="IndexLink"/>
                <w:rtl w:val="true"/>
              </w:rPr>
              <w:t xml:space="preserve">: </w:t>
            </w:r>
            <w:r>
              <w:rPr>
                <w:rStyle w:val="IndexLink"/>
                <w:rtl w:val="true"/>
              </w:rPr>
              <w:t>تعدی یا عدم تعدی از مرجحات منصوصه</w:t>
            </w:r>
            <w:r>
              <w:rPr>
                <w:rStyle w:val="IndexLink"/>
                <w:rtl w:val="true"/>
              </w:rPr>
              <w:tab/>
            </w:r>
            <w:r>
              <w:rPr>
                <w:rStyle w:val="IndexLink"/>
              </w:rPr>
              <w:t>219</w:t>
            </w:r>
          </w:hyperlink>
        </w:p>
        <w:p>
          <w:pPr>
            <w:pStyle w:val="Contents3"/>
            <w:tabs>
              <w:tab w:val="clear" w:pos="8459"/>
              <w:tab w:val="right" w:pos="9026" w:leader="dot"/>
            </w:tabs>
            <w:rPr/>
          </w:pPr>
          <w:hyperlink w:anchor="__RefHeading___Toc9232156_417432637">
            <w:r>
              <w:rPr>
                <w:webHidden/>
                <w:rStyle w:val="IndexLink"/>
                <w:rtl w:val="true"/>
              </w:rPr>
              <w:t>فصل</w:t>
            </w:r>
            <w:r>
              <w:rPr>
                <w:rStyle w:val="IndexLink"/>
                <w:rtl w:val="true"/>
              </w:rPr>
              <w:t xml:space="preserve">: </w:t>
            </w:r>
            <w:r>
              <w:rPr>
                <w:rStyle w:val="IndexLink"/>
                <w:rtl w:val="true"/>
              </w:rPr>
              <w:t>آیا اخبار علاجیه، شامل موارد جمع عرفی هم می‌شود یا نه؟</w:t>
            </w:r>
            <w:r>
              <w:rPr>
                <w:rStyle w:val="IndexLink"/>
                <w:rtl w:val="true"/>
              </w:rPr>
              <w:tab/>
            </w:r>
            <w:r>
              <w:rPr>
                <w:rStyle w:val="IndexLink"/>
              </w:rPr>
              <w:t>235</w:t>
            </w:r>
          </w:hyperlink>
        </w:p>
        <w:p>
          <w:pPr>
            <w:pStyle w:val="Contents3"/>
            <w:tabs>
              <w:tab w:val="clear" w:pos="8459"/>
              <w:tab w:val="right" w:pos="9026" w:leader="dot"/>
            </w:tabs>
            <w:rPr/>
          </w:pPr>
          <w:hyperlink w:anchor="__RefHeading___Toc9232158_417432637">
            <w:r>
              <w:rPr>
                <w:webHidden/>
                <w:rStyle w:val="IndexLink"/>
                <w:rtl w:val="true"/>
              </w:rPr>
              <w:t>فصل</w:t>
            </w:r>
            <w:r>
              <w:rPr>
                <w:rStyle w:val="IndexLink"/>
                <w:rtl w:val="true"/>
              </w:rPr>
              <w:t xml:space="preserve">: </w:t>
            </w:r>
            <w:r>
              <w:rPr>
                <w:rStyle w:val="IndexLink"/>
                <w:rtl w:val="true"/>
              </w:rPr>
              <w:t>مرجحات نوعیه دلالیّه</w:t>
            </w:r>
            <w:r>
              <w:rPr>
                <w:rStyle w:val="IndexLink"/>
                <w:rtl w:val="true"/>
              </w:rPr>
              <w:tab/>
            </w:r>
            <w:r>
              <w:rPr>
                <w:rStyle w:val="IndexLink"/>
              </w:rPr>
              <w:t>246</w:t>
            </w:r>
          </w:hyperlink>
        </w:p>
        <w:p>
          <w:pPr>
            <w:pStyle w:val="Contents4"/>
            <w:tabs>
              <w:tab w:val="clear" w:pos="8176"/>
              <w:tab w:val="right" w:pos="9026" w:leader="dot"/>
            </w:tabs>
            <w:rPr/>
          </w:pPr>
          <w:hyperlink w:anchor="__RefHeading___Toc9232160_41743263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9232162_417432637">
            <w:r>
              <w:rPr>
                <w:webHidden/>
                <w:rStyle w:val="IndexLink"/>
              </w:rPr>
              <w:t>1</w:t>
            </w:r>
            <w:r>
              <w:rPr>
                <w:rStyle w:val="IndexLink"/>
                <w:rtl w:val="true"/>
              </w:rPr>
              <w:t xml:space="preserve">- </w:t>
            </w:r>
            <w:r>
              <w:rPr>
                <w:rStyle w:val="IndexLink"/>
                <w:rtl w:val="true"/>
              </w:rPr>
              <w:t>ترجیح عموم بر اطلاق</w:t>
            </w:r>
            <w:r>
              <w:rPr>
                <w:rStyle w:val="IndexLink"/>
                <w:rtl w:val="true"/>
              </w:rPr>
              <w:tab/>
            </w:r>
            <w:r>
              <w:rPr>
                <w:rStyle w:val="IndexLink"/>
              </w:rPr>
              <w:t>248</w:t>
            </w:r>
          </w:hyperlink>
        </w:p>
        <w:p>
          <w:pPr>
            <w:pStyle w:val="Contents4"/>
            <w:tabs>
              <w:tab w:val="clear" w:pos="8176"/>
              <w:tab w:val="right" w:pos="9026" w:leader="dot"/>
            </w:tabs>
            <w:rPr/>
          </w:pPr>
          <w:hyperlink w:anchor="__RefHeading___Toc9232164_417432637">
            <w:r>
              <w:rPr>
                <w:webHidden/>
                <w:rStyle w:val="IndexLink"/>
              </w:rPr>
              <w:t>2</w:t>
            </w:r>
            <w:r>
              <w:rPr>
                <w:rStyle w:val="IndexLink"/>
                <w:rtl w:val="true"/>
              </w:rPr>
              <w:t xml:space="preserve">- </w:t>
            </w:r>
            <w:r>
              <w:rPr>
                <w:rStyle w:val="IndexLink"/>
                <w:rtl w:val="true"/>
              </w:rPr>
              <w:t>دوران امر، بین تخصیص و نسخ</w:t>
            </w:r>
            <w:r>
              <w:rPr>
                <w:rStyle w:val="IndexLink"/>
                <w:rtl w:val="true"/>
              </w:rPr>
              <w:tab/>
            </w:r>
            <w:r>
              <w:rPr>
                <w:rStyle w:val="IndexLink"/>
              </w:rPr>
              <w:t>252</w:t>
            </w:r>
          </w:hyperlink>
        </w:p>
        <w:p>
          <w:pPr>
            <w:pStyle w:val="Contents4"/>
            <w:tabs>
              <w:tab w:val="clear" w:pos="8176"/>
              <w:tab w:val="right" w:pos="9026" w:leader="dot"/>
            </w:tabs>
            <w:rPr/>
          </w:pPr>
          <w:hyperlink w:anchor="__RefHeading___Toc9232166_417432637">
            <w:r>
              <w:rPr>
                <w:webHidden/>
                <w:rStyle w:val="IndexLink"/>
                <w:rtl w:val="true"/>
              </w:rPr>
              <w:t>تخصیص عمومات کتاب و سنت</w:t>
            </w:r>
            <w:r>
              <w:rPr>
                <w:rStyle w:val="IndexLink"/>
                <w:rtl w:val="true"/>
              </w:rPr>
              <w:tab/>
            </w:r>
            <w:r>
              <w:rPr>
                <w:rStyle w:val="IndexLink"/>
              </w:rPr>
              <w:t>256</w:t>
            </w:r>
          </w:hyperlink>
        </w:p>
        <w:p>
          <w:pPr>
            <w:pStyle w:val="Contents3"/>
            <w:tabs>
              <w:tab w:val="clear" w:pos="8459"/>
              <w:tab w:val="right" w:pos="9026" w:leader="dot"/>
            </w:tabs>
            <w:rPr/>
          </w:pPr>
          <w:hyperlink w:anchor="__RefHeading___Toc9232168_417432637">
            <w:r>
              <w:rPr>
                <w:webHidden/>
                <w:rStyle w:val="IndexLink"/>
                <w:rtl w:val="true"/>
              </w:rPr>
              <w:t>فصل</w:t>
            </w:r>
            <w:r>
              <w:rPr>
                <w:rStyle w:val="IndexLink"/>
                <w:rtl w:val="true"/>
              </w:rPr>
              <w:t xml:space="preserve">: </w:t>
            </w:r>
            <w:r>
              <w:rPr>
                <w:rStyle w:val="IndexLink"/>
                <w:rtl w:val="true"/>
              </w:rPr>
              <w:t>در انقلاب نسبت</w:t>
            </w:r>
            <w:r>
              <w:rPr>
                <w:rStyle w:val="IndexLink"/>
                <w:rtl w:val="true"/>
              </w:rPr>
              <w:tab/>
            </w:r>
            <w:r>
              <w:rPr>
                <w:rStyle w:val="IndexLink"/>
              </w:rPr>
              <w:t>260</w:t>
            </w:r>
          </w:hyperlink>
        </w:p>
        <w:p>
          <w:pPr>
            <w:pStyle w:val="Contents3"/>
            <w:tabs>
              <w:tab w:val="clear" w:pos="8459"/>
              <w:tab w:val="right" w:pos="9026" w:leader="dot"/>
            </w:tabs>
            <w:rPr/>
          </w:pPr>
          <w:hyperlink w:anchor="__RefHeading___Toc9232170_417432637">
            <w:r>
              <w:rPr>
                <w:webHidden/>
                <w:rStyle w:val="IndexLink"/>
                <w:rtl w:val="true"/>
              </w:rPr>
              <w:t>فصل</w:t>
            </w:r>
            <w:r>
              <w:rPr>
                <w:rStyle w:val="IndexLink"/>
                <w:rtl w:val="true"/>
              </w:rPr>
              <w:t xml:space="preserve">: </w:t>
            </w:r>
            <w:r>
              <w:rPr>
                <w:rStyle w:val="IndexLink"/>
                <w:rtl w:val="true"/>
              </w:rPr>
              <w:t>رجوع تمام مرجحات به سند روایت است</w:t>
            </w:r>
            <w:r>
              <w:rPr>
                <w:rStyle w:val="IndexLink"/>
                <w:rtl w:val="true"/>
              </w:rPr>
              <w:tab/>
            </w:r>
            <w:r>
              <w:rPr>
                <w:rStyle w:val="IndexLink"/>
              </w:rPr>
              <w:t>277</w:t>
            </w:r>
          </w:hyperlink>
        </w:p>
        <w:p>
          <w:pPr>
            <w:pStyle w:val="Contents4"/>
            <w:tabs>
              <w:tab w:val="clear" w:pos="8176"/>
              <w:tab w:val="right" w:pos="9026" w:leader="dot"/>
            </w:tabs>
            <w:rPr/>
          </w:pPr>
          <w:hyperlink w:anchor="__RefHeading___Toc9232172_417432637">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9232174_417432637">
            <w:r>
              <w:rPr>
                <w:webHidden/>
                <w:rStyle w:val="IndexLink"/>
                <w:rtl w:val="true"/>
              </w:rPr>
              <w:t>آیا لازم است بین مرجحات، ترتیب را رعایت نمود؟</w:t>
            </w:r>
            <w:r>
              <w:rPr>
                <w:rStyle w:val="IndexLink"/>
                <w:rtl w:val="true"/>
              </w:rPr>
              <w:tab/>
            </w:r>
            <w:r>
              <w:rPr>
                <w:rStyle w:val="IndexLink"/>
              </w:rPr>
              <w:t>280</w:t>
            </w:r>
          </w:hyperlink>
        </w:p>
        <w:p>
          <w:pPr>
            <w:pStyle w:val="Contents4"/>
            <w:tabs>
              <w:tab w:val="clear" w:pos="8176"/>
              <w:tab w:val="right" w:pos="9026" w:leader="dot"/>
            </w:tabs>
            <w:rPr/>
          </w:pPr>
          <w:hyperlink w:anchor="__RefHeading___Toc9232176_417432637">
            <w:r>
              <w:rPr>
                <w:webHidden/>
                <w:rStyle w:val="IndexLink"/>
                <w:rtl w:val="true"/>
              </w:rPr>
              <w:t>نقد و بررسی کلام شیخ اعظم قدّس سرّه</w:t>
            </w:r>
            <w:r>
              <w:rPr>
                <w:rStyle w:val="IndexLink"/>
                <w:rtl w:val="true"/>
              </w:rPr>
              <w:tab/>
            </w:r>
            <w:r>
              <w:rPr>
                <w:rStyle w:val="IndexLink"/>
              </w:rPr>
              <w:t>284</w:t>
            </w:r>
          </w:hyperlink>
        </w:p>
        <w:p>
          <w:pPr>
            <w:pStyle w:val="Contents4"/>
            <w:tabs>
              <w:tab w:val="clear" w:pos="8176"/>
              <w:tab w:val="right" w:pos="9026" w:leader="dot"/>
            </w:tabs>
            <w:rPr/>
          </w:pPr>
          <w:hyperlink w:anchor="__RefHeading___Toc9232178_417432637">
            <w:r>
              <w:rPr>
                <w:webHidden/>
                <w:rStyle w:val="IndexLink"/>
                <w:rtl w:val="true"/>
              </w:rPr>
              <w:t>نقد و بررسی کلام محقق رشتی</w:t>
            </w:r>
            <w:r>
              <w:rPr>
                <w:rStyle w:val="IndexLink"/>
                <w:rtl w:val="true"/>
              </w:rPr>
              <w:tab/>
            </w:r>
            <w:r>
              <w:rPr>
                <w:rStyle w:val="IndexLink"/>
              </w:rPr>
              <w:t>293</w:t>
            </w:r>
          </w:hyperlink>
        </w:p>
        <w:p>
          <w:pPr>
            <w:pStyle w:val="Contents3"/>
            <w:tabs>
              <w:tab w:val="clear" w:pos="8459"/>
              <w:tab w:val="right" w:pos="9026" w:leader="dot"/>
            </w:tabs>
            <w:rPr/>
          </w:pPr>
          <w:hyperlink w:anchor="__RefHeading___Toc9232180_417432637">
            <w:r>
              <w:rPr>
                <w:webHidden/>
                <w:rStyle w:val="IndexLink"/>
                <w:rtl w:val="true"/>
              </w:rPr>
              <w:t>فصل</w:t>
            </w:r>
            <w:r>
              <w:rPr>
                <w:rStyle w:val="IndexLink"/>
                <w:rtl w:val="true"/>
              </w:rPr>
              <w:t xml:space="preserve">: </w:t>
            </w:r>
            <w:r>
              <w:rPr>
                <w:rStyle w:val="IndexLink"/>
                <w:rtl w:val="true"/>
              </w:rPr>
              <w:t>مرجحات خارجیه</w:t>
            </w:r>
            <w:r>
              <w:rPr>
                <w:rStyle w:val="IndexLink"/>
                <w:rtl w:val="true"/>
              </w:rPr>
              <w:tab/>
            </w:r>
            <w:r>
              <w:rPr>
                <w:rStyle w:val="IndexLink"/>
              </w:rPr>
              <w:t>305</w:t>
            </w:r>
          </w:hyperlink>
        </w:p>
        <w:p>
          <w:pPr>
            <w:pStyle w:val="Contents4"/>
            <w:tabs>
              <w:tab w:val="clear" w:pos="8176"/>
              <w:tab w:val="right" w:pos="9026" w:leader="dot"/>
            </w:tabs>
            <w:rPr/>
          </w:pPr>
          <w:hyperlink w:anchor="__RefHeading___Toc9232182_41743263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9232184_417432637">
            <w:r>
              <w:rPr>
                <w:webHidden/>
                <w:rStyle w:val="IndexLink"/>
                <w:rtl w:val="true"/>
              </w:rPr>
              <w:t>اقسام مرجحات خارجیه</w:t>
            </w:r>
            <w:r>
              <w:rPr>
                <w:rStyle w:val="IndexLink"/>
                <w:rtl w:val="true"/>
              </w:rPr>
              <w:tab/>
            </w:r>
            <w:r>
              <w:rPr>
                <w:rStyle w:val="IndexLink"/>
              </w:rPr>
              <w:t>305</w:t>
            </w:r>
          </w:hyperlink>
        </w:p>
        <w:p>
          <w:pPr>
            <w:pStyle w:val="Contents5"/>
            <w:tabs>
              <w:tab w:val="clear" w:pos="7892"/>
              <w:tab w:val="right" w:pos="9026" w:leader="dot"/>
            </w:tabs>
            <w:rPr/>
          </w:pPr>
          <w:hyperlink w:anchor="__RefHeading___Toc9232186_417432637">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9232188_417432637">
            <w:r>
              <w:rPr>
                <w:webHidden/>
                <w:rStyle w:val="IndexLink"/>
              </w:rPr>
              <w:t>1</w:t>
            </w:r>
            <w:r>
              <w:rPr>
                <w:rStyle w:val="IndexLink"/>
                <w:rtl w:val="true"/>
              </w:rPr>
              <w:t xml:space="preserve">- </w:t>
            </w:r>
            <w:r>
              <w:rPr>
                <w:rStyle w:val="IndexLink"/>
                <w:rtl w:val="true"/>
              </w:rPr>
              <w:t>مرجحات خارجی غیر معتبر</w:t>
            </w:r>
            <w:r>
              <w:rPr>
                <w:rStyle w:val="IndexLink"/>
                <w:rtl w:val="true"/>
              </w:rPr>
              <w:t>:</w:t>
              <w:tab/>
            </w:r>
            <w:r>
              <w:rPr>
                <w:rStyle w:val="IndexLink"/>
              </w:rPr>
              <w:t>305</w:t>
            </w:r>
          </w:hyperlink>
        </w:p>
        <w:p>
          <w:pPr>
            <w:pStyle w:val="Contents5"/>
            <w:tabs>
              <w:tab w:val="clear" w:pos="7892"/>
              <w:tab w:val="right" w:pos="9026" w:leader="dot"/>
            </w:tabs>
            <w:rPr/>
          </w:pPr>
          <w:hyperlink w:anchor="__RefHeading___Toc9232190_417432637">
            <w:r>
              <w:rPr>
                <w:webHidden/>
                <w:rStyle w:val="IndexLink"/>
              </w:rPr>
              <w:t>2</w:t>
            </w:r>
            <w:r>
              <w:rPr>
                <w:rStyle w:val="IndexLink"/>
                <w:rtl w:val="true"/>
              </w:rPr>
              <w:t xml:space="preserve">- </w:t>
            </w:r>
            <w:r>
              <w:rPr>
                <w:rStyle w:val="IndexLink"/>
                <w:rtl w:val="true"/>
              </w:rPr>
              <w:t>مرجحات خارجی معتبر</w:t>
            </w:r>
            <w:r>
              <w:rPr>
                <w:rStyle w:val="IndexLink"/>
                <w:rtl w:val="true"/>
              </w:rPr>
              <w:t>:</w:t>
              <w:tab/>
            </w:r>
            <w:r>
              <w:rPr>
                <w:rStyle w:val="IndexLink"/>
              </w:rPr>
              <w:t>305</w:t>
            </w:r>
          </w:hyperlink>
        </w:p>
        <w:p>
          <w:pPr>
            <w:pStyle w:val="Contents2"/>
            <w:tabs>
              <w:tab w:val="clear" w:pos="8743"/>
              <w:tab w:val="right" w:pos="9026" w:leader="dot"/>
            </w:tabs>
            <w:rPr/>
          </w:pPr>
          <w:hyperlink w:anchor="__RefHeading___Toc9232192_417432637">
            <w:r>
              <w:rPr>
                <w:webHidden/>
                <w:rStyle w:val="IndexLink"/>
                <w:rtl w:val="true"/>
              </w:rPr>
              <w:t>خاتمه</w:t>
            </w:r>
            <w:r>
              <w:rPr>
                <w:rStyle w:val="IndexLink"/>
                <w:rtl w:val="true"/>
              </w:rPr>
              <w:t xml:space="preserve">: </w:t>
            </w:r>
            <w:r>
              <w:rPr>
                <w:rStyle w:val="IndexLink"/>
                <w:rtl w:val="true"/>
              </w:rPr>
              <w:t>اجتهاد و تقلید</w:t>
            </w:r>
            <w:r>
              <w:rPr>
                <w:rStyle w:val="IndexLink"/>
                <w:rtl w:val="true"/>
              </w:rPr>
              <w:tab/>
            </w:r>
            <w:r>
              <w:rPr>
                <w:rStyle w:val="IndexLink"/>
              </w:rPr>
              <w:t>328</w:t>
            </w:r>
          </w:hyperlink>
        </w:p>
        <w:p>
          <w:pPr>
            <w:pStyle w:val="Contents3"/>
            <w:tabs>
              <w:tab w:val="clear" w:pos="8459"/>
              <w:tab w:val="right" w:pos="9026" w:leader="dot"/>
            </w:tabs>
            <w:rPr/>
          </w:pPr>
          <w:hyperlink w:anchor="__RefHeading___Toc9232194_417432637">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9232196_417432637">
            <w:r>
              <w:rPr>
                <w:webHidden/>
                <w:rStyle w:val="IndexLink"/>
                <w:rtl w:val="true"/>
              </w:rPr>
              <w:t>فصل</w:t>
            </w:r>
            <w:r>
              <w:rPr>
                <w:rStyle w:val="IndexLink"/>
                <w:rtl w:val="true"/>
              </w:rPr>
              <w:t xml:space="preserve">: </w:t>
            </w:r>
            <w:r>
              <w:rPr>
                <w:rStyle w:val="IndexLink"/>
                <w:rtl w:val="true"/>
              </w:rPr>
              <w:t>در معنای اجتهاد</w:t>
            </w:r>
            <w:r>
              <w:rPr>
                <w:rStyle w:val="IndexLink"/>
                <w:rtl w:val="true"/>
              </w:rPr>
              <w:tab/>
            </w:r>
            <w:r>
              <w:rPr>
                <w:rStyle w:val="IndexLink"/>
              </w:rPr>
              <w:t>328</w:t>
            </w:r>
          </w:hyperlink>
        </w:p>
        <w:p>
          <w:pPr>
            <w:pStyle w:val="Contents4"/>
            <w:tabs>
              <w:tab w:val="clear" w:pos="8176"/>
              <w:tab w:val="right" w:pos="9026" w:leader="dot"/>
            </w:tabs>
            <w:rPr/>
          </w:pPr>
          <w:hyperlink w:anchor="__RefHeading___Toc9232198_417432637">
            <w:r>
              <w:rPr>
                <w:webHidden/>
                <w:rStyle w:val="IndexLink"/>
                <w:rtl w:val="true"/>
              </w:rPr>
              <w:t>معنای لغوی اجتهاد</w:t>
            </w:r>
            <w:r>
              <w:rPr>
                <w:rStyle w:val="IndexLink"/>
                <w:rtl w:val="true"/>
              </w:rPr>
              <w:t>:</w:t>
              <w:tab/>
            </w:r>
            <w:r>
              <w:rPr>
                <w:rStyle w:val="IndexLink"/>
              </w:rPr>
              <w:t>328</w:t>
            </w:r>
          </w:hyperlink>
        </w:p>
        <w:p>
          <w:pPr>
            <w:pStyle w:val="Contents4"/>
            <w:tabs>
              <w:tab w:val="clear" w:pos="8176"/>
              <w:tab w:val="right" w:pos="9026" w:leader="dot"/>
            </w:tabs>
            <w:rPr/>
          </w:pPr>
          <w:hyperlink w:anchor="__RefHeading___Toc9232200_417432637">
            <w:r>
              <w:rPr>
                <w:webHidden/>
                <w:rStyle w:val="IndexLink"/>
                <w:rtl w:val="true"/>
              </w:rPr>
              <w:t>معنای اصطلاحی اجتهاد</w:t>
            </w:r>
            <w:r>
              <w:rPr>
                <w:rStyle w:val="IndexLink"/>
                <w:rtl w:val="true"/>
              </w:rPr>
              <w:t>:</w:t>
              <w:tab/>
            </w:r>
            <w:r>
              <w:rPr>
                <w:rStyle w:val="IndexLink"/>
              </w:rPr>
              <w:t>329</w:t>
            </w:r>
          </w:hyperlink>
        </w:p>
        <w:p>
          <w:pPr>
            <w:pStyle w:val="Contents3"/>
            <w:tabs>
              <w:tab w:val="clear" w:pos="8459"/>
              <w:tab w:val="right" w:pos="9026" w:leader="dot"/>
            </w:tabs>
            <w:rPr/>
          </w:pPr>
          <w:hyperlink w:anchor="__RefHeading___Toc9232202_417432637">
            <w:r>
              <w:rPr>
                <w:webHidden/>
                <w:rStyle w:val="IndexLink"/>
                <w:rtl w:val="true"/>
              </w:rPr>
              <w:t>فصل</w:t>
            </w:r>
            <w:r>
              <w:rPr>
                <w:rStyle w:val="IndexLink"/>
                <w:rtl w:val="true"/>
              </w:rPr>
              <w:t xml:space="preserve">: </w:t>
            </w:r>
            <w:r>
              <w:rPr>
                <w:rStyle w:val="IndexLink"/>
                <w:rtl w:val="true"/>
              </w:rPr>
              <w:t>اطلاق و تجزّی در اجتهاد</w:t>
            </w:r>
            <w:r>
              <w:rPr>
                <w:rStyle w:val="IndexLink"/>
                <w:rtl w:val="true"/>
              </w:rPr>
              <w:tab/>
            </w:r>
            <w:r>
              <w:rPr>
                <w:rStyle w:val="IndexLink"/>
              </w:rPr>
              <w:t>336</w:t>
            </w:r>
          </w:hyperlink>
        </w:p>
        <w:p>
          <w:pPr>
            <w:pStyle w:val="Contents4"/>
            <w:tabs>
              <w:tab w:val="clear" w:pos="8176"/>
              <w:tab w:val="right" w:pos="9026" w:leader="dot"/>
            </w:tabs>
            <w:rPr/>
          </w:pPr>
          <w:hyperlink w:anchor="__RefHeading___Toc9232204_417432637">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9232206_417432637">
            <w:r>
              <w:rPr>
                <w:webHidden/>
                <w:rStyle w:val="IndexLink"/>
                <w:rtl w:val="true"/>
              </w:rPr>
              <w:t>اجتهاد بر دو قسم است</w:t>
            </w:r>
            <w:r>
              <w:rPr>
                <w:rStyle w:val="IndexLink"/>
                <w:rtl w:val="true"/>
              </w:rPr>
              <w:t>:</w:t>
              <w:tab/>
            </w:r>
            <w:r>
              <w:rPr>
                <w:rStyle w:val="IndexLink"/>
              </w:rPr>
              <w:t>336</w:t>
            </w:r>
          </w:hyperlink>
        </w:p>
        <w:p>
          <w:pPr>
            <w:pStyle w:val="Contents5"/>
            <w:tabs>
              <w:tab w:val="clear" w:pos="7892"/>
              <w:tab w:val="right" w:pos="9026" w:leader="dot"/>
            </w:tabs>
            <w:rPr/>
          </w:pPr>
          <w:hyperlink w:anchor="__RefHeading___Toc9232208_41743263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9232210_417432637">
            <w:r>
              <w:rPr>
                <w:webHidden/>
                <w:rStyle w:val="IndexLink"/>
              </w:rPr>
              <w:t>1</w:t>
            </w:r>
            <w:r>
              <w:rPr>
                <w:rStyle w:val="IndexLink"/>
                <w:rtl w:val="true"/>
              </w:rPr>
              <w:t xml:space="preserve">- </w:t>
            </w:r>
            <w:r>
              <w:rPr>
                <w:rStyle w:val="IndexLink"/>
                <w:rtl w:val="true"/>
              </w:rPr>
              <w:t>اجتهاد مطلق</w:t>
            </w:r>
            <w:r>
              <w:rPr>
                <w:rStyle w:val="IndexLink"/>
                <w:rtl w:val="true"/>
              </w:rPr>
              <w:t>:</w:t>
              <w:tab/>
            </w:r>
            <w:r>
              <w:rPr>
                <w:rStyle w:val="IndexLink"/>
              </w:rPr>
              <w:t>337</w:t>
            </w:r>
          </w:hyperlink>
        </w:p>
        <w:p>
          <w:pPr>
            <w:pStyle w:val="Contents5"/>
            <w:tabs>
              <w:tab w:val="clear" w:pos="7892"/>
              <w:tab w:val="right" w:pos="9026" w:leader="dot"/>
            </w:tabs>
            <w:rPr/>
          </w:pPr>
          <w:hyperlink w:anchor="__RefHeading___Toc9232212_417432637">
            <w:r>
              <w:rPr>
                <w:webHidden/>
                <w:rStyle w:val="IndexLink"/>
              </w:rPr>
              <w:t>2</w:t>
            </w:r>
            <w:r>
              <w:rPr>
                <w:rStyle w:val="IndexLink"/>
                <w:rtl w:val="true"/>
              </w:rPr>
              <w:t xml:space="preserve">: </w:t>
            </w:r>
            <w:r>
              <w:rPr>
                <w:rStyle w:val="IndexLink"/>
                <w:rtl w:val="true"/>
              </w:rPr>
              <w:t>تجزّی</w:t>
            </w:r>
            <w:r>
              <w:rPr>
                <w:rStyle w:val="IndexLink"/>
                <w:rtl w:val="true"/>
              </w:rPr>
              <w:t>:</w:t>
              <w:tab/>
            </w:r>
            <w:r>
              <w:rPr>
                <w:rStyle w:val="IndexLink"/>
              </w:rPr>
              <w:t>337</w:t>
            </w:r>
          </w:hyperlink>
        </w:p>
        <w:p>
          <w:pPr>
            <w:pStyle w:val="Contents4"/>
            <w:tabs>
              <w:tab w:val="clear" w:pos="8176"/>
              <w:tab w:val="right" w:pos="9026" w:leader="dot"/>
            </w:tabs>
            <w:rPr/>
          </w:pPr>
          <w:hyperlink w:anchor="__RefHeading___Toc9232214_417432637">
            <w:r>
              <w:rPr>
                <w:webHidden/>
                <w:rStyle w:val="IndexLink"/>
                <w:rtl w:val="true"/>
              </w:rPr>
              <w:t>احکام اجتهاد مطلق</w:t>
            </w:r>
            <w:r>
              <w:rPr>
                <w:rStyle w:val="IndexLink"/>
                <w:rtl w:val="true"/>
              </w:rPr>
              <w:tab/>
            </w:r>
            <w:r>
              <w:rPr>
                <w:rStyle w:val="IndexLink"/>
              </w:rPr>
              <w:t>338</w:t>
            </w:r>
          </w:hyperlink>
        </w:p>
        <w:p>
          <w:pPr>
            <w:pStyle w:val="Contents5"/>
            <w:tabs>
              <w:tab w:val="clear" w:pos="7892"/>
              <w:tab w:val="right" w:pos="9026" w:leader="dot"/>
            </w:tabs>
            <w:rPr/>
          </w:pPr>
          <w:hyperlink w:anchor="__RefHeading___Toc9232216_417432637">
            <w:r>
              <w:rPr>
                <w:webHidden/>
                <w:rStyle w:val="IndexLink"/>
              </w:rPr>
              <w:t>1</w:t>
            </w:r>
            <w:r>
              <w:rPr>
                <w:rStyle w:val="IndexLink"/>
                <w:rtl w:val="true"/>
              </w:rPr>
              <w:t xml:space="preserve">- </w:t>
            </w:r>
            <w:r>
              <w:rPr>
                <w:rStyle w:val="IndexLink"/>
                <w:rtl w:val="true"/>
              </w:rPr>
              <w:t>امکان وقوعی آن</w:t>
            </w:r>
            <w:r>
              <w:rPr>
                <w:rStyle w:val="IndexLink"/>
                <w:rtl w:val="true"/>
              </w:rPr>
              <w:tab/>
            </w:r>
            <w:r>
              <w:rPr>
                <w:rStyle w:val="IndexLink"/>
              </w:rPr>
              <w:t>338</w:t>
            </w:r>
          </w:hyperlink>
        </w:p>
        <w:p>
          <w:pPr>
            <w:pStyle w:val="Contents5"/>
            <w:tabs>
              <w:tab w:val="clear" w:pos="7892"/>
              <w:tab w:val="right" w:pos="9026" w:leader="dot"/>
            </w:tabs>
            <w:rPr/>
          </w:pPr>
          <w:hyperlink w:anchor="__RefHeading___Toc9232218_417432637">
            <w:r>
              <w:rPr>
                <w:webHidden/>
                <w:rStyle w:val="IndexLink"/>
              </w:rPr>
              <w:t>2</w:t>
            </w:r>
            <w:r>
              <w:rPr>
                <w:rStyle w:val="IndexLink"/>
                <w:rtl w:val="true"/>
              </w:rPr>
              <w:t xml:space="preserve">- </w:t>
            </w:r>
            <w:r>
              <w:rPr>
                <w:rStyle w:val="IndexLink"/>
                <w:rtl w:val="true"/>
              </w:rPr>
              <w:t>حجیت آراء مجتهد مطلق برای عمل خودش</w:t>
            </w:r>
            <w:r>
              <w:rPr>
                <w:rStyle w:val="IndexLink"/>
                <w:rtl w:val="true"/>
              </w:rPr>
              <w:tab/>
            </w:r>
            <w:r>
              <w:rPr>
                <w:rStyle w:val="IndexLink"/>
              </w:rPr>
              <w:t>340</w:t>
            </w:r>
          </w:hyperlink>
        </w:p>
        <w:p>
          <w:pPr>
            <w:pStyle w:val="Contents5"/>
            <w:tabs>
              <w:tab w:val="clear" w:pos="7892"/>
              <w:tab w:val="right" w:pos="9026" w:leader="dot"/>
            </w:tabs>
            <w:rPr/>
          </w:pPr>
          <w:hyperlink w:anchor="__RefHeading___Toc9232220_417432637">
            <w:r>
              <w:rPr>
                <w:webHidden/>
                <w:rStyle w:val="IndexLink"/>
              </w:rPr>
              <w:t>3</w:t>
            </w:r>
            <w:r>
              <w:rPr>
                <w:rStyle w:val="IndexLink"/>
                <w:rtl w:val="true"/>
              </w:rPr>
              <w:t xml:space="preserve">- </w:t>
            </w:r>
            <w:r>
              <w:rPr>
                <w:rStyle w:val="IndexLink"/>
                <w:rtl w:val="true"/>
              </w:rPr>
              <w:t>حجیت آراء مجتهد مطلق انفتاحی، نسبت به مقلدین</w:t>
            </w:r>
            <w:r>
              <w:rPr>
                <w:rStyle w:val="IndexLink"/>
                <w:rtl w:val="true"/>
              </w:rPr>
              <w:tab/>
            </w:r>
            <w:r>
              <w:rPr>
                <w:rStyle w:val="IndexLink"/>
              </w:rPr>
              <w:t>340</w:t>
            </w:r>
          </w:hyperlink>
        </w:p>
        <w:p>
          <w:pPr>
            <w:pStyle w:val="Contents6"/>
            <w:tabs>
              <w:tab w:val="clear" w:pos="7609"/>
              <w:tab w:val="right" w:pos="9026" w:leader="dot"/>
            </w:tabs>
            <w:rPr/>
          </w:pPr>
          <w:hyperlink w:anchor="__RefHeading___Toc9232222_417432637">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9232224_417432637">
            <w:r>
              <w:rPr>
                <w:webHidden/>
                <w:rStyle w:val="IndexLink"/>
                <w:rtl w:val="true"/>
              </w:rPr>
              <w:t>تقلید فرد جاهل از مجتهد انسدادی، چگونه است؟</w:t>
            </w:r>
            <w:r>
              <w:rPr>
                <w:rStyle w:val="IndexLink"/>
                <w:rtl w:val="true"/>
              </w:rPr>
              <w:tab/>
            </w:r>
            <w:r>
              <w:rPr>
                <w:rStyle w:val="IndexLink"/>
              </w:rPr>
              <w:t>341</w:t>
            </w:r>
          </w:hyperlink>
        </w:p>
        <w:p>
          <w:pPr>
            <w:pStyle w:val="Contents5"/>
            <w:tabs>
              <w:tab w:val="clear" w:pos="7892"/>
              <w:tab w:val="right" w:pos="9026" w:leader="dot"/>
            </w:tabs>
            <w:rPr/>
          </w:pPr>
          <w:hyperlink w:anchor="__RefHeading___Toc9232226_417432637">
            <w:r>
              <w:rPr>
                <w:webHidden/>
                <w:rStyle w:val="IndexLink"/>
              </w:rPr>
              <w:t>4</w:t>
            </w:r>
            <w:r>
              <w:rPr>
                <w:rStyle w:val="IndexLink"/>
                <w:rtl w:val="true"/>
              </w:rPr>
              <w:t xml:space="preserve">- </w:t>
            </w:r>
            <w:r>
              <w:rPr>
                <w:rStyle w:val="IndexLink"/>
                <w:rtl w:val="true"/>
              </w:rPr>
              <w:t>نفوذ قضاء مجتهد مطلق انفتاحی</w:t>
            </w:r>
            <w:r>
              <w:rPr>
                <w:rStyle w:val="IndexLink"/>
                <w:rtl w:val="true"/>
              </w:rPr>
              <w:tab/>
            </w:r>
            <w:r>
              <w:rPr>
                <w:rStyle w:val="IndexLink"/>
              </w:rPr>
              <w:t>350</w:t>
            </w:r>
          </w:hyperlink>
        </w:p>
        <w:p>
          <w:pPr>
            <w:pStyle w:val="Contents4"/>
            <w:tabs>
              <w:tab w:val="clear" w:pos="8176"/>
              <w:tab w:val="right" w:pos="9026" w:leader="dot"/>
            </w:tabs>
            <w:rPr/>
          </w:pPr>
          <w:hyperlink w:anchor="__RefHeading___Toc9232228_417432637">
            <w:r>
              <w:rPr>
                <w:webHidden/>
                <w:rStyle w:val="IndexLink"/>
                <w:rtl w:val="true"/>
              </w:rPr>
              <w:t>احکام تجزّی در اجتهاد</w:t>
            </w:r>
            <w:r>
              <w:rPr>
                <w:rStyle w:val="IndexLink"/>
                <w:rtl w:val="true"/>
              </w:rPr>
              <w:tab/>
            </w:r>
            <w:r>
              <w:rPr>
                <w:rStyle w:val="IndexLink"/>
              </w:rPr>
              <w:t>356</w:t>
            </w:r>
          </w:hyperlink>
        </w:p>
        <w:p>
          <w:pPr>
            <w:pStyle w:val="Contents5"/>
            <w:tabs>
              <w:tab w:val="clear" w:pos="7892"/>
              <w:tab w:val="right" w:pos="9026" w:leader="dot"/>
            </w:tabs>
            <w:rPr/>
          </w:pPr>
          <w:hyperlink w:anchor="__RefHeading___Toc9232230_417432637">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9232232_417432637">
            <w:r>
              <w:rPr>
                <w:webHidden/>
                <w:rStyle w:val="IndexLink"/>
              </w:rPr>
              <w:t>1</w:t>
            </w:r>
            <w:r>
              <w:rPr>
                <w:rStyle w:val="IndexLink"/>
                <w:rtl w:val="true"/>
              </w:rPr>
              <w:t xml:space="preserve">- </w:t>
            </w:r>
            <w:r>
              <w:rPr>
                <w:rStyle w:val="IndexLink"/>
                <w:rtl w:val="true"/>
              </w:rPr>
              <w:t>امکان وقوعی تجزّی در اجتهاد</w:t>
            </w:r>
            <w:r>
              <w:rPr>
                <w:rStyle w:val="IndexLink"/>
                <w:rtl w:val="true"/>
              </w:rPr>
              <w:tab/>
            </w:r>
            <w:r>
              <w:rPr>
                <w:rStyle w:val="IndexLink"/>
              </w:rPr>
              <w:t>356</w:t>
            </w:r>
          </w:hyperlink>
        </w:p>
        <w:p>
          <w:pPr>
            <w:pStyle w:val="Contents6"/>
            <w:tabs>
              <w:tab w:val="clear" w:pos="7609"/>
              <w:tab w:val="right" w:pos="9026" w:leader="dot"/>
            </w:tabs>
            <w:rPr/>
          </w:pPr>
          <w:hyperlink w:anchor="__RefHeading___Toc9232234_417432637">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9232236_417432637">
            <w:r>
              <w:rPr>
                <w:webHidden/>
                <w:rStyle w:val="IndexLink"/>
                <w:rtl w:val="true"/>
              </w:rPr>
              <w:t>مصنف قدّس سرّه سه وجه برای امکان تجزی بیان کرده‌اند</w:t>
            </w:r>
            <w:r>
              <w:rPr>
                <w:rStyle w:val="IndexLink"/>
                <w:rtl w:val="true"/>
              </w:rPr>
              <w:tab/>
            </w:r>
            <w:r>
              <w:rPr>
                <w:rStyle w:val="IndexLink"/>
              </w:rPr>
              <w:t>357</w:t>
            </w:r>
          </w:hyperlink>
        </w:p>
        <w:p>
          <w:pPr>
            <w:pStyle w:val="Contents6"/>
            <w:tabs>
              <w:tab w:val="clear" w:pos="7609"/>
              <w:tab w:val="right" w:pos="9026" w:leader="dot"/>
            </w:tabs>
            <w:rPr/>
          </w:pPr>
          <w:hyperlink w:anchor="__RefHeading___Toc9232238_417432637">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9232240_417432637">
            <w:r>
              <w:rPr>
                <w:webHidden/>
                <w:rStyle w:val="IndexLink"/>
              </w:rPr>
              <w:t>1</w:t>
            </w:r>
            <w:r>
              <w:rPr>
                <w:rStyle w:val="IndexLink"/>
                <w:rtl w:val="true"/>
              </w:rPr>
              <w:t xml:space="preserve">- </w:t>
            </w:r>
            <w:r>
              <w:rPr>
                <w:rStyle w:val="IndexLink"/>
                <w:rtl w:val="true"/>
              </w:rPr>
              <w:t>ابواب فقه از نظر مدرک و سند، مختلف است</w:t>
            </w:r>
            <w:r>
              <w:rPr>
                <w:rStyle w:val="IndexLink"/>
                <w:rtl w:val="true"/>
              </w:rPr>
              <w:tab/>
            </w:r>
            <w:r>
              <w:rPr>
                <w:rStyle w:val="IndexLink"/>
              </w:rPr>
              <w:t>357</w:t>
            </w:r>
          </w:hyperlink>
        </w:p>
        <w:p>
          <w:pPr>
            <w:pStyle w:val="Contents6"/>
            <w:tabs>
              <w:tab w:val="clear" w:pos="7609"/>
              <w:tab w:val="right" w:pos="9026" w:leader="dot"/>
            </w:tabs>
            <w:rPr/>
          </w:pPr>
          <w:hyperlink w:anchor="__RefHeading___Toc9232242_417432637">
            <w:r>
              <w:rPr>
                <w:webHidden/>
                <w:rStyle w:val="IndexLink"/>
              </w:rPr>
              <w:t>2</w:t>
            </w:r>
            <w:r>
              <w:rPr>
                <w:rStyle w:val="IndexLink"/>
                <w:rtl w:val="true"/>
              </w:rPr>
              <w:t xml:space="preserve">- </w:t>
            </w:r>
            <w:r>
              <w:rPr>
                <w:rStyle w:val="IndexLink"/>
                <w:rtl w:val="true"/>
              </w:rPr>
              <w:t>اشخاص از نظر مهارت در مدارک احکام، مختلفند</w:t>
            </w:r>
            <w:r>
              <w:rPr>
                <w:rStyle w:val="IndexLink"/>
                <w:rtl w:val="true"/>
              </w:rPr>
              <w:tab/>
            </w:r>
            <w:r>
              <w:rPr>
                <w:rStyle w:val="IndexLink"/>
              </w:rPr>
              <w:t>357</w:t>
            </w:r>
          </w:hyperlink>
        </w:p>
        <w:p>
          <w:pPr>
            <w:pStyle w:val="Contents6"/>
            <w:tabs>
              <w:tab w:val="clear" w:pos="7609"/>
              <w:tab w:val="right" w:pos="9026" w:leader="dot"/>
            </w:tabs>
            <w:rPr/>
          </w:pPr>
          <w:hyperlink w:anchor="__RefHeading___Toc9232244_417432637">
            <w:r>
              <w:rPr>
                <w:webHidden/>
                <w:rStyle w:val="IndexLink"/>
              </w:rPr>
              <w:t>3</w:t>
            </w:r>
            <w:r>
              <w:rPr>
                <w:rStyle w:val="IndexLink"/>
                <w:rtl w:val="true"/>
              </w:rPr>
              <w:t xml:space="preserve">- </w:t>
            </w:r>
            <w:r>
              <w:rPr>
                <w:rStyle w:val="IndexLink"/>
                <w:rtl w:val="true"/>
              </w:rPr>
              <w:t>عادتا محال است برای کسی اجتهاد مطلق قبل از تجزی حاصل شود</w:t>
            </w:r>
            <w:r>
              <w:rPr>
                <w:rStyle w:val="IndexLink"/>
                <w:rtl w:val="true"/>
              </w:rPr>
              <w:tab/>
            </w:r>
            <w:r>
              <w:rPr>
                <w:rStyle w:val="IndexLink"/>
              </w:rPr>
              <w:t>357</w:t>
            </w:r>
          </w:hyperlink>
        </w:p>
        <w:p>
          <w:pPr>
            <w:pStyle w:val="Contents6"/>
            <w:tabs>
              <w:tab w:val="clear" w:pos="7609"/>
              <w:tab w:val="right" w:pos="9026" w:leader="dot"/>
            </w:tabs>
            <w:rPr/>
          </w:pPr>
          <w:hyperlink w:anchor="__RefHeading___Toc9232246_417432637">
            <w:r>
              <w:rPr>
                <w:webHidden/>
                <w:rStyle w:val="IndexLink"/>
                <w:rtl w:val="true"/>
              </w:rPr>
              <w:t>قائلین به امتناع تجزی در اجتهاد به دو وجه تمسک نموده‌اند</w:t>
            </w:r>
            <w:r>
              <w:rPr>
                <w:rStyle w:val="IndexLink"/>
                <w:rtl w:val="true"/>
              </w:rPr>
              <w:t>:</w:t>
              <w:tab/>
            </w:r>
            <w:r>
              <w:rPr>
                <w:rStyle w:val="IndexLink"/>
              </w:rPr>
              <w:t>359</w:t>
            </w:r>
          </w:hyperlink>
        </w:p>
        <w:p>
          <w:pPr>
            <w:pStyle w:val="Contents6"/>
            <w:tabs>
              <w:tab w:val="clear" w:pos="7609"/>
              <w:tab w:val="right" w:pos="9026" w:leader="dot"/>
            </w:tabs>
            <w:rPr/>
          </w:pPr>
          <w:hyperlink w:anchor="__RefHeading___Toc9232248_417432637">
            <w:r>
              <w:rPr>
                <w:webHidden/>
                <w:rStyle w:val="IndexLink"/>
                <w:rtl w:val="true"/>
              </w:rPr>
              <w:t>وجه اول</w:t>
            </w:r>
            <w:r>
              <w:rPr>
                <w:rStyle w:val="IndexLink"/>
                <w:rtl w:val="true"/>
              </w:rPr>
              <w:t>:</w:t>
              <w:tab/>
            </w:r>
            <w:r>
              <w:rPr>
                <w:rStyle w:val="IndexLink"/>
              </w:rPr>
              <w:t>359</w:t>
            </w:r>
          </w:hyperlink>
        </w:p>
        <w:p>
          <w:pPr>
            <w:pStyle w:val="Contents6"/>
            <w:tabs>
              <w:tab w:val="clear" w:pos="7609"/>
              <w:tab w:val="right" w:pos="9026" w:leader="dot"/>
            </w:tabs>
            <w:rPr/>
          </w:pPr>
          <w:hyperlink w:anchor="__RefHeading___Toc9232250_417432637">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9232252_417432637">
            <w:r>
              <w:rPr>
                <w:webHidden/>
                <w:rStyle w:val="IndexLink"/>
                <w:rtl w:val="true"/>
              </w:rPr>
              <w:t>رد وجه اول</w:t>
            </w:r>
            <w:r>
              <w:rPr>
                <w:rStyle w:val="IndexLink"/>
                <w:rtl w:val="true"/>
              </w:rPr>
              <w:t>:</w:t>
              <w:tab/>
            </w:r>
            <w:r>
              <w:rPr>
                <w:rStyle w:val="IndexLink"/>
              </w:rPr>
              <w:t>359</w:t>
            </w:r>
          </w:hyperlink>
        </w:p>
        <w:p>
          <w:pPr>
            <w:pStyle w:val="Contents6"/>
            <w:tabs>
              <w:tab w:val="clear" w:pos="7609"/>
              <w:tab w:val="right" w:pos="9026" w:leader="dot"/>
            </w:tabs>
            <w:rPr/>
          </w:pPr>
          <w:hyperlink w:anchor="__RefHeading___Toc9232254_417432637">
            <w:r>
              <w:rPr>
                <w:webHidden/>
                <w:rStyle w:val="IndexLink"/>
                <w:rtl w:val="true"/>
              </w:rPr>
              <w:t>وجه دوم</w:t>
            </w:r>
            <w:r>
              <w:rPr>
                <w:rStyle w:val="IndexLink"/>
                <w:rtl w:val="true"/>
              </w:rPr>
              <w:t>:</w:t>
              <w:tab/>
            </w:r>
            <w:r>
              <w:rPr>
                <w:rStyle w:val="IndexLink"/>
              </w:rPr>
              <w:t>360</w:t>
            </w:r>
          </w:hyperlink>
        </w:p>
        <w:p>
          <w:pPr>
            <w:pStyle w:val="Contents6"/>
            <w:tabs>
              <w:tab w:val="clear" w:pos="7609"/>
              <w:tab w:val="right" w:pos="9026" w:leader="dot"/>
            </w:tabs>
            <w:rPr/>
          </w:pPr>
          <w:hyperlink w:anchor="__RefHeading___Toc9232256_417432637">
            <w:r>
              <w:rPr>
                <w:webHidden/>
                <w:rStyle w:val="IndexLink"/>
                <w:rtl w:val="true"/>
              </w:rPr>
              <w:t>اشاره</w:t>
            </w:r>
            <w:r>
              <w:rPr>
                <w:rStyle w:val="IndexLink"/>
                <w:rtl w:val="true"/>
              </w:rPr>
              <w:tab/>
            </w:r>
            <w:r>
              <w:rPr>
                <w:rStyle w:val="IndexLink"/>
              </w:rPr>
              <w:t>360</w:t>
            </w:r>
          </w:hyperlink>
        </w:p>
        <w:p>
          <w:pPr>
            <w:pStyle w:val="Contents6"/>
            <w:tabs>
              <w:tab w:val="clear" w:pos="7609"/>
              <w:tab w:val="right" w:pos="9026" w:leader="dot"/>
            </w:tabs>
            <w:rPr/>
          </w:pPr>
          <w:hyperlink w:anchor="__RefHeading___Toc9232258_417432637">
            <w:r>
              <w:rPr>
                <w:webHidden/>
                <w:rStyle w:val="IndexLink"/>
                <w:rtl w:val="true"/>
              </w:rPr>
              <w:t>رد وجه دوم</w:t>
            </w:r>
            <w:r>
              <w:rPr>
                <w:rStyle w:val="IndexLink"/>
                <w:rtl w:val="true"/>
              </w:rPr>
              <w:t>:</w:t>
              <w:tab/>
            </w:r>
            <w:r>
              <w:rPr>
                <w:rStyle w:val="IndexLink"/>
              </w:rPr>
              <w:t>360</w:t>
            </w:r>
          </w:hyperlink>
        </w:p>
        <w:p>
          <w:pPr>
            <w:pStyle w:val="Contents5"/>
            <w:tabs>
              <w:tab w:val="clear" w:pos="7892"/>
              <w:tab w:val="right" w:pos="9026" w:leader="dot"/>
            </w:tabs>
            <w:rPr/>
          </w:pPr>
          <w:hyperlink w:anchor="__RefHeading___Toc9232260_417432637">
            <w:r>
              <w:rPr>
                <w:webHidden/>
                <w:rStyle w:val="IndexLink"/>
              </w:rPr>
              <w:t>2</w:t>
            </w:r>
            <w:r>
              <w:rPr>
                <w:rStyle w:val="IndexLink"/>
                <w:rtl w:val="true"/>
              </w:rPr>
              <w:t xml:space="preserve">- </w:t>
            </w:r>
            <w:r>
              <w:rPr>
                <w:rStyle w:val="IndexLink"/>
                <w:rtl w:val="true"/>
              </w:rPr>
              <w:t>حجیت آراء مجتهد متجزّی برای عمل خودش</w:t>
            </w:r>
            <w:r>
              <w:rPr>
                <w:rStyle w:val="IndexLink"/>
                <w:rtl w:val="true"/>
              </w:rPr>
              <w:tab/>
            </w:r>
            <w:r>
              <w:rPr>
                <w:rStyle w:val="IndexLink"/>
              </w:rPr>
              <w:t>361</w:t>
            </w:r>
          </w:hyperlink>
        </w:p>
        <w:p>
          <w:pPr>
            <w:pStyle w:val="Contents5"/>
            <w:tabs>
              <w:tab w:val="clear" w:pos="7892"/>
              <w:tab w:val="right" w:pos="9026" w:leader="dot"/>
            </w:tabs>
            <w:rPr/>
          </w:pPr>
          <w:hyperlink w:anchor="__RefHeading___Toc9232262_417432637">
            <w:r>
              <w:rPr>
                <w:webHidden/>
                <w:rStyle w:val="IndexLink"/>
              </w:rPr>
              <w:t>3</w:t>
            </w:r>
            <w:r>
              <w:rPr>
                <w:rStyle w:val="IndexLink"/>
                <w:rtl w:val="true"/>
              </w:rPr>
              <w:t xml:space="preserve">- </w:t>
            </w:r>
            <w:r>
              <w:rPr>
                <w:rStyle w:val="IndexLink"/>
                <w:rtl w:val="true"/>
              </w:rPr>
              <w:t>تقلید از مجتهد متجزی، چگونه است؟</w:t>
            </w:r>
            <w:r>
              <w:rPr>
                <w:rStyle w:val="IndexLink"/>
                <w:rtl w:val="true"/>
              </w:rPr>
              <w:tab/>
            </w:r>
            <w:r>
              <w:rPr>
                <w:rStyle w:val="IndexLink"/>
              </w:rPr>
              <w:t>362</w:t>
            </w:r>
          </w:hyperlink>
        </w:p>
        <w:p>
          <w:pPr>
            <w:pStyle w:val="Contents6"/>
            <w:tabs>
              <w:tab w:val="clear" w:pos="7609"/>
              <w:tab w:val="right" w:pos="9026" w:leader="dot"/>
            </w:tabs>
            <w:rPr/>
          </w:pPr>
          <w:hyperlink w:anchor="__RefHeading___Toc9232264_417432637">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9232266_417432637">
            <w:r>
              <w:rPr>
                <w:webHidden/>
                <w:rStyle w:val="IndexLink"/>
                <w:rtl w:val="true"/>
              </w:rPr>
              <w:t>وجه جواز</w:t>
            </w:r>
            <w:r>
              <w:rPr>
                <w:rStyle w:val="IndexLink"/>
                <w:rtl w:val="true"/>
              </w:rPr>
              <w:t>:</w:t>
              <w:tab/>
            </w:r>
            <w:r>
              <w:rPr>
                <w:rStyle w:val="IndexLink"/>
              </w:rPr>
              <w:t>362</w:t>
            </w:r>
          </w:hyperlink>
        </w:p>
        <w:p>
          <w:pPr>
            <w:pStyle w:val="Contents6"/>
            <w:tabs>
              <w:tab w:val="clear" w:pos="7609"/>
              <w:tab w:val="right" w:pos="9026" w:leader="dot"/>
            </w:tabs>
            <w:rPr/>
          </w:pPr>
          <w:hyperlink w:anchor="__RefHeading___Toc9232268_417432637">
            <w:r>
              <w:rPr>
                <w:webHidden/>
                <w:rStyle w:val="IndexLink"/>
                <w:rtl w:val="true"/>
              </w:rPr>
              <w:t>وجه عدم جواز</w:t>
            </w:r>
            <w:r>
              <w:rPr>
                <w:rStyle w:val="IndexLink"/>
                <w:rtl w:val="true"/>
              </w:rPr>
              <w:t>:</w:t>
              <w:tab/>
            </w:r>
            <w:r>
              <w:rPr>
                <w:rStyle w:val="IndexLink"/>
              </w:rPr>
              <w:t>363</w:t>
            </w:r>
          </w:hyperlink>
        </w:p>
        <w:p>
          <w:pPr>
            <w:pStyle w:val="Contents5"/>
            <w:tabs>
              <w:tab w:val="clear" w:pos="7892"/>
              <w:tab w:val="right" w:pos="9026" w:leader="dot"/>
            </w:tabs>
            <w:rPr/>
          </w:pPr>
          <w:hyperlink w:anchor="__RefHeading___Toc9232270_417432637">
            <w:r>
              <w:rPr>
                <w:webHidden/>
                <w:rStyle w:val="IndexLink"/>
              </w:rPr>
              <w:t>4</w:t>
            </w:r>
            <w:r>
              <w:rPr>
                <w:rStyle w:val="IndexLink"/>
                <w:rtl w:val="true"/>
              </w:rPr>
              <w:t xml:space="preserve">- </w:t>
            </w:r>
            <w:r>
              <w:rPr>
                <w:rStyle w:val="IndexLink"/>
                <w:rtl w:val="true"/>
              </w:rPr>
              <w:t>نفوذ یا عدم نفوذ قضاء مجتهد متجزی</w:t>
            </w:r>
            <w:r>
              <w:rPr>
                <w:rStyle w:val="IndexLink"/>
                <w:rtl w:val="true"/>
              </w:rPr>
              <w:tab/>
            </w:r>
            <w:r>
              <w:rPr>
                <w:rStyle w:val="IndexLink"/>
              </w:rPr>
              <w:t>364</w:t>
            </w:r>
          </w:hyperlink>
        </w:p>
        <w:p>
          <w:pPr>
            <w:pStyle w:val="Contents3"/>
            <w:tabs>
              <w:tab w:val="clear" w:pos="8459"/>
              <w:tab w:val="right" w:pos="9026" w:leader="dot"/>
            </w:tabs>
            <w:rPr/>
          </w:pPr>
          <w:hyperlink w:anchor="__RefHeading___Toc9232272_417432637">
            <w:r>
              <w:rPr>
                <w:webHidden/>
                <w:rStyle w:val="IndexLink"/>
                <w:rtl w:val="true"/>
              </w:rPr>
              <w:t>فصل</w:t>
            </w:r>
            <w:r>
              <w:rPr>
                <w:rStyle w:val="IndexLink"/>
                <w:rtl w:val="true"/>
              </w:rPr>
              <w:t xml:space="preserve">: </w:t>
            </w:r>
            <w:r>
              <w:rPr>
                <w:rStyle w:val="IndexLink"/>
                <w:rtl w:val="true"/>
              </w:rPr>
              <w:t>مبادی اجتهاد</w:t>
            </w:r>
            <w:r>
              <w:rPr>
                <w:rStyle w:val="IndexLink"/>
                <w:rtl w:val="true"/>
              </w:rPr>
              <w:tab/>
            </w:r>
            <w:r>
              <w:rPr>
                <w:rStyle w:val="IndexLink"/>
              </w:rPr>
              <w:t>366</w:t>
            </w:r>
          </w:hyperlink>
        </w:p>
        <w:p>
          <w:pPr>
            <w:pStyle w:val="Contents4"/>
            <w:tabs>
              <w:tab w:val="clear" w:pos="8176"/>
              <w:tab w:val="right" w:pos="9026" w:leader="dot"/>
            </w:tabs>
            <w:rPr/>
          </w:pPr>
          <w:hyperlink w:anchor="__RefHeading___Toc9232274_417432637">
            <w:r>
              <w:rPr>
                <w:webHidden/>
                <w:rStyle w:val="IndexLink"/>
                <w:rtl w:val="true"/>
              </w:rPr>
              <w:t>برای اجتهاد و استنباط، چه علومی نیاز است؟</w:t>
            </w:r>
            <w:r>
              <w:rPr>
                <w:rStyle w:val="IndexLink"/>
                <w:rtl w:val="true"/>
              </w:rPr>
              <w:tab/>
            </w:r>
            <w:r>
              <w:rPr>
                <w:rStyle w:val="IndexLink"/>
              </w:rPr>
              <w:t>366</w:t>
            </w:r>
          </w:hyperlink>
        </w:p>
        <w:p>
          <w:pPr>
            <w:pStyle w:val="Contents3"/>
            <w:tabs>
              <w:tab w:val="clear" w:pos="8459"/>
              <w:tab w:val="right" w:pos="9026" w:leader="dot"/>
            </w:tabs>
            <w:rPr/>
          </w:pPr>
          <w:hyperlink w:anchor="__RefHeading___Toc9232276_417432637">
            <w:r>
              <w:rPr>
                <w:webHidden/>
                <w:rStyle w:val="IndexLink"/>
                <w:rtl w:val="true"/>
              </w:rPr>
              <w:t>فصل</w:t>
            </w:r>
            <w:r>
              <w:rPr>
                <w:rStyle w:val="IndexLink"/>
                <w:rtl w:val="true"/>
              </w:rPr>
              <w:t xml:space="preserve">: </w:t>
            </w:r>
            <w:r>
              <w:rPr>
                <w:rStyle w:val="IndexLink"/>
                <w:rtl w:val="true"/>
              </w:rPr>
              <w:t>تخطئه و تصویب</w:t>
            </w:r>
            <w:r>
              <w:rPr>
                <w:rStyle w:val="IndexLink"/>
                <w:rtl w:val="true"/>
              </w:rPr>
              <w:tab/>
            </w:r>
            <w:r>
              <w:rPr>
                <w:rStyle w:val="IndexLink"/>
              </w:rPr>
              <w:t>370</w:t>
            </w:r>
          </w:hyperlink>
        </w:p>
        <w:p>
          <w:pPr>
            <w:pStyle w:val="Contents4"/>
            <w:tabs>
              <w:tab w:val="clear" w:pos="8176"/>
              <w:tab w:val="right" w:pos="9026" w:leader="dot"/>
            </w:tabs>
            <w:rPr/>
          </w:pPr>
          <w:hyperlink w:anchor="__RefHeading___Toc9232278_417432637">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9232280_417432637">
            <w:r>
              <w:rPr>
                <w:webHidden/>
                <w:rStyle w:val="IndexLink"/>
                <w:rtl w:val="true"/>
              </w:rPr>
              <w:t>اتفاق علماء بر تخطئه در عقلیات</w:t>
            </w:r>
            <w:r>
              <w:rPr>
                <w:rStyle w:val="IndexLink"/>
                <w:rtl w:val="true"/>
              </w:rPr>
              <w:tab/>
            </w:r>
            <w:r>
              <w:rPr>
                <w:rStyle w:val="IndexLink"/>
              </w:rPr>
              <w:t>370</w:t>
            </w:r>
          </w:hyperlink>
        </w:p>
        <w:p>
          <w:pPr>
            <w:pStyle w:val="Contents4"/>
            <w:tabs>
              <w:tab w:val="clear" w:pos="8176"/>
              <w:tab w:val="right" w:pos="9026" w:leader="dot"/>
            </w:tabs>
            <w:rPr/>
          </w:pPr>
          <w:hyperlink w:anchor="__RefHeading___Toc9232282_417432637">
            <w:r>
              <w:rPr>
                <w:webHidden/>
                <w:rStyle w:val="IndexLink"/>
                <w:rtl w:val="true"/>
              </w:rPr>
              <w:t>اختلاف علماء بر تخطئه و تصویب در شرعیات</w:t>
            </w:r>
            <w:r>
              <w:rPr>
                <w:rStyle w:val="IndexLink"/>
                <w:rtl w:val="true"/>
              </w:rPr>
              <w:tab/>
            </w:r>
            <w:r>
              <w:rPr>
                <w:rStyle w:val="IndexLink"/>
              </w:rPr>
              <w:t>371</w:t>
            </w:r>
          </w:hyperlink>
        </w:p>
        <w:p>
          <w:pPr>
            <w:pStyle w:val="Contents4"/>
            <w:tabs>
              <w:tab w:val="clear" w:pos="8176"/>
              <w:tab w:val="right" w:pos="9026" w:leader="dot"/>
            </w:tabs>
            <w:rPr/>
          </w:pPr>
          <w:hyperlink w:anchor="__RefHeading___Toc9232284_417432637">
            <w:r>
              <w:rPr>
                <w:webHidden/>
                <w:rStyle w:val="IndexLink"/>
                <w:rtl w:val="true"/>
              </w:rPr>
              <w:t>اقسام تصویب</w:t>
            </w:r>
            <w:r>
              <w:rPr>
                <w:rStyle w:val="IndexLink"/>
                <w:rtl w:val="true"/>
              </w:rPr>
              <w:tab/>
            </w:r>
            <w:r>
              <w:rPr>
                <w:rStyle w:val="IndexLink"/>
              </w:rPr>
              <w:t>373</w:t>
            </w:r>
          </w:hyperlink>
        </w:p>
        <w:p>
          <w:pPr>
            <w:pStyle w:val="Contents5"/>
            <w:tabs>
              <w:tab w:val="clear" w:pos="7892"/>
              <w:tab w:val="right" w:pos="9026" w:leader="dot"/>
            </w:tabs>
            <w:rPr/>
          </w:pPr>
          <w:hyperlink w:anchor="__RefHeading___Toc9232286_417432637">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9232288_417432637">
            <w:r>
              <w:rPr>
                <w:webHidden/>
                <w:rStyle w:val="IndexLink"/>
                <w:rtl w:val="true"/>
              </w:rPr>
              <w:t>احتمال اول</w:t>
            </w:r>
            <w:r>
              <w:rPr>
                <w:rStyle w:val="IndexLink"/>
                <w:rtl w:val="true"/>
              </w:rPr>
              <w:t>:</w:t>
              <w:tab/>
            </w:r>
            <w:r>
              <w:rPr>
                <w:rStyle w:val="IndexLink"/>
              </w:rPr>
              <w:t>373</w:t>
            </w:r>
          </w:hyperlink>
        </w:p>
        <w:p>
          <w:pPr>
            <w:pStyle w:val="Contents6"/>
            <w:tabs>
              <w:tab w:val="clear" w:pos="7609"/>
              <w:tab w:val="right" w:pos="9026" w:leader="dot"/>
            </w:tabs>
            <w:rPr/>
          </w:pPr>
          <w:hyperlink w:anchor="__RefHeading___Toc9232290_417432637">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9232292_417432637">
            <w:r>
              <w:rPr>
                <w:webHidden/>
                <w:rStyle w:val="IndexLink"/>
                <w:rtl w:val="true"/>
              </w:rPr>
              <w:t>رد احتمال اول</w:t>
            </w:r>
            <w:r>
              <w:rPr>
                <w:rStyle w:val="IndexLink"/>
                <w:rtl w:val="true"/>
              </w:rPr>
              <w:t>:</w:t>
              <w:tab/>
            </w:r>
            <w:r>
              <w:rPr>
                <w:rStyle w:val="IndexLink"/>
              </w:rPr>
              <w:t>373</w:t>
            </w:r>
          </w:hyperlink>
        </w:p>
        <w:p>
          <w:pPr>
            <w:pStyle w:val="Contents5"/>
            <w:tabs>
              <w:tab w:val="clear" w:pos="7892"/>
              <w:tab w:val="right" w:pos="9026" w:leader="dot"/>
            </w:tabs>
            <w:rPr/>
          </w:pPr>
          <w:hyperlink w:anchor="__RefHeading___Toc9232294_417432637">
            <w:r>
              <w:rPr>
                <w:webHidden/>
                <w:rStyle w:val="IndexLink"/>
                <w:rtl w:val="true"/>
              </w:rPr>
              <w:t>احتمال دوم</w:t>
            </w:r>
            <w:r>
              <w:rPr>
                <w:rStyle w:val="IndexLink"/>
                <w:rtl w:val="true"/>
              </w:rPr>
              <w:t>:</w:t>
              <w:tab/>
            </w:r>
            <w:r>
              <w:rPr>
                <w:rStyle w:val="IndexLink"/>
              </w:rPr>
              <w:t>374</w:t>
            </w:r>
          </w:hyperlink>
        </w:p>
        <w:p>
          <w:pPr>
            <w:pStyle w:val="Contents6"/>
            <w:tabs>
              <w:tab w:val="clear" w:pos="7609"/>
              <w:tab w:val="right" w:pos="9026" w:leader="dot"/>
            </w:tabs>
            <w:rPr/>
          </w:pPr>
          <w:hyperlink w:anchor="__RefHeading___Toc9232296_417432637">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9232298_417432637">
            <w:r>
              <w:rPr>
                <w:webHidden/>
                <w:rStyle w:val="IndexLink"/>
                <w:rtl w:val="true"/>
              </w:rPr>
              <w:t>رد احتمال دوم</w:t>
            </w:r>
            <w:r>
              <w:rPr>
                <w:rStyle w:val="IndexLink"/>
                <w:rtl w:val="true"/>
              </w:rPr>
              <w:t>:</w:t>
              <w:tab/>
            </w:r>
            <w:r>
              <w:rPr>
                <w:rStyle w:val="IndexLink"/>
              </w:rPr>
              <w:t>374</w:t>
            </w:r>
          </w:hyperlink>
        </w:p>
        <w:p>
          <w:pPr>
            <w:pStyle w:val="Contents5"/>
            <w:tabs>
              <w:tab w:val="clear" w:pos="7892"/>
              <w:tab w:val="right" w:pos="9026" w:leader="dot"/>
            </w:tabs>
            <w:rPr/>
          </w:pPr>
          <w:hyperlink w:anchor="__RefHeading___Toc9232300_417432637">
            <w:r>
              <w:rPr>
                <w:webHidden/>
                <w:rStyle w:val="IndexLink"/>
                <w:rtl w:val="true"/>
              </w:rPr>
              <w:t>احتمال سوم</w:t>
            </w:r>
            <w:r>
              <w:rPr>
                <w:rStyle w:val="IndexLink"/>
                <w:rtl w:val="true"/>
              </w:rPr>
              <w:t>:</w:t>
              <w:tab/>
            </w:r>
            <w:r>
              <w:rPr>
                <w:rStyle w:val="IndexLink"/>
              </w:rPr>
              <w:t>375</w:t>
            </w:r>
          </w:hyperlink>
        </w:p>
        <w:p>
          <w:pPr>
            <w:pStyle w:val="Contents3"/>
            <w:tabs>
              <w:tab w:val="clear" w:pos="8459"/>
              <w:tab w:val="right" w:pos="9026" w:leader="dot"/>
            </w:tabs>
            <w:rPr/>
          </w:pPr>
          <w:hyperlink w:anchor="__RefHeading___Toc9232302_417432637">
            <w:r>
              <w:rPr>
                <w:webHidden/>
                <w:rStyle w:val="IndexLink"/>
                <w:rtl w:val="true"/>
              </w:rPr>
              <w:t>فصل</w:t>
            </w:r>
            <w:r>
              <w:rPr>
                <w:rStyle w:val="IndexLink"/>
                <w:rtl w:val="true"/>
              </w:rPr>
              <w:t xml:space="preserve">: </w:t>
            </w:r>
            <w:r>
              <w:rPr>
                <w:rStyle w:val="IndexLink"/>
                <w:rtl w:val="true"/>
              </w:rPr>
              <w:t>تبدل رأی مجتهد</w:t>
            </w:r>
            <w:r>
              <w:rPr>
                <w:rStyle w:val="IndexLink"/>
                <w:rtl w:val="true"/>
              </w:rPr>
              <w:tab/>
            </w:r>
            <w:r>
              <w:rPr>
                <w:rStyle w:val="IndexLink"/>
              </w:rPr>
              <w:t>378</w:t>
            </w:r>
          </w:hyperlink>
        </w:p>
        <w:p>
          <w:pPr>
            <w:pStyle w:val="Contents4"/>
            <w:tabs>
              <w:tab w:val="clear" w:pos="8176"/>
              <w:tab w:val="right" w:pos="9026" w:leader="dot"/>
            </w:tabs>
            <w:rPr/>
          </w:pPr>
          <w:hyperlink w:anchor="__RefHeading___Toc9232304_417432637">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9232306_417432637">
            <w:r>
              <w:rPr>
                <w:webHidden/>
                <w:rStyle w:val="IndexLink"/>
                <w:rtl w:val="true"/>
              </w:rPr>
              <w:t>نقد و بررسی کلام صاحب فصول قدّس سرّه در محل بحث</w:t>
            </w:r>
            <w:r>
              <w:rPr>
                <w:rStyle w:val="IndexLink"/>
                <w:rtl w:val="true"/>
              </w:rPr>
              <w:tab/>
            </w:r>
            <w:r>
              <w:rPr>
                <w:rStyle w:val="IndexLink"/>
              </w:rPr>
              <w:t>384</w:t>
            </w:r>
          </w:hyperlink>
        </w:p>
        <w:p>
          <w:pPr>
            <w:pStyle w:val="Contents5"/>
            <w:tabs>
              <w:tab w:val="clear" w:pos="7892"/>
              <w:tab w:val="right" w:pos="9026" w:leader="dot"/>
            </w:tabs>
            <w:rPr/>
          </w:pPr>
          <w:hyperlink w:anchor="__RefHeading___Toc9232308_417432637">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9232310_417432637">
            <w:r>
              <w:rPr>
                <w:webHidden/>
                <w:rStyle w:val="IndexLink"/>
                <w:rtl w:val="true"/>
              </w:rPr>
              <w:t>دلیل اول</w:t>
            </w:r>
            <w:r>
              <w:rPr>
                <w:rStyle w:val="IndexLink"/>
                <w:rtl w:val="true"/>
              </w:rPr>
              <w:t>:</w:t>
              <w:tab/>
            </w:r>
            <w:r>
              <w:rPr>
                <w:rStyle w:val="IndexLink"/>
              </w:rPr>
              <w:t>386</w:t>
            </w:r>
          </w:hyperlink>
        </w:p>
        <w:p>
          <w:pPr>
            <w:pStyle w:val="Contents6"/>
            <w:tabs>
              <w:tab w:val="clear" w:pos="7609"/>
              <w:tab w:val="right" w:pos="9026" w:leader="dot"/>
            </w:tabs>
            <w:rPr/>
          </w:pPr>
          <w:hyperlink w:anchor="__RefHeading___Toc9232312_417432637">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9232314_417432637">
            <w:r>
              <w:rPr>
                <w:webHidden/>
                <w:rStyle w:val="IndexLink"/>
                <w:rtl w:val="true"/>
              </w:rPr>
              <w:t>رد دلیل اول</w:t>
            </w:r>
            <w:r>
              <w:rPr>
                <w:rStyle w:val="IndexLink"/>
                <w:rtl w:val="true"/>
              </w:rPr>
              <w:t>:</w:t>
              <w:tab/>
            </w:r>
            <w:r>
              <w:rPr>
                <w:rStyle w:val="IndexLink"/>
              </w:rPr>
              <w:t>386</w:t>
            </w:r>
          </w:hyperlink>
        </w:p>
        <w:p>
          <w:pPr>
            <w:pStyle w:val="Contents5"/>
            <w:tabs>
              <w:tab w:val="clear" w:pos="7892"/>
              <w:tab w:val="right" w:pos="9026" w:leader="dot"/>
            </w:tabs>
            <w:rPr/>
          </w:pPr>
          <w:hyperlink w:anchor="__RefHeading___Toc9232316_417432637">
            <w:r>
              <w:rPr>
                <w:webHidden/>
                <w:rStyle w:val="IndexLink"/>
                <w:rtl w:val="true"/>
              </w:rPr>
              <w:t>دلیل دوم صاحب فصول</w:t>
            </w:r>
            <w:r>
              <w:rPr>
                <w:rStyle w:val="IndexLink"/>
                <w:rtl w:val="true"/>
              </w:rPr>
              <w:t>:</w:t>
              <w:tab/>
            </w:r>
            <w:r>
              <w:rPr>
                <w:rStyle w:val="IndexLink"/>
              </w:rPr>
              <w:t>387</w:t>
            </w:r>
          </w:hyperlink>
        </w:p>
        <w:p>
          <w:pPr>
            <w:pStyle w:val="Contents6"/>
            <w:tabs>
              <w:tab w:val="clear" w:pos="7609"/>
              <w:tab w:val="right" w:pos="9026" w:leader="dot"/>
            </w:tabs>
            <w:rPr/>
          </w:pPr>
          <w:hyperlink w:anchor="__RefHeading___Toc9232318_417432637">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9232320_417432637">
            <w:r>
              <w:rPr>
                <w:webHidden/>
                <w:rStyle w:val="IndexLink"/>
                <w:rtl w:val="true"/>
              </w:rPr>
              <w:t>رد دلیل دوم</w:t>
            </w:r>
            <w:r>
              <w:rPr>
                <w:rStyle w:val="IndexLink"/>
                <w:rtl w:val="true"/>
              </w:rPr>
              <w:t>:</w:t>
              <w:tab/>
            </w:r>
            <w:r>
              <w:rPr>
                <w:rStyle w:val="IndexLink"/>
              </w:rPr>
              <w:t>387</w:t>
            </w:r>
          </w:hyperlink>
        </w:p>
        <w:p>
          <w:pPr>
            <w:pStyle w:val="Contents6"/>
            <w:tabs>
              <w:tab w:val="clear" w:pos="7609"/>
              <w:tab w:val="right" w:pos="9026" w:leader="dot"/>
            </w:tabs>
            <w:rPr/>
          </w:pPr>
          <w:hyperlink w:anchor="__RefHeading___Toc9232322_417432637">
            <w:r>
              <w:rPr>
                <w:webHidden/>
                <w:rStyle w:val="IndexLink"/>
                <w:rtl w:val="true"/>
              </w:rPr>
              <w:t>الف</w:t>
            </w:r>
            <w:r>
              <w:rPr>
                <w:rStyle w:val="IndexLink"/>
                <w:rtl w:val="true"/>
              </w:rPr>
              <w:t xml:space="preserve">: </w:t>
            </w:r>
            <w:r>
              <w:rPr>
                <w:rStyle w:val="IndexLink"/>
                <w:rtl w:val="true"/>
              </w:rPr>
              <w:t>جواب حلّی</w:t>
            </w:r>
            <w:r>
              <w:rPr>
                <w:rStyle w:val="IndexLink"/>
                <w:rtl w:val="true"/>
              </w:rPr>
              <w:t>:</w:t>
              <w:tab/>
            </w:r>
            <w:r>
              <w:rPr>
                <w:rStyle w:val="IndexLink"/>
              </w:rPr>
              <w:t>387</w:t>
            </w:r>
          </w:hyperlink>
        </w:p>
        <w:p>
          <w:pPr>
            <w:pStyle w:val="Contents6"/>
            <w:tabs>
              <w:tab w:val="clear" w:pos="7609"/>
              <w:tab w:val="right" w:pos="9026" w:leader="dot"/>
            </w:tabs>
            <w:rPr/>
          </w:pPr>
          <w:hyperlink w:anchor="__RefHeading___Toc9232324_417432637">
            <w:r>
              <w:rPr>
                <w:webHidden/>
                <w:rStyle w:val="IndexLink"/>
                <w:rtl w:val="true"/>
              </w:rPr>
              <w:t>ب</w:t>
            </w:r>
            <w:r>
              <w:rPr>
                <w:rStyle w:val="IndexLink"/>
                <w:rtl w:val="true"/>
              </w:rPr>
              <w:t xml:space="preserve">: </w:t>
            </w:r>
            <w:r>
              <w:rPr>
                <w:rStyle w:val="IndexLink"/>
                <w:rtl w:val="true"/>
              </w:rPr>
              <w:t>جواب نقضی</w:t>
            </w:r>
            <w:r>
              <w:rPr>
                <w:rStyle w:val="IndexLink"/>
                <w:rtl w:val="true"/>
              </w:rPr>
              <w:t>:</w:t>
              <w:tab/>
            </w:r>
            <w:r>
              <w:rPr>
                <w:rStyle w:val="IndexLink"/>
              </w:rPr>
              <w:t>387</w:t>
            </w:r>
          </w:hyperlink>
        </w:p>
        <w:p>
          <w:pPr>
            <w:pStyle w:val="Contents3"/>
            <w:tabs>
              <w:tab w:val="clear" w:pos="8459"/>
              <w:tab w:val="right" w:pos="9026" w:leader="dot"/>
            </w:tabs>
            <w:rPr/>
          </w:pPr>
          <w:hyperlink w:anchor="__RefHeading___Toc9232326_417432637">
            <w:r>
              <w:rPr>
                <w:webHidden/>
                <w:rStyle w:val="IndexLink"/>
                <w:rtl w:val="true"/>
              </w:rPr>
              <w:t>فصل</w:t>
            </w:r>
            <w:r>
              <w:rPr>
                <w:rStyle w:val="IndexLink"/>
                <w:rtl w:val="true"/>
              </w:rPr>
              <w:t xml:space="preserve">: </w:t>
            </w:r>
            <w:r>
              <w:rPr>
                <w:rStyle w:val="IndexLink"/>
                <w:rtl w:val="true"/>
              </w:rPr>
              <w:t>تقلید</w:t>
            </w:r>
            <w:r>
              <w:rPr>
                <w:rStyle w:val="IndexLink"/>
                <w:rtl w:val="true"/>
              </w:rPr>
              <w:tab/>
            </w:r>
            <w:r>
              <w:rPr>
                <w:rStyle w:val="IndexLink"/>
              </w:rPr>
              <w:t>390</w:t>
            </w:r>
          </w:hyperlink>
        </w:p>
        <w:p>
          <w:pPr>
            <w:pStyle w:val="Contents4"/>
            <w:tabs>
              <w:tab w:val="clear" w:pos="8176"/>
              <w:tab w:val="right" w:pos="9026" w:leader="dot"/>
            </w:tabs>
            <w:rPr/>
          </w:pPr>
          <w:hyperlink w:anchor="__RefHeading___Toc9232328_417432637">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9232330_417432637">
            <w:r>
              <w:rPr>
                <w:webHidden/>
                <w:rStyle w:val="IndexLink"/>
                <w:rtl w:val="true"/>
              </w:rPr>
              <w:t>احکام تقلید</w:t>
            </w:r>
            <w:r>
              <w:rPr>
                <w:rStyle w:val="IndexLink"/>
                <w:rtl w:val="true"/>
              </w:rPr>
              <w:tab/>
            </w:r>
            <w:r>
              <w:rPr>
                <w:rStyle w:val="IndexLink"/>
              </w:rPr>
              <w:t>390</w:t>
            </w:r>
          </w:hyperlink>
        </w:p>
        <w:p>
          <w:pPr>
            <w:pStyle w:val="Contents4"/>
            <w:tabs>
              <w:tab w:val="clear" w:pos="8176"/>
              <w:tab w:val="right" w:pos="9026" w:leader="dot"/>
            </w:tabs>
            <w:rPr/>
          </w:pPr>
          <w:hyperlink w:anchor="__RefHeading___Toc9232332_417432637">
            <w:r>
              <w:rPr>
                <w:webHidden/>
                <w:rStyle w:val="IndexLink"/>
                <w:rtl w:val="true"/>
              </w:rPr>
              <w:t>معنای لغوی تقلید</w:t>
            </w:r>
            <w:r>
              <w:rPr>
                <w:rStyle w:val="IndexLink"/>
                <w:rtl w:val="true"/>
              </w:rPr>
              <w:t>:</w:t>
              <w:tab/>
            </w:r>
            <w:r>
              <w:rPr>
                <w:rStyle w:val="IndexLink"/>
              </w:rPr>
              <w:t>390</w:t>
            </w:r>
          </w:hyperlink>
        </w:p>
        <w:p>
          <w:pPr>
            <w:pStyle w:val="Contents4"/>
            <w:tabs>
              <w:tab w:val="clear" w:pos="8176"/>
              <w:tab w:val="right" w:pos="9026" w:leader="dot"/>
            </w:tabs>
            <w:rPr/>
          </w:pPr>
          <w:hyperlink w:anchor="__RefHeading___Toc9232334_417432637">
            <w:r>
              <w:rPr>
                <w:webHidden/>
                <w:rStyle w:val="IndexLink"/>
                <w:rtl w:val="true"/>
              </w:rPr>
              <w:t>معنای اصطلاحی تقلید</w:t>
            </w:r>
            <w:r>
              <w:rPr>
                <w:rStyle w:val="IndexLink"/>
                <w:rtl w:val="true"/>
              </w:rPr>
              <w:t>:</w:t>
              <w:tab/>
            </w:r>
            <w:r>
              <w:rPr>
                <w:rStyle w:val="IndexLink"/>
              </w:rPr>
              <w:t>391</w:t>
            </w:r>
          </w:hyperlink>
        </w:p>
        <w:p>
          <w:pPr>
            <w:pStyle w:val="Contents4"/>
            <w:tabs>
              <w:tab w:val="clear" w:pos="8176"/>
              <w:tab w:val="right" w:pos="9026" w:leader="dot"/>
            </w:tabs>
            <w:rPr/>
          </w:pPr>
          <w:hyperlink w:anchor="__RefHeading___Toc9232336_417432637">
            <w:r>
              <w:rPr>
                <w:webHidden/>
                <w:rStyle w:val="IndexLink"/>
                <w:rtl w:val="true"/>
              </w:rPr>
              <w:t>تعریف مصنف رحمه اللّه</w:t>
            </w:r>
            <w:r>
              <w:rPr>
                <w:rStyle w:val="IndexLink"/>
                <w:rtl w:val="true"/>
              </w:rPr>
              <w:t>:</w:t>
              <w:tab/>
            </w:r>
            <w:r>
              <w:rPr>
                <w:rStyle w:val="IndexLink"/>
              </w:rPr>
              <w:t>391</w:t>
            </w:r>
          </w:hyperlink>
        </w:p>
        <w:p>
          <w:pPr>
            <w:pStyle w:val="Contents4"/>
            <w:tabs>
              <w:tab w:val="clear" w:pos="8176"/>
              <w:tab w:val="right" w:pos="9026" w:leader="dot"/>
            </w:tabs>
            <w:rPr/>
          </w:pPr>
          <w:hyperlink w:anchor="__RefHeading___Toc9232338_417432637">
            <w:r>
              <w:rPr>
                <w:webHidden/>
                <w:rStyle w:val="IndexLink"/>
                <w:rtl w:val="true"/>
              </w:rPr>
              <w:t>ادله جواز تقلید</w:t>
            </w:r>
            <w:r>
              <w:rPr>
                <w:rStyle w:val="IndexLink"/>
                <w:rtl w:val="true"/>
              </w:rPr>
              <w:tab/>
            </w:r>
            <w:r>
              <w:rPr>
                <w:rStyle w:val="IndexLink"/>
              </w:rPr>
              <w:t>393</w:t>
            </w:r>
          </w:hyperlink>
        </w:p>
        <w:p>
          <w:pPr>
            <w:pStyle w:val="Contents5"/>
            <w:tabs>
              <w:tab w:val="clear" w:pos="7892"/>
              <w:tab w:val="right" w:pos="9026" w:leader="dot"/>
            </w:tabs>
            <w:rPr/>
          </w:pPr>
          <w:hyperlink w:anchor="__RefHeading___Toc9232340_417432637">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9232342_417432637">
            <w:r>
              <w:rPr>
                <w:webHidden/>
                <w:rStyle w:val="IndexLink"/>
              </w:rPr>
              <w:t>1</w:t>
            </w:r>
            <w:r>
              <w:rPr>
                <w:rStyle w:val="IndexLink"/>
                <w:rtl w:val="true"/>
              </w:rPr>
              <w:t xml:space="preserve">- </w:t>
            </w:r>
            <w:r>
              <w:rPr>
                <w:rStyle w:val="IndexLink"/>
                <w:rtl w:val="true"/>
              </w:rPr>
              <w:t>اجماع</w:t>
            </w:r>
            <w:r>
              <w:rPr>
                <w:rStyle w:val="IndexLink"/>
                <w:rtl w:val="true"/>
              </w:rPr>
              <w:t>:</w:t>
              <w:tab/>
            </w:r>
            <w:r>
              <w:rPr>
                <w:rStyle w:val="IndexLink"/>
              </w:rPr>
              <w:t>394</w:t>
            </w:r>
          </w:hyperlink>
        </w:p>
        <w:p>
          <w:pPr>
            <w:pStyle w:val="Contents6"/>
            <w:tabs>
              <w:tab w:val="clear" w:pos="7609"/>
              <w:tab w:val="right" w:pos="9026" w:leader="dot"/>
            </w:tabs>
            <w:rPr/>
          </w:pPr>
          <w:hyperlink w:anchor="__RefHeading___Toc9232344_417432637">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9232346_417432637">
            <w:r>
              <w:rPr>
                <w:webHidden/>
                <w:rStyle w:val="IndexLink"/>
                <w:rtl w:val="true"/>
              </w:rPr>
              <w:t>ردّ اجماع</w:t>
            </w:r>
            <w:r>
              <w:rPr>
                <w:rStyle w:val="IndexLink"/>
                <w:rtl w:val="true"/>
              </w:rPr>
              <w:t>:</w:t>
              <w:tab/>
            </w:r>
            <w:r>
              <w:rPr>
                <w:rStyle w:val="IndexLink"/>
              </w:rPr>
              <w:t>394</w:t>
            </w:r>
          </w:hyperlink>
        </w:p>
        <w:p>
          <w:pPr>
            <w:pStyle w:val="Contents5"/>
            <w:tabs>
              <w:tab w:val="clear" w:pos="7892"/>
              <w:tab w:val="right" w:pos="9026" w:leader="dot"/>
            </w:tabs>
            <w:rPr/>
          </w:pPr>
          <w:hyperlink w:anchor="__RefHeading___Toc9232348_417432637">
            <w:r>
              <w:rPr>
                <w:webHidden/>
                <w:rStyle w:val="IndexLink"/>
              </w:rPr>
              <w:t>2</w:t>
            </w:r>
            <w:r>
              <w:rPr>
                <w:rStyle w:val="IndexLink"/>
                <w:rtl w:val="true"/>
              </w:rPr>
              <w:t xml:space="preserve">- </w:t>
            </w:r>
            <w:r>
              <w:rPr>
                <w:rStyle w:val="IndexLink"/>
                <w:rtl w:val="true"/>
              </w:rPr>
              <w:t>ضرورت دین</w:t>
            </w:r>
            <w:r>
              <w:rPr>
                <w:rStyle w:val="IndexLink"/>
                <w:rtl w:val="true"/>
              </w:rPr>
              <w:t>:</w:t>
              <w:tab/>
            </w:r>
            <w:r>
              <w:rPr>
                <w:rStyle w:val="IndexLink"/>
              </w:rPr>
              <w:t>395</w:t>
            </w:r>
          </w:hyperlink>
        </w:p>
        <w:p>
          <w:pPr>
            <w:pStyle w:val="Contents6"/>
            <w:tabs>
              <w:tab w:val="clear" w:pos="7609"/>
              <w:tab w:val="right" w:pos="9026" w:leader="dot"/>
            </w:tabs>
            <w:rPr/>
          </w:pPr>
          <w:hyperlink w:anchor="__RefHeading___Toc9232350_417432637">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9232352_417432637">
            <w:r>
              <w:rPr>
                <w:webHidden/>
                <w:rStyle w:val="IndexLink"/>
                <w:rtl w:val="true"/>
              </w:rPr>
              <w:t>ردّ ضرورت</w:t>
            </w:r>
            <w:r>
              <w:rPr>
                <w:rStyle w:val="IndexLink"/>
                <w:rtl w:val="true"/>
              </w:rPr>
              <w:t>:</w:t>
              <w:tab/>
            </w:r>
            <w:r>
              <w:rPr>
                <w:rStyle w:val="IndexLink"/>
              </w:rPr>
              <w:t>395</w:t>
            </w:r>
          </w:hyperlink>
        </w:p>
        <w:p>
          <w:pPr>
            <w:pStyle w:val="Contents5"/>
            <w:tabs>
              <w:tab w:val="clear" w:pos="7892"/>
              <w:tab w:val="right" w:pos="9026" w:leader="dot"/>
            </w:tabs>
            <w:rPr/>
          </w:pPr>
          <w:hyperlink w:anchor="__RefHeading___Toc9232354_417432637">
            <w:r>
              <w:rPr>
                <w:webHidden/>
                <w:rStyle w:val="IndexLink"/>
              </w:rPr>
              <w:t>3</w:t>
            </w:r>
            <w:r>
              <w:rPr>
                <w:rStyle w:val="IndexLink"/>
                <w:rtl w:val="true"/>
              </w:rPr>
              <w:t xml:space="preserve">- </w:t>
            </w:r>
            <w:r>
              <w:rPr>
                <w:rStyle w:val="IndexLink"/>
                <w:rtl w:val="true"/>
              </w:rPr>
              <w:t>سیره متشرعه</w:t>
            </w:r>
            <w:r>
              <w:rPr>
                <w:rStyle w:val="IndexLink"/>
                <w:rtl w:val="true"/>
              </w:rPr>
              <w:t>:</w:t>
              <w:tab/>
            </w:r>
            <w:r>
              <w:rPr>
                <w:rStyle w:val="IndexLink"/>
              </w:rPr>
              <w:t>395</w:t>
            </w:r>
          </w:hyperlink>
        </w:p>
        <w:p>
          <w:pPr>
            <w:pStyle w:val="Contents6"/>
            <w:tabs>
              <w:tab w:val="clear" w:pos="7609"/>
              <w:tab w:val="right" w:pos="9026" w:leader="dot"/>
            </w:tabs>
            <w:rPr/>
          </w:pPr>
          <w:hyperlink w:anchor="__RefHeading___Toc9232356_417432637">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9232358_417432637">
            <w:r>
              <w:rPr>
                <w:webHidden/>
                <w:rStyle w:val="IndexLink"/>
                <w:rtl w:val="true"/>
              </w:rPr>
              <w:t>ردّ سیره</w:t>
            </w:r>
            <w:r>
              <w:rPr>
                <w:rStyle w:val="IndexLink"/>
                <w:rtl w:val="true"/>
              </w:rPr>
              <w:t>:</w:t>
              <w:tab/>
            </w:r>
            <w:r>
              <w:rPr>
                <w:rStyle w:val="IndexLink"/>
              </w:rPr>
              <w:t>396</w:t>
            </w:r>
          </w:hyperlink>
        </w:p>
        <w:p>
          <w:pPr>
            <w:pStyle w:val="Contents5"/>
            <w:tabs>
              <w:tab w:val="clear" w:pos="7892"/>
              <w:tab w:val="right" w:pos="9026" w:leader="dot"/>
            </w:tabs>
            <w:rPr/>
          </w:pPr>
          <w:hyperlink w:anchor="__RefHeading___Toc9232360_417432637">
            <w:r>
              <w:rPr>
                <w:webHidden/>
                <w:rStyle w:val="IndexLink"/>
              </w:rPr>
              <w:t>4</w:t>
            </w:r>
            <w:r>
              <w:rPr>
                <w:rStyle w:val="IndexLink"/>
                <w:rtl w:val="true"/>
              </w:rPr>
              <w:t xml:space="preserve">: </w:t>
            </w:r>
            <w:r>
              <w:rPr>
                <w:rStyle w:val="IndexLink"/>
                <w:rtl w:val="true"/>
              </w:rPr>
              <w:t>آیات</w:t>
            </w:r>
            <w:r>
              <w:rPr>
                <w:rStyle w:val="IndexLink"/>
                <w:rtl w:val="true"/>
              </w:rPr>
              <w:t>:</w:t>
              <w:tab/>
            </w:r>
            <w:r>
              <w:rPr>
                <w:rStyle w:val="IndexLink"/>
              </w:rPr>
              <w:t>396</w:t>
            </w:r>
          </w:hyperlink>
        </w:p>
        <w:p>
          <w:pPr>
            <w:pStyle w:val="Contents6"/>
            <w:tabs>
              <w:tab w:val="clear" w:pos="7609"/>
              <w:tab w:val="right" w:pos="9026" w:leader="dot"/>
            </w:tabs>
            <w:rPr/>
          </w:pPr>
          <w:hyperlink w:anchor="__RefHeading___Toc9232362_417432637">
            <w:r>
              <w:rPr>
                <w:webHidden/>
                <w:rStyle w:val="IndexLink"/>
                <w:rtl w:val="true"/>
              </w:rPr>
              <w:t>اشاره</w:t>
            </w:r>
            <w:r>
              <w:rPr>
                <w:rStyle w:val="IndexLink"/>
                <w:rtl w:val="true"/>
              </w:rPr>
              <w:tab/>
            </w:r>
            <w:r>
              <w:rPr>
                <w:rStyle w:val="IndexLink"/>
              </w:rPr>
              <w:t>396</w:t>
            </w:r>
          </w:hyperlink>
        </w:p>
        <w:p>
          <w:pPr>
            <w:pStyle w:val="Contents6"/>
            <w:tabs>
              <w:tab w:val="clear" w:pos="7609"/>
              <w:tab w:val="right" w:pos="9026" w:leader="dot"/>
            </w:tabs>
            <w:rPr/>
          </w:pPr>
          <w:hyperlink w:anchor="__RefHeading___Toc9232364_417432637">
            <w:r>
              <w:rPr>
                <w:webHidden/>
                <w:rStyle w:val="IndexLink"/>
                <w:rtl w:val="true"/>
              </w:rPr>
              <w:t>الف</w:t>
            </w:r>
            <w:r>
              <w:rPr>
                <w:rStyle w:val="IndexLink"/>
                <w:rtl w:val="true"/>
              </w:rPr>
              <w:t xml:space="preserve">: </w:t>
            </w:r>
            <w:r>
              <w:rPr>
                <w:rStyle w:val="IndexLink"/>
                <w:rtl w:val="true"/>
              </w:rPr>
              <w:t>آیه نفر</w:t>
            </w:r>
            <w:r>
              <w:rPr>
                <w:rStyle w:val="IndexLink"/>
                <w:rtl w:val="true"/>
              </w:rPr>
              <w:t>:</w:t>
              <w:tab/>
            </w:r>
            <w:r>
              <w:rPr>
                <w:rStyle w:val="IndexLink"/>
              </w:rPr>
              <w:t>396</w:t>
            </w:r>
          </w:hyperlink>
        </w:p>
        <w:p>
          <w:pPr>
            <w:pStyle w:val="Contents6"/>
            <w:tabs>
              <w:tab w:val="clear" w:pos="7609"/>
              <w:tab w:val="right" w:pos="9026" w:leader="dot"/>
            </w:tabs>
            <w:rPr/>
          </w:pPr>
          <w:hyperlink w:anchor="__RefHeading___Toc9232366_417432637">
            <w:r>
              <w:rPr>
                <w:webHidden/>
                <w:rStyle w:val="IndexLink"/>
                <w:rtl w:val="true"/>
              </w:rPr>
              <w:t>ب</w:t>
            </w:r>
            <w:r>
              <w:rPr>
                <w:rStyle w:val="IndexLink"/>
                <w:rtl w:val="true"/>
              </w:rPr>
              <w:t xml:space="preserve">: </w:t>
            </w:r>
            <w:r>
              <w:rPr>
                <w:rStyle w:val="IndexLink"/>
                <w:rtl w:val="true"/>
              </w:rPr>
              <w:t>آیه سؤال</w:t>
            </w:r>
            <w:r>
              <w:rPr>
                <w:rStyle w:val="IndexLink"/>
                <w:rtl w:val="true"/>
              </w:rPr>
              <w:t>:</w:t>
              <w:tab/>
            </w:r>
            <w:r>
              <w:rPr>
                <w:rStyle w:val="IndexLink"/>
              </w:rPr>
              <w:t>396</w:t>
            </w:r>
          </w:hyperlink>
        </w:p>
        <w:p>
          <w:pPr>
            <w:pStyle w:val="Contents6"/>
            <w:tabs>
              <w:tab w:val="clear" w:pos="7609"/>
              <w:tab w:val="right" w:pos="9026" w:leader="dot"/>
            </w:tabs>
            <w:rPr/>
          </w:pPr>
          <w:hyperlink w:anchor="__RefHeading___Toc9232368_417432637">
            <w:r>
              <w:rPr>
                <w:webHidden/>
                <w:rStyle w:val="IndexLink"/>
                <w:rtl w:val="true"/>
              </w:rPr>
              <w:t>ردّ استدلال به آیات</w:t>
            </w:r>
            <w:r>
              <w:rPr>
                <w:rStyle w:val="IndexLink"/>
                <w:rtl w:val="true"/>
              </w:rPr>
              <w:t>:</w:t>
              <w:tab/>
            </w:r>
            <w:r>
              <w:rPr>
                <w:rStyle w:val="IndexLink"/>
              </w:rPr>
              <w:t>397</w:t>
            </w:r>
          </w:hyperlink>
        </w:p>
        <w:p>
          <w:pPr>
            <w:pStyle w:val="Contents5"/>
            <w:tabs>
              <w:tab w:val="clear" w:pos="7892"/>
              <w:tab w:val="right" w:pos="9026" w:leader="dot"/>
            </w:tabs>
            <w:rPr/>
          </w:pPr>
          <w:hyperlink w:anchor="__RefHeading___Toc9232370_417432637">
            <w:r>
              <w:rPr>
                <w:webHidden/>
                <w:rStyle w:val="IndexLink"/>
              </w:rPr>
              <w:t>5</w:t>
            </w:r>
            <w:r>
              <w:rPr>
                <w:rStyle w:val="IndexLink"/>
                <w:rtl w:val="true"/>
              </w:rPr>
              <w:t xml:space="preserve">: </w:t>
            </w:r>
            <w:r>
              <w:rPr>
                <w:rStyle w:val="IndexLink"/>
                <w:rtl w:val="true"/>
              </w:rPr>
              <w:t>اخبار</w:t>
            </w:r>
            <w:r>
              <w:rPr>
                <w:rStyle w:val="IndexLink"/>
                <w:rtl w:val="true"/>
              </w:rPr>
              <w:t>:</w:t>
              <w:tab/>
            </w:r>
            <w:r>
              <w:rPr>
                <w:rStyle w:val="IndexLink"/>
              </w:rPr>
              <w:t>398</w:t>
            </w:r>
          </w:hyperlink>
        </w:p>
        <w:p>
          <w:pPr>
            <w:pStyle w:val="Contents6"/>
            <w:tabs>
              <w:tab w:val="clear" w:pos="7609"/>
              <w:tab w:val="right" w:pos="9026" w:leader="dot"/>
            </w:tabs>
            <w:rPr/>
          </w:pPr>
          <w:hyperlink w:anchor="__RefHeading___Toc9232372_417432637">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9232374_417432637">
            <w:r>
              <w:rPr>
                <w:webHidden/>
                <w:rStyle w:val="IndexLink"/>
                <w:rtl w:val="true"/>
              </w:rPr>
              <w:t>الف</w:t>
            </w:r>
            <w:r>
              <w:rPr>
                <w:rStyle w:val="IndexLink"/>
                <w:rtl w:val="true"/>
              </w:rPr>
              <w:t xml:space="preserve">: </w:t>
            </w:r>
            <w:r>
              <w:rPr>
                <w:rStyle w:val="IndexLink"/>
                <w:rtl w:val="true"/>
              </w:rPr>
              <w:t>اخبار دال بر وجوب اتّباع قول علما</w:t>
            </w:r>
            <w:r>
              <w:rPr>
                <w:rStyle w:val="IndexLink"/>
                <w:rtl w:val="true"/>
              </w:rPr>
              <w:t>:</w:t>
              <w:tab/>
            </w:r>
            <w:r>
              <w:rPr>
                <w:rStyle w:val="IndexLink"/>
              </w:rPr>
              <w:t>398</w:t>
            </w:r>
          </w:hyperlink>
        </w:p>
        <w:p>
          <w:pPr>
            <w:pStyle w:val="Contents6"/>
            <w:tabs>
              <w:tab w:val="clear" w:pos="7609"/>
              <w:tab w:val="right" w:pos="9026" w:leader="dot"/>
            </w:tabs>
            <w:rPr/>
          </w:pPr>
          <w:hyperlink w:anchor="__RefHeading___Toc9232376_417432637">
            <w:r>
              <w:rPr>
                <w:webHidden/>
                <w:rStyle w:val="IndexLink"/>
                <w:rtl w:val="true"/>
              </w:rPr>
              <w:t>ب</w:t>
            </w:r>
            <w:r>
              <w:rPr>
                <w:rStyle w:val="IndexLink"/>
                <w:rtl w:val="true"/>
              </w:rPr>
              <w:t xml:space="preserve">: </w:t>
            </w:r>
            <w:r>
              <w:rPr>
                <w:rStyle w:val="IndexLink"/>
                <w:rtl w:val="true"/>
              </w:rPr>
              <w:t>بعضی از اخبار دلالت دارند که عوام باید از علماء تقلید نمایند</w:t>
            </w:r>
            <w:r>
              <w:rPr>
                <w:rStyle w:val="IndexLink"/>
                <w:rtl w:val="true"/>
              </w:rPr>
              <w:tab/>
            </w:r>
            <w:r>
              <w:rPr>
                <w:rStyle w:val="IndexLink"/>
              </w:rPr>
              <w:t>399</w:t>
            </w:r>
          </w:hyperlink>
        </w:p>
        <w:p>
          <w:pPr>
            <w:pStyle w:val="Contents6"/>
            <w:tabs>
              <w:tab w:val="clear" w:pos="7609"/>
              <w:tab w:val="right" w:pos="9026" w:leader="dot"/>
            </w:tabs>
            <w:rPr/>
          </w:pPr>
          <w:hyperlink w:anchor="__RefHeading___Toc9232378_417432637">
            <w:r>
              <w:rPr>
                <w:webHidden/>
                <w:rStyle w:val="IndexLink"/>
                <w:rtl w:val="true"/>
              </w:rPr>
              <w:t>ج</w:t>
            </w:r>
            <w:r>
              <w:rPr>
                <w:rStyle w:val="IndexLink"/>
                <w:rtl w:val="true"/>
              </w:rPr>
              <w:t xml:space="preserve">: </w:t>
            </w:r>
            <w:r>
              <w:rPr>
                <w:rStyle w:val="IndexLink"/>
                <w:rtl w:val="true"/>
              </w:rPr>
              <w:t xml:space="preserve">اخباری که </w:t>
            </w:r>
            <w:r>
              <w:rPr>
                <w:rStyle w:val="IndexLink"/>
                <w:rtl w:val="true"/>
              </w:rPr>
              <w:t>«</w:t>
            </w:r>
            <w:r>
              <w:rPr>
                <w:rStyle w:val="IndexLink"/>
                <w:rtl w:val="true"/>
              </w:rPr>
              <w:t>مفهوما</w:t>
            </w:r>
            <w:r>
              <w:rPr>
                <w:rStyle w:val="IndexLink"/>
                <w:rtl w:val="true"/>
              </w:rPr>
              <w:t xml:space="preserve">» </w:t>
            </w:r>
            <w:r>
              <w:rPr>
                <w:rStyle w:val="IndexLink"/>
                <w:rtl w:val="true"/>
              </w:rPr>
              <w:t>دال بر جواز افتاء هست</w:t>
            </w:r>
            <w:r>
              <w:rPr>
                <w:rStyle w:val="IndexLink"/>
                <w:rtl w:val="true"/>
              </w:rPr>
              <w:t>:</w:t>
              <w:tab/>
            </w:r>
            <w:r>
              <w:rPr>
                <w:rStyle w:val="IndexLink"/>
              </w:rPr>
              <w:t>399</w:t>
            </w:r>
          </w:hyperlink>
        </w:p>
        <w:p>
          <w:pPr>
            <w:pStyle w:val="Contents6"/>
            <w:tabs>
              <w:tab w:val="clear" w:pos="7609"/>
              <w:tab w:val="right" w:pos="9026" w:leader="dot"/>
            </w:tabs>
            <w:rPr/>
          </w:pPr>
          <w:hyperlink w:anchor="__RefHeading___Toc9232380_417432637">
            <w:r>
              <w:rPr>
                <w:webHidden/>
                <w:rStyle w:val="IndexLink"/>
                <w:rtl w:val="true"/>
              </w:rPr>
              <w:t>د</w:t>
            </w:r>
            <w:r>
              <w:rPr>
                <w:rStyle w:val="IndexLink"/>
                <w:rtl w:val="true"/>
              </w:rPr>
              <w:t xml:space="preserve">: </w:t>
            </w:r>
            <w:r>
              <w:rPr>
                <w:rStyle w:val="IndexLink"/>
                <w:rtl w:val="true"/>
              </w:rPr>
              <w:t>اخباری که منطوقا دال بر جواز افتا هست</w:t>
            </w:r>
            <w:r>
              <w:rPr>
                <w:rStyle w:val="IndexLink"/>
                <w:rtl w:val="true"/>
              </w:rPr>
              <w:t>:</w:t>
              <w:tab/>
            </w:r>
            <w:r>
              <w:rPr>
                <w:rStyle w:val="IndexLink"/>
              </w:rPr>
              <w:t>400</w:t>
            </w:r>
          </w:hyperlink>
        </w:p>
        <w:p>
          <w:pPr>
            <w:pStyle w:val="Contents4"/>
            <w:tabs>
              <w:tab w:val="clear" w:pos="8176"/>
              <w:tab w:val="right" w:pos="9026" w:leader="dot"/>
            </w:tabs>
            <w:rPr/>
          </w:pPr>
          <w:hyperlink w:anchor="__RefHeading___Toc9232382_417432637">
            <w:r>
              <w:rPr>
                <w:webHidden/>
                <w:rStyle w:val="IndexLink"/>
                <w:rtl w:val="true"/>
              </w:rPr>
              <w:t>الکلام حول الاستدلال بدلیل الانسداد علی جواز التقلید</w:t>
            </w:r>
            <w:r>
              <w:rPr>
                <w:rStyle w:val="IndexLink"/>
                <w:rtl w:val="true"/>
              </w:rPr>
              <w:tab/>
            </w:r>
            <w:r>
              <w:rPr>
                <w:rStyle w:val="IndexLink"/>
              </w:rPr>
              <w:t>402</w:t>
            </w:r>
          </w:hyperlink>
        </w:p>
        <w:p>
          <w:pPr>
            <w:pStyle w:val="Contents4"/>
            <w:tabs>
              <w:tab w:val="clear" w:pos="8176"/>
              <w:tab w:val="right" w:pos="9026" w:leader="dot"/>
            </w:tabs>
            <w:rPr/>
          </w:pPr>
          <w:hyperlink w:anchor="__RefHeading___Toc9232384_417432637">
            <w:r>
              <w:rPr>
                <w:webHidden/>
                <w:rStyle w:val="IndexLink"/>
                <w:rtl w:val="true"/>
              </w:rPr>
              <w:t>قائلین به حرمت تقلید</w:t>
            </w:r>
            <w:r>
              <w:rPr>
                <w:rStyle w:val="IndexLink"/>
                <w:rtl w:val="true"/>
              </w:rPr>
              <w:tab/>
            </w:r>
            <w:r>
              <w:rPr>
                <w:rStyle w:val="IndexLink"/>
              </w:rPr>
              <w:t>404</w:t>
            </w:r>
          </w:hyperlink>
        </w:p>
        <w:p>
          <w:pPr>
            <w:pStyle w:val="Contents4"/>
            <w:tabs>
              <w:tab w:val="clear" w:pos="8176"/>
              <w:tab w:val="right" w:pos="9026" w:leader="dot"/>
            </w:tabs>
            <w:rPr/>
          </w:pPr>
          <w:hyperlink w:anchor="__RefHeading___Toc9232386_417432637">
            <w:r>
              <w:rPr>
                <w:webHidden/>
                <w:rStyle w:val="IndexLink"/>
                <w:rtl w:val="true"/>
              </w:rPr>
              <w:t>وجوهی که بر عدم جواز تقلید به آن تمسک شده</w:t>
            </w:r>
            <w:r>
              <w:rPr>
                <w:rStyle w:val="IndexLink"/>
                <w:rtl w:val="true"/>
              </w:rPr>
              <w:tab/>
            </w:r>
            <w:r>
              <w:rPr>
                <w:rStyle w:val="IndexLink"/>
              </w:rPr>
              <w:t>405</w:t>
            </w:r>
          </w:hyperlink>
        </w:p>
        <w:p>
          <w:pPr>
            <w:pStyle w:val="Contents5"/>
            <w:tabs>
              <w:tab w:val="clear" w:pos="7892"/>
              <w:tab w:val="right" w:pos="9026" w:leader="dot"/>
            </w:tabs>
            <w:rPr/>
          </w:pPr>
          <w:hyperlink w:anchor="__RefHeading___Toc9232388_417432637">
            <w:r>
              <w:rPr>
                <w:webHidden/>
                <w:rStyle w:val="IndexLink"/>
                <w:rtl w:val="true"/>
              </w:rPr>
              <w:t>اشاره</w:t>
            </w:r>
            <w:r>
              <w:rPr>
                <w:rStyle w:val="IndexLink"/>
                <w:rtl w:val="true"/>
              </w:rPr>
              <w:tab/>
            </w:r>
            <w:r>
              <w:rPr>
                <w:rStyle w:val="IndexLink"/>
              </w:rPr>
              <w:t>405</w:t>
            </w:r>
          </w:hyperlink>
        </w:p>
        <w:p>
          <w:pPr>
            <w:pStyle w:val="Contents5"/>
            <w:tabs>
              <w:tab w:val="clear" w:pos="7892"/>
              <w:tab w:val="right" w:pos="9026" w:leader="dot"/>
            </w:tabs>
            <w:rPr/>
          </w:pPr>
          <w:hyperlink w:anchor="__RefHeading___Toc9232390_417432637">
            <w:r>
              <w:rPr>
                <w:webHidden/>
                <w:rStyle w:val="IndexLink"/>
                <w:rtl w:val="true"/>
              </w:rPr>
              <w:t>الف</w:t>
            </w:r>
            <w:r>
              <w:rPr>
                <w:rStyle w:val="IndexLink"/>
                <w:rtl w:val="true"/>
              </w:rPr>
              <w:t xml:space="preserve">: </w:t>
            </w:r>
            <w:r>
              <w:rPr>
                <w:rStyle w:val="IndexLink"/>
                <w:rtl w:val="true"/>
              </w:rPr>
              <w:t>عمومات وارده در کتاب و سنت که از اتّباع غیر علم نهی نموده</w:t>
            </w:r>
            <w:r>
              <w:rPr>
                <w:rStyle w:val="IndexLink"/>
                <w:rtl w:val="true"/>
              </w:rPr>
              <w:tab/>
            </w:r>
            <w:r>
              <w:rPr>
                <w:rStyle w:val="IndexLink"/>
              </w:rPr>
              <w:t>406</w:t>
            </w:r>
          </w:hyperlink>
        </w:p>
        <w:p>
          <w:pPr>
            <w:pStyle w:val="Contents5"/>
            <w:tabs>
              <w:tab w:val="clear" w:pos="7892"/>
              <w:tab w:val="right" w:pos="9026" w:leader="dot"/>
            </w:tabs>
            <w:rPr/>
          </w:pPr>
          <w:hyperlink w:anchor="__RefHeading___Toc9232392_417432637">
            <w:r>
              <w:rPr>
                <w:webHidden/>
                <w:rStyle w:val="IndexLink"/>
                <w:rtl w:val="true"/>
              </w:rPr>
              <w:t>ب</w:t>
            </w:r>
            <w:r>
              <w:rPr>
                <w:rStyle w:val="IndexLink"/>
                <w:rtl w:val="true"/>
              </w:rPr>
              <w:t xml:space="preserve">: </w:t>
            </w:r>
            <w:r>
              <w:rPr>
                <w:rStyle w:val="IndexLink"/>
                <w:rtl w:val="true"/>
              </w:rPr>
              <w:t xml:space="preserve">آیاتی از کتاب و </w:t>
            </w:r>
            <w:r>
              <w:rPr>
                <w:rStyle w:val="IndexLink"/>
                <w:rtl w:val="true"/>
              </w:rPr>
              <w:t>«</w:t>
            </w:r>
            <w:r>
              <w:rPr>
                <w:rStyle w:val="IndexLink"/>
                <w:rtl w:val="true"/>
              </w:rPr>
              <w:t>سنت</w:t>
            </w:r>
            <w:r>
              <w:rPr>
                <w:rStyle w:val="IndexLink"/>
                <w:rtl w:val="true"/>
              </w:rPr>
              <w:t>»</w:t>
            </w:r>
            <w:r>
              <w:rPr>
                <w:rStyle w:val="IndexLink"/>
                <w:rtl w:val="true"/>
              </w:rPr>
              <w:t>، دال بر مذمت از تقلید می‌باشد</w:t>
            </w:r>
            <w:r>
              <w:rPr>
                <w:rStyle w:val="IndexLink"/>
                <w:rtl w:val="true"/>
              </w:rPr>
              <w:tab/>
            </w:r>
            <w:r>
              <w:rPr>
                <w:rStyle w:val="IndexLink"/>
              </w:rPr>
              <w:t>406</w:t>
            </w:r>
          </w:hyperlink>
        </w:p>
        <w:p>
          <w:pPr>
            <w:pStyle w:val="Contents6"/>
            <w:tabs>
              <w:tab w:val="clear" w:pos="7609"/>
              <w:tab w:val="right" w:pos="9026" w:leader="dot"/>
            </w:tabs>
            <w:rPr/>
          </w:pPr>
          <w:hyperlink w:anchor="__RefHeading___Toc9232394_417432637">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9232396_417432637">
            <w:r>
              <w:rPr>
                <w:webHidden/>
                <w:rStyle w:val="IndexLink"/>
                <w:rtl w:val="true"/>
              </w:rPr>
              <w:t>اشکال مشترک، نسبت به دو دلیل مذکور</w:t>
            </w:r>
            <w:r>
              <w:rPr>
                <w:rStyle w:val="IndexLink"/>
                <w:rtl w:val="true"/>
              </w:rPr>
              <w:t>:</w:t>
              <w:tab/>
            </w:r>
            <w:r>
              <w:rPr>
                <w:rStyle w:val="IndexLink"/>
              </w:rPr>
              <w:t>406</w:t>
            </w:r>
          </w:hyperlink>
        </w:p>
        <w:p>
          <w:pPr>
            <w:pStyle w:val="Contents6"/>
            <w:tabs>
              <w:tab w:val="clear" w:pos="7609"/>
              <w:tab w:val="right" w:pos="9026" w:leader="dot"/>
            </w:tabs>
            <w:rPr/>
          </w:pPr>
          <w:hyperlink w:anchor="__RefHeading___Toc9232398_417432637">
            <w:r>
              <w:rPr>
                <w:webHidden/>
                <w:rStyle w:val="IndexLink"/>
                <w:rtl w:val="true"/>
              </w:rPr>
              <w:t>اشکال مختص دلیل دوم</w:t>
            </w:r>
            <w:r>
              <w:rPr>
                <w:rStyle w:val="IndexLink"/>
                <w:rtl w:val="true"/>
              </w:rPr>
              <w:t>:</w:t>
              <w:tab/>
            </w:r>
            <w:r>
              <w:rPr>
                <w:rStyle w:val="IndexLink"/>
              </w:rPr>
              <w:t>406</w:t>
            </w:r>
          </w:hyperlink>
        </w:p>
        <w:p>
          <w:pPr>
            <w:pStyle w:val="Contents5"/>
            <w:tabs>
              <w:tab w:val="clear" w:pos="7892"/>
              <w:tab w:val="right" w:pos="9026" w:leader="dot"/>
            </w:tabs>
            <w:rPr/>
          </w:pPr>
          <w:hyperlink w:anchor="__RefHeading___Toc9232400_417432637">
            <w:r>
              <w:rPr>
                <w:webHidden/>
                <w:rStyle w:val="IndexLink"/>
                <w:rtl w:val="true"/>
              </w:rPr>
              <w:t>ج</w:t>
            </w:r>
            <w:r>
              <w:rPr>
                <w:rStyle w:val="IndexLink"/>
                <w:rtl w:val="true"/>
              </w:rPr>
              <w:t xml:space="preserve">: </w:t>
            </w:r>
            <w:r>
              <w:rPr>
                <w:rStyle w:val="IndexLink"/>
                <w:rtl w:val="true"/>
              </w:rPr>
              <w:t>قیاس مسائل فرعی با اصول اعتقادی</w:t>
            </w:r>
            <w:r>
              <w:rPr>
                <w:rStyle w:val="IndexLink"/>
                <w:rtl w:val="true"/>
              </w:rPr>
              <w:t>:</w:t>
              <w:tab/>
            </w:r>
            <w:r>
              <w:rPr>
                <w:rStyle w:val="IndexLink"/>
              </w:rPr>
              <w:t>407</w:t>
            </w:r>
          </w:hyperlink>
        </w:p>
        <w:p>
          <w:pPr>
            <w:pStyle w:val="Contents6"/>
            <w:tabs>
              <w:tab w:val="clear" w:pos="7609"/>
              <w:tab w:val="right" w:pos="9026" w:leader="dot"/>
            </w:tabs>
            <w:rPr/>
          </w:pPr>
          <w:hyperlink w:anchor="__RefHeading___Toc9232402_417432637">
            <w:r>
              <w:rPr>
                <w:webHidden/>
                <w:rStyle w:val="IndexLink"/>
                <w:rtl w:val="true"/>
              </w:rPr>
              <w:t>اشاره</w:t>
            </w:r>
            <w:r>
              <w:rPr>
                <w:rStyle w:val="IndexLink"/>
                <w:rtl w:val="true"/>
              </w:rPr>
              <w:tab/>
            </w:r>
            <w:r>
              <w:rPr>
                <w:rStyle w:val="IndexLink"/>
              </w:rPr>
              <w:t>407</w:t>
            </w:r>
          </w:hyperlink>
        </w:p>
        <w:p>
          <w:pPr>
            <w:pStyle w:val="Contents6"/>
            <w:tabs>
              <w:tab w:val="clear" w:pos="7609"/>
              <w:tab w:val="right" w:pos="9026" w:leader="dot"/>
            </w:tabs>
            <w:rPr/>
          </w:pPr>
          <w:hyperlink w:anchor="__RefHeading___Toc9232404_417432637">
            <w:r>
              <w:rPr>
                <w:webHidden/>
                <w:rStyle w:val="IndexLink"/>
                <w:rtl w:val="true"/>
              </w:rPr>
              <w:t>رد دلیل سوم</w:t>
            </w:r>
            <w:r>
              <w:rPr>
                <w:rStyle w:val="IndexLink"/>
                <w:rtl w:val="true"/>
              </w:rPr>
              <w:t>:</w:t>
              <w:tab/>
            </w:r>
            <w:r>
              <w:rPr>
                <w:rStyle w:val="IndexLink"/>
              </w:rPr>
              <w:t>407</w:t>
            </w:r>
          </w:hyperlink>
        </w:p>
        <w:p>
          <w:pPr>
            <w:pStyle w:val="Contents3"/>
            <w:tabs>
              <w:tab w:val="clear" w:pos="8459"/>
              <w:tab w:val="right" w:pos="9026" w:leader="dot"/>
            </w:tabs>
            <w:rPr/>
          </w:pPr>
          <w:hyperlink w:anchor="__RefHeading___Toc9232406_417432637">
            <w:r>
              <w:rPr>
                <w:webHidden/>
                <w:rStyle w:val="IndexLink"/>
                <w:rtl w:val="true"/>
              </w:rPr>
              <w:t>فصل</w:t>
            </w:r>
            <w:r>
              <w:rPr>
                <w:rStyle w:val="IndexLink"/>
                <w:rtl w:val="true"/>
              </w:rPr>
              <w:t xml:space="preserve">: </w:t>
            </w:r>
            <w:r>
              <w:rPr>
                <w:rStyle w:val="IndexLink"/>
                <w:rtl w:val="true"/>
              </w:rPr>
              <w:t>تقلید از اعلم</w:t>
            </w:r>
            <w:r>
              <w:rPr>
                <w:rStyle w:val="IndexLink"/>
                <w:rtl w:val="true"/>
              </w:rPr>
              <w:tab/>
            </w:r>
            <w:r>
              <w:rPr>
                <w:rStyle w:val="IndexLink"/>
              </w:rPr>
              <w:t>408</w:t>
            </w:r>
          </w:hyperlink>
        </w:p>
        <w:p>
          <w:pPr>
            <w:pStyle w:val="Contents4"/>
            <w:tabs>
              <w:tab w:val="clear" w:pos="8176"/>
              <w:tab w:val="right" w:pos="9026" w:leader="dot"/>
            </w:tabs>
            <w:rPr/>
          </w:pPr>
          <w:hyperlink w:anchor="__RefHeading___Toc9232408_417432637">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9232410_417432637">
            <w:r>
              <w:rPr>
                <w:webHidden/>
                <w:rStyle w:val="IndexLink"/>
                <w:rtl w:val="true"/>
              </w:rPr>
              <w:t>الف</w:t>
            </w:r>
            <w:r>
              <w:rPr>
                <w:rStyle w:val="IndexLink"/>
                <w:rtl w:val="true"/>
              </w:rPr>
              <w:t xml:space="preserve">: </w:t>
            </w:r>
            <w:r>
              <w:rPr>
                <w:rStyle w:val="IndexLink"/>
                <w:rtl w:val="true"/>
              </w:rPr>
              <w:t>درباره مقلِّد</w:t>
            </w:r>
            <w:r>
              <w:rPr>
                <w:rStyle w:val="IndexLink"/>
                <w:rtl w:val="true"/>
              </w:rPr>
              <w:tab/>
            </w:r>
            <w:r>
              <w:rPr>
                <w:rStyle w:val="IndexLink"/>
              </w:rPr>
              <w:t>409</w:t>
            </w:r>
          </w:hyperlink>
        </w:p>
        <w:p>
          <w:pPr>
            <w:pStyle w:val="Contents4"/>
            <w:tabs>
              <w:tab w:val="clear" w:pos="8176"/>
              <w:tab w:val="right" w:pos="9026" w:leader="dot"/>
            </w:tabs>
            <w:rPr/>
          </w:pPr>
          <w:hyperlink w:anchor="__RefHeading___Toc9232412_417432637">
            <w:r>
              <w:rPr>
                <w:webHidden/>
                <w:rStyle w:val="IndexLink"/>
                <w:rtl w:val="true"/>
              </w:rPr>
              <w:t>ب</w:t>
            </w:r>
            <w:r>
              <w:rPr>
                <w:rStyle w:val="IndexLink"/>
                <w:rtl w:val="true"/>
              </w:rPr>
              <w:t xml:space="preserve">: </w:t>
            </w:r>
            <w:r>
              <w:rPr>
                <w:rStyle w:val="IndexLink"/>
                <w:rtl w:val="true"/>
              </w:rPr>
              <w:t>درباره مجتهد</w:t>
            </w:r>
            <w:r>
              <w:rPr>
                <w:rStyle w:val="IndexLink"/>
                <w:rtl w:val="true"/>
              </w:rPr>
              <w:tab/>
            </w:r>
            <w:r>
              <w:rPr>
                <w:rStyle w:val="IndexLink"/>
              </w:rPr>
              <w:t>410</w:t>
            </w:r>
          </w:hyperlink>
        </w:p>
        <w:p>
          <w:pPr>
            <w:pStyle w:val="Contents4"/>
            <w:tabs>
              <w:tab w:val="clear" w:pos="8176"/>
              <w:tab w:val="right" w:pos="9026" w:leader="dot"/>
            </w:tabs>
            <w:rPr/>
          </w:pPr>
          <w:hyperlink w:anchor="__RefHeading___Toc9232414_417432637">
            <w:r>
              <w:rPr>
                <w:webHidden/>
                <w:rStyle w:val="IndexLink"/>
                <w:rtl w:val="true"/>
              </w:rPr>
              <w:t>وجوهی که بر جواز تقلید از غیر اعلم، به آن استدلال شده</w:t>
            </w:r>
            <w:r>
              <w:rPr>
                <w:rStyle w:val="IndexLink"/>
                <w:rtl w:val="true"/>
              </w:rPr>
              <w:tab/>
            </w:r>
            <w:r>
              <w:rPr>
                <w:rStyle w:val="IndexLink"/>
              </w:rPr>
              <w:t>411</w:t>
            </w:r>
          </w:hyperlink>
        </w:p>
        <w:p>
          <w:pPr>
            <w:pStyle w:val="Contents5"/>
            <w:tabs>
              <w:tab w:val="clear" w:pos="7892"/>
              <w:tab w:val="right" w:pos="9026" w:leader="dot"/>
            </w:tabs>
            <w:rPr/>
          </w:pPr>
          <w:hyperlink w:anchor="__RefHeading___Toc9232416_417432637">
            <w:r>
              <w:rPr>
                <w:webHidden/>
                <w:rStyle w:val="IndexLink"/>
                <w:rtl w:val="true"/>
              </w:rPr>
              <w:t>وجه اول</w:t>
            </w:r>
            <w:r>
              <w:rPr>
                <w:rStyle w:val="IndexLink"/>
                <w:rtl w:val="true"/>
              </w:rPr>
              <w:t>:</w:t>
              <w:tab/>
            </w:r>
            <w:r>
              <w:rPr>
                <w:rStyle w:val="IndexLink"/>
              </w:rPr>
              <w:t>411</w:t>
            </w:r>
          </w:hyperlink>
        </w:p>
        <w:p>
          <w:pPr>
            <w:pStyle w:val="Contents5"/>
            <w:tabs>
              <w:tab w:val="clear" w:pos="7892"/>
              <w:tab w:val="right" w:pos="9026" w:leader="dot"/>
            </w:tabs>
            <w:rPr/>
          </w:pPr>
          <w:hyperlink w:anchor="__RefHeading___Toc9232418_417432637">
            <w:r>
              <w:rPr>
                <w:webHidden/>
                <w:rStyle w:val="IndexLink"/>
                <w:rtl w:val="true"/>
              </w:rPr>
              <w:t>وجه دوم</w:t>
            </w:r>
            <w:r>
              <w:rPr>
                <w:rStyle w:val="IndexLink"/>
                <w:rtl w:val="true"/>
              </w:rPr>
              <w:t>:</w:t>
              <w:tab/>
            </w:r>
            <w:r>
              <w:rPr>
                <w:rStyle w:val="IndexLink"/>
              </w:rPr>
              <w:t>412</w:t>
            </w:r>
          </w:hyperlink>
        </w:p>
        <w:p>
          <w:pPr>
            <w:pStyle w:val="Contents5"/>
            <w:tabs>
              <w:tab w:val="clear" w:pos="7892"/>
              <w:tab w:val="right" w:pos="9026" w:leader="dot"/>
            </w:tabs>
            <w:rPr/>
          </w:pPr>
          <w:hyperlink w:anchor="__RefHeading___Toc9232420_417432637">
            <w:r>
              <w:rPr>
                <w:webHidden/>
                <w:rStyle w:val="IndexLink"/>
                <w:rtl w:val="true"/>
              </w:rPr>
              <w:t>وجه سوم</w:t>
            </w:r>
            <w:r>
              <w:rPr>
                <w:rStyle w:val="IndexLink"/>
                <w:rtl w:val="true"/>
              </w:rPr>
              <w:t>:</w:t>
              <w:tab/>
            </w:r>
            <w:r>
              <w:rPr>
                <w:rStyle w:val="IndexLink"/>
              </w:rPr>
              <w:t>412</w:t>
            </w:r>
          </w:hyperlink>
        </w:p>
        <w:p>
          <w:pPr>
            <w:pStyle w:val="Contents4"/>
            <w:tabs>
              <w:tab w:val="clear" w:pos="8176"/>
              <w:tab w:val="right" w:pos="9026" w:leader="dot"/>
            </w:tabs>
            <w:rPr/>
          </w:pPr>
          <w:hyperlink w:anchor="__RefHeading___Toc9232422_417432637">
            <w:r>
              <w:rPr>
                <w:webHidden/>
                <w:rStyle w:val="IndexLink"/>
                <w:rtl w:val="true"/>
              </w:rPr>
              <w:t>ادله وجوب تقلید از اعلم</w:t>
            </w:r>
            <w:r>
              <w:rPr>
                <w:rStyle w:val="IndexLink"/>
                <w:rtl w:val="true"/>
              </w:rPr>
              <w:tab/>
            </w:r>
            <w:r>
              <w:rPr>
                <w:rStyle w:val="IndexLink"/>
              </w:rPr>
              <w:t>415</w:t>
            </w:r>
          </w:hyperlink>
        </w:p>
        <w:p>
          <w:pPr>
            <w:pStyle w:val="Contents5"/>
            <w:tabs>
              <w:tab w:val="clear" w:pos="7892"/>
              <w:tab w:val="right" w:pos="9026" w:leader="dot"/>
            </w:tabs>
            <w:rPr/>
          </w:pPr>
          <w:hyperlink w:anchor="__RefHeading___Toc9232424_417432637">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9232426_417432637">
            <w:r>
              <w:rPr>
                <w:webHidden/>
                <w:rStyle w:val="IndexLink"/>
              </w:rPr>
              <w:t>1</w:t>
            </w:r>
            <w:r>
              <w:rPr>
                <w:rStyle w:val="IndexLink"/>
                <w:rtl w:val="true"/>
              </w:rPr>
              <w:t xml:space="preserve">- </w:t>
            </w:r>
            <w:r>
              <w:rPr>
                <w:rStyle w:val="IndexLink"/>
                <w:rtl w:val="true"/>
              </w:rPr>
              <w:t>اجماع</w:t>
            </w:r>
            <w:r>
              <w:rPr>
                <w:rStyle w:val="IndexLink"/>
                <w:rtl w:val="true"/>
              </w:rPr>
              <w:t>:</w:t>
              <w:tab/>
            </w:r>
            <w:r>
              <w:rPr>
                <w:rStyle w:val="IndexLink"/>
              </w:rPr>
              <w:t>415</w:t>
            </w:r>
          </w:hyperlink>
        </w:p>
        <w:p>
          <w:pPr>
            <w:pStyle w:val="Contents6"/>
            <w:tabs>
              <w:tab w:val="clear" w:pos="7609"/>
              <w:tab w:val="right" w:pos="9026" w:leader="dot"/>
            </w:tabs>
            <w:rPr/>
          </w:pPr>
          <w:hyperlink w:anchor="__RefHeading___Toc9232428_417432637">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9232430_417432637">
            <w:r>
              <w:rPr>
                <w:webHidden/>
                <w:rStyle w:val="IndexLink"/>
                <w:rtl w:val="true"/>
              </w:rPr>
              <w:t>ردّ اجماع</w:t>
            </w:r>
            <w:r>
              <w:rPr>
                <w:rStyle w:val="IndexLink"/>
                <w:rtl w:val="true"/>
              </w:rPr>
              <w:t>:</w:t>
              <w:tab/>
            </w:r>
            <w:r>
              <w:rPr>
                <w:rStyle w:val="IndexLink"/>
              </w:rPr>
              <w:t>415</w:t>
            </w:r>
          </w:hyperlink>
        </w:p>
        <w:p>
          <w:pPr>
            <w:pStyle w:val="Contents5"/>
            <w:tabs>
              <w:tab w:val="clear" w:pos="7892"/>
              <w:tab w:val="right" w:pos="9026" w:leader="dot"/>
            </w:tabs>
            <w:rPr/>
          </w:pPr>
          <w:hyperlink w:anchor="__RefHeading___Toc9232432_417432637">
            <w:r>
              <w:rPr>
                <w:webHidden/>
                <w:rStyle w:val="IndexLink"/>
              </w:rPr>
              <w:t>2</w:t>
            </w:r>
            <w:r>
              <w:rPr>
                <w:rStyle w:val="IndexLink"/>
                <w:rtl w:val="true"/>
              </w:rPr>
              <w:t xml:space="preserve">- </w:t>
            </w:r>
            <w:r>
              <w:rPr>
                <w:rStyle w:val="IndexLink"/>
                <w:rtl w:val="true"/>
              </w:rPr>
              <w:t>اخبار دال بر ترجیح قول اعلم</w:t>
            </w:r>
            <w:r>
              <w:rPr>
                <w:rStyle w:val="IndexLink"/>
                <w:rtl w:val="true"/>
              </w:rPr>
              <w:t>:</w:t>
              <w:tab/>
            </w:r>
            <w:r>
              <w:rPr>
                <w:rStyle w:val="IndexLink"/>
              </w:rPr>
              <w:t>416</w:t>
            </w:r>
          </w:hyperlink>
        </w:p>
        <w:p>
          <w:pPr>
            <w:pStyle w:val="Contents6"/>
            <w:tabs>
              <w:tab w:val="clear" w:pos="7609"/>
              <w:tab w:val="right" w:pos="9026" w:leader="dot"/>
            </w:tabs>
            <w:rPr/>
          </w:pPr>
          <w:hyperlink w:anchor="__RefHeading___Toc9232434_417432637">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9232436_417432637">
            <w:r>
              <w:rPr>
                <w:webHidden/>
                <w:rStyle w:val="IndexLink"/>
                <w:rtl w:val="true"/>
              </w:rPr>
              <w:t>رد اخبار دال بر ترجیح</w:t>
            </w:r>
            <w:r>
              <w:rPr>
                <w:rStyle w:val="IndexLink"/>
                <w:rtl w:val="true"/>
              </w:rPr>
              <w:t>:</w:t>
              <w:tab/>
            </w:r>
            <w:r>
              <w:rPr>
                <w:rStyle w:val="IndexLink"/>
              </w:rPr>
              <w:t>418</w:t>
            </w:r>
          </w:hyperlink>
        </w:p>
        <w:p>
          <w:pPr>
            <w:pStyle w:val="Contents5"/>
            <w:tabs>
              <w:tab w:val="clear" w:pos="7892"/>
              <w:tab w:val="right" w:pos="9026" w:leader="dot"/>
            </w:tabs>
            <w:rPr/>
          </w:pPr>
          <w:hyperlink w:anchor="__RefHeading___Toc9232438_417432637">
            <w:r>
              <w:rPr>
                <w:webHidden/>
                <w:rStyle w:val="IndexLink"/>
              </w:rPr>
              <w:t>3</w:t>
            </w:r>
            <w:r>
              <w:rPr>
                <w:rStyle w:val="IndexLink"/>
                <w:rtl w:val="true"/>
              </w:rPr>
              <w:t xml:space="preserve">- </w:t>
            </w:r>
            <w:r>
              <w:rPr>
                <w:rStyle w:val="IndexLink"/>
                <w:rtl w:val="true"/>
              </w:rPr>
              <w:t>دلیل یا وجه سوم به این نحو، مرکب از یک صغرا و یک کبرا هست</w:t>
            </w:r>
            <w:r>
              <w:rPr>
                <w:rStyle w:val="IndexLink"/>
                <w:rtl w:val="true"/>
              </w:rPr>
              <w:t>:</w:t>
              <w:tab/>
            </w:r>
            <w:r>
              <w:rPr>
                <w:rStyle w:val="IndexLink"/>
              </w:rPr>
              <w:t>418</w:t>
            </w:r>
          </w:hyperlink>
        </w:p>
        <w:p>
          <w:pPr>
            <w:pStyle w:val="Contents6"/>
            <w:tabs>
              <w:tab w:val="clear" w:pos="7609"/>
              <w:tab w:val="right" w:pos="9026" w:leader="dot"/>
            </w:tabs>
            <w:rPr/>
          </w:pPr>
          <w:hyperlink w:anchor="__RefHeading___Toc9232440_417432637">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9232442_417432637">
            <w:r>
              <w:rPr>
                <w:webHidden/>
                <w:rStyle w:val="IndexLink"/>
                <w:rtl w:val="true"/>
              </w:rPr>
              <w:t>رد وجه سوم</w:t>
            </w:r>
            <w:r>
              <w:rPr>
                <w:rStyle w:val="IndexLink"/>
                <w:rtl w:val="true"/>
              </w:rPr>
              <w:t>:</w:t>
              <w:tab/>
            </w:r>
            <w:r>
              <w:rPr>
                <w:rStyle w:val="IndexLink"/>
              </w:rPr>
              <w:t>419</w:t>
            </w:r>
          </w:hyperlink>
        </w:p>
        <w:p>
          <w:pPr>
            <w:pStyle w:val="Contents3"/>
            <w:tabs>
              <w:tab w:val="clear" w:pos="8459"/>
              <w:tab w:val="right" w:pos="9026" w:leader="dot"/>
            </w:tabs>
            <w:rPr/>
          </w:pPr>
          <w:hyperlink w:anchor="__RefHeading___Toc9232444_417432637">
            <w:r>
              <w:rPr>
                <w:webHidden/>
                <w:rStyle w:val="IndexLink"/>
                <w:rtl w:val="true"/>
              </w:rPr>
              <w:t>فصل</w:t>
            </w:r>
            <w:r>
              <w:rPr>
                <w:rStyle w:val="IndexLink"/>
                <w:rtl w:val="true"/>
              </w:rPr>
              <w:t xml:space="preserve">: </w:t>
            </w:r>
            <w:r>
              <w:rPr>
                <w:rStyle w:val="IndexLink"/>
                <w:rtl w:val="true"/>
              </w:rPr>
              <w:t>تقلید میت</w:t>
            </w:r>
            <w:r>
              <w:rPr>
                <w:rStyle w:val="IndexLink"/>
                <w:rtl w:val="true"/>
              </w:rPr>
              <w:tab/>
            </w:r>
            <w:r>
              <w:rPr>
                <w:rStyle w:val="IndexLink"/>
              </w:rPr>
              <w:t>423</w:t>
            </w:r>
          </w:hyperlink>
        </w:p>
        <w:p>
          <w:pPr>
            <w:pStyle w:val="Contents4"/>
            <w:tabs>
              <w:tab w:val="clear" w:pos="8176"/>
              <w:tab w:val="right" w:pos="9026" w:leader="dot"/>
            </w:tabs>
            <w:rPr/>
          </w:pPr>
          <w:hyperlink w:anchor="__RefHeading___Toc9232446_417432637">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9232448_417432637">
            <w:r>
              <w:rPr>
                <w:webHidden/>
                <w:rStyle w:val="IndexLink"/>
                <w:rtl w:val="true"/>
              </w:rPr>
              <w:t>ادله جواز تقلید میت</w:t>
            </w:r>
            <w:r>
              <w:rPr>
                <w:rStyle w:val="IndexLink"/>
                <w:rtl w:val="true"/>
              </w:rPr>
              <w:tab/>
            </w:r>
            <w:r>
              <w:rPr>
                <w:rStyle w:val="IndexLink"/>
              </w:rPr>
              <w:t>425</w:t>
            </w:r>
          </w:hyperlink>
        </w:p>
        <w:p>
          <w:pPr>
            <w:pStyle w:val="Contents5"/>
            <w:tabs>
              <w:tab w:val="clear" w:pos="7892"/>
              <w:tab w:val="right" w:pos="9026" w:leader="dot"/>
            </w:tabs>
            <w:rPr/>
          </w:pPr>
          <w:hyperlink w:anchor="__RefHeading___Toc9232450_417432637">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9232452_417432637">
            <w:r>
              <w:rPr>
                <w:webHidden/>
                <w:rStyle w:val="IndexLink"/>
              </w:rPr>
              <w:t>1</w:t>
            </w:r>
            <w:r>
              <w:rPr>
                <w:rStyle w:val="IndexLink"/>
                <w:rtl w:val="true"/>
              </w:rPr>
              <w:t xml:space="preserve">- </w:t>
            </w:r>
            <w:r>
              <w:rPr>
                <w:rStyle w:val="IndexLink"/>
                <w:rtl w:val="true"/>
              </w:rPr>
              <w:t>استصحاب</w:t>
            </w:r>
            <w:r>
              <w:rPr>
                <w:rStyle w:val="IndexLink"/>
                <w:rtl w:val="true"/>
              </w:rPr>
              <w:t>:</w:t>
              <w:tab/>
            </w:r>
            <w:r>
              <w:rPr>
                <w:rStyle w:val="IndexLink"/>
              </w:rPr>
              <w:t>427</w:t>
            </w:r>
          </w:hyperlink>
        </w:p>
        <w:p>
          <w:pPr>
            <w:pStyle w:val="Contents6"/>
            <w:tabs>
              <w:tab w:val="clear" w:pos="7609"/>
              <w:tab w:val="right" w:pos="9026" w:leader="dot"/>
            </w:tabs>
            <w:rPr/>
          </w:pPr>
          <w:hyperlink w:anchor="__RefHeading___Toc9232454_417432637">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9232456_417432637">
            <w:r>
              <w:rPr>
                <w:webHidden/>
                <w:rStyle w:val="IndexLink"/>
                <w:rtl w:val="true"/>
              </w:rPr>
              <w:t>رد استصحاب</w:t>
            </w:r>
            <w:r>
              <w:rPr>
                <w:rStyle w:val="IndexLink"/>
                <w:rtl w:val="true"/>
              </w:rPr>
              <w:t>:</w:t>
              <w:tab/>
            </w:r>
            <w:r>
              <w:rPr>
                <w:rStyle w:val="IndexLink"/>
              </w:rPr>
              <w:t>427</w:t>
            </w:r>
          </w:hyperlink>
        </w:p>
        <w:p>
          <w:pPr>
            <w:pStyle w:val="Contents5"/>
            <w:tabs>
              <w:tab w:val="clear" w:pos="7892"/>
              <w:tab w:val="right" w:pos="9026" w:leader="dot"/>
            </w:tabs>
            <w:rPr/>
          </w:pPr>
          <w:hyperlink w:anchor="__RefHeading___Toc9232458_417432637">
            <w:r>
              <w:rPr>
                <w:webHidden/>
                <w:rStyle w:val="IndexLink"/>
              </w:rPr>
              <w:t>2</w:t>
            </w:r>
            <w:r>
              <w:rPr>
                <w:rStyle w:val="IndexLink"/>
                <w:rtl w:val="true"/>
              </w:rPr>
              <w:t xml:space="preserve">: </w:t>
            </w:r>
            <w:r>
              <w:rPr>
                <w:rStyle w:val="IndexLink"/>
                <w:rtl w:val="true"/>
              </w:rPr>
              <w:t>اطلاق ادله لفظیه</w:t>
            </w:r>
            <w:r>
              <w:rPr>
                <w:rStyle w:val="IndexLink"/>
                <w:rtl w:val="true"/>
              </w:rPr>
              <w:t>:</w:t>
              <w:tab/>
            </w:r>
            <w:r>
              <w:rPr>
                <w:rStyle w:val="IndexLink"/>
              </w:rPr>
              <w:t>437</w:t>
            </w:r>
          </w:hyperlink>
        </w:p>
        <w:p>
          <w:pPr>
            <w:pStyle w:val="Contents5"/>
            <w:tabs>
              <w:tab w:val="clear" w:pos="7892"/>
              <w:tab w:val="right" w:pos="9026" w:leader="dot"/>
            </w:tabs>
            <w:rPr/>
          </w:pPr>
          <w:hyperlink w:anchor="__RefHeading___Toc9232460_417432637">
            <w:r>
              <w:rPr>
                <w:webHidden/>
                <w:rStyle w:val="IndexLink"/>
              </w:rPr>
              <w:t>3</w:t>
            </w:r>
            <w:r>
              <w:rPr>
                <w:rStyle w:val="IndexLink"/>
                <w:rtl w:val="true"/>
              </w:rPr>
              <w:t xml:space="preserve">: </w:t>
            </w:r>
            <w:r>
              <w:rPr>
                <w:rStyle w:val="IndexLink"/>
                <w:rtl w:val="true"/>
              </w:rPr>
              <w:t>دلیل انسداد</w:t>
            </w:r>
            <w:r>
              <w:rPr>
                <w:rStyle w:val="IndexLink"/>
                <w:rtl w:val="true"/>
              </w:rPr>
              <w:t>:</w:t>
              <w:tab/>
            </w:r>
            <w:r>
              <w:rPr>
                <w:rStyle w:val="IndexLink"/>
              </w:rPr>
              <w:t>439</w:t>
            </w:r>
          </w:hyperlink>
        </w:p>
        <w:p>
          <w:pPr>
            <w:pStyle w:val="Contents6"/>
            <w:tabs>
              <w:tab w:val="clear" w:pos="7609"/>
              <w:tab w:val="right" w:pos="9026" w:leader="dot"/>
            </w:tabs>
            <w:rPr/>
          </w:pPr>
          <w:hyperlink w:anchor="__RefHeading___Toc9232462_417432637">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9232464_417432637">
            <w:r>
              <w:rPr>
                <w:webHidden/>
                <w:rStyle w:val="IndexLink"/>
                <w:rtl w:val="true"/>
              </w:rPr>
              <w:t>رد دلیل انسداد</w:t>
            </w:r>
            <w:r>
              <w:rPr>
                <w:rStyle w:val="IndexLink"/>
                <w:rtl w:val="true"/>
              </w:rPr>
              <w:t>:</w:t>
              <w:tab/>
            </w:r>
            <w:r>
              <w:rPr>
                <w:rStyle w:val="IndexLink"/>
              </w:rPr>
              <w:t>440</w:t>
            </w:r>
          </w:hyperlink>
        </w:p>
        <w:p>
          <w:pPr>
            <w:pStyle w:val="Contents5"/>
            <w:tabs>
              <w:tab w:val="clear" w:pos="7892"/>
              <w:tab w:val="right" w:pos="9026" w:leader="dot"/>
            </w:tabs>
            <w:rPr/>
          </w:pPr>
          <w:hyperlink w:anchor="__RefHeading___Toc9232466_417432637">
            <w:r>
              <w:rPr>
                <w:webHidden/>
                <w:rStyle w:val="IndexLink"/>
              </w:rPr>
              <w:t>4</w:t>
            </w:r>
            <w:r>
              <w:rPr>
                <w:rStyle w:val="IndexLink"/>
                <w:rtl w:val="true"/>
              </w:rPr>
              <w:t xml:space="preserve">: </w:t>
            </w:r>
            <w:r>
              <w:rPr>
                <w:rStyle w:val="IndexLink"/>
                <w:rtl w:val="true"/>
              </w:rPr>
              <w:t>سیره متشرعه</w:t>
            </w:r>
            <w:r>
              <w:rPr>
                <w:rStyle w:val="IndexLink"/>
                <w:rtl w:val="true"/>
              </w:rPr>
              <w:t>:</w:t>
              <w:tab/>
            </w:r>
            <w:r>
              <w:rPr>
                <w:rStyle w:val="IndexLink"/>
              </w:rPr>
              <w:t>441</w:t>
            </w:r>
          </w:hyperlink>
        </w:p>
        <w:p>
          <w:pPr>
            <w:pStyle w:val="Contents6"/>
            <w:tabs>
              <w:tab w:val="clear" w:pos="7609"/>
              <w:tab w:val="right" w:pos="9026" w:leader="dot"/>
            </w:tabs>
            <w:rPr/>
          </w:pPr>
          <w:hyperlink w:anchor="__RefHeading___Toc9232468_417432637">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9232470_417432637">
            <w:r>
              <w:rPr>
                <w:webHidden/>
                <w:rStyle w:val="IndexLink"/>
                <w:rtl w:val="true"/>
              </w:rPr>
              <w:t>رد سیره متشرعه</w:t>
            </w:r>
            <w:r>
              <w:rPr>
                <w:rStyle w:val="IndexLink"/>
                <w:rtl w:val="true"/>
              </w:rPr>
              <w:t>:</w:t>
              <w:tab/>
            </w:r>
            <w:r>
              <w:rPr>
                <w:rStyle w:val="IndexLink"/>
              </w:rPr>
              <w:t>441</w:t>
            </w:r>
          </w:hyperlink>
        </w:p>
        <w:p>
          <w:pPr>
            <w:pStyle w:val="Contents2"/>
            <w:tabs>
              <w:tab w:val="clear" w:pos="8743"/>
              <w:tab w:val="right" w:pos="9026" w:leader="dot"/>
            </w:tabs>
            <w:rPr/>
          </w:pPr>
          <w:hyperlink w:anchor="__RefHeading___Toc9232472_417432637">
            <w:r>
              <w:rPr>
                <w:webHidden/>
                <w:rStyle w:val="IndexLink"/>
                <w:rtl w:val="true"/>
              </w:rPr>
              <w:t>فهرستها</w:t>
            </w:r>
            <w:r>
              <w:rPr>
                <w:rStyle w:val="IndexLink"/>
                <w:rtl w:val="true"/>
              </w:rPr>
              <w:tab/>
            </w:r>
            <w:r>
              <w:rPr>
                <w:rStyle w:val="IndexLink"/>
              </w:rPr>
              <w:t>444</w:t>
            </w:r>
          </w:hyperlink>
        </w:p>
        <w:p>
          <w:pPr>
            <w:pStyle w:val="Contents3"/>
            <w:tabs>
              <w:tab w:val="clear" w:pos="8459"/>
              <w:tab w:val="right" w:pos="9026" w:leader="dot"/>
            </w:tabs>
            <w:rPr/>
          </w:pPr>
          <w:hyperlink w:anchor="__RefHeading___Toc9232474_417432637">
            <w:r>
              <w:rPr>
                <w:webHidden/>
                <w:rStyle w:val="IndexLink"/>
                <w:rtl w:val="true"/>
              </w:rPr>
              <w:t>الفهرس الموضوعی</w:t>
            </w:r>
            <w:r>
              <w:rPr>
                <w:rStyle w:val="IndexLink"/>
                <w:rtl w:val="true"/>
              </w:rPr>
              <w:tab/>
            </w:r>
            <w:r>
              <w:rPr>
                <w:rStyle w:val="IndexLink"/>
              </w:rPr>
              <w:t>444</w:t>
            </w:r>
          </w:hyperlink>
        </w:p>
        <w:p>
          <w:pPr>
            <w:pStyle w:val="Contents2"/>
            <w:tabs>
              <w:tab w:val="clear" w:pos="8743"/>
              <w:tab w:val="right" w:pos="9026" w:leader="dot"/>
            </w:tabs>
            <w:rPr/>
          </w:pPr>
          <w:hyperlink w:anchor="__RefHeading___Toc9232476_417432637">
            <w:r>
              <w:rPr>
                <w:webHidden/>
                <w:rStyle w:val="IndexLink"/>
                <w:rtl w:val="true"/>
              </w:rPr>
              <w:t>فهرست موضوعی</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7_118305"/>
      <w:bookmarkStart w:id="1" w:name="pg12377_118305"/>
      <w:bookmarkEnd w:id="1"/>
    </w:p>
    <w:p>
      <w:pPr>
        <w:pStyle w:val="Heading2"/>
        <w:numPr>
          <w:ilvl w:val="1"/>
          <w:numId w:val="1"/>
        </w:numPr>
        <w:rPr/>
      </w:pPr>
      <w:bookmarkStart w:id="2" w:name="pg12377_118305"/>
      <w:bookmarkStart w:id="3" w:name="__RefHeading___Toc9231992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متن کفایه الاصول حضرت آیه‌الله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حسینی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شرحی بر کفایه الاصول محمدکاظم آخوند‌خراسانی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70216</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31994_417432637"/>
      <w:bookmarkStart w:id="6" w:name="_Toc2"/>
      <w:bookmarkEnd w:id="5"/>
      <w:r>
        <w:rPr>
          <w:rtl w:val="true"/>
        </w:rPr>
        <w:t>اشاره</w:t>
      </w:r>
      <w:bookmarkStart w:id="7" w:name="pg12377_118307"/>
      <w:bookmarkEnd w:id="6"/>
    </w:p>
    <w:p>
      <w:pPr>
        <w:pStyle w:val="Heading2"/>
        <w:numPr>
          <w:ilvl w:val="1"/>
          <w:numId w:val="1"/>
        </w:numPr>
        <w:rPr/>
      </w:pPr>
      <w:bookmarkStart w:id="8" w:name="__RefHeading___Toc9231996_417432637"/>
      <w:bookmarkStart w:id="9" w:name="_Toc3"/>
      <w:bookmarkEnd w:id="7"/>
      <w:bookmarkEnd w:id="8"/>
      <w:r>
        <w:rPr>
          <w:rtl w:val="true"/>
        </w:rPr>
        <w:t>مقدمه</w:t>
      </w:r>
      <w:r>
        <w:rPr>
          <w:rtl w:val="true"/>
        </w:rPr>
        <w:t>:</w:t>
      </w:r>
      <w:bookmarkEnd w:id="9"/>
    </w:p>
    <w:p>
      <w:pPr>
        <w:pStyle w:val="Heading3"/>
        <w:numPr>
          <w:ilvl w:val="2"/>
          <w:numId w:val="1"/>
        </w:numPr>
        <w:rPr/>
      </w:pPr>
      <w:bookmarkStart w:id="10" w:name="__RefHeading___Toc9231998_41743263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سخنوران در ستودن او بمانند و شمارگران، شمردن نعمت‌های او ندانند، کوشندگان، حقّ او را گزاردن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و هست، از نیست به هستی درنیامده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 هست، و همنشین و یار آن نیست، و چیزی نیست که از او تهی است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فرستاده‌اش که پیامبر رحمت است و پیشوای راهنمایان ملت و چراغ فروزان امت، گزیده دودمان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خاندان او که چراغ‌های فروزانند و امت‌ها را نگهبان، نشانه‌های روشن دینند و معیارهای فضیلت، درود خدا بر همه آنان، درودی درخور بزرگی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ایزد منان را که این کمترین، توفیق یافت، ششمین جلد از کتاب ایضاح الکفایة را تنظیم و به رشته تحریر درآورد، امید است مورد عنایت صاحب اصلی حوزه‌ها، حضرت بقیة اللّه الاعظم روحی و ارواح العالمین له الفداء قرار گیرد و برای علاقمندان به آشنایی با کتاب کفایة الاصول، مفید باشد</w:t>
      </w:r>
      <w:r>
        <w:rPr>
          <w:rFonts w:eastAsia="IRNazanin" w:cs="IRNazanin"/>
          <w:color w:val="111111"/>
          <w:sz w:val="28"/>
          <w:szCs w:val="28"/>
          <w:rtl w:val="true"/>
          <w:lang w:bidi="fa-IR"/>
        </w:rPr>
        <w:t>.</w:t>
      </w:r>
    </w:p>
    <w:p>
      <w:pPr>
        <w:pStyle w:val="Heading3"/>
        <w:numPr>
          <w:ilvl w:val="2"/>
          <w:numId w:val="1"/>
        </w:numPr>
        <w:rPr/>
      </w:pPr>
      <w:bookmarkStart w:id="12" w:name="__RefHeading___Toc9232000_417432637"/>
      <w:bookmarkStart w:id="13" w:name="_Toc5"/>
      <w:bookmarkEnd w:id="12"/>
      <w:r>
        <w:rPr>
          <w:rtl w:val="true"/>
        </w:rPr>
        <w:t>اینک متذکر چند مطلب می‌شوم</w:t>
      </w:r>
      <w:r>
        <w:rPr>
          <w:rtl w:val="true"/>
        </w:rPr>
        <w:t>:</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بحث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تحقیق جلد دوم کفایة الاصول</w:t>
      </w:r>
    </w:p>
    <w:p>
      <w:pPr>
        <w:pStyle w:val="BookText"/>
        <w:rPr/>
      </w:pPr>
      <w:r>
        <w:rPr>
          <w:rFonts w:ascii="IRNazanin" w:hAnsi="IRNazanin" w:eastAsia="IRNazanin"/>
          <w:color w:val="111111"/>
          <w:sz w:val="28"/>
          <w:sz w:val="28"/>
          <w:szCs w:val="28"/>
          <w:rtl w:val="true"/>
          <w:lang w:bidi="fa-IR"/>
        </w:rPr>
        <w:t xml:space="preserve">است که توسط حضرت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لکن چون نگارنده در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تراجیح، 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معظم شرکت نداشته و مطالبی از معظم له در اختیار نبود تا از آن در این کتاب استفاده شود لذا نویسنده برای تکمیل و تنظیم مباحث مذکور از شروح مختلف کتاب کفایة الاصول و از بعضی اساتید معظم حوزه استفاده نموده و آن را به رشته تحریر درآورده لذا نگارنده، مطالب فراوانی را از سایر شروح کفایه در پاورقی یا متن این کتاب درج نموده تا اینکه مطالب کتاب کفایة الاصول به نحو مبسوط برای خوانندگان محترم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جلدهای این کتاب از مراجعه‌کنندگان به ایضاح الکفایة تقاضا نمودم هرگاه به اشتباهی در تنظیم و تحریر مطالب کتاب برخورد نمودند بر اینجانب منت گذارده و او را آگاه فرمایند، مجددا همان مطلب، خواسته نگارنده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ان ینفعنی یَوْمَ لا یَنْفَعُ مالٌ وَ لا بَنُونَ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حول و لا قوة الا باللّه العلی العظیم و السلام علی عباد اللّه الصالحین</w:t>
      </w:r>
      <w:bookmarkStart w:id="14" w:name="pg12377_118309"/>
    </w:p>
    <w:p>
      <w:pPr>
        <w:pStyle w:val="BookText"/>
        <w:rPr/>
      </w:pPr>
      <w:bookmarkEnd w:id="14"/>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الاستصحاب فیما کان الشک فی أصل تحقق حکم أو موضوع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إذا کان الشک فی تقدمه و تأخره بعد القطع بتحققه و حدوثه فی زمان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15" w:name="__RefHeading___Toc9232002_417432637"/>
      <w:bookmarkStart w:id="16" w:name="_Toc6"/>
      <w:bookmarkEnd w:id="15"/>
      <w:r>
        <w:rPr>
          <w:rtl w:val="true"/>
        </w:rPr>
        <w:t>ادامه مقصد هفتم</w:t>
      </w:r>
      <w:bookmarkEnd w:id="16"/>
    </w:p>
    <w:p>
      <w:pPr>
        <w:pStyle w:val="Heading3"/>
        <w:numPr>
          <w:ilvl w:val="2"/>
          <w:numId w:val="1"/>
        </w:numPr>
        <w:rPr/>
      </w:pPr>
      <w:bookmarkStart w:id="17" w:name="__RefHeading___Toc9232004_417432637"/>
      <w:bookmarkStart w:id="18" w:name="_Toc7"/>
      <w:bookmarkEnd w:id="17"/>
      <w:r>
        <w:rPr>
          <w:rtl w:val="true"/>
        </w:rPr>
        <w:t>ادامه استصحاب</w:t>
      </w:r>
      <w:bookmarkEnd w:id="18"/>
    </w:p>
    <w:p>
      <w:pPr>
        <w:pStyle w:val="Heading4"/>
        <w:numPr>
          <w:ilvl w:val="3"/>
          <w:numId w:val="1"/>
        </w:numPr>
        <w:rPr/>
      </w:pPr>
      <w:bookmarkStart w:id="19" w:name="__RefHeading___Toc9232006_417432637"/>
      <w:bookmarkStart w:id="20" w:name="_Toc8"/>
      <w:bookmarkEnd w:id="19"/>
      <w:r>
        <w:rPr>
          <w:rtl w:val="true"/>
        </w:rPr>
        <w:t>ادامه تنبیهات استصحاب</w:t>
      </w:r>
      <w:bookmarkEnd w:id="20"/>
    </w:p>
    <w:p>
      <w:pPr>
        <w:pStyle w:val="Heading5"/>
        <w:numPr>
          <w:ilvl w:val="4"/>
          <w:numId w:val="1"/>
        </w:numPr>
        <w:rPr/>
      </w:pPr>
      <w:bookmarkStart w:id="21" w:name="__RefHeading___Toc9232008_417432637"/>
      <w:bookmarkStart w:id="22" w:name="_Toc9"/>
      <w:bookmarkEnd w:id="21"/>
      <w:r>
        <w:rPr>
          <w:rtl w:val="true"/>
        </w:rPr>
        <w:t>تنبیه یازدهم اصالت تأخر حادث</w:t>
      </w:r>
      <w:bookmarkEnd w:id="22"/>
    </w:p>
    <w:p>
      <w:pPr>
        <w:pStyle w:val="Heading6"/>
        <w:numPr>
          <w:ilvl w:val="5"/>
          <w:numId w:val="1"/>
        </w:numPr>
        <w:rPr/>
      </w:pPr>
      <w:bookmarkStart w:id="23" w:name="__RefHeading___Toc9232010_417432637"/>
      <w:bookmarkStart w:id="24" w:name="_Toc10"/>
      <w:bookmarkEnd w:id="23"/>
      <w:r>
        <w:rPr>
          <w:rtl w:val="true"/>
        </w:rPr>
        <w:t>اشاره</w:t>
      </w:r>
      <w:bookmarkEnd w:id="2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متذکر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اصل حدوث یک حادث تردید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حکم</w:t>
      </w:r>
      <w:r>
        <w:rPr>
          <w:rStyle w:val="FootnoteAnchor"/>
          <w:rtl w:val="true"/>
        </w:rPr>
        <w:footnoteReference w:id="4"/>
      </w:r>
      <w:r>
        <w:rPr>
          <w:rFonts w:ascii="IRNazanin" w:hAnsi="IRNazanin" w:eastAsia="IRNazanin"/>
          <w:color w:val="111111"/>
          <w:sz w:val="28"/>
          <w:sz w:val="28"/>
          <w:szCs w:val="28"/>
          <w:rtl w:val="true"/>
          <w:lang w:bidi="fa-IR"/>
        </w:rPr>
        <w:t>باشد یا موضوع ذی حکم</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استصحاب عدم تحقق حادث جریان پیدا می‌کند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حدوث و عدم حدوث، استصحاب عدم، جاری می‌شود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لوحظ بالإضافة إلی أجزاء الزمان، فکذا لا إشکال فی استصحاب عدم تحققه فی الزمان الأول، و ترتیب آثاره</w:t>
      </w:r>
      <w:r>
        <w:rPr>
          <w:rStyle w:val="FootnoteAnchor"/>
          <w:rtl w:val="true"/>
        </w:rPr>
        <w:footnoteReference w:id="7"/>
      </w:r>
      <w:r>
        <w:rPr>
          <w:rFonts w:ascii="IRNazanin" w:hAnsi="IRNazanin" w:eastAsia="IRNazanin"/>
          <w:color w:val="111111"/>
          <w:sz w:val="28"/>
          <w:sz w:val="28"/>
          <w:szCs w:val="28"/>
          <w:rtl w:val="true"/>
          <w:lang w:bidi="fa-IR"/>
        </w:rPr>
        <w:t>لا آثار تأخره عنه، لکونه بالنسبة إلیها مثبتا</w:t>
      </w:r>
      <w:r>
        <w:rPr>
          <w:rStyle w:val="FootnoteAnchor"/>
          <w:rtl w:val="true"/>
        </w:rPr>
        <w:footnoteReference w:id="8"/>
      </w:r>
      <w:r>
        <w:rPr>
          <w:rFonts w:ascii="IRNazanin" w:hAnsi="IRNazanin" w:eastAsia="IRNazanin"/>
          <w:color w:val="111111"/>
          <w:sz w:val="28"/>
          <w:sz w:val="28"/>
          <w:szCs w:val="28"/>
          <w:rtl w:val="true"/>
          <w:lang w:bidi="fa-IR"/>
        </w:rPr>
        <w:t xml:space="preserve">إلا بدعوی خفاء الواسطة، أو عدم التفکیک فی التنزیل بین عدم تحققه إلی زمان و تأخره عنه عرفا کما لا تفکیک بینهما واقعا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حدوث حادثی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حکم یا موضوع ذی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حالت سابقه عدمیه‌اش به حالت وجود، منتقض شده لکن زمان حدوثش برای ما مشکوک باشد، ابتداء دو صورت برای آن بیان می‌کنیم که هرکدامش منشأ اقسامی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حادث را با اجزاء زمان مقایسه می‌کنیم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شی‌ء دیگری عنایت نداریم، مثلا حدوث فلان شی‌ء برای ما مشخص است لکن نمی‌دانیم آیا اول صبح، حادث شده یا اول ظهر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مسئله و حادث دیگری هم مطرح است مثلا نمی‌دانیم حادث اول، نسبت به حادث دوم چه نسبتی دارد، آیا قبل از حادث دوم تحقق پیدا کرده یا بعد از آن،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مقصود ما از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اول و ابتدا لحاظ شده نه ابتدا حادث شده و همچنین منظور از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bookmarkStart w:id="25" w:name="pg12377_118311"/>
    </w:p>
    <w:p>
      <w:pPr>
        <w:pStyle w:val="BookText"/>
        <w:rPr/>
      </w:pPr>
      <w:bookmarkEnd w:id="25"/>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حدوث حادثین یقین داریم لکن در متقدم و متأخر، شاک هستیم مثلا می‌دانیم پدر و فرزندی در یک حادثه رانندگی مرده‌اند لکن نمی‌دانیم آیا اول، پدر فوت کرده تا فرزندش عنوان وارث داشته باشد یا اینکه ابتدا پسر مرده تا پدر، عنوان وارث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ترتیب در دو مقام به بیان هریک از دو قسم مذکور می‌پردازیم</w:t>
      </w:r>
      <w:r>
        <w:rPr>
          <w:rFonts w:eastAsia="IRNazanin" w:cs="IRNazanin"/>
          <w:color w:val="111111"/>
          <w:sz w:val="28"/>
          <w:szCs w:val="28"/>
          <w:rtl w:val="true"/>
          <w:lang w:bidi="fa-IR"/>
        </w:rPr>
        <w:t>:</w:t>
      </w:r>
    </w:p>
    <w:p>
      <w:pPr>
        <w:pStyle w:val="Heading6"/>
        <w:numPr>
          <w:ilvl w:val="5"/>
          <w:numId w:val="1"/>
        </w:numPr>
        <w:rPr/>
      </w:pPr>
      <w:bookmarkStart w:id="26" w:name="__RefHeading___Toc9232012_417432637"/>
      <w:bookmarkStart w:id="27" w:name="_Toc11"/>
      <w:bookmarkEnd w:id="26"/>
      <w:r>
        <w:rPr>
          <w:rtl w:val="true"/>
        </w:rPr>
        <w:t>مقام اول</w:t>
      </w:r>
      <w:bookmarkEnd w:id="27"/>
    </w:p>
    <w:p>
      <w:pPr>
        <w:pStyle w:val="BookText"/>
        <w:rPr/>
      </w:pPr>
      <w:r>
        <w:rPr>
          <w:rFonts w:ascii="IRNazanin" w:hAnsi="IRNazanin" w:eastAsia="IRNazanin"/>
          <w:color w:val="111111"/>
          <w:sz w:val="28"/>
          <w:sz w:val="28"/>
          <w:szCs w:val="28"/>
          <w:rtl w:val="true"/>
          <w:lang w:bidi="fa-IR"/>
        </w:rPr>
        <w:t>اگر اصل حدوث حادثی مسلم باشد و آن را با اجزاء زمان، مورد لحاظ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اولی که اخیرا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ببینیم در آنچه که موضوع برای حکم شرعی قرار گرفته چه خصوصیتی اخذ شده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که حدوثش مردد است بین اینکه صبح، حادث شده باشد یا ظهر، از نظر موضوعیت برای دلیل شرعی، چه خصوصیتی در آن اخذ شده که مسئله، دارای صوری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موضوع برای اثر شرعی،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آن حادث؛ در اول صبح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می‌توان استصحاب عدم جاری نمود و معنایش</w:t>
      </w:r>
      <w:r>
        <w:rPr>
          <w:rStyle w:val="FootnoteAnchor"/>
          <w:rtl w:val="true"/>
        </w:rPr>
        <w:footnoteReference w:id="10"/>
      </w:r>
      <w:r>
        <w:rPr>
          <w:rFonts w:ascii="IRNazanin" w:hAnsi="IRNazanin" w:eastAsia="IRNazanin"/>
          <w:color w:val="111111"/>
          <w:sz w:val="28"/>
          <w:sz w:val="28"/>
          <w:szCs w:val="28"/>
          <w:rtl w:val="true"/>
          <w:lang w:bidi="fa-IR"/>
        </w:rPr>
        <w:t>این است که آن حادث، اول صبح تحقق نداشته و فرض ما هم این بود که اثر بر عدم تحقق در اول صبح، مترتب شده لذا استصحاب عدم، موضوع دلیل شرعی را ثابت می‌کند و مانعی برای جریانش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موضوع برای اثر شرعی،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خود بر دو گونه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موضوع اثر شرعی،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اثر</w:t>
      </w:r>
    </w:p>
    <w:p>
      <w:pPr>
        <w:pStyle w:val="BookText"/>
        <w:rPr/>
      </w:pPr>
      <w:r>
        <w:rPr>
          <w:rFonts w:ascii="IRNazanin" w:hAnsi="IRNazanin" w:eastAsia="IRNazanin"/>
          <w:color w:val="111111"/>
          <w:sz w:val="28"/>
          <w:sz w:val="28"/>
          <w:szCs w:val="28"/>
          <w:rtl w:val="true"/>
          <w:lang w:bidi="fa-IR"/>
        </w:rPr>
        <w:t>شرعی، متأخر بودن آن حادث از اوّل صبح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حادث نشدنش در اول صبح که یک امر عدمی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استصحاب در فرض مذکور و اثبات امر وجودی به وسیله استصحاب عدم تحقق در اول صبح از قبیل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درصدد هستید به وسیله استصحاب عدم تحقق در اول صبح، لازم عقلی آن را ثابت کنید که لازم عقلیش متأخر بودن حدوث آن حادث از اول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هم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بر عنوان تأخر، مترتب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مذکور، مثبت و فاقد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هشتم استصحاب بیان کردیم که اصل مثبت، حجت نیست مگر در دو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فرض مذکور اگر بخواهیم مسئله را با تجزیه و تحیل عقلی بررسی نمائیم، استصحاب عدم حاجب فائده‌ای ندارد زیر عدم الحاجب که موضوع حکم شرعی نیست بلکه موضوع حکم شرعی، رساندن آب به تمام 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الماء الی جمیع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لازمه عقلی عدم الحاجب، وصول الماء الی تمام المواضع هست لکن این لازم عقلی به قدری مخفی و خارج از دید عرف است که او می‌گوید وقتی در بدن، حاجب و مانعی نباشد،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آن تکلیف الهی و تحقق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و توجهی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عقلی عدم الحاجب، وصول الماء الی جمیع البشرة است و اثر بر وصول الماء الی جمیع البشرة بار شده نه بر عدم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الکفایة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واسطه، جلی باشد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آثار حدوثه فی الزمان الثانی، فإنه نحو وجود خاص، نعم لا بأس بترتیبها بذاک الاستصحاب، بناء علی أنه عبارة عن أمر مرکب من الوجود فی الزمان اللاحق و عدم الوجود فی السابق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اثر شرعی بر حدوث در زمان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استصحاب عدم تحقق در اول صبح می‌توان موضوع دلیل شرعی و عنوان حادث شدن در اول ظهر را ثابت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نمود که حدوث یک امر مرکب است یا مقید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حدوث، مرکب و دارای دو جزء باشد، مانعی برای جریان استصحاب وجود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حدوث، دارای دو جزء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تا زمان ظهر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زمان ظهر که در این صورت، یک جزء را با یقین و وجدان و جزء دیگر را با استصحاب ثابت می‌کنیم زیرا یقین داریم آن شی‌ء در اول ظهر تحقق دارد منتها نمی‌دانیم در اول ظهر، حادث شده یا اینکه اول صبح، حادث گشته و تا اول ظهر بقا دارد پس اصل وجود در اول ظهر برای ما مسلم است لذا می‌گوئیم یک جزء</w:t>
      </w:r>
    </w:p>
    <w:p>
      <w:pPr>
        <w:pStyle w:val="BookText"/>
        <w:rPr/>
      </w:pPr>
      <w:r>
        <w:rPr>
          <w:rFonts w:ascii="IRNazanin" w:hAnsi="IRNazanin" w:eastAsia="IRNazanin"/>
          <w:color w:val="111111"/>
          <w:sz w:val="28"/>
          <w:sz w:val="28"/>
          <w:szCs w:val="28"/>
          <w:rtl w:val="true"/>
          <w:lang w:bidi="fa-IR"/>
        </w:rPr>
        <w:t>و إن لوحظ بالإضافة إلی حادث آخر علم بحدوثه أیضا، و شک فی تقدم ذاک علیه و تأخره عنه، کما إذا علم بعروض حکمین أو موت متوارثین</w:t>
      </w:r>
      <w:r>
        <w:rPr>
          <w:rStyle w:val="FootnoteAnchor"/>
          <w:rtl w:val="true"/>
        </w:rPr>
        <w:footnoteReference w:id="13"/>
      </w:r>
      <w:r>
        <w:rPr>
          <w:rFonts w:ascii="IRNazanin" w:hAnsi="IRNazanin" w:eastAsia="IRNazanin"/>
          <w:color w:val="111111"/>
          <w:sz w:val="28"/>
          <w:sz w:val="28"/>
          <w:szCs w:val="28"/>
          <w:rtl w:val="true"/>
          <w:lang w:bidi="fa-IR"/>
        </w:rPr>
        <w:t>، و شک فی المتقدم و المتأخر منهما، فإن کانا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کان الأثر الشرعی لوجود أحدهما بنحو خاص من التقدم</w:t>
      </w:r>
      <w:r>
        <w:rPr>
          <w:rStyle w:val="FootnoteAnchor"/>
          <w:rtl w:val="true"/>
        </w:rPr>
        <w:footnoteReference w:id="14"/>
      </w:r>
      <w:r>
        <w:rPr>
          <w:rFonts w:ascii="IRNazanin" w:hAnsi="IRNazanin" w:eastAsia="IRNazanin"/>
          <w:color w:val="111111"/>
          <w:sz w:val="28"/>
          <w:sz w:val="28"/>
          <w:szCs w:val="28"/>
          <w:rtl w:val="true"/>
          <w:lang w:bidi="fa-IR"/>
        </w:rPr>
        <w:t>أو التأخر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بالوجدان و با یقین ثابت نمودیم و جزء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تحقق تا اول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تا اول ظهر با استصحاب ثابت شد و تحقق در اول ظهر هم بالوجدان و با ضمیمه نمودن آن دو به یکدیگر معنای حدوث، محقق است لذا می‌گوئیم در این فرض هم می‌توان استصحاب را جاری نمود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حدوث، یک امر مقید و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المقید بکونه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نمی‌توان استصحاب را جاری نمود زیرا اگر با استصحاب عدم تحقق تا اول ظهر بخواهید آن امر مقید را ثابت کنید، اصل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عقلی نبودن تا اول ظهر، این است که اول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المقید بکونه مسبوقا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و فرض ما هم این بود که اثر بر همین حدوث، مترتب شده لذا استصحاب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حجیت است پس نمی‌توان اثر شرعی مترتب بر حدوث را ثابت نمود</w:t>
      </w:r>
      <w:r>
        <w:rPr>
          <w:rFonts w:eastAsia="IRNazanin" w:cs="IRNazanin"/>
          <w:color w:val="111111"/>
          <w:sz w:val="28"/>
          <w:szCs w:val="28"/>
          <w:rtl w:val="true"/>
          <w:lang w:bidi="fa-IR"/>
        </w:rPr>
        <w:t>.</w:t>
      </w:r>
      <w:bookmarkStart w:id="28" w:name="pg12377_118315"/>
    </w:p>
    <w:p>
      <w:pPr>
        <w:pStyle w:val="BookText"/>
        <w:rPr/>
      </w:pPr>
      <w:bookmarkEnd w:id="28"/>
      <w:r>
        <w:rPr>
          <w:rFonts w:ascii="IRNazanin" w:hAnsi="IRNazanin" w:eastAsia="IRNazanin"/>
          <w:color w:val="111111"/>
          <w:sz w:val="28"/>
          <w:sz w:val="28"/>
          <w:szCs w:val="28"/>
          <w:rtl w:val="true"/>
          <w:lang w:bidi="fa-IR"/>
        </w:rPr>
        <w:t>التقارن، لا للآخر و لا له</w:t>
      </w:r>
      <w:r>
        <w:rPr>
          <w:rStyle w:val="FootnoteAnchor"/>
          <w:rtl w:val="true"/>
        </w:rPr>
        <w:footnoteReference w:id="15"/>
      </w:r>
      <w:r>
        <w:rPr>
          <w:rFonts w:ascii="IRNazanin" w:hAnsi="IRNazanin" w:eastAsia="IRNazanin"/>
          <w:color w:val="111111"/>
          <w:sz w:val="28"/>
          <w:sz w:val="28"/>
          <w:szCs w:val="28"/>
          <w:rtl w:val="true"/>
          <w:lang w:bidi="fa-IR"/>
        </w:rPr>
        <w:t>بنحو آخر</w:t>
      </w:r>
      <w:r>
        <w:rPr>
          <w:rStyle w:val="FootnoteAnchor"/>
          <w:rtl w:val="true"/>
        </w:rPr>
        <w:footnoteReference w:id="16"/>
      </w:r>
      <w:r>
        <w:rPr>
          <w:rFonts w:ascii="IRNazanin" w:hAnsi="IRNazanin" w:eastAsia="IRNazanin"/>
          <w:color w:val="111111"/>
          <w:sz w:val="28"/>
          <w:sz w:val="28"/>
          <w:szCs w:val="28"/>
          <w:rtl w:val="true"/>
          <w:lang w:bidi="fa-IR"/>
        </w:rPr>
        <w:t>، فاستصحاب عدمه صار بلا معارض، بخلاف ما إذا کان الأثر لوجود کل منهما کذلک</w:t>
      </w:r>
      <w:r>
        <w:rPr>
          <w:rStyle w:val="FootnoteAnchor"/>
          <w:rtl w:val="true"/>
        </w:rPr>
        <w:footnoteReference w:id="17"/>
      </w:r>
      <w:r>
        <w:rPr>
          <w:rFonts w:ascii="IRNazanin" w:hAnsi="IRNazanin" w:eastAsia="IRNazanin"/>
          <w:color w:val="111111"/>
          <w:sz w:val="28"/>
          <w:sz w:val="28"/>
          <w:szCs w:val="28"/>
          <w:rtl w:val="true"/>
          <w:lang w:bidi="fa-IR"/>
        </w:rPr>
        <w:t>أو لکل من أنحاء وجوده</w:t>
      </w:r>
      <w:r>
        <w:rPr>
          <w:rStyle w:val="FootnoteAnchor"/>
          <w:rtl w:val="true"/>
        </w:rPr>
        <w:footnoteReference w:id="18"/>
      </w:r>
      <w:r>
        <w:rPr>
          <w:rFonts w:ascii="IRNazanin" w:hAnsi="IRNazanin" w:eastAsia="IRNazanin"/>
          <w:color w:val="111111"/>
          <w:sz w:val="28"/>
          <w:sz w:val="28"/>
          <w:szCs w:val="28"/>
          <w:rtl w:val="true"/>
          <w:lang w:bidi="fa-IR"/>
        </w:rPr>
        <w:t>، فإنه حینئذ یعارض، فلا مجال لاستصحاب العدم فی واحد، للمعارضة باستصحاب العدم فی آخر، لتحقق أرکانه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19"/>
      </w:r>
      <w:r>
        <w:rPr>
          <w:rFonts w:ascii="IRNazanin" w:hAnsi="IRNazanin" w:eastAsia="IRNazanin"/>
          <w:color w:val="111111"/>
          <w:sz w:val="28"/>
          <w:sz w:val="28"/>
          <w:szCs w:val="28"/>
          <w:rtl w:val="true"/>
          <w:lang w:bidi="fa-IR"/>
        </w:rPr>
        <w:t>إذا کان الأثر المهم مترتبا علی وجوده الخاص الذی کان 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إن کان مترتبا علی ما إذا کان متصفا بالتقدم، أو بأحد ضدیه الذی کان مفاد کان الناقصة، فلا مورد هاهنا للاستصحاب، لعدم الیقین السابق فیه، بلا ارتیاب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9" w:name="__RefHeading___Toc9232014_417432637"/>
      <w:bookmarkStart w:id="30" w:name="_Toc12"/>
      <w:bookmarkEnd w:id="29"/>
      <w:r>
        <w:rPr>
          <w:rtl w:val="true"/>
        </w:rPr>
        <w:t>مقام دوّم</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Style w:val="FootnoteAnchor"/>
          <w:rtl w:val="true"/>
        </w:rPr>
        <w:footnoteReference w:id="20"/>
      </w:r>
      <w:r>
        <w:rPr>
          <w:rFonts w:ascii="IRNazanin" w:hAnsi="IRNazanin" w:eastAsia="IRNazanin"/>
          <w:color w:val="111111"/>
          <w:sz w:val="28"/>
          <w:sz w:val="28"/>
          <w:szCs w:val="28"/>
          <w:rtl w:val="true"/>
          <w:lang w:bidi="fa-IR"/>
        </w:rPr>
        <w:t>اگر اصل حدوث حادثی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حکم یا موضوع ذی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لکن زمان حدوثش مشکوک باشد، گاهی آن حادث را با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می‌کنند که شرح و اقسامش را بیان کردیم و گاهی آن را با حادث دیگری ملاحظه می‌کنند</w:t>
      </w:r>
      <w:r>
        <w:rPr>
          <w:rStyle w:val="FootnoteAnchor"/>
          <w:rtl w:val="true"/>
        </w:rPr>
        <w:footnoteReference w:id="21"/>
      </w:r>
      <w:r>
        <w:rPr>
          <w:rFonts w:ascii="IRNazanin" w:hAnsi="IRNazanin" w:eastAsia="IRNazanin"/>
          <w:color w:val="111111"/>
          <w:sz w:val="28"/>
          <w:sz w:val="28"/>
          <w:szCs w:val="28"/>
          <w:rtl w:val="true"/>
          <w:lang w:bidi="fa-IR"/>
        </w:rPr>
        <w:t>که ابتداء</w:t>
      </w:r>
    </w:p>
    <w:p>
      <w:pPr>
        <w:pStyle w:val="BookText"/>
        <w:rPr/>
      </w:pPr>
      <w:r>
        <w:rPr>
          <w:rFonts w:ascii="IRNazanin" w:hAnsi="IRNazanin" w:eastAsia="IRNazanin"/>
          <w:color w:val="111111"/>
          <w:sz w:val="28"/>
          <w:sz w:val="28"/>
          <w:szCs w:val="28"/>
          <w:rtl w:val="true"/>
          <w:lang w:bidi="fa-IR"/>
        </w:rPr>
        <w:t>دو صورت برای آن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 حادث، مجهول التاریخ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دیگری مشکوک است اما مع ذلک در تقدم و تأخرشان تردید داریم که ابتدا به بیان فرض اول و سپس به توضیح فرض دوم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که هر دو حادث، مجهول التاریخ هستند و تردید ما در تقدم و تأخر احد الحادثین بر دیگری است، ابتدا باید ملاحظه نمود که دلیل شرعی، اثر را بر چه چیز مترتب نموده</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فقط دال بر اصل تحقق و ثبوت است،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را استعمال می‌کنند، اصل وجود زید را محرز می‌دانند و اتصاف زید را به خبر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زیدی که وجودش مفروغ عنه هست، متصف به قیام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باید توجه نمود که موضوع اثر شرعی چیست ضمنا در محل بحث باید توجه داشت که اگر بخواهیم استصحاب، جاری نمائیم، آن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پس از یک طرف،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از طرف دیگر، مقایسه یکی از حادثین با حادث دیگر پس دو نکته مذکور، مسلم است لذا با حفظ آن دو، باید ببینیم، موضوع اثر شرعی 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شرعی بر وجود یکی از آن دو حادث به نحو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حالت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اثر بر عدم تقدم</w:t>
      </w:r>
      <w:r>
        <w:rPr>
          <w:rStyle w:val="FootnoteAnchor"/>
          <w:rtl w:val="true"/>
        </w:rPr>
        <w:footnoteReference w:id="23"/>
      </w:r>
      <w:r>
        <w:rPr>
          <w:rFonts w:ascii="Amiri" w:hAnsi="Amiri" w:eastAsia="Amiri" w:cs="Amiri"/>
          <w:color w:val="111111"/>
          <w:sz w:val="28"/>
          <w:sz w:val="28"/>
          <w:szCs w:val="28"/>
          <w:rtl w:val="true"/>
          <w:lang w:bidi="ar-SA"/>
        </w:rPr>
        <w:t>حادث اوّل</w:t>
      </w:r>
      <w:r>
        <w:rPr>
          <w:rStyle w:val="FootnoteAnchor"/>
          <w:rtl w:val="true"/>
        </w:rPr>
        <w:footnoteReference w:id="24"/>
      </w:r>
      <w:r>
        <w:rPr>
          <w:rFonts w:ascii="IRNazanin" w:hAnsi="IRNazanin" w:eastAsia="IRNazanin"/>
          <w:color w:val="111111"/>
          <w:sz w:val="28"/>
          <w:sz w:val="28"/>
          <w:szCs w:val="28"/>
          <w:rtl w:val="true"/>
          <w:lang w:bidi="fa-IR"/>
        </w:rPr>
        <w:t xml:space="preserve">بر حادث دوّم، مترتب شده و اصلا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تقدم حادث دوم بر حادث</w:t>
      </w:r>
    </w:p>
    <w:p>
      <w:pPr>
        <w:pStyle w:val="BookText"/>
        <w:rPr/>
      </w:pPr>
      <w:r>
        <w:rPr>
          <w:rFonts w:ascii="IRNazanin" w:hAnsi="IRNazanin" w:eastAsia="IRNazanin"/>
          <w:color w:val="111111"/>
          <w:sz w:val="28"/>
          <w:sz w:val="28"/>
          <w:szCs w:val="28"/>
          <w:rtl w:val="true"/>
          <w:lang w:bidi="fa-IR"/>
        </w:rPr>
        <w:t xml:space="preserve">اول اثری ندارد و همچنین در حادث اول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اثری ندارد بلکه در لسان دلیل شرعی فقط یک عنوان، موضوع اثر است و آن‌هم عدم تقدم حادث اول بر حادث دوم است اما عدم تأخرش اثر ندارد، عدم تقارنش فاقد اثر است و همچنین عدم تقدم حادث دوم، موضوع اثر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فروض فقط عدم تقدم حادث اول بر دوم، دارای اثر می‌باشد و بدیهی است که عدم تقدم به عنوان یک مثال است و امکان دارد، عدم تأخرش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فقط عدم تقارنش دارای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فرض مذکور می‌توان استصحاب نمود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اجرای استصحاب عدم تقدم وجود ندارد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کنید که چه زمانی آن حادث وجود داشت و مقدم نبود که اکنون عدم</w:t>
      </w:r>
    </w:p>
    <w:p>
      <w:pPr>
        <w:pStyle w:val="BookText"/>
        <w:rPr/>
      </w:pPr>
      <w:r>
        <w:rPr>
          <w:rFonts w:ascii="IRNazanin" w:hAnsi="IRNazanin" w:eastAsia="IRNazanin"/>
          <w:color w:val="111111"/>
          <w:sz w:val="28"/>
          <w:sz w:val="28"/>
          <w:szCs w:val="28"/>
          <w:rtl w:val="true"/>
          <w:lang w:bidi="fa-IR"/>
        </w:rPr>
        <w:t>و اخری کان الأثر</w:t>
      </w:r>
      <w:r>
        <w:rPr>
          <w:rStyle w:val="FootnoteAnchor"/>
          <w:rtl w:val="true"/>
        </w:rPr>
        <w:footnoteReference w:id="26"/>
      </w:r>
      <w:r>
        <w:rPr>
          <w:rFonts w:ascii="IRNazanin" w:hAnsi="IRNazanin" w:eastAsia="IRNazanin"/>
          <w:color w:val="111111"/>
          <w:sz w:val="28"/>
          <w:sz w:val="28"/>
          <w:szCs w:val="28"/>
          <w:rtl w:val="true"/>
          <w:lang w:bidi="fa-IR"/>
        </w:rPr>
        <w:t>لعدم أحدهما فی زمان الآخر، فالتحقیق أنه أیضا لیس بمورد للاستصحاب، فیما کان الأثر المهم مترتبا علی ثبوته للحادث، بأن یکون الأثر للحادث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تقدمش را استصحاب می‌کنید، پاسخ می‌دهیم که مسئله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مطرح نیست بلکه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محل بحث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تقدم، نه، بودن این حادث در حال عدم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نبودن تقدم، منشأ اثر است،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زمانی نبوده، آن زمانی که حادثین تحقق نداشته، قطعا تقدمی هم مطرح نبوده، اکنون تردیدی می‌نمائیم که آیا تقدم، مطرح است یا نه، عدم تقدم را استصحاب می‌نمائیم و همان اثری را که بر عدم تقدم، مترتب شده، ثابت می‌کنیم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شرعی بر عدم یک حالت از حالت یکی از دو حادث، مترتب شده باشد، می‌توان استصحاب جاری نمود و از آن نتیجه گرفت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المتصف بالعدم فی زمان حدوث الآخر لعدم الیقین بحدوثه کذلک فی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قضیة الاستصحاب عدم حدوثه کذلک کما لا یخفی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فیما کان مترتبا علی نفس عدمه فی زمان الآخر واقعا، و إن کان علی یقین منه فی آن قبل زمان الیقین بحدوث أحدهما، لعدم إحراز اتصال زمان شکه و هو زمان حدوث الآخر بزمان یقینه، لاحتمال انفصاله عنه باتصال حدوثه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شرعی بر عدم یکی از حادثین، مترتب می‌شود</w:t>
      </w:r>
      <w:r>
        <w:rPr>
          <w:rStyle w:val="FootnoteAnchor"/>
          <w:rtl w:val="true"/>
        </w:rPr>
        <w:footnoteReference w:id="28"/>
      </w:r>
      <w:r>
        <w:rPr>
          <w:rFonts w:ascii="IRNazanin" w:hAnsi="IRNazanin" w:eastAsia="IRNazanin"/>
          <w:color w:val="111111"/>
          <w:sz w:val="28"/>
          <w:sz w:val="28"/>
          <w:szCs w:val="28"/>
          <w:rtl w:val="true"/>
          <w:lang w:bidi="fa-IR"/>
        </w:rPr>
        <w:t xml:space="preserve">منتها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بالاضافة الی اجزاء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اثر شرعی، عدم یکی از حادثین نسبت به حادث دیگر است</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حادث اول</w:t>
      </w:r>
      <w:r>
        <w:rPr>
          <w:rStyle w:val="FootnoteAnchor"/>
          <w:rtl w:val="true"/>
        </w:rPr>
        <w:footnoteReference w:id="30"/>
      </w:r>
      <w:r>
        <w:rPr>
          <w:rFonts w:ascii="IRNazanin" w:hAnsi="IRNazanin" w:eastAsia="IRNazanin"/>
          <w:color w:val="111111"/>
          <w:sz w:val="28"/>
          <w:sz w:val="28"/>
          <w:szCs w:val="28"/>
          <w:rtl w:val="true"/>
          <w:lang w:bidi="fa-IR"/>
        </w:rPr>
        <w:t>در زمان حدوث حادث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اول صبح، آب قلیلی داشتیم که هم قلت آن محرز بود و هم عدم ملاقاتش با نجاست لکن بعد از آن، یقین پیدا کردیم که هم با نجاست ملاقات نموده و هم قلت آن به کریت تبدل پیدا کرده لکن نمی‌دانیم آیا اول، کرّیّت تحقق پیدا کرده تا نتیجتا آن ملاقات، نقشی از نظر نجاست ماء نداشته باشد</w:t>
      </w:r>
      <w:r>
        <w:rPr>
          <w:rStyle w:val="FootnoteAnchor"/>
          <w:rtl w:val="true"/>
        </w:rPr>
        <w:footnoteReference w:id="31"/>
      </w:r>
      <w:r>
        <w:rPr>
          <w:rFonts w:ascii="IRNazanin" w:hAnsi="IRNazanin" w:eastAsia="IRNazanin"/>
          <w:color w:val="111111"/>
          <w:sz w:val="28"/>
          <w:sz w:val="28"/>
          <w:szCs w:val="28"/>
          <w:rtl w:val="true"/>
          <w:lang w:bidi="fa-IR"/>
        </w:rPr>
        <w:t xml:space="preserve">یا اینکه اول، ملاقات و سپس کرّیّت، محقق شده تا نتیجتا ملاقات در تنجیس آب، مؤثر شده پس دو حادث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ملاقاة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فرض کنید اثر شرعی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کرّیّت در زمان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شده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اثر شرعی، این است که در زمان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نداشته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مصنف در فرض قبل</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و ناقصه را مطرح نمودند در بحث فعلی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و ناقصه را مطرح و به این تقریب، بحث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 بعد ذاک الآن الذی قبل زمان الیقین بحدوث أحدهما زمانان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زمان حدوثه، و الآخر زمان حدوث الآخر و ثبوته الذی یکون طرفا للشک فی أنه فیه أو قبله، و حیث شک فی أن أیّهما مقدم و أیّهما مؤخر لم یحرز اتصال زمان الشک بزمان الیقین، و معه لا مجال للاستصحاب حیث لم یحرز معه کون رفع الید عن الیقین بعدم حدوثه بهذا الشک من نقض الیقین بالشک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اثر شرعی، نبودن حادث اول در زمان حدوث حادث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اتصال مجموع الزمانین بذاک الآن، و هو بتمامه زمان الشک فی حدوثه لاحتمال تأخره عن الآخر، مثلا إذا کان علی یقین من عدم حدوث واحد منهما فی ساعة، و صار علی یقین من حدوث أحدهما بلا تعیین فی ساعة أخری بعدها، و حدوث الآخر فی ساعة ثالثة، کان زمان الشک فی حدوث کل منهما تمام الساعتین لا خصوص أحدهما،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لکنه إذا کان بلحاظ إضافته إلی أجزاء الزمان، و المفروض أنه بلحاظ إضافته إلی الآخر، و أنه حدث فی زمان حدوثه و ثبوته أو قبله، و لا شبهة أن زمان شکه بهذا اللحاظ إنما هو خصوص ساعة ثبوت الآخر و حدوثه لا الساعتین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وصفی و قیدی پیدا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اول باشد و در زمان حادث دوم نباشد،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حادث اول به اینکه در زمان حادث دوم نباشد، مثلا اتصاف ملاقات به اینکه در زمان کرّیّت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زید بقائم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هست لکن متصف به قیام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موضوع اثر شرعی،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حادثی باشد و اتصاف به عدم تحقق در زمان حادث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حادثی مانند ملاقات، متصف باشد به اینکه در زمان کریت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مسئله، واضح است و استصحاب، جاری نمی‌شود زیرا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حادث اول در زمان حادث دوم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اکنون بخواهیم بقاء آن را استصحاب نمائیم؟ در محل بحث، کدام حالت سابقه عدمیه متیقنه هست که استصحاب و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شود لذا قسم اخیر چون حالت سابقه ندارد، استصحاب هم نمی‌توان نسبت به آن جاری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صورت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اثر شرعی، نبودن حادث اول در زمان حدوث حادث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لیس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احد الحادثین در زمان حادث دیگر، موضوع اثر شرعی هست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مثلا صرف نبودن کرّیّت در زمان ملاقات، موضوع برای تأثیر و تنجیس الماء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فرض مذکور می‌توان استصحاب، جاری نمود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لحاظ نداشتن حالت سابقه، بحث کنیم باید توجه داشت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وجود دارد زیرا در زمانی که کریت تحقق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در زمان ملاقات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می‌نمائیم که در زمان ملاقات، کرّیّت تحقق پیدا کرد یا نه همان عدم کریت تا زمان ملاقات را ادامه می‌دهیم و می‌گوئیم در زمان ملاقات، کرّیّتی تحقق نداشته و همین، تمام الموضوع برای اثر شرعی هست و از نظر وجود حالت سابقه، اشکالی در جریان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اشکال جدیدی در محل بحث، مطرح است که شاید موردش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اینک به بیان اصل اشکال می‌پردازیم سپس آن را بر محل بحث، منطبق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استصحاب باید زمان شک به زمان یقین، متصل باشد و بین آن دو، انفصالی محقق نشده باشد و علتش این است که دلیل عمده ما در باب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حالت یقین به خلاف، بین یقین قبلی و شک فعلی، تحقق پیدا کند، باز هم عنوان نقض یقین به شک، مطرح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این است که یقین و شک به یکدیگر متصل باشند به نحوی که اگر کسی نسبت به شک، اثری مترتب نماید،</w:t>
      </w:r>
    </w:p>
    <w:p>
      <w:pPr>
        <w:pStyle w:val="BookText"/>
        <w:rPr/>
      </w:pPr>
      <w:r>
        <w:rPr>
          <w:rFonts w:ascii="IRNazanin" w:hAnsi="IRNazanin" w:eastAsia="IRNazanin"/>
          <w:color w:val="111111"/>
          <w:sz w:val="28"/>
          <w:sz w:val="28"/>
          <w:szCs w:val="28"/>
          <w:rtl w:val="true"/>
          <w:lang w:bidi="fa-IR"/>
        </w:rPr>
        <w:t>و از حالت سابقه صرف‌نظر کند، صدق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نقض یقینه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حالت دیگری بین زمان شک و یقین، فاصله نشده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 شک به زمان یقین،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مذکور در محل بحث تحقق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قائلی بگوید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شک به یقین، متصل است و فاصله‌ای بین آن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زمان به این ترتیب فرض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همان ساعتی هست که یقین داریم، هیچ‌یک از حادثین در آن ساعت و لحظه تحقق نداشته، همان حالت سابقه عدمیه که یقین داشتیم در آن ساعت نه کریتی تحقق داشته و نه ملاقاتی، پس ساعت اول، ساعت یقین به نبودن حادثین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دوم، همان ساعتی است که احد الحادثین تحقق پیدا کرد اما نمی‌دانیم کدامیک از آن دو، محقق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سوم، همان ساعتی است که حادث دوم تحقق پیدا کرد اما اینکه حادث دوم کدام است، اطلاعی نداریم بلکه فقط می‌دانیم در ساعت دوم، حادثی محقق شده و در ساعت سوم، حادث دوم تحقق پیدا کرده بدون اینکه حادث اول از حادث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قائل،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سایر موارد جریان استصحاب، زمان شک به یقین، متصل هست در محل بحث هم اتصال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اول، یقین داریم، هیچ‌یک از حادثین تحقق نداشتند پس وضع ساعت اول، مشخص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ساعت دوم و سوم توجه می‌کنیم و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می‌نمائیم، در مجموع آن دو ساعت تردید داریم که مثلا کریت تحقق پیدا کرده یا نه، بقاء عدم کریت را استصحاب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لحظات آخر که یقین داریم، کریت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قبل</w:t>
      </w:r>
    </w:p>
    <w:p>
      <w:pPr>
        <w:pStyle w:val="BookText"/>
        <w:rPr/>
      </w:pPr>
      <w:r>
        <w:rPr>
          <w:rFonts w:ascii="IRNazanin" w:hAnsi="IRNazanin" w:eastAsia="IRNazanin"/>
          <w:color w:val="111111"/>
          <w:sz w:val="28"/>
          <w:sz w:val="28"/>
          <w:szCs w:val="28"/>
          <w:rtl w:val="true"/>
          <w:lang w:bidi="fa-IR"/>
        </w:rPr>
        <w:t xml:space="preserve">از آن لحظات آخر که یقین به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ساعت دوم و سوم، زمان شک نسبت به حدوث کریت و همچنین زمان شک نسبت به حدوث ملاقات هست لذا چه مانعی دارد که استصحاب عدم تحقق کریت تا آن لحظات آخر و استصحاب عدم تحقق ملاقات تا آن لحظات آخر را جاری نمائیم و زمان شک ما هم به زمان یقین، متصل است زیرا آن ساعتین به ساعت اول، متصل می‌باشد و بین ساعت اول و ساعتین، هیچ‌گونه انفصالی تحقق پیدا نکرده لذا مانعی ندارد که هم استصحاب عدم تحقق کریت، جاری شود و هم استصحاب عدم تحقق ملاقات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استصحابین، این است که هر دو دارای اثر باشند پس اگر هر دو، موضوع اثر شرعی بودند، جریان پیدا می‌کنند و به سبب تعارض،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نیست، مسأله تساقط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احدهما دارای اثر باشد و دیگری فاقد اثر، همان‌که ذی الاثر هست، و حالت سابقه هم دارد، اتصال زمان شک به یقین هم در آن، محرز است، چرا جریان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معارضه‌ای مطرح نیست زیرا دیگری اثری ندارد و در جریان استصحاب باید ترتب اثر،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در محل بحث از نظر اتصال زمان شک به یقین، هیچ مانعی وجود ندارد و مجموع ساعت دوم و سوم، زمان شک در تحقق حادثین است، استصحاب عدم تحقق تا آن لحظات آخر که یقین به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جریان پیدا می‌کند و در نتیجه یا به علت معارضه، تساقط می‌کنند و یا خصوص همان استصحابی که دارای اثر هست، جاری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مذکور در باب 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اعظم قدّس سرّه هم به همان نحو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اتصال زمان شک به یقین، احراز نشده درحالی‌که باید محرز باشد تا بتوان استصحاب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حادثی</w:t>
      </w:r>
      <w:r>
        <w:rPr>
          <w:rStyle w:val="FootnoteAnchor"/>
          <w:rtl w:val="true"/>
        </w:rPr>
        <w:footnoteReference w:id="34"/>
      </w:r>
      <w:r>
        <w:rPr>
          <w:rFonts w:ascii="IRNazanin" w:hAnsi="IRNazanin" w:eastAsia="IRNazanin"/>
          <w:color w:val="111111"/>
          <w:sz w:val="28"/>
          <w:sz w:val="28"/>
          <w:szCs w:val="28"/>
          <w:rtl w:val="true"/>
          <w:lang w:bidi="fa-IR"/>
        </w:rPr>
        <w:t>را که استصحاب عدم می‌خواهید در آن جاری نمائید</w:t>
      </w:r>
      <w:r>
        <w:rPr>
          <w:rStyle w:val="FootnoteAnchor"/>
          <w:rtl w:val="true"/>
        </w:rPr>
        <w:footnoteReference w:id="35"/>
      </w:r>
      <w:r>
        <w:rPr>
          <w:rFonts w:ascii="IRNazanin" w:hAnsi="IRNazanin" w:eastAsia="IRNazanin"/>
          <w:color w:val="111111"/>
          <w:sz w:val="28"/>
          <w:sz w:val="28"/>
          <w:szCs w:val="28"/>
          <w:rtl w:val="true"/>
          <w:lang w:bidi="fa-IR"/>
        </w:rPr>
        <w:t xml:space="preserve">، نسبت به اجزاء زمان ملاحظه نموده و می‌گوئید حادثین در مجموع آن دو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لحظات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لذا مانعی ندارد که استصحاب عدم جاری نمائیم که ما هم در بحث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حادثی را نسبت به اجزاء زمان ملاحظه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راهی که شما هم 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برای جریان استصحاب وجود ندارد لکن این مسئله، خارج از فرض ما هست زیرا بحث ما این بود که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الحادثین را نسبت به حادث دیگر مقایسه کنیم نه نسبت به اجزاء زمان،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را با کریت ملاحظه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به ساعت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ملاقات را نسبت به ساعت دوم مقایسه نمائید، استصحاب عدم، جاری می‌شود، نسبت به 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لحظات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نمائید، استصحاب عدم ملاقات جاری می‌شود</w:t>
      </w:r>
      <w:r>
        <w:rPr>
          <w:rStyle w:val="FootnoteAnchor"/>
          <w:rtl w:val="true"/>
        </w:rPr>
        <w:footnoteReference w:id="36"/>
      </w:r>
      <w:r>
        <w:rPr>
          <w:rFonts w:ascii="IRNazanin" w:hAnsi="IRNazanin" w:eastAsia="IRNazanin"/>
          <w:color w:val="111111"/>
          <w:sz w:val="28"/>
          <w:sz w:val="28"/>
          <w:szCs w:val="28"/>
          <w:rtl w:val="true"/>
          <w:lang w:bidi="fa-IR"/>
        </w:rPr>
        <w:t>لکن در بحث فعلی، عنایتی به اجزاء زمان نداریم بلکه ملاقات را با کریت مقایسه می‌کنیم تا ببینیم زمان شک به یقین، متصل هست یا نه اما شما که ملاقات را نسبت به کریت ملاحظه می‌کنید، یقین دارید در 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سابقه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ملاقاتی تحقق داشته و نه کریتی اما ساعت دوم، ساعت یقین به حدوث احد الحادثین است و ساعت سوم، ساعت یقین به حدوث حادث دیگر است و شما که مثلا عدم کریت را تا زمان ملاقات استصحاب می‌کنید آیا احتمال نمی‌دهید که کریت، همان حادث در ساعت دوم باشد که حدوثش برای شما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مطرح شد، شما یقین به عدم کریت را با شک در بقاء کریت نقض نکردید بلکه با یقین به حدوث کریت نقض نمودید زیرا یقین دارید کریت، حادث شده و احتمال دارد، کریت در ساعت دوم باشد، اگر کریت متیقنه در ساعت دوم، حادث شده باشد، یقین به عدم کریت در ساعت اول با شک، نقض نشده بلکه با یقین، نقض شده منتها مسئله به آن صورت، یقینی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طرف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طرفش این است که شما یقین به عدم کریت را با شک نقض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کریت در ساعت سوم، حادث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دیگرش این احتمال است که کریت متیقنه در زمان دوم، حادث شده باشد که طبق احتمال اخیر، شما یقین را با شک، نقض ننمودید بلکه با یقین نقض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بخواهید حکم به حرمت یک مایعی نمائید، باید احراز کنید که آن مایع، خمر است یعنی، خمریت که موضوع حرمت است باید محرز باشد و با شک در خمریت نمی‌توانید حکم حرمت را برآن مترتب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حکمی داریم و موضوعی، که موضوع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باید در تمام موارد استصحاب، نقض یقین به شک،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یقین داشته باشید که اگر استصحاب ننمائید و حالت سابقه متیقنه را ادامه ندهید، نقض یقین به شک نموده‌اید</w:t>
      </w:r>
      <w:r>
        <w:rPr>
          <w:rStyle w:val="FootnoteAnchor"/>
          <w:rtl w:val="true"/>
        </w:rPr>
        <w:footnoteReference w:id="37"/>
      </w:r>
      <w:r>
        <w:rPr>
          <w:rFonts w:ascii="IRNazanin" w:hAnsi="IRNazanin" w:eastAsia="IRNazanin"/>
          <w:color w:val="111111"/>
          <w:sz w:val="28"/>
          <w:sz w:val="28"/>
          <w:szCs w:val="28"/>
          <w:rtl w:val="true"/>
          <w:lang w:bidi="fa-IR"/>
        </w:rPr>
        <w:t xml:space="preserve">پس عنوانی که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باید در تمام استصحابات، محرز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احتمال می‌دهید آن حادث در زمان دوم</w:t>
      </w:r>
      <w:r>
        <w:rPr>
          <w:rStyle w:val="FootnoteAnchor"/>
          <w:rtl w:val="true"/>
        </w:rPr>
        <w:footnoteReference w:id="38"/>
      </w:r>
      <w:r>
        <w:rPr>
          <w:rFonts w:ascii="IRNazanin" w:hAnsi="IRNazanin" w:eastAsia="IRNazanin"/>
          <w:color w:val="111111"/>
          <w:sz w:val="28"/>
          <w:sz w:val="28"/>
          <w:szCs w:val="28"/>
          <w:rtl w:val="true"/>
          <w:lang w:bidi="fa-IR"/>
        </w:rPr>
        <w:t>، عبارت از کریت باشد، اگر عدم کریت در ساعت اول را ادامه دهید آیا این، نقض یقین به شک است یا اینکه</w:t>
      </w:r>
    </w:p>
    <w:p>
      <w:pPr>
        <w:pStyle w:val="BookText"/>
        <w:rPr/>
      </w:pPr>
      <w:r>
        <w:rPr>
          <w:rFonts w:ascii="IRNazanin" w:hAnsi="IRNazanin" w:eastAsia="IRNazanin"/>
          <w:color w:val="111111"/>
          <w:sz w:val="28"/>
          <w:sz w:val="28"/>
          <w:szCs w:val="28"/>
          <w:rtl w:val="true"/>
          <w:lang w:bidi="fa-IR"/>
        </w:rPr>
        <w:t>نمی‌دانیم نقض یقین به شک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 در زمان دوم، کریت باشد که متیقنا حادث شده، شما نقض یقین به شک ننمودید بلکه یقین را با یقین، نقض نمودید اما اگر حادث در زمان دوم، کریت نباشد در این صورت، شما نقض یقین به شک نموده‌اید پس یک طرف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طرف دیگرش نقض یقین به شک نیست و حال آنکه در هر موردی، استصحاب بخواهد، جاری شود، باید صددرصد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موضوع دلیل، محرز باشد لذا به نظر مصنف در محل بحث، استصحاب جریان پیدا نمی‌کند و علّت عدم جریانش این است که اتصال زمان شک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درحالی‌که در تمام موارد جریان استصحاب باید محرز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هم نمی‌کند که اثر شرعی بر هر دو عدم، مترتب شده باشد یا بر احدهما، چون مسأله تعارض، مطرح نیست</w:t>
      </w:r>
      <w:r>
        <w:rPr>
          <w:rStyle w:val="FootnoteAnchor"/>
          <w:rtl w:val="true"/>
        </w:rPr>
        <w:footnoteReference w:id="39"/>
      </w:r>
      <w:r>
        <w:rPr>
          <w:rFonts w:ascii="IRNazanin" w:hAnsi="IRNazanin" w:eastAsia="IRNazanin"/>
          <w:color w:val="111111"/>
          <w:sz w:val="28"/>
          <w:sz w:val="28"/>
          <w:szCs w:val="28"/>
          <w:rtl w:val="true"/>
          <w:lang w:bidi="fa-IR"/>
        </w:rPr>
        <w:t>بلکه مبنای مسئله دچار اختلال و نقص هست زیرا شرط جریان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زمان شک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نشده و به خاطر عدم احراز نمی‌توان استصحاب جاری نمود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مصنف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حادثین را نسبت به اجزاء زمان مقایسه نکنید بلکه آن دو را با یکدیگر لحاظ نمائید و الا اگر حادثین را نسبت به اجزاء زمان مقایسه کنید، استصحاب عدم هر دو حادث تا لحظات آخری که یقین به حدوث هر دو پیدا می‌کنید،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أنه لا مورد هاهنا للاستصحاب لاختلال أرکانه لا أنه مورده، و عدم جریانه إنما هو بالمعارضة، کی یختص بما کان الأثر لعدم کل</w:t>
      </w:r>
      <w:r>
        <w:rPr>
          <w:rStyle w:val="FootnoteAnchor"/>
          <w:rtl w:val="true"/>
        </w:rPr>
        <w:footnoteReference w:id="40"/>
      </w:r>
      <w:r>
        <w:rPr>
          <w:rFonts w:ascii="IRNazanin" w:hAnsi="IRNazanin" w:eastAsia="IRNazanin"/>
          <w:color w:val="111111"/>
          <w:sz w:val="28"/>
          <w:sz w:val="28"/>
          <w:szCs w:val="28"/>
          <w:rtl w:val="true"/>
          <w:lang w:bidi="fa-IR"/>
        </w:rPr>
        <w:t>فی زمان الآخر، و إلا کان الاستصحاب فیما له الأثر جاریا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جهت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هر حادث، نسبت به حادث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می‌شود که شرحش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مجهولی التاریخ</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عبارت مذکور، بیان شد لکن فعلا به ترجمه و ذکر نکاتی می‌پردازیم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گذشته نتیجه گرفتیم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برای جریان استصحاب وجود ندارد</w:t>
      </w:r>
    </w:p>
    <w:p>
      <w:pPr>
        <w:pStyle w:val="BookText"/>
        <w:rPr/>
      </w:pPr>
      <w:r>
        <w:rPr>
          <w:rFonts w:ascii="IRNazanin" w:hAnsi="IRNazanin" w:eastAsia="IRNazanin"/>
          <w:color w:val="111111"/>
          <w:sz w:val="28"/>
          <w:sz w:val="28"/>
          <w:szCs w:val="28"/>
          <w:rtl w:val="true"/>
          <w:lang w:bidi="fa-IR"/>
        </w:rPr>
        <w:t>و اما</w:t>
      </w:r>
      <w:r>
        <w:rPr>
          <w:rStyle w:val="FootnoteAnchor"/>
          <w:rtl w:val="true"/>
        </w:rPr>
        <w:footnoteReference w:id="42"/>
      </w:r>
      <w:r>
        <w:rPr>
          <w:rFonts w:ascii="IRNazanin" w:hAnsi="IRNazanin" w:eastAsia="IRNazanin"/>
          <w:color w:val="111111"/>
          <w:sz w:val="28"/>
          <w:sz w:val="28"/>
          <w:szCs w:val="28"/>
          <w:rtl w:val="true"/>
          <w:lang w:bidi="fa-IR"/>
        </w:rPr>
        <w:t>لو علم بتاریخ أحدهما، فلا یخلو أیضا إما یکون الأثر المهم مترتبا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ارکان</w:t>
      </w:r>
      <w:r>
        <w:rPr>
          <w:rStyle w:val="FootnoteAnchor"/>
          <w:rtl w:val="true"/>
        </w:rPr>
        <w:footnoteReference w:id="43"/>
      </w:r>
      <w:r>
        <w:rPr>
          <w:rFonts w:ascii="IRNazanin" w:hAnsi="IRNazanin" w:eastAsia="IRNazanin"/>
          <w:color w:val="111111"/>
          <w:sz w:val="28"/>
          <w:sz w:val="28"/>
          <w:szCs w:val="28"/>
          <w:rtl w:val="true"/>
          <w:lang w:bidi="fa-IR"/>
        </w:rPr>
        <w:t>استصحاب، مختل است و باید عنوان نقض یقین به شک، محرز شود، لکن شیخ اعظم قدّس سرّه از طریق دیگری وارد بحث شدند که ما آن را رد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برای جریان استصحاب هست، حالت سابقه هم تحقق دارد و زمان شک به یقین، متصل است منتها علت عدم جریان استصحاب، تعارض است که اگر بر مسأله تعارض، اتکا نمودیم باید قائل به تفصیل شویم و بگوئیم عدم جریان استصحاب به علت تعارض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الاثر لعدم کل فی زمان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نبودن این در زمان دیگری دارای اثر باشد و هم نبودن آن در زمان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تعارض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فقط یکی از دو عدم، دارای اثر باشد، استصحاب در همان، جاری هست بدون اینکه به معارض، مبتلا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شیخ اعظم قدّس سرّه بین آن جائی که هر دو عدم، دارای اثر هست یا یک عدم، باید قائل به تفصیل شد اما طبق آن طریقی که ما طی کردیم، فرقی وجود ندارد و از باب عدم احراز اتصال زمان شک به یقین، محلی برای جریان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الوجود الخاص من المقدم أو المؤخر أو المقارن، فلا إشکال فی استصحاب عدمه، لو لا المعارضة باستصحاب العدم فی طرف الآخر أو طرفه،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یکون مترتبا علی ما إذا کان متصفا بکذا، فلا مورد للاستصحاب أصلا، لا فی مجهول التاریخ و لا فی معلومه کما لا یخفی، لعدم الیقین بالاتصاف به سابقا منهما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مقام دوم</w:t>
      </w:r>
      <w:r>
        <w:rPr>
          <w:rStyle w:val="FootnoteAnchor"/>
          <w:rtl w:val="true"/>
        </w:rPr>
        <w:footnoteReference w:id="44"/>
      </w:r>
      <w:r>
        <w:rPr>
          <w:rFonts w:ascii="IRNazanin" w:hAnsi="IRNazanin" w:eastAsia="IRNazanin"/>
          <w:color w:val="111111"/>
          <w:sz w:val="28"/>
          <w:sz w:val="28"/>
          <w:szCs w:val="28"/>
          <w:rtl w:val="true"/>
          <w:lang w:bidi="fa-IR"/>
        </w:rPr>
        <w:t xml:space="preserve">در حادثین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همان مقام دوم به بیان فرض دیگر می‌پردازیم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 الحادثین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آن حادث معلوم التاریخ از نظر اجزاء زمان، تاریخش مشخص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حادث مجهول التاریخ وضعش مشخص نیست که آیا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یا نه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فروضی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در محل بحث هم جاری هست و تمام احکامشان هم مشترک است مگر در یک فرض که مختلف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نحو اجمال، همان فروض را همراه احکامشان بیان می‌کنیم و در پایان به بیان آن صورتی که حکمش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می‌پردازیم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شرعی بر وجود یکی از حادثین به نحو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حالت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مثلا اثر شرعی بر عنوان تقدم</w:t>
      </w:r>
      <w:r>
        <w:rPr>
          <w:rStyle w:val="FootnoteAnchor"/>
          <w:rtl w:val="true"/>
        </w:rPr>
        <w:footnoteReference w:id="47"/>
      </w:r>
      <w:r>
        <w:rPr>
          <w:rFonts w:ascii="IRNazanin" w:hAnsi="IRNazanin" w:eastAsia="IRNazanin"/>
          <w:color w:val="111111"/>
          <w:sz w:val="28"/>
          <w:sz w:val="28"/>
          <w:szCs w:val="28"/>
          <w:rtl w:val="true"/>
          <w:lang w:bidi="fa-IR"/>
        </w:rPr>
        <w:t>یک حادث بر حادث دیگر، مترتب می‌شود که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اثر شرعی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بار شده باشد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اثر شرعی،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 باشد و متصف باشد به تقدم بر حادث دیگر</w:t>
      </w:r>
      <w:r>
        <w:rPr>
          <w:rStyle w:val="FootnoteAnchor"/>
          <w:rtl w:val="true"/>
        </w:rPr>
        <w:footnoteReference w:id="48"/>
      </w:r>
      <w:r>
        <w:rPr>
          <w:rFonts w:ascii="IRNazanin" w:hAnsi="IRNazanin" w:eastAsia="IRNazanin"/>
          <w:color w:val="111111"/>
          <w:sz w:val="28"/>
          <w:sz w:val="28"/>
          <w:szCs w:val="28"/>
          <w:rtl w:val="true"/>
          <w:lang w:bidi="fa-IR"/>
        </w:rPr>
        <w:t xml:space="preserve">،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اتصاف داشته باشد به تقدم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موضوع نجاست،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تحقق داشته باشد و متصف باشد به تقدم بر 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مذکور،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اصلا محلی برای استصحاب وجود ندارد زیرا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چه زمانی ملاقات بوده و اتصاف به تقدم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آن حالت سابقه یقینیه را استصحاب نمائید؟ در زمان سابق، چه زمانی برای شما متیقن بوده که ملاقاتی تحقق داشته و متصف به تقدم بوده، یا بالعکس که شما بخواهید استصحاب عدمش را جاری نمائید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اتصاف به تقدم نداشته؟</w:t>
      </w:r>
    </w:p>
    <w:p>
      <w:pPr>
        <w:pStyle w:val="BookText"/>
        <w:rPr/>
      </w:pPr>
      <w:r>
        <w:rPr>
          <w:rFonts w:ascii="IRNazanin" w:hAnsi="IRNazanin" w:eastAsia="IRNazanin"/>
          <w:color w:val="111111"/>
          <w:sz w:val="28"/>
          <w:sz w:val="28"/>
          <w:szCs w:val="28"/>
          <w:rtl w:val="true"/>
          <w:lang w:bidi="fa-IR"/>
        </w:rPr>
        <w:t>نه اتصاف به تقدم و نه اتصاف به عدم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اثر شرعی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باشد، نه جانب وجود و نه جانب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ندارد و مجرا و مورد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اثر شرعی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مترتب شده باشد فرضا موضوع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الملاقاة علی الکریة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هست نه اینکه ملاقات باشد و تقدم داشته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مذکور، مانعی برای جریان استصحاب عدمی وجود ندارد و می‌توان عدم تقدم ملاقات بر کریت را استصحاب نمود زیرا قطعا یک ساعت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الملاقاة علی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Style w:val="FootnoteAnchor"/>
          <w:rtl w:val="true"/>
        </w:rPr>
        <w:footnoteReference w:id="50"/>
      </w:r>
      <w:r>
        <w:rPr>
          <w:rFonts w:ascii="IRNazanin" w:hAnsi="IRNazanin" w:eastAsia="IRNazanin"/>
          <w:color w:val="111111"/>
          <w:sz w:val="28"/>
          <w:sz w:val="28"/>
          <w:szCs w:val="28"/>
          <w:rtl w:val="true"/>
          <w:lang w:bidi="fa-IR"/>
        </w:rPr>
        <w:t xml:space="preserve">، اکنون که ملاقات و کرّیّت، محقّق شده، شما تردید پیدا می‌کنید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الملاقاة علی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یا نه، عدم تقدم ملاقات بر</w:t>
      </w:r>
    </w:p>
    <w:p>
      <w:pPr>
        <w:pStyle w:val="BookText"/>
        <w:rPr/>
      </w:pPr>
      <w:r>
        <w:rPr>
          <w:rFonts w:ascii="IRNazanin" w:hAnsi="IRNazanin" w:eastAsia="IRNazanin"/>
          <w:color w:val="111111"/>
          <w:sz w:val="28"/>
          <w:sz w:val="28"/>
          <w:szCs w:val="28"/>
          <w:rtl w:val="true"/>
          <w:lang w:bidi="fa-IR"/>
        </w:rPr>
        <w:t>کریت را استصحاب می‌کنید و حالت سابقه یقینیه را به وسیله استصحاب ادامه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استصحاب در فرض مذکور، این است که معارض نداشته باشد</w:t>
      </w:r>
      <w:r>
        <w:rPr>
          <w:rStyle w:val="FootnoteAnchor"/>
          <w:rtl w:val="true"/>
        </w:rPr>
        <w:footnoteReference w:id="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اثر فقط یک عنوان در یک حادث باشد اما چنانچه فرضا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الملاقاة علی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دلیل شرعی، موضوع اثر است و هم تقدم الکریة علی الملاقاة</w:t>
      </w:r>
      <w:r>
        <w:rPr>
          <w:rStyle w:val="FootnoteAnchor"/>
          <w:rtl w:val="true"/>
        </w:rPr>
        <w:footnoteReference w:id="52"/>
      </w:r>
      <w:r>
        <w:rPr>
          <w:rFonts w:ascii="IRNazanin" w:hAnsi="IRNazanin" w:eastAsia="IRNazanin"/>
          <w:color w:val="111111"/>
          <w:sz w:val="28"/>
          <w:sz w:val="28"/>
          <w:szCs w:val="28"/>
          <w:rtl w:val="true"/>
          <w:lang w:bidi="fa-IR"/>
        </w:rPr>
        <w:t>در این صورت از جهت حالت سابقه، مانعی برای جریان استصحابین</w:t>
      </w:r>
      <w:r>
        <w:rPr>
          <w:rStyle w:val="FootnoteAnchor"/>
          <w:rtl w:val="true"/>
        </w:rPr>
        <w:footnoteReference w:id="53"/>
      </w:r>
      <w:r>
        <w:rPr>
          <w:rFonts w:ascii="IRNazanin" w:hAnsi="IRNazanin" w:eastAsia="IRNazanin"/>
          <w:color w:val="111111"/>
          <w:sz w:val="28"/>
          <w:sz w:val="28"/>
          <w:szCs w:val="28"/>
          <w:rtl w:val="true"/>
          <w:lang w:bidi="fa-IR"/>
        </w:rPr>
        <w:t xml:space="preserve">مطرح نیست لکن وقتی بخواهیم دو استصحاب را جاری نمائیم، گرفتار معارضه می‌شود زیرا یقین داریم یکی از آن دو عدم تقدم انتقاض پیدا کرده و به تقدم، متبدل شده، علم اجمالی به کذب یکی از آن دو استصحاب داریم زیرا امکان ندارد، نه ملاقات بر کریت تقدم داشته باشد و نه کریت بر ملاقات، بلکه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مقدم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تعارض کنار می‌رود نه به‌عنوان نبودن حالت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یک حادث هم منشأ اثر باشد، استصحاب از نظر حالت سابقه، نقصی ندارد اما مبتلای به معارض هست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الملاقاة علی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اثر هست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الملاقاة علی الکریة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 الاثر می‌باشد، در این صورت هم استصحاب از نظر حالت سابقه نقصی ندارد لکن به خاطر ابتلاء به معارض، جریان پیدا نمی‌کند زیرا اگر بخواهید عدم تقدم را استصحاب نمائید، می‌گوئیم چرا عدم تأخر را استصحاب نمی‌کنید</w:t>
      </w:r>
      <w:r>
        <w:rPr>
          <w:rStyle w:val="FootnoteAnchor"/>
          <w:rtl w:val="true"/>
        </w:rPr>
        <w:footnoteReference w:id="54"/>
      </w:r>
      <w:r>
        <w:rPr>
          <w:rFonts w:ascii="IRNazanin" w:hAnsi="IRNazanin" w:eastAsia="IRNazanin"/>
          <w:color w:val="111111"/>
          <w:sz w:val="28"/>
          <w:sz w:val="28"/>
          <w:szCs w:val="28"/>
          <w:rtl w:val="true"/>
          <w:lang w:bidi="fa-IR"/>
        </w:rPr>
        <w:t>و چنانچه</w:t>
      </w:r>
    </w:p>
    <w:p>
      <w:pPr>
        <w:pStyle w:val="BookText"/>
        <w:rPr/>
      </w:pPr>
      <w:r>
        <w:rPr>
          <w:rFonts w:ascii="IRNazanin" w:hAnsi="IRNazanin" w:eastAsia="IRNazanin"/>
          <w:color w:val="111111"/>
          <w:sz w:val="28"/>
          <w:sz w:val="28"/>
          <w:szCs w:val="28"/>
          <w:rtl w:val="true"/>
          <w:lang w:bidi="fa-IR"/>
        </w:rPr>
        <w:t>و إما یکون مترتبا علی عدمه الذی هو مفاد لیس التامة فی زمان الآخر، فاستصحاب العدم فی مجهول التاریخ منهما کان جاریا</w:t>
      </w:r>
      <w:r>
        <w:rPr>
          <w:rStyle w:val="FootnoteAnchor"/>
          <w:rtl w:val="true"/>
        </w:rPr>
        <w:footnoteReference w:id="55"/>
      </w:r>
      <w:r>
        <w:rPr>
          <w:rFonts w:ascii="IRNazanin" w:hAnsi="IRNazanin" w:eastAsia="IRNazanin"/>
          <w:color w:val="111111"/>
          <w:sz w:val="28"/>
          <w:sz w:val="28"/>
          <w:szCs w:val="28"/>
          <w:rtl w:val="true"/>
          <w:lang w:bidi="fa-IR"/>
        </w:rPr>
        <w:t>، لاتصال زمان شکه بزمان یقینه، دون معلومه</w:t>
      </w:r>
      <w:r>
        <w:rPr>
          <w:rStyle w:val="FootnoteAnchor"/>
          <w:rtl w:val="true"/>
        </w:rPr>
        <w:footnoteReference w:id="56"/>
      </w:r>
      <w:r>
        <w:rPr>
          <w:rFonts w:ascii="IRNazanin" w:hAnsi="IRNazanin" w:eastAsia="IRNazanin"/>
          <w:color w:val="111111"/>
          <w:sz w:val="28"/>
          <w:sz w:val="28"/>
          <w:szCs w:val="28"/>
          <w:rtl w:val="true"/>
          <w:lang w:bidi="fa-IR"/>
        </w:rPr>
        <w:t>لانتفاء الشک فیه فی زمان، و إنما الشک فیه بإضافة زمانه إلی الآخر، و قد عرفت جریانه فیهما تارة</w:t>
      </w:r>
      <w:r>
        <w:rPr>
          <w:rStyle w:val="FootnoteAnchor"/>
          <w:rtl w:val="true"/>
        </w:rPr>
        <w:footnoteReference w:id="57"/>
      </w:r>
      <w:r>
        <w:rPr>
          <w:rFonts w:ascii="IRNazanin" w:hAnsi="IRNazanin" w:eastAsia="IRNazanin"/>
          <w:color w:val="111111"/>
          <w:sz w:val="28"/>
          <w:sz w:val="28"/>
          <w:szCs w:val="28"/>
          <w:rtl w:val="true"/>
          <w:lang w:bidi="fa-IR"/>
        </w:rPr>
        <w:t>و عدم جریانه کذلک أخری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بخواهید هر دو استصحاب را جاری نمائید، علم اجمالی به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زیرا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تقدم داشته باشد و نه تأخر پس در صورت مذکور هم استصحابین، معارض هستند و ساقط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شرعی بر عدم یکی از 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حدوث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موضوع اثر شرعی، نبودن کریت در زمان ملاقات است</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دارای دو فرض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اثر شرعی، نبودن حادث اول</w:t>
      </w:r>
      <w:r>
        <w:rPr>
          <w:rStyle w:val="FootnoteAnchor"/>
          <w:rtl w:val="true"/>
        </w:rPr>
        <w:footnoteReference w:id="61"/>
      </w:r>
      <w:r>
        <w:rPr>
          <w:rFonts w:ascii="IRNazanin" w:hAnsi="IRNazanin" w:eastAsia="IRNazanin"/>
          <w:color w:val="111111"/>
          <w:sz w:val="28"/>
          <w:sz w:val="28"/>
          <w:szCs w:val="28"/>
          <w:rtl w:val="true"/>
          <w:lang w:bidi="fa-IR"/>
        </w:rPr>
        <w:t>در زمان حدوث حادث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2"/>
      </w:r>
      <w:r>
        <w:rPr>
          <w:rFonts w:ascii="IRNazanin" w:hAnsi="IRNazanin" w:eastAsia="IRNazanin"/>
          <w:color w:val="111111"/>
          <w:sz w:val="28"/>
          <w:sz w:val="28"/>
          <w:szCs w:val="28"/>
          <w:rtl w:val="true"/>
          <w:lang w:bidi="fa-IR"/>
        </w:rPr>
        <w:t>مثلا کریت باشد و در زمان ملاقات نباشد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مزبور استصحاب، جاری نمی‌شود زیرا حالت سابقه وجود ندارد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اثر شرعی، نبودن حادث اول در زمان حدوث حادث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64"/>
      </w:r>
      <w:r>
        <w:rPr>
          <w:rFonts w:ascii="IRNazanin" w:hAnsi="IRNazanin" w:eastAsia="IRNazanin"/>
          <w:color w:val="111111"/>
          <w:sz w:val="28"/>
          <w:sz w:val="28"/>
          <w:szCs w:val="28"/>
          <w:rtl w:val="true"/>
          <w:lang w:bidi="fa-IR"/>
        </w:rPr>
        <w:t>، مثلا نبودن کریت در زمان ملاقات</w:t>
      </w:r>
      <w:r>
        <w:rPr>
          <w:rStyle w:val="FootnoteAnchor"/>
          <w:rtl w:val="true"/>
        </w:rPr>
        <w:footnoteReference w:id="65"/>
      </w:r>
      <w:r>
        <w:rPr>
          <w:rFonts w:ascii="IRNazanin" w:hAnsi="IRNazanin" w:eastAsia="IRNazanin"/>
          <w:color w:val="111111"/>
          <w:sz w:val="28"/>
          <w:sz w:val="28"/>
          <w:szCs w:val="28"/>
          <w:rtl w:val="true"/>
          <w:lang w:bidi="fa-IR"/>
        </w:rPr>
        <w:t>یا نبودن ملاقات در زمان کریت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اصلا</w:t>
      </w:r>
      <w:r>
        <w:rPr>
          <w:rStyle w:val="FootnoteAnchor"/>
          <w:rtl w:val="true"/>
        </w:rPr>
        <w:footnoteReference w:id="66"/>
      </w:r>
      <w:r>
        <w:rPr>
          <w:rFonts w:ascii="IRNazanin" w:hAnsi="IRNazanin" w:eastAsia="IRNazanin"/>
          <w:color w:val="111111"/>
          <w:sz w:val="28"/>
          <w:sz w:val="28"/>
          <w:szCs w:val="28"/>
          <w:rtl w:val="true"/>
          <w:lang w:bidi="fa-IR"/>
        </w:rPr>
        <w:t>نمی‌توان استصحاب جاری نمود زیرا اتصال زمان شک به یقین، محرز نیست اما آیا در بحث فعلی</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 استصحاب جاری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حادث معلوم التاریخ نمی‌توان استصحاب جاری نمود اما جریان استصحاب درباره مجهول التاریخ، مانعی ندارد که اینک به ترتیب به توضیح هریک از آن دو قسم می‌پردازیم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التاریخ از مجرای استصحاب، خارج است و تعلیل مصنف قدّس سرّه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در آن نیست و فرض مسئله، این است که آن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که چه زمانی نبوده و کی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بخواهید آن را نسبت به حادث دیگر مقایسه کنید در حادث معلوم التاریخ، همان اشکال 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احراز اتصال زمان شک به یقین، مطرح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فرضا زمان ملاقات، معلوم است لکن از نظر اضافه به کریت نمی‌دانیم چه وضعی دارد، آیا ملاقات در زمان کریت نبوده یا این که در زمان کریت تحقق داشته و چه مانعی دارد که استصحاب عدم ملاقات را در زمان کریت جاری نمائیم</w:t>
      </w:r>
      <w:r>
        <w:rPr>
          <w:rStyle w:val="FootnoteAnchor"/>
          <w:rtl w:val="true"/>
        </w:rPr>
        <w:footnoteReference w:id="69"/>
      </w:r>
      <w:r>
        <w:rPr>
          <w:rFonts w:ascii="IRNazanin" w:hAnsi="IRNazanin" w:eastAsia="IRNazanin"/>
          <w:color w:val="111111"/>
          <w:sz w:val="28"/>
          <w:sz w:val="28"/>
          <w:szCs w:val="28"/>
          <w:rtl w:val="true"/>
          <w:lang w:bidi="fa-IR"/>
        </w:rPr>
        <w:t>، اشکال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زمان شک به یقین، محرز نشده زیرا شما احتمال می‌دهید که کریت متیقنه، قبل از ملاقات تحقق پیدا کرده باشد و اگر چنین باشد، آن حالت سابقه عدمیه به یقین انتقاض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به نحو قضیه شرطیه است لکن گفتیم اتصال زمان شک به یقین باید محرز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هیچ‌یک از دو طرف احتمال، آن حالت سابقه عدمیه به یقین، نقض نشده باشد اما اگر طبق یک صورت، احتمال بدهید به یقین نقض شده، اتصال زمان شک به یقین را احراز نکردید،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می‌دهید، کریت متیقنه، قبل از ملاقات واقع شده باشد که در این صورت، آن حالت سابقه عدمیه به شک انتقاض پیدا نکرده بلکه به یقین، نقض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کریت، بعد از ملاقات باشد، به شک، انتقاض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مسئله، احتمال انتقاض یقین به یقین و طرف دیگرش احتمال نقض یقین به شک هست و این مقدار در باب استصحاب کفایت نمی‌کند بلکه باید مسئله، محرز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مورد حادث معلوم الحادث معلوم التاریخ با همان اشکال قبل،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نسبت به حادث مجهول التاریخ،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اول صبح، نه ملاقاتی بوده و نه کریتی، لکن اول ظهر، ملاقات، تحقق پیدا کرد یعنی، یقین داریم زمان ملاقات، اول ظهر است بعد هم می‌دانیم که کریتی بوده لکن مشخص نیست، قبل از ظهر بوده یا 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اگر بخواهیم استصحاب عدم کریت را تا زمان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نمائیم،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طرف معلوم التاریخ در حقیقت، حکم اجزاء زمان را پیدا می‌کند زیرا تاریخش مشخص است و لذا مانعی ندارد که استصحاب عدم کریت را در زمان ملاقات جاری نمود و نمی‌توان گفت اتصال زمان شک به یقین، احراز نشده چون اول صبح یقین داریم کریت نبوده، اول ظهر قطعا ملاقات، حادث شده، شک داریم در فاصله بین صبح و ظهر آیا کریت تحقق پیدا کرده تا نتیجتا در زمان ملاقات، کریت هست یا نه، عدم کریت را تا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ملاقات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می‌نمائیم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اخیرا اشاره کردیم، نکته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حادث معلوم التاریخ است کأنّ حکم زمان برآن جاری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می‌خواهید عدم کریت در زمان ملاقات را استصحاب نمائید، مثل این است که می‌خواهید عدم کریت را نسبت به اجزاء زمان جاری کنید و استصحاب عدم کریت، نسبت به اجزاء زمان،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این‌باره، ابتدای تنبیه یازدهم مشروحا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فی الحادثین المجهول تاریخ احدهما دون الآخر علی جریان اصل العدم فی المجهول دون المعلوم، مع انک قد عرفت التفصیل بین ترتب الاثر علی وجود خاص من التقدم و ضدیه محمولیا و بین ترتب الاثر علی الوجود الخاص نعتیا بجریان الاستصحاب فی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اختلاف وجه عدم جریان الاستصحاب فی الحادثین او احدهما من مجهولی التاریخ و المختلفین و هو احد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اول رکنی الاستصحاب اعنی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شرطه و هو احراز اتصال زمان الشک بزمان الیقین 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المانع و هو التعارض 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فرق بینهما، کان الحادثان مجهولی التاریخ أو کانا مختلفین، و لا بین مجهوله و معلومه فی المختلفین، فیما اعتبر فی الموضوع خصوصیة ناشئة من إضافة أحدهما إلی الآخر بحسب الزمان من التقدم، أو أحد ضدیه و شک فیها،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محل بحث می‌توان عدم ملاقات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می‌دهیم کریت، قبل از ظهر تحقق پیدا کرده باشد و محتمل است کریت، بعد از ظهر، محقق شده باشد و چنانچه قبل از ظهر تحقق پیدا کرده باشد، انتقاض مذکور، انتقاض یقین به شک نیست بلکه انتقاض یقین به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حکم فرض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فروض بحث مجهولی التاریخ، مختلف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گذشته ما مشخص شد که هیچ فرقی بین حادثین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حادثین که تاریخ یکی از آن دو، معلوم و دیگری مجهول است، وجود ندارد مگر فرض اخیر</w:t>
      </w:r>
      <w:r>
        <w:rPr>
          <w:rStyle w:val="FootnoteAnchor"/>
          <w:rtl w:val="true"/>
        </w:rPr>
        <w:footnoteReference w:id="72"/>
      </w:r>
      <w:r>
        <w:rPr>
          <w:rFonts w:ascii="IRNazanin" w:hAnsi="IRNazanin" w:eastAsia="IRNazanin"/>
          <w:color w:val="111111"/>
          <w:sz w:val="28"/>
          <w:sz w:val="28"/>
          <w:szCs w:val="28"/>
          <w:rtl w:val="true"/>
          <w:lang w:bidi="fa-IR"/>
        </w:rPr>
        <w:t>که مشروحا بیان کردیم ضمنا از توضیحات ما درباره حادث معلوم التاریخ، اشکالی که نسبت به کلام شیخ اعظم قدّس سرّه وارد است، واضح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از عبارت شیخ اعظم قدّس سرّه استفاده می‌شود، ایشان به‌طور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حریم استصحاب خارج نموده و کأنّ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درباره آن بحث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معلوم التاریخ است، معنا ندارد استصحاب در آن، جاری شود لکن از بیان ما مشخص شد که در بسیاری از فروض معلوم التاریخ استصحاب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همان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که مثلا اثر شرعی بر تقدم، تأخر یا تقارن، مترتب شده است که می‌توان استصحاب عدم جاری نمود یعنی عدم تقدم همان معلوم التاریخ یا عدم تأخر همان معلوم التاریخ را می‌توان استصحاب نمود منتها مشروط بر اینکه مبتلای به معارض نباشد و چنانچه گرفتار معارض باشد به علت تعارض تساقط می‌کند پس به طور کلی نمی‌توان گفت در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 الحسین رشتی در کتاب شرح کفایه خود در پایان بحث مذکور به نکته‌ای اشاره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را نقل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احد ضدیه و شک فیها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الحادثین اللذین یمکن اجتماعهما فی الوجود کموت غریقین او حریقین او تحقق جمعتین او اسلام الوارث و موت المورث و بیع الراهن و رجوع المرتهن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31" w:name="pg12377_118339"/>
    </w:p>
    <w:p>
      <w:pPr>
        <w:pStyle w:val="BookText"/>
        <w:rPr/>
      </w:pPr>
      <w:bookmarkEnd w:id="31"/>
      <w:r>
        <w:rPr>
          <w:rFonts w:ascii="IRNazanin" w:hAnsi="IRNazanin" w:eastAsia="IRNazanin"/>
          <w:color w:val="111111"/>
          <w:sz w:val="28"/>
          <w:sz w:val="28"/>
          <w:szCs w:val="28"/>
          <w:rtl w:val="true"/>
          <w:lang w:bidi="fa-IR"/>
        </w:rPr>
        <w:t>کما انقدح أنه لا مورد للاستصحاب أیضا فیما تعاقب حالتان متضادتان</w:t>
      </w:r>
      <w:r>
        <w:rPr>
          <w:rStyle w:val="FootnoteAnchor"/>
          <w:rtl w:val="true"/>
        </w:rPr>
        <w:footnoteReference w:id="75"/>
      </w:r>
      <w:r>
        <w:rPr>
          <w:rFonts w:ascii="IRNazanin" w:hAnsi="IRNazanin" w:eastAsia="IRNazanin"/>
          <w:color w:val="111111"/>
          <w:sz w:val="28"/>
          <w:sz w:val="28"/>
          <w:szCs w:val="28"/>
          <w:rtl w:val="true"/>
          <w:lang w:bidi="fa-IR"/>
        </w:rPr>
        <w:t>کالطهارة و النجاسة</w:t>
      </w:r>
      <w:r>
        <w:rPr>
          <w:rStyle w:val="FootnoteAnchor"/>
          <w:rtl w:val="true"/>
        </w:rPr>
        <w:footnoteReference w:id="76"/>
      </w:r>
      <w:r>
        <w:rPr>
          <w:rFonts w:ascii="IRNazanin" w:hAnsi="IRNazanin" w:eastAsia="IRNazanin"/>
          <w:color w:val="111111"/>
          <w:sz w:val="28"/>
          <w:sz w:val="28"/>
          <w:szCs w:val="28"/>
          <w:rtl w:val="true"/>
          <w:lang w:bidi="fa-IR"/>
        </w:rPr>
        <w:t>، و شک فی ثبوتهما و انتفائهما، للشک فی المقدم و المؤخر منهما، و ذلک لعدم إحراز الحالة السابقة المتیقنة المتصلة بزمان الشک فی ثبوتهما، و ترددها بین الحالتین، و أنه لیس من تعارض الاستصحابین، فافهم و تأمل فی المقام فإنه دقیق</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32" w:name="__RefHeading___Toc9232016_417432637"/>
      <w:bookmarkStart w:id="33" w:name="_Toc13"/>
      <w:bookmarkEnd w:id="32"/>
      <w:r>
        <w:rPr>
          <w:rtl w:val="true"/>
        </w:rPr>
        <w:t>تعاقب حالتین</w:t>
      </w:r>
      <w:bookmarkEnd w:id="3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بیانات ما حکم یک مسأله فقهیه که در کتب فقهی مفصلا درباره‌اش</w:t>
      </w:r>
    </w:p>
    <w:p>
      <w:pPr>
        <w:pStyle w:val="BookText"/>
        <w:rPr/>
      </w:pPr>
      <w:r>
        <w:rPr>
          <w:rFonts w:ascii="IRNazanin" w:hAnsi="IRNazanin" w:eastAsia="IRNazanin"/>
          <w:color w:val="111111"/>
          <w:sz w:val="28"/>
          <w:sz w:val="28"/>
          <w:szCs w:val="28"/>
          <w:rtl w:val="true"/>
          <w:lang w:bidi="fa-IR"/>
        </w:rPr>
        <w:t>بحث کرده‌اند،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حالت متضاد طهارت و نجاست بر لباس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شده منتها در تقدم و تأخر آن، شاک هستید که آیا طهارت بر نجاست، تقدم داشته یا اینکه نجاست بر طهارت، مقدم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پیرامون مسأله مذکور مفصلا بحث شده لکن آنچه به بحث فعلی ما، مربوط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مسئله، دو استصحاب جریان پیدا می‌کند به این نحو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زمان قطعا طهارت بر لباس زید، عارض شده و یقین دارد که نجاستی هم برآن عارض گشته لکن چون در تقدم و تأخر نجاست، شاک هست لذا مردد است که آیا آن طهارت مسلمه، زائل شده یا نه در این صورت، استصحاب طهارت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جانب دیگر، استصحاب نجاست، جریان پیدا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لباس من در زمانی، معروض نجاست قرار گرفت و تردید دارم آن نجاست، زائل شده یا نه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استصحابین جریان پیدا کند اما اشکال و مسأله تعارض آن دو هم مطرح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جریان استصحاب، یقین به طهارت و شک در زوال طهارت، مطرح است و همچنین یقین به نجاست و شک در ارتفاع آن، مطرح می‌باشد لذا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دو از جهت نقض یقین به شک، جاری نشود منتها بعد از جریان، مسأله تعارض، مطرح می‌شود که باید توجه داشت، تعارض، یک مسئله است و عدم جریان استصحاب به خاطر اختلال ارکانش مسأله دیگری هست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حقیقت مسئله، کدام است؟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مسأله فقهیه، محلی برای جریان استصحاب وجود دارد یا نه؟</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همان مسأله عدم احراز اتصال زمان شک به یقین، مطرح است و مانع جریان استصحاب می‌شود و علتش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فرضا یقین به نجاست و شک در زوال آن نجاست دارید اما یقین به عروض طهارت هم دارید و احتمال می‌دهید، طهارت متیقنه شما بعد از نجاست، عارض شده باشد، اگر آن طهارت، بعد از نجاست، حادث شده باشد در این صورت، شما یقین را به شک، نقض ننمودید بلکه به یقین، نقض کرده‌اید، آری اگر طهارت متیقنه، قبل از حدوث نجاست، حادث شده باشد شما نقض یقین به یقین ننمودید لکن این مسئله به صورت قضیه شرطیه است که یک طرفش نقض یقین به یقین هست و طرف دیگرش نقض یقین به یقین نیست و در باب استصحاب، این مقدار کفایت نمی‌کند بلکه در باب استصحاب اگر بخواهید از حالت سابقه متیقنه، رفع ید نمائید باید قطع داشته باشید که این نقض یقین به یقین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اجرای استصحاب کند پس چون در محل بحث هم مانند بعضی از 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اتصال زمان شک به یقین، احراز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می‌دهید آن امر حادث دوم متیقن، بعد از حادث اول تحقق پیدا کرده باشد و طبق این فرض، نقض یقین به شک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قدّس سرّه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فقهیه اصلا مجرا و مورد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فقهیه مذکور تقریبا چنین معروف است که دو حالت متضاد را استصحاب می‌کنند منتها بعد از جریان استصحاب، به علت تعارض، تساقط می‌نمایند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را در پاورقی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کفایة الاصول مرحوم حاج شیخ عبد الحسین رشتی نقل کرده، لکن ایشان بعد از آن مطلب به نکته دیگری اشاره کرده‌اند که اینک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أن مورد الاستصحاب لا بد أن یکون حکما شرعیا أو موضوعا</w:t>
      </w:r>
      <w:r>
        <w:rPr>
          <w:rStyle w:val="FootnoteAnchor"/>
          <w:rtl w:val="true"/>
        </w:rPr>
        <w:footnoteReference w:id="80"/>
      </w:r>
      <w:r>
        <w:rPr>
          <w:rFonts w:ascii="IRNazanin" w:hAnsi="IRNazanin" w:eastAsia="IRNazanin"/>
          <w:color w:val="111111"/>
          <w:sz w:val="28"/>
          <w:sz w:val="28"/>
          <w:szCs w:val="28"/>
          <w:rtl w:val="true"/>
          <w:lang w:bidi="fa-IR"/>
        </w:rPr>
        <w:t>لحکم کذلک، فلا إشکال فیما کان المستصحب من الإحکام الفرعیة،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الکلام فی اصالة تقدمه فمورده ان یوجد شی‌ء فی زمان و شک فی مبدئه فیحکم بتقدمه لان تأخره لازم لورود حادث آخر قبله فباصالة عدم حدوثه یحکم بتقدمه فیما اذا کان الشک فی وحدة المعنی و تعدده مثل ما اذا ثبت ان صیغة الامر حقیقة فی الوجوب فی عرفنا و شک فی کونها کذلک قبل ذلک کی یحمل خطابات الشرع علی ذلک فیقال مقتضی الاصل کون الصیغة حقیقة فیه فی ذلک الزمان بل قبله اذ لو کان فی ذلک الزمان حقیقة فی غیره لزم النقل و تعدد الوضع و الاصل عدمه لکن هذا الاصل بعنوانه و بذاته لا دلیل علیه و اخبار الباب لا تشمله قطعا بل علی عکس منه لظهورها فی المتیقن السابق و المشکوک اللاحق نعم یمکن ارجاعها الی قاعدتین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تشابه الازمان و الاعتماد علیها مبنی علی حجیة الظن فی الموضوعات المستنبطة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عدم النقل و عدم تعدد الوضع و هاتان القاعدتان لیستا باستصحاب قهقرائی و لا بالاستصحاب المعروف و انما قیدنا موردها بما اذا کان الشک فی وحدة المعنی و تعدده لانه عند القطع بالتعدد و الشک فی مبدأ حدوث الوضع المعلوم فی زماننا یکون مقتضی الاصل عدم ثبوته قبل الزمان المعلوم و لذا اتفقوا فی مسألة الحقیقة الشرعیة علی ان الاصل فیها عدم الثبوت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34" w:name="pg12377_118343"/>
    </w:p>
    <w:p>
      <w:pPr>
        <w:pStyle w:val="BookText"/>
        <w:rPr/>
      </w:pPr>
      <w:bookmarkEnd w:id="34"/>
      <w:r>
        <w:rPr>
          <w:rFonts w:ascii="IRNazanin" w:hAnsi="IRNazanin" w:eastAsia="IRNazanin"/>
          <w:color w:val="111111"/>
          <w:sz w:val="28"/>
          <w:sz w:val="28"/>
          <w:szCs w:val="28"/>
          <w:rtl w:val="true"/>
          <w:lang w:bidi="fa-IR"/>
        </w:rPr>
        <w:t>الموضوعات الصرفة الخارجیة، أو اللغویة إذا کانت ذات احکام شرعیة</w:t>
      </w:r>
      <w:r>
        <w:rPr>
          <w:rStyle w:val="FootnoteAnchor"/>
          <w:rtl w:val="true"/>
        </w:rPr>
        <w:footnoteReference w:id="82"/>
      </w:r>
      <w:r>
        <w:rPr>
          <w:rFonts w:ascii="IRNazanin" w:hAnsi="IRNazanin" w:eastAsia="IRNazanin"/>
          <w:color w:val="111111"/>
          <w:sz w:val="28"/>
          <w:sz w:val="28"/>
          <w:szCs w:val="28"/>
          <w:rtl w:val="true"/>
          <w:lang w:bidi="fa-IR"/>
        </w:rPr>
        <w:t xml:space="preserve">و اما الامور الاعتقادیة التی کان المهم فیها شرعا هو الانقیاد و التسلیم و الاعتقاد بمعنی عقد القلب علیها من الاعمال القلبیة الاختیاریة فکذا لا اشکال فی الاستصحاب فیها حکما و کذا موضوعا فیما کان هناک یقین سابق و شک لا حق لصحة التنزیل و عموم الدلیل و کونه اصلا عملیا انما هو بمعنی انه وظیفة الشاک تعبدا، قبالا للامارات الحاکیة عن الواقعیات فیعم العمل بالجوانح کالجوارح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5" w:name="__RefHeading___Toc9232018_417432637"/>
      <w:bookmarkStart w:id="36" w:name="_Toc14"/>
      <w:bookmarkEnd w:id="35"/>
      <w:r>
        <w:rPr>
          <w:rtl w:val="true"/>
        </w:rPr>
        <w:t>تنبیه دوازدهم استصحاب امور اعتقادی</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هفتم و دهم بیان کردیم که گاهی استصحاب در حکم،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مانند استصحاب بقاء وجوب نماز جمعه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پیدا می‌کند مانند استصحاب بقاء خمریت برای ترتب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از احکام فرعیه یا موضوعات صرفه</w:t>
      </w:r>
      <w:r>
        <w:rPr>
          <w:rStyle w:val="FootnoteAnchor"/>
          <w:rtl w:val="true"/>
        </w:rPr>
        <w:footnoteReference w:id="83"/>
      </w:r>
      <w:r>
        <w:rPr>
          <w:rFonts w:ascii="IRNazanin" w:hAnsi="IRNazanin" w:eastAsia="IRNazanin"/>
          <w:color w:val="111111"/>
          <w:sz w:val="28"/>
          <w:sz w:val="28"/>
          <w:szCs w:val="28"/>
          <w:rtl w:val="true"/>
          <w:lang w:bidi="fa-IR"/>
        </w:rPr>
        <w:t>خارجیه یا لغویه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شارع مقدس، آن امر عقلائی را امضاء و تأیید نموده و منظور از امور شرعیه، تنها امور شرعیه تأسیسیه نیست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مجعول شرعی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حجیتی که نزد عقلا ثابت است، شارع مقدس، آن را امضاء نموده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اشکالی در جریان استصحابش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تنبیه دوازدهم،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اموری که مربوط به اعتقاد و قلب انسان هست، استصحاب، جاری می‌شود یا نه و برفرض جریان، آیا استصحاب موضوعی جریان دارد یا استصحاب حکمی جاری می‌شود یا هر دو و یا اینکه باید بین امور اعتقادی، قائل به تفصیل شد؟</w:t>
      </w:r>
    </w:p>
    <w:p>
      <w:pPr>
        <w:pStyle w:val="BookText"/>
        <w:rPr/>
      </w:pPr>
      <w:r>
        <w:rPr>
          <w:rFonts w:ascii="IRNazanin" w:hAnsi="IRNazanin" w:eastAsia="IRNazanin"/>
          <w:color w:val="111111"/>
          <w:sz w:val="28"/>
          <w:sz w:val="28"/>
          <w:szCs w:val="28"/>
          <w:rtl w:val="true"/>
          <w:lang w:bidi="fa-IR"/>
        </w:rPr>
        <w:t>مصنف قدّس سرّه در محل بحث، تفصیلی ذکر نموده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اعتقادی بر دو قسم</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یجب فیه بحکم العقل و لا بحکم الشرع تحصیل العلم و الیقین به و لکن اذا حصل العلم و الیقین به بطبعه وجب فیه بحکم العقل و الشرع جمیعا الاعتقاد به و الانقیاد و التسلیم له و عقد القلب علیه و هذا کما فی تفاصیل البرزخ و القیامة من سؤال النکیرین و الصراط و الحساب و الکتاب و المیزان و الحوض و الجنة و النار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الکلام فیه عند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التی کان المهم فیها شرعا و عقلا هو القطع بها و معرفتها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کلام المصنف فیه انه مما یجری الاستصحاب فیه حکما و موضوعا اذا کان هناک یقین سابق و شک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بعضی از امور اعتقادی باید عقیده داشت لکن منظور از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 امر اعتقادی را به نحوی با قلبش در میان گذارد که بتواند قلب را در برابر آن، خاضع و تسلیم نماید گرچه آن امر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تقریب به ذهن به ذکر مثالی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معاد، جسمانی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تنها روحانی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جسمانیت هم در معاد،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از ادله شرعیه استفاده می‌شود و هر مسلمانی باید به آن، معتقد باشد لکن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اعتقاد به معاد جسمانی، این است که انسان، نسبت به آن، یقین داشته باشد و بر جسمانیت آن، برهان اقامه نماید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یقینی هست و انسان باید از طریق برهان قطعی، یقین به مبدأ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نفس معاد هم باید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باشد اما راجع به خصوصیات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جسمانیت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ادله استفاده می‌شود،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قلب خود را در برابر آن تسلیم نماید و با آن گره بزند اما اینکه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جسمانیت معاد، قائل شود، دلیلی برآن، قائم نشده و ادله عقلیه هم بر اصل معاد دلالت دارد اما جسمانیتش را ادله شرعیه بیان می‌کند و چه‌بسا ادله مذکور، مفید یقین نباشد لکن این مطلب را افاده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یقینی و قطعی، اعتقاد به معاد جسمانی هست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به‌عنوان مثال بیان کردیم،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شنیدن کلمه اعتقاد و امور اعتقادی نباید در ذهن انسان خطور کند که مقصود از آن‌ها، اموری هست که انسان باید نسبت به آن‌ها یقین داشته باشد</w:t>
      </w:r>
      <w:r>
        <w:rPr>
          <w:rStyle w:val="FootnoteAnchor"/>
          <w:rtl w:val="true"/>
        </w:rPr>
        <w:footnoteReference w:id="87"/>
      </w:r>
      <w:r>
        <w:rPr>
          <w:rFonts w:ascii="IRNazanin" w:hAnsi="IRNazanin" w:eastAsia="IRNazanin"/>
          <w:color w:val="111111"/>
          <w:sz w:val="28"/>
          <w:sz w:val="28"/>
          <w:szCs w:val="28"/>
          <w:rtl w:val="true"/>
          <w:lang w:bidi="fa-IR"/>
        </w:rPr>
        <w:t>بلکه امور اعتقادی بر دو قسم است و در یک قسم</w:t>
      </w:r>
    </w:p>
    <w:p>
      <w:pPr>
        <w:pStyle w:val="BookText"/>
        <w:rPr/>
      </w:pPr>
      <w:r>
        <w:rPr>
          <w:rFonts w:ascii="IRNazanin" w:hAnsi="IRNazanin" w:eastAsia="IRNazanin"/>
          <w:color w:val="111111"/>
          <w:sz w:val="28"/>
          <w:sz w:val="28"/>
          <w:szCs w:val="28"/>
          <w:rtl w:val="true"/>
          <w:lang w:bidi="fa-IR"/>
        </w:rPr>
        <w:t>از آن‌ها مقصود شارع مقدس، این است که انسان، نسبت به آن‌ها اعتقاد قلبی پیدا کند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می‌تواند با اعضا و جوارح خود، اعمال اختیاریه مانند قیام و قعود انجام دهد، اعمال قلبیه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هست مثلا می‌تواند قلب را نسبت به مطلبی به تسلیم و پذیرش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تمهید مقدماتی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امور اعتقادیه مذکور، استصحاب جاری می‌شود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استصحاب حکمی، جاری می‌شود و هم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همان جسمانیت معاد می‌توان چنین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یقین داشته، اعتقاد به معاد جسمانی، واجب است سپس به عللی تردید پیدا می‌کند که آیا اکنون هم اعتقاد به معاد جسمانی، لازم است یا نه، در فرض مذکور چون در اصل حکم</w:t>
      </w:r>
      <w:r>
        <w:rPr>
          <w:rStyle w:val="FootnoteAnchor"/>
          <w:rtl w:val="true"/>
        </w:rPr>
        <w:footnoteReference w:id="89"/>
      </w:r>
      <w:r>
        <w:rPr>
          <w:rFonts w:ascii="IRNazanin" w:hAnsi="IRNazanin" w:eastAsia="IRNazanin"/>
          <w:color w:val="111111"/>
          <w:sz w:val="28"/>
          <w:sz w:val="28"/>
          <w:szCs w:val="28"/>
          <w:rtl w:val="true"/>
          <w:lang w:bidi="fa-IR"/>
        </w:rPr>
        <w:t>، مردد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اعتقاد به معاد جسمانی، واجب بود اکنون که تردید دارم، واجب است یا نه بقاء وجوبش را استصحاب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استصحاب را نسبت به نفس جسمانیت معاد جاری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بود، اکنون که مردد هستم، معاد، جسمانی هست یا نه بقاء جسمانیت معاد را به منظور ترتب اثر شرعی برآن، استصحاب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سائر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حکمی و موضوعی جاری می‌شود در قسم مذکور از امور اعتقادی هم مانعی برای جریان استصحاب وجود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در محل بحث هم جریان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احکام فرعیّه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گفته‌اند استصحاب، یک اصل عملی هست؟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کونه</w:t>
      </w:r>
      <w:r>
        <w:rPr>
          <w:rStyle w:val="FootnoteAnchor"/>
          <w:rtl w:val="true"/>
        </w:rPr>
        <w:footnoteReference w:id="90"/>
      </w:r>
      <w:r>
        <w:rPr>
          <w:rFonts w:ascii="IRNazanin" w:hAnsi="IRNazanin" w:eastAsia="IRNazanin"/>
          <w:color w:val="111111"/>
          <w:sz w:val="28"/>
          <w:sz w:val="28"/>
          <w:szCs w:val="28"/>
          <w:rtl w:val="true"/>
          <w:lang w:bidi="fa-IR"/>
        </w:rPr>
        <w:t>اصلا عملیا انما هو بمعنی انه وظیفة الشاک تعبدا قبالا للامارات</w:t>
      </w:r>
    </w:p>
    <w:p>
      <w:pPr>
        <w:pStyle w:val="BookText"/>
        <w:rPr/>
      </w:pPr>
      <w:r>
        <w:rPr>
          <w:rFonts w:ascii="IRNazanin" w:hAnsi="IRNazanin" w:eastAsia="IRNazanin"/>
          <w:color w:val="111111"/>
          <w:sz w:val="28"/>
          <w:sz w:val="28"/>
          <w:szCs w:val="28"/>
          <w:rtl w:val="true"/>
          <w:lang w:bidi="fa-IR"/>
        </w:rPr>
        <w:t>و اما التی کان المهم فیها شرعا و عقلا هو القطع بها و معرفتها، فلا مجال له موضوعا</w:t>
      </w:r>
      <w:r>
        <w:rPr>
          <w:rStyle w:val="FootnoteAnchor"/>
          <w:rtl w:val="true"/>
        </w:rPr>
        <w:footnoteReference w:id="91"/>
      </w:r>
      <w:r>
        <w:rPr>
          <w:rFonts w:ascii="IRNazanin" w:hAnsi="IRNazanin" w:eastAsia="IRNazanin"/>
          <w:color w:val="111111"/>
          <w:sz w:val="28"/>
          <w:sz w:val="28"/>
          <w:szCs w:val="28"/>
          <w:rtl w:val="true"/>
          <w:lang w:bidi="fa-IR"/>
        </w:rPr>
        <w:t>و یجری حکما</w:t>
      </w:r>
      <w:r>
        <w:rPr>
          <w:rStyle w:val="FootnoteAnchor"/>
          <w:rtl w:val="true"/>
        </w:rPr>
        <w:footnoteReference w:id="92"/>
      </w:r>
      <w:r>
        <w:rPr>
          <w:rFonts w:ascii="IRNazanin" w:hAnsi="IRNazanin" w:eastAsia="IRNazanin"/>
          <w:color w:val="111111"/>
          <w:sz w:val="28"/>
          <w:sz w:val="28"/>
          <w:szCs w:val="28"/>
          <w:rtl w:val="true"/>
          <w:lang w:bidi="fa-IR"/>
        </w:rPr>
        <w:t>، فلو کان متیقّنا بوجوب تحصیل القطع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کتفاصیل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و شک فی بقاء وجوبه، یستصحب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الحاکیة عن الواقعیات فیعم العمل بالجوانح کالجوارح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امور اعتقادی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موضوعیت دارد و مکلف باید نسبت به آن‌ها یقین داشته باشد به نحوی که هیچ‌گونه مناقشه‌ای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مذکور از امور اعتقادی، استصحاب حکمی جاری می‌شود اما از نظر موضوع نمی‌توان استصحاب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زمانی اعتقاد یقینی به تفاصیل و خصوصیات روز قیامت، واجب بود و اکنون زید به عللی تردید نموده که آیا همان وجوب اعتقاد یقینی، باقی هست یا نه به عبارت دیگر آیا آن تکلیف متعلق به اعتقاد یقینی فعلا هم بقا دارد یا نه در این صورت بقاء تکلیف را استصحاب می‌کند و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اعتقاد یقینی به تفاصیل قیامت، لازم بود، فعلا هم به مقتضای</w:t>
      </w:r>
    </w:p>
    <w:p>
      <w:pPr>
        <w:pStyle w:val="BookText"/>
        <w:rPr/>
      </w:pPr>
      <w:r>
        <w:rPr>
          <w:rFonts w:ascii="IRNazanin" w:hAnsi="IRNazanin" w:eastAsia="IRNazanin"/>
          <w:color w:val="111111"/>
          <w:sz w:val="28"/>
          <w:sz w:val="28"/>
          <w:szCs w:val="28"/>
          <w:rtl w:val="true"/>
          <w:lang w:bidi="fa-IR"/>
        </w:rPr>
        <w:t>و اما</w:t>
      </w:r>
      <w:r>
        <w:rPr>
          <w:rStyle w:val="FootnoteAnchor"/>
          <w:rtl w:val="true"/>
        </w:rPr>
        <w:footnoteReference w:id="93"/>
      </w:r>
      <w:r>
        <w:rPr>
          <w:rFonts w:ascii="IRNazanin" w:hAnsi="IRNazanin" w:eastAsia="IRNazanin"/>
          <w:color w:val="111111"/>
          <w:sz w:val="28"/>
          <w:sz w:val="28"/>
          <w:szCs w:val="28"/>
          <w:rtl w:val="true"/>
          <w:lang w:bidi="fa-IR"/>
        </w:rPr>
        <w:t>لو شک فی حیاة إمام زمان مثلا فلا یستصحب، لأجل ترتیب لزوم معرفة إمام زمانه، بل یجب تحصیل الیقین بموته أو حیاته مع إمکانه، و لا یکاد یجدی فی مثل وجوب المعرفة عقلا أو شرعا، إلا إذا کان حجة من باب إفادته الظن و کان المورد مما یکتفی به أیضا</w:t>
      </w:r>
      <w:r>
        <w:rPr>
          <w:rStyle w:val="FootnoteAnchor"/>
          <w:rtl w:val="true"/>
        </w:rPr>
        <w:footnoteReference w:id="94"/>
      </w:r>
      <w:r>
        <w:rPr>
          <w:rFonts w:ascii="IRNazanin" w:hAnsi="IRNazanin" w:eastAsia="IRNazanin"/>
          <w:color w:val="111111"/>
          <w:sz w:val="28"/>
          <w:sz w:val="28"/>
          <w:szCs w:val="28"/>
          <w:rtl w:val="true"/>
          <w:lang w:bidi="fa-IR"/>
        </w:rPr>
        <w:t xml:space="preserve">، فالاعتقادیات کسائر الموضوعات لا بد فی جریانه فیها من أن یکون فی المورد أثر شرعی، یتمکن من موافقته مع بقاء الشک فیه، کان ذاک متعلقا بعمل الجوارح أو الجوانح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اعتقاد یقینی، لازم است و نتیجتا اگر اعتقاد یقینی ندارد باید چنان اعتقادی را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استصحاب حکمی مانعی ندارد به خلاف استصحاب موضوعی که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برای بیان عدم جریان استصحاب موضوعی چنین مثالی ذکر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امام علیه السّلام مسأله‌ای است که انسان باید نسبت به وجود و عدمش یقین داشته باشد</w:t>
      </w:r>
    </w:p>
    <w:p>
      <w:pPr>
        <w:pStyle w:val="BookText"/>
        <w:rPr/>
      </w:pPr>
      <w:r>
        <w:rPr>
          <w:rFonts w:ascii="IRNazanin" w:hAnsi="IRNazanin" w:eastAsia="IRNazanin"/>
          <w:color w:val="111111"/>
          <w:sz w:val="28"/>
          <w:sz w:val="28"/>
          <w:szCs w:val="28"/>
          <w:rtl w:val="true"/>
          <w:lang w:bidi="fa-IR"/>
        </w:rPr>
        <w:t>و قد انقدح بذلک</w:t>
      </w:r>
      <w:r>
        <w:rPr>
          <w:rStyle w:val="FootnoteAnchor"/>
          <w:rtl w:val="true"/>
        </w:rPr>
        <w:footnoteReference w:id="95"/>
      </w:r>
      <w:r>
        <w:rPr>
          <w:rFonts w:ascii="IRNazanin" w:hAnsi="IRNazanin" w:eastAsia="IRNazanin"/>
          <w:color w:val="111111"/>
          <w:sz w:val="28"/>
          <w:sz w:val="28"/>
          <w:szCs w:val="28"/>
          <w:rtl w:val="true"/>
          <w:lang w:bidi="fa-IR"/>
        </w:rPr>
        <w:t>أنه لا مجال له فی نفس النّبوة، إذا کانت ناشئة من کمال النفس بمثابة یوحی إلیها، و کانت لازمة لبعض مراتب کمالها، إما لعدم الشک فیها بعد اتصاف النفس بها، أو لعدم کونها مجعولة بل من الصفات الخارجیة التکوینیة، و لو فرض الشک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اصل مذکور نمی‌توان بقاء حیات امام علیه السّلام را استصحاب نمود</w:t>
      </w:r>
      <w:r>
        <w:rPr>
          <w:rStyle w:val="FootnoteAnchor"/>
          <w:rtl w:val="true"/>
        </w:rPr>
        <w:footnoteReference w:id="96"/>
      </w:r>
      <w:r>
        <w:rPr>
          <w:rFonts w:ascii="IRNazanin" w:hAnsi="IRNazanin" w:eastAsia="IRNazanin"/>
          <w:color w:val="111111"/>
          <w:sz w:val="28"/>
          <w:sz w:val="28"/>
          <w:szCs w:val="28"/>
          <w:rtl w:val="true"/>
          <w:lang w:bidi="fa-IR"/>
        </w:rPr>
        <w:t xml:space="preserve">زیرا استصحاب بقاء حیات، مفید یقین به حیات نیست بلکه افاده ظن به حیات هم نمی‌نماید چون ما استصحاب را از باب مظنه حجت نمی‌دانیم بلکه آن را اصل عملی دانسته و از باب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می‌دانیم آری اگر در یک مسأله اعتقادی، علاوه بر یقین، ظن هم کفایت کند و قائل شویم استصحاب، جزء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افاده ظن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آن دو شرط، استصحاب موضوعی می‌تواند جریان پیدا کند اما آن جائی که اعتقاد یقینی، لازم است و استصحاب از باب روایات حجیت دارد، استصحاب بقاء حیات امام علیه السّلام نتیجه‌ای ندارد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فرضا اگر کسی نذر کرده باشد چنانچه زید، حیات داشته باشد، فلان مقدار صدقه می‌دهم، می‌تواند با تحقق شرائط، استصحاب حیات نماید، در محل بحث هم با چنان نذری به منظور دادن صدقه می‌توان حیات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نمود اما 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حیاة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شک در حیات نمی‌توان استصحاب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حیات امام علیه السّلام را با استصحاب نمی‌توان ثابت کرد بلکه باید حیات و رحلت امام علیه السّلام برای ما مشخص باشد و هر لحظه‌ای که احتمال عقلائی برای انسان، عارض شود، باید مسئله را تعقیب و تحقیق نماید که آیا امام علیه السّلام حیات دارند یا نه؟</w:t>
      </w:r>
    </w:p>
    <w:p>
      <w:pPr>
        <w:pStyle w:val="BookText"/>
        <w:rPr/>
      </w:pPr>
      <w:r>
        <w:rPr>
          <w:rFonts w:ascii="IRNazanin" w:hAnsi="IRNazanin" w:eastAsia="IRNazanin"/>
          <w:color w:val="111111"/>
          <w:sz w:val="28"/>
          <w:sz w:val="28"/>
          <w:szCs w:val="28"/>
          <w:rtl w:val="true"/>
          <w:lang w:bidi="fa-IR"/>
        </w:rPr>
        <w:t>فی بقائها باحتمال انحطاط النفس عن تلک المرتبة و عدم بقائها بتلک المثابة، کما هو الشأن فی سائر الصفات و الملکات الحسنة الحاصلة بالریاضات و المجاهدات، و عدم</w:t>
      </w:r>
      <w:r>
        <w:rPr>
          <w:rStyle w:val="FootnoteAnchor"/>
          <w:rtl w:val="true"/>
        </w:rPr>
        <w:footnoteReference w:id="98"/>
      </w:r>
      <w:r>
        <w:rPr>
          <w:rFonts w:ascii="IRNazanin" w:hAnsi="IRNazanin" w:eastAsia="IRNazanin"/>
          <w:color w:val="111111"/>
          <w:sz w:val="28"/>
          <w:sz w:val="28"/>
          <w:szCs w:val="28"/>
          <w:rtl w:val="true"/>
          <w:lang w:bidi="fa-IR"/>
        </w:rPr>
        <w:t>أثر شرعی مهم لها یترتب علیها باستصحابها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النبوّة من المناصب المجعولة و کانت کالولایة، و إن کان لا بد فی إعطائها من أهلیّة و خصوصیّة یستحق بها لها، لکانت موردا للاستصحاب بنفسها، فیترتب</w:t>
      </w:r>
      <w:r>
        <w:rPr>
          <w:rStyle w:val="FootnoteAnchor"/>
          <w:rtl w:val="true"/>
        </w:rPr>
        <w:footnoteReference w:id="99"/>
      </w:r>
      <w:r>
        <w:rPr>
          <w:rFonts w:ascii="IRNazanin" w:hAnsi="IRNazanin" w:eastAsia="IRNazanin"/>
          <w:color w:val="111111"/>
          <w:sz w:val="28"/>
          <w:sz w:val="28"/>
          <w:szCs w:val="28"/>
          <w:rtl w:val="true"/>
          <w:lang w:bidi="fa-IR"/>
        </w:rPr>
        <w:t xml:space="preserve">علیها آثارها و لو کانت عقلیة بعد استصحابها، لکنه یحتاج إلی دلیل کان هناک غیر منوط بها، و إلا لدار،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امور اعتقادی که یقین، لازم است، استصحاب موضوعی جریان ندارد و برای ما ایجاد یقین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دائره بحث را توسعه داده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نبوت یک نبی، محرز بود و فرضا در بقاء 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شد، آیا می‌توان به استصحاب تمسک نمود یا نه؟</w:t>
      </w:r>
    </w:p>
    <w:p>
      <w:pPr>
        <w:pStyle w:val="BookText"/>
        <w:rPr/>
      </w:pPr>
      <w:r>
        <w:rPr>
          <w:rFonts w:ascii="IRNazanin" w:hAnsi="IRNazanin" w:eastAsia="IRNazanin"/>
          <w:color w:val="111111"/>
          <w:sz w:val="28"/>
          <w:sz w:val="28"/>
          <w:szCs w:val="28"/>
          <w:rtl w:val="true"/>
          <w:lang w:bidi="fa-IR"/>
        </w:rPr>
        <w:t>و همچنین اگر اصل ولایت یک ولی، مسلم بود لکن در بقاء آن تردید پیدا کردیم، می‌توان به استصحاب تمسک نمود یا 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بقاء ولایت اشکالی ندارد زیرا گفتیم مستصحب یا باید مجعول شرعی باشد و یا موضوع برای اثر شرعی و نفس ولایت، مجعول شارع مقدس هست زیرا او</w:t>
      </w:r>
    </w:p>
    <w:p>
      <w:pPr>
        <w:pStyle w:val="BookText"/>
        <w:rPr/>
      </w:pPr>
      <w:r>
        <w:rPr>
          <w:rFonts w:ascii="Amiri" w:hAnsi="Amiri" w:eastAsia="Amiri" w:cs="Amiri"/>
          <w:color w:val="111111"/>
          <w:sz w:val="28"/>
          <w:sz w:val="28"/>
          <w:szCs w:val="28"/>
          <w:rtl w:val="true"/>
          <w:lang w:bidi="ar-SA"/>
        </w:rPr>
        <w:t xml:space="preserve">ولایت و امامت را جعل نموده کما اینکه از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استفاده می‌شود که ولایت، یکی از مناصب مجعوله الهیه هست و به خداوند متعال ارتباط دارد و او باید ولی را به‌عنوان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 به‌عنوان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نماید بنابراین اگر فرضا به عللی در بقاء ولایت یک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امامت یک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شویم، استصحاب بقاء ولایت و امامت جاری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استصحاب در مسأله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نبوت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هم مانند ولایت، یک منصب مجعوله الهیه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نفس انسان بر اثر تکامل اختیاری به مرحله‌ای می‌رسد که لازمه قهری آن مرتبه، مسأله وحی و نبوت است یعنی وقتی به آن مرحله رسید، خواه‌ناخواه بر او وحی می‌شود و نبوت تحقق پیدا می‌کند نه اینکه نبوت، یک منصب مجعول شرعی باشد بلکه تقریبا یکی از امور واقعیه خارجیه تکوینیه هست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احتمال اخیر اگر در بقاء نبوت یک نبی، تردید پیدا شود</w:t>
      </w:r>
      <w:r>
        <w:rPr>
          <w:rStyle w:val="FootnoteAnchor"/>
          <w:rtl w:val="true"/>
        </w:rPr>
        <w:footnoteReference w:id="102"/>
      </w:r>
      <w:r>
        <w:rPr>
          <w:rFonts w:ascii="IRNazanin" w:hAnsi="IRNazanin" w:eastAsia="IRNazanin"/>
          <w:color w:val="111111"/>
          <w:sz w:val="28"/>
          <w:sz w:val="28"/>
          <w:szCs w:val="28"/>
          <w:rtl w:val="true"/>
          <w:lang w:bidi="fa-IR"/>
        </w:rPr>
        <w:t>، نمی‌توان بقاء نبوت را استصحاب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لعدم الشک فیها بعد اتصاف النفس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لعدم کونها مجعولة بل من الصفات الخارجیة التکوینیة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کالجود و الشجاعة</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کونها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فهو و ان کان حقا و هکذا عدم ترتب اثر شرعی مهم علیها و لکنها مما یترتب علیها اثر عقلی من وجوب الانقیاد لمن اتصف بها و التسلیم له و الاعتقاد به و عقد القلب علی نبوته بل و وجوب العمل علی طبق ما جاء به من التکالیف الشرعیة و هو کاف فی صحة استصحابها بعد ما عرفت مرارا من عدم الدلیل علی اعتبار کون المستصحب اثرا شرعیا او موضوعا ذا اثر شرعی سوی حکم العقل بانه لو لا ذلک لزم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تندفع اللغویة بترتب ذلک الاثر العقلی المهم بل الآثار العقلیة المهمة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نبوت، مجعول شرعی نیست</w:t>
      </w:r>
    </w:p>
    <w:p>
      <w:pPr>
        <w:pStyle w:val="BookText"/>
        <w:rPr/>
      </w:pPr>
      <w:r>
        <w:rPr>
          <w:rFonts w:ascii="IRNazanin" w:hAnsi="IRNazanin" w:eastAsia="IRNazanin"/>
          <w:color w:val="111111"/>
          <w:sz w:val="28"/>
          <w:sz w:val="28"/>
          <w:szCs w:val="28"/>
          <w:rtl w:val="true"/>
          <w:lang w:bidi="fa-IR"/>
        </w:rPr>
        <w:t>و فرض ما هم این است که اثر شرعی ندارد مگر اینکه کسی نذر کرده باشد اگر نبوت فلان نبی، باقی باشد، فلان مقدار صدقه می‌دهم که این هم اثر شرعی مهمی نیست که بر مسأله نبوت،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اخیر چون شرائط استصحاب تحقق ندارد، نمی‌توان استصحاب جاری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Style w:val="FootnoteAnchor"/>
          <w:rtl w:val="true"/>
        </w:rPr>
        <w:footnoteReference w:id="104"/>
      </w:r>
      <w:r>
        <w:rPr>
          <w:rFonts w:ascii="IRNazanin" w:hAnsi="IRNazanin" w:eastAsia="IRNazanin"/>
          <w:color w:val="111111"/>
          <w:sz w:val="28"/>
          <w:sz w:val="28"/>
          <w:szCs w:val="28"/>
          <w:rtl w:val="true"/>
          <w:lang w:bidi="fa-IR"/>
        </w:rPr>
        <w:t xml:space="preserve">لو کانت النبوة من المناصب المجعولة و کانت کالولایة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استصحابها بمعنی استصحاب بعض أحکام شریعة من اتّصف بها، فلا إشکال فیها کما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الاستصحاب لا یکاد یلزم به الخصم، إلا إذا اعترف بأنه علی یقین فشک، فیما صح</w:t>
      </w:r>
      <w:r>
        <w:rPr>
          <w:rStyle w:val="FootnoteAnchor"/>
          <w:rtl w:val="true"/>
        </w:rPr>
        <w:footnoteReference w:id="105"/>
      </w:r>
      <w:r>
        <w:rPr>
          <w:rFonts w:ascii="IRNazanin" w:hAnsi="IRNazanin" w:eastAsia="IRNazanin"/>
          <w:color w:val="111111"/>
          <w:sz w:val="28"/>
          <w:sz w:val="28"/>
          <w:szCs w:val="28"/>
          <w:rtl w:val="true"/>
          <w:lang w:bidi="fa-IR"/>
        </w:rPr>
        <w:t>هناک التعبّد و التنزیل و دل علیه الدلیل، کما لا یصح</w:t>
      </w:r>
      <w:r>
        <w:rPr>
          <w:rStyle w:val="FootnoteAnchor"/>
          <w:rtl w:val="true"/>
        </w:rPr>
        <w:footnoteReference w:id="106"/>
      </w:r>
      <w:r>
        <w:rPr>
          <w:rFonts w:ascii="IRNazanin" w:hAnsi="IRNazanin" w:eastAsia="IRNazanin"/>
          <w:color w:val="111111"/>
          <w:sz w:val="28"/>
          <w:sz w:val="28"/>
          <w:szCs w:val="28"/>
          <w:rtl w:val="true"/>
          <w:lang w:bidi="fa-IR"/>
        </w:rPr>
        <w:t>أن یقنع به إلا مع الیقین و الشک و الدلیل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انقدح أنه لا موقع لتشبّث الکتابی باستصحاب نبوّة موسی أصلا، لا إلزاما للمسلم، لعدم الشک فی بقائها قائمة بنفسه المقدسة، و الیقین بنسخ شریعته، و إلا لم یکن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نبوت به معنای استصحاب بعضی از احکام آن شریعت سابقه، با تمامیت ارکان استصحاب، اشکالی ندارد که در این زمینه در تنبیه ششم مفصلا بحث کردیم و می‌توان برای توضیح مطلب به جلد پنجم ایضاح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بمسلم، مع أنه لا یکاد یلزم به ما لم یعترف بأنه علی یقین و شک، و لا اقناعا مع الشک، للزوم معرفة النبی بالنظر إلی حالاته و معجزاته عقلا، و عدم الدلیل علی التعبد بشریعته لا عقلا و لا شرعا، و الاتکال</w:t>
      </w:r>
      <w:r>
        <w:rPr>
          <w:rStyle w:val="FootnoteAnchor"/>
          <w:rtl w:val="true"/>
        </w:rPr>
        <w:footnoteReference w:id="107"/>
      </w:r>
      <w:r>
        <w:rPr>
          <w:rFonts w:ascii="IRNazanin" w:hAnsi="IRNazanin" w:eastAsia="IRNazanin"/>
          <w:color w:val="111111"/>
          <w:sz w:val="28"/>
          <w:sz w:val="28"/>
          <w:szCs w:val="28"/>
          <w:rtl w:val="true"/>
          <w:lang w:bidi="fa-IR"/>
        </w:rPr>
        <w:t>علی قیامه فی شریعتنا لا یکاد یجدیه إلا علی نحو محال، و وجوب العمل</w:t>
      </w:r>
      <w:r>
        <w:rPr>
          <w:rStyle w:val="FootnoteAnchor"/>
          <w:rtl w:val="true"/>
        </w:rPr>
        <w:footnoteReference w:id="108"/>
      </w:r>
      <w:r>
        <w:rPr>
          <w:rFonts w:ascii="IRNazanin" w:hAnsi="IRNazanin" w:eastAsia="IRNazanin"/>
          <w:color w:val="111111"/>
          <w:sz w:val="28"/>
          <w:sz w:val="28"/>
          <w:szCs w:val="28"/>
          <w:rtl w:val="true"/>
          <w:lang w:bidi="fa-IR"/>
        </w:rPr>
        <w:t>بالاحتیاط عقلا فی حال عدم المعرفة بمراعاة الشریعتین ما لم یلزم منه الاختلال، للعلم بثبوت إحداهما علی الإجمال، إلا إذا علم</w:t>
      </w:r>
      <w:r>
        <w:rPr>
          <w:rStyle w:val="FootnoteAnchor"/>
          <w:rtl w:val="true"/>
        </w:rPr>
        <w:footnoteReference w:id="109"/>
      </w:r>
      <w:r>
        <w:rPr>
          <w:rFonts w:ascii="IRNazanin" w:hAnsi="IRNazanin" w:eastAsia="IRNazanin"/>
          <w:color w:val="111111"/>
          <w:sz w:val="28"/>
          <w:sz w:val="28"/>
          <w:szCs w:val="28"/>
          <w:rtl w:val="true"/>
          <w:lang w:bidi="fa-IR"/>
        </w:rPr>
        <w:t xml:space="preserve">بلزوم البناء علی الشریعة السابقة ما لم یعلم الحال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مصنف از تنبیه دوازدهم، ذیل آن است که اکنون باید به توضیح آن بپردازیم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قضیه معروفی که در کتاب قوانین و رسائل هم مطرح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مناظره‌ای</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ابطال الاستصحاب المذکور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موقع لتشبث الکتابی باستصحاب نبوة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 الزاما للمسلم و لا اقناعا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فلعدم شکه فی بقاء نبوة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متیقن بنسخها و الا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المسلم ما لم یعترف بانه کان علی یقین سابق فشک لم یلزم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اقناعا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فللزوم معرفة النبی عقلا بالفحص و النظر فی معجزاته و ذلک لما عرفت من ان النبوة هی من القسم الاول من الامور الاعتقادیة الذی یجب فیه بحکم العقل تحصیل القطع و المعرفة به یقینا و من المعلوم ان استصحاب النبوة هو مما لا یجدی فی حصولهما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لا دلیل علی التعبد ببقائها عند الشک فیه لا عقلا و 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اذ لیس الحکم بالبقاء عند الیقین بالحدوث من مستقلات العقل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الدلیل الشرعی ان کان هو من الشریعة السابقة فاستصحاب النبوة السابقة بسببه مما یستلزم الدور کما تقدم شرحه و ان کان من الشریعة اللاحقة فیستلزم الخلف فان استصحابها بهذا الدلیل المأخوذ من هذا الشرع مما یتوقف علی الاعتقاد بهذا الشرع اللاحق الذی قد اخذ منه دلیل الاستصحاب فلو استصحب فی هذا الفرض بقاء الشرع السابق لم یعتقد بهذا الشرع اللاحق ابدا و هذا هو الخلف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یکی از بزرگان علمای شیعه و یکی از اهل کتاب، واقع شده و آن کتابی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بقاء نبوت حضرت موسی علیه السّلام به استصحاب تمسک نموده و گفته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یقینا نبوتی داشته و مسلمان هم اصل نبوت او را قبول دارد و با شک در بقاء نبوت موسی علیه السّلام بقاء نبوت او را استصحاب می‌نمائیم و اگر استصحاب، جاری شد، باید به بقاء نبوت موسی علیه السّلام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 عالم</w:t>
      </w:r>
      <w:r>
        <w:rPr>
          <w:rStyle w:val="FootnoteAnchor"/>
          <w:rtl w:val="true"/>
        </w:rPr>
        <w:footnoteReference w:id="111"/>
      </w:r>
      <w:r>
        <w:rPr>
          <w:rFonts w:ascii="IRNazanin" w:hAnsi="IRNazanin" w:eastAsia="IRNazanin"/>
          <w:color w:val="111111"/>
          <w:sz w:val="28"/>
          <w:sz w:val="28"/>
          <w:szCs w:val="28"/>
          <w:rtl w:val="true"/>
          <w:lang w:bidi="fa-IR"/>
        </w:rPr>
        <w:t>شیعی در مقام جواب، عاجز می‌شود لکن آن داستان شهرت پیدا می‌کند و سائر علما در مقام جواب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بیان پاسخ مصنف قدّس سرّه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عالم یهودی از تمسک به استصحاب، این است که مسلمان را به آن الزام کند یا اینکه هدف اقناعی دارد و درصدد است با تمسک به استصحاب، خودش را نسبت به بقاء نبوت حضرت موسی علیه السّلام قانع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استصحاب به هیچ‌یک از آن دو هدف نمی‌توان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استصحاب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عالم یهودی از تمسک به استصحاب، الزام مسلمان به بقاء نبوت حضرت موسی علیه السّلام باشد، سؤال ما این است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بقاء نبوت موسی علیه السّلام چیست؟ اگر مقصود، این است که اکنون هم نبوت از روح مقدس و شریف او در عالم ارواح، منسلخ نشده، ما هم نسبت به</w:t>
      </w:r>
    </w:p>
    <w:p>
      <w:pPr>
        <w:pStyle w:val="BookText"/>
        <w:rPr/>
      </w:pPr>
      <w:r>
        <w:rPr>
          <w:rFonts w:ascii="IRNazanin" w:hAnsi="IRNazanin" w:eastAsia="IRNazanin"/>
          <w:color w:val="111111"/>
          <w:sz w:val="28"/>
          <w:sz w:val="28"/>
          <w:szCs w:val="28"/>
          <w:rtl w:val="true"/>
          <w:lang w:bidi="fa-IR"/>
        </w:rPr>
        <w:t>آن یقین داریم که اکنون نفس موسی علیه السّلام متصف به نبوت است و نقصی بر او وارد نشده تا نبوت از او زائل شود و اگر مقصود عالم یهودی از بقاء نبوت موسی علیه السّلام این است که شریعت او نسخ نشده و مقررات تورات، باقی هست، 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یقین دارد شریعت موسی علیه السّلام نسخ شده و کسی را که یقین به نسخ دارد، نمی‌توان از طریق استصحاب ملزم نمود که آن شریعت، نسخ نشده زیرا استصحاب، وظیفه شخص شاک است و مسلمان تردیدی ندارد که شریعت موسی علیه السّلام و مقررات تورات به نحو اجمال، نسخ شده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بقاء نبوت موسی علیه السّلام بقاء شریعت و عدم نسخ دین او هست، مسلمان، تردید در نسخ ندارد تا بتواند استصحاب جاری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مسلمان هم مردد باشد، در احتجاجاتی که طبق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باید خصم انسان به شرائط آن دلیل، معترف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عالم کتابی درصدد است طرف مسلمان خودش را الزام کند که باید استصحاب جاری نمائی، لازم است آن طرف، اقرار نماید که من یقین سابق و شک لا حق دارم آن‌وقت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فردی که نسبت به دو رکن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نکرده،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الاستصحاب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فردی که در بقاء طهارت لباس خویش مردد نیست،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فردی که یقین به عدم بقاء طهارت لباس خود دارد،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الزامیه باید خصم انسان، نسبت به تحقق شرائط آن ادله، معترف باشد و الّا اگر مسلمانی اعتراف ننمود که در بقاء نبوت موسی علیه السّلام مردد هستم به‌عنوان یک دلیل الزامی نمی‌توانیم به او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مطلب با منطق الزام،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یهودی، تمسک به استصحاب را به صورت یک دلیل الزامی بخواهد در برابر مسلمان، اقامه نماید،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یهودی، هدف اقناعی داشته باشد و خودش بخواهد به استصحاب اتکا نماید، پاسخ ما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حیات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مسائل اعتقادی هست که یقین در آن مدخلیت دارد و با استصحاب بقاء نبوت، تحقق پیدا نمی‌کند زیرا استصحاب، مفید یقین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عالم کتابی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استصحاب چیست آیا دین اسلام، بیانگر حجیت آن است؟</w:t>
      </w:r>
    </w:p>
    <w:p>
      <w:pPr>
        <w:pStyle w:val="BookText"/>
        <w:rPr/>
      </w:pPr>
      <w:r>
        <w:rPr>
          <w:rFonts w:ascii="IRNazanin" w:hAnsi="IRNazanin" w:eastAsia="IRNazanin"/>
          <w:color w:val="111111"/>
          <w:sz w:val="28"/>
          <w:sz w:val="28"/>
          <w:szCs w:val="28"/>
          <w:rtl w:val="true"/>
          <w:lang w:bidi="fa-IR"/>
        </w:rPr>
        <w:t>حجیتی که در اسلام، ثابت شده، نمی‌تواند استصحاب بقاء نبوت موسی علیه السّلام را برای ما بیان کند و نتیجتا بگوید، اسلامی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استصحاب،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از مقررات دین اسلام است آیا می‌توان برای نفی اسلام به آن تمسک نمود</w:t>
      </w:r>
      <w:r>
        <w:rPr>
          <w:rStyle w:val="FootnoteAnchor"/>
          <w:rtl w:val="true"/>
        </w:rPr>
        <w:footnoteReference w:id="113"/>
      </w:r>
      <w:r>
        <w:rPr>
          <w:rFonts w:ascii="IRNazanin" w:hAnsi="IRNazanin" w:eastAsia="IRNazanin"/>
          <w:color w:val="111111"/>
          <w:sz w:val="28"/>
          <w:sz w:val="28"/>
          <w:szCs w:val="28"/>
          <w:rtl w:val="true"/>
          <w:lang w:bidi="fa-IR"/>
        </w:rPr>
        <w:t>؟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عالم کتابی بگوید استصحاب، یک مسأله عقلی هست و الا تا وقتی عالم یهودی دلیلی بر حجیت استصحاب نداشته باشد، نمی‌تواند به استصحاب تمسک نماید و نتیجتا به بقاء نبوت موسی علیه السّلام اعتماد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چه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جریان پیدا نمی‌کند پس استدلال عالم کتابی، ناتمام است</w:t>
      </w:r>
      <w:r>
        <w:rPr>
          <w:rFonts w:eastAsia="IRNazanin" w:cs="IRNazanin"/>
          <w:color w:val="111111"/>
          <w:sz w:val="28"/>
          <w:szCs w:val="28"/>
          <w:rtl w:val="true"/>
          <w:lang w:bidi="fa-IR"/>
        </w:rPr>
        <w:t>.</w:t>
      </w:r>
      <w:bookmarkStart w:id="37" w:name="pg12377_118359"/>
    </w:p>
    <w:p>
      <w:pPr>
        <w:pStyle w:val="BookText"/>
        <w:rPr/>
      </w:pPr>
      <w:bookmarkEnd w:id="37"/>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عدم جریان الاستصحاب فی مقام مع دلالة مثل</w:t>
      </w:r>
      <w:r>
        <w:rPr>
          <w:rStyle w:val="FootnoteAnchor"/>
          <w:rtl w:val="true"/>
        </w:rPr>
        <w:footnoteReference w:id="114"/>
      </w:r>
      <w:r>
        <w:rPr>
          <w:rFonts w:ascii="IRNazanin" w:hAnsi="IRNazanin" w:eastAsia="IRNazanin"/>
          <w:color w:val="111111"/>
          <w:sz w:val="28"/>
          <w:sz w:val="28"/>
          <w:szCs w:val="28"/>
          <w:rtl w:val="true"/>
          <w:lang w:bidi="fa-IR"/>
        </w:rPr>
        <w:t>العام، لکنه ربما یقع الإشکال</w:t>
      </w:r>
      <w:r>
        <w:rPr>
          <w:rStyle w:val="FootnoteAnchor"/>
          <w:rtl w:val="true"/>
        </w:rPr>
        <w:footnoteReference w:id="115"/>
      </w:r>
      <w:r>
        <w:rPr>
          <w:rFonts w:ascii="IRNazanin" w:hAnsi="IRNazanin" w:eastAsia="IRNazanin"/>
          <w:color w:val="111111"/>
          <w:sz w:val="28"/>
          <w:sz w:val="28"/>
          <w:szCs w:val="28"/>
          <w:rtl w:val="true"/>
          <w:lang w:bidi="fa-IR"/>
        </w:rPr>
        <w:t xml:space="preserve">و الکلام فیما إذا خصّص فی زمان فی أن المورد بعد هذا الزمان مورد الاستصحاب أو التمسک بالعام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8" w:name="__RefHeading___Toc9232020_417432637"/>
      <w:bookmarkStart w:id="39" w:name="_Toc15"/>
      <w:bookmarkEnd w:id="38"/>
      <w:r>
        <w:rPr>
          <w:rtl w:val="true"/>
        </w:rPr>
        <w:t>تنبیه سیزدهم استصحاب حکم مخصِّص</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اصل عملی هست و در موردی جاری می‌شود که نه یقین به حکم داشته باشیم و نه اماره</w:t>
      </w:r>
      <w:r>
        <w:rPr>
          <w:rStyle w:val="FootnoteAnchor"/>
          <w:rtl w:val="true"/>
        </w:rPr>
        <w:footnoteReference w:id="116"/>
      </w:r>
      <w:r>
        <w:rPr>
          <w:rFonts w:ascii="IRNazanin" w:hAnsi="IRNazanin" w:eastAsia="IRNazanin"/>
          <w:color w:val="111111"/>
          <w:sz w:val="28"/>
          <w:sz w:val="28"/>
          <w:szCs w:val="28"/>
          <w:rtl w:val="true"/>
          <w:lang w:bidi="fa-IR"/>
        </w:rPr>
        <w:t>معتبری بر ثبوت حکم، مطرح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نمی‌تواند با اطلاق یا عموم، معارضه نماید</w:t>
      </w:r>
      <w:r>
        <w:rPr>
          <w:rStyle w:val="FootnoteAnchor"/>
          <w:rtl w:val="true"/>
        </w:rPr>
        <w:footnoteReference w:id="117"/>
      </w:r>
      <w:r>
        <w:rPr>
          <w:rFonts w:ascii="IRNazanin" w:hAnsi="IRNazanin" w:eastAsia="IRNazanin"/>
          <w:color w:val="111111"/>
          <w:sz w:val="28"/>
          <w:sz w:val="28"/>
          <w:szCs w:val="28"/>
          <w:rtl w:val="true"/>
          <w:lang w:bidi="fa-IR"/>
        </w:rPr>
        <w:t xml:space="preserve">اما کأنّ مصادیق آن، محل اشکال، واقع شده که آیا فلان مورد از مواردی هست که عام دلالت دارد و نوبت به جریان استصحاب نمی‌رسد یا اینکه عام دلالتی ندارد و نتیجتا رجوع به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عامی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دلیل مخصصی هم داریم لکن آن دلیل، بعضی از افراد را به طور کلی از عموم عام، خارج نمی‌کند، فرضا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ما مشخص شود که زید عالم از</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العام، تارة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حکمه لموضوعه علی نحو الاستمرار و الدوام</w:t>
      </w:r>
      <w:r>
        <w:rPr>
          <w:rStyle w:val="FootnoteAnchor"/>
          <w:rtl w:val="true"/>
        </w:rPr>
        <w:footnoteReference w:id="118"/>
      </w:r>
      <w:r>
        <w:rPr>
          <w:rFonts w:ascii="IRNazanin" w:hAnsi="IRNazanin" w:eastAsia="IRNazanin"/>
          <w:color w:val="111111"/>
          <w:sz w:val="28"/>
          <w:sz w:val="28"/>
          <w:szCs w:val="28"/>
          <w:rtl w:val="true"/>
          <w:lang w:bidi="fa-IR"/>
        </w:rPr>
        <w:t>، و أخری علی نحو جعل کل یوم من الأیام فردا لموضوع ذاک العام</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مفاد مخصصه، تارة یکون علی نحو أخذ الزمان ظرف استمرار حکمه و دوامه، و أخری علی نحو یکون مفرّدا و مأخوذا فی موضوعه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بلکه یک فرد را در یک زمان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عام خارج نموده و نتیجتا مردد هستیم که آیا زید عالم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الاکرام هست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مقتضی عموم عام، وجوب اکرام او هست یا اینکه استصحاب، دال بر عدم وجوب اکرام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خاص، استصحاب می‌شود یا اینکه به عام تمسک می‌شود؟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وجوهی</w:t>
      </w:r>
      <w:r>
        <w:rPr>
          <w:rStyle w:val="FootnoteAnchor"/>
          <w:rtl w:val="true"/>
        </w:rPr>
        <w:footnoteReference w:id="120"/>
      </w:r>
      <w:r>
        <w:rPr>
          <w:rFonts w:ascii="IRNazanin" w:hAnsi="IRNazanin" w:eastAsia="IRNazanin"/>
          <w:color w:val="111111"/>
          <w:sz w:val="28"/>
          <w:sz w:val="28"/>
          <w:szCs w:val="28"/>
          <w:rtl w:val="true"/>
          <w:lang w:bidi="fa-IR"/>
        </w:rPr>
        <w:t>هست که اینک به توضیح کلام مصنف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نفس دلیل عام و همچنین به دلیل خاص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حکم مسئله را بیان کرد که اینک به ترتیب، آن دو را ملاحظه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عام از نظر افراد، عمومیت دارد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اکرم زیدا العالم، اکرم بکرا العالم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عام مذکور به تعداد افراد عالم انحلال پیدا می‌کند و به عدد علما دارای مصداق هست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عالم، موضوعات مستقل دارد اما بحث اصلی در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 مذکور که معنایش اکرم زیدا العالم، اکرم بکرا العالم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مقتضای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اطلاقش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کیفیتی در آن اخذ شده؟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مطرح است به عبارت دیگر امکان دارد مولا به یکی از این دو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زید عالم و بکر عالم، هرکدام در برابر یکدیگر موضوع مستقلی هستند، در هرکدام از آن‌ها هم هر روز</w:t>
      </w:r>
      <w:r>
        <w:rPr>
          <w:rStyle w:val="FootnoteAnchor"/>
          <w:rtl w:val="true"/>
        </w:rPr>
        <w:footnoteReference w:id="121"/>
      </w:r>
      <w:r>
        <w:rPr>
          <w:rFonts w:ascii="IRNazanin" w:hAnsi="IRNazanin" w:eastAsia="IRNazanin"/>
          <w:color w:val="111111"/>
          <w:sz w:val="28"/>
          <w:sz w:val="28"/>
          <w:szCs w:val="28"/>
          <w:rtl w:val="true"/>
          <w:lang w:bidi="fa-IR"/>
        </w:rPr>
        <w:t>، یک موضوع مستقل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مثلا هزار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به تعداد ایام و قطعات زمان تعدد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موضوع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زید عالم، یک موضوع مستقل باشد و ایام، ظرف استمرار و دوام حکم باشد</w:t>
      </w:r>
      <w:r>
        <w:rPr>
          <w:rStyle w:val="FootnoteAnchor"/>
          <w:rtl w:val="true"/>
        </w:rPr>
        <w:footnoteReference w:id="122"/>
      </w:r>
      <w:r>
        <w:rPr>
          <w:rFonts w:ascii="IRNazanin" w:hAnsi="IRNazanin" w:eastAsia="IRNazanin"/>
          <w:color w:val="111111"/>
          <w:sz w:val="28"/>
          <w:sz w:val="28"/>
          <w:szCs w:val="28"/>
          <w:rtl w:val="true"/>
          <w:lang w:bidi="fa-IR"/>
        </w:rPr>
        <w:t>نه اینکه هر قطعه‌ای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مستقلی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نمود که زمان در دلیل عام به نحوی اخذ شده که هر قطعه از زمان، فرد مستقل است یا اینکه زمان فقط ظرف ثبوت حکم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هم ممکن است به یکی از دو نحو مذکور، اخذ شده باشد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متکلمی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فردیت، قائل شده به نحوی که اکرام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اکرام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مولا برای هر روز، فردیت قائل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چهار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عام و خاص، ظرفیت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عام و خاص، فردیت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دلیل عام، دارای ظرفیت و در خاص، فردیت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عام، دارای فردیت و در دلیل خاص، ظرفیت داشته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باید به ترتیب به بیان حکم هریک از فروض چهارگانه مذکور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مفاد کل من العام و الخاص علی النحو الأوّل</w:t>
      </w:r>
      <w:r>
        <w:rPr>
          <w:rStyle w:val="FootnoteAnchor"/>
          <w:rtl w:val="true"/>
        </w:rPr>
        <w:footnoteReference w:id="123"/>
      </w:r>
      <w:r>
        <w:rPr>
          <w:rFonts w:ascii="IRNazanin" w:hAnsi="IRNazanin" w:eastAsia="IRNazanin"/>
          <w:color w:val="111111"/>
          <w:sz w:val="28"/>
          <w:sz w:val="28"/>
          <w:szCs w:val="28"/>
          <w:rtl w:val="true"/>
          <w:lang w:bidi="fa-IR"/>
        </w:rPr>
        <w:t>، فلا محیص عن استصحاب حکم الخاص فی غیر مورد دلالته، لعدم دلالة للعام علی حکمه، لعدم دخوله علی حدة فی موضوعه، و انقطاع الاستمرار بالخاص الدال علی ثبوت الحکم له فی الزمان السابق، من دون دلالته علی ثبوته فی الزمان اللاحق، فلا مجال إلا لاستصحابه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الخاص غیر قاطع لحکمه، کما إذا کان مخصصا له من الأول</w:t>
      </w:r>
      <w:r>
        <w:rPr>
          <w:rStyle w:val="FootnoteAnchor"/>
          <w:rtl w:val="true"/>
        </w:rPr>
        <w:footnoteReference w:id="124"/>
      </w:r>
      <w:r>
        <w:rPr>
          <w:rFonts w:ascii="IRNazanin" w:hAnsi="IRNazanin" w:eastAsia="IRNazanin"/>
          <w:color w:val="111111"/>
          <w:sz w:val="28"/>
          <w:sz w:val="28"/>
          <w:szCs w:val="28"/>
          <w:rtl w:val="true"/>
          <w:lang w:bidi="fa-IR"/>
        </w:rPr>
        <w:t xml:space="preserve">، لما ضرّ به فی غیر مورد دلالته، فیکون أول زمان استمرار حکمه بعد زمان دلالته، فیصحّ التمسک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خصّص بخیار المجلس و نحوه، و لا یصح التمسک به فیما إذا خصص بخیار لا فی أوّله، فافهم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و خاص به نحو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باشند، حکم مسئله چیست</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در مسئله، تفصیلی به شرح ذیل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خاصی</w:t>
      </w:r>
      <w:r>
        <w:rPr>
          <w:rStyle w:val="FootnoteAnchor"/>
          <w:rtl w:val="true"/>
        </w:rPr>
        <w:footnoteReference w:id="127"/>
      </w:r>
      <w:r>
        <w:rPr>
          <w:rFonts w:ascii="IRNazanin" w:hAnsi="IRNazanin" w:eastAsia="IRNazanin"/>
          <w:color w:val="111111"/>
          <w:sz w:val="28"/>
          <w:sz w:val="28"/>
          <w:szCs w:val="28"/>
          <w:rtl w:val="true"/>
          <w:lang w:bidi="fa-IR"/>
        </w:rPr>
        <w:t xml:space="preserve">که بعضی از افراد عام را در یک زمان خاصی از تحت آن عام خارج نموده، گاهی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زمان شروع عمل به عام است و گاهی زمان دوم، سوم و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روزی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 گاهی نه، اکرام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عام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پنجشنبه، شروع شده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در روز جمعه، خارج نموده به نحوی که همان زید، روز پنجشنبه، واجب الاکرام بوده و شما هم او را اکرام نموده‌اید منتها روز جمعه به موجب لا تکرم زیدا یوم الجمعة وجوب اکرامش منتفی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مصنف قدّس سرّه به این نحو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موردی که عام از روز پنجشنبه درباره زید، عملی شده و فرضا شما او را اکرام نموده‌اید لکن روز جمعه، دلیل مخصص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زیدا یوم الجمعة، در این صورت چنانچه تردید نمائیم که روز شنبه، زید، واجب الاکرام است یا نه هیچ راهی غیر از استصحاب عدم وجوب اکرام زید نداریم و اصلا نمی‌توان به عموم عام تمسک نمود زیرا اکرام زید در روز شنبه، یک فرد مستقلی از آن عام نیست تا بتوان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عام مذکور، نسبت به زید در روز پنجشنبه عملی شد و پایان پذیرفت و اکنون که دلیل مخصص آمده، فرض ما این است که اکرام زید در روز شنبه، یک فرد مستقل و مغایر با اکرام او در روز جمعه نیست پس عام، عملی شده و کنار رفته، خاص اجرا شده و اکرام زید، روز شنبه هم یک فرد مستقلی نیست تا بتوان به عموم عام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صورت اگر فرض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جمعه، وارد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فرضا صبح جمعه، وارد شده در این صورت گرچه روز شنبه، یک فرد مستقلی از عام نیست اما چه قصوری در اکرم العلماء هست که شامل زید نشود؟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دلیل خاص، زید در روز جمعه، وجوب اکرام ندارد و قبول هم داریم که طبق فرض مسئله، کسی برای روز جمعه، فردیت قائل نشده لکن دائره تخصیص هم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لذا چرا عام، شامل زید نشود؟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فیصح التمسک باوفوا بالعقود و لو خصص بخیار المجلس و نحوه</w:t>
      </w:r>
      <w:r>
        <w:rPr>
          <w:rStyle w:val="FootnoteAnchor"/>
          <w:rtl w:val="true"/>
        </w:rPr>
        <w:footnoteReference w:id="128"/>
      </w:r>
      <w:r>
        <w:rPr>
          <w:rFonts w:ascii="IRNazanin" w:hAnsi="IRNazanin" w:eastAsia="IRNazanin"/>
          <w:color w:val="111111"/>
          <w:sz w:val="28"/>
          <w:sz w:val="28"/>
          <w:szCs w:val="28"/>
          <w:rtl w:val="true"/>
          <w:lang w:bidi="fa-IR"/>
        </w:rPr>
        <w:t>و لا یصح التمسک به فیما اذا خصص بخیار لا فی اوله فافهم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آنچه اکنون بیان کردیم در باب خیارات، مطرح است زیرا در برابر اوفوا بالعقود، ادله‌ای دال بر ثبوت خیار و مخصص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فرضا اگر</w:t>
      </w:r>
    </w:p>
    <w:p>
      <w:pPr>
        <w:pStyle w:val="BookText"/>
        <w:rPr/>
      </w:pPr>
      <w:r>
        <w:rPr>
          <w:rFonts w:ascii="IRNazanin" w:hAnsi="IRNazanin" w:eastAsia="IRNazanin"/>
          <w:color w:val="111111"/>
          <w:sz w:val="28"/>
          <w:sz w:val="28"/>
          <w:szCs w:val="28"/>
          <w:rtl w:val="true"/>
          <w:lang w:bidi="fa-IR"/>
        </w:rPr>
        <w:t>و إن کان مفادهما علی النحو الثانی، فلا بدّ من التمسک بالعام بلا کلام، لکون موضوع الحکم بلحاظ هذا الزمان من أفراده، فله الدلالة علی حکمه، و المفروض عدم دلالة الخاص علی خلافه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بقاء خیار مجلس</w:t>
      </w:r>
      <w:r>
        <w:rPr>
          <w:rStyle w:val="FootnoteAnchor"/>
          <w:rtl w:val="true"/>
        </w:rPr>
        <w:footnoteReference w:id="131"/>
      </w:r>
      <w:r>
        <w:rPr>
          <w:rFonts w:ascii="IRNazanin" w:hAnsi="IRNazanin" w:eastAsia="IRNazanin"/>
          <w:color w:val="111111"/>
          <w:sz w:val="28"/>
          <w:sz w:val="28"/>
          <w:szCs w:val="28"/>
          <w:rtl w:val="true"/>
          <w:lang w:bidi="fa-IR"/>
        </w:rPr>
        <w:t xml:space="preserve">تردید نمائیم به اصالت العموم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می‌نمائیم اما چنانچه خیار به عقد، متصل نشد، عقد محقق شد و لزوم آن‌هم تحقق پیدا کرد، سپس دلیل خیار برخلاف اصالت اللزوم، اثبات خیار نمود در این صورت اگر نسبت به بقاء خیار، مردد شویم، بقاء آن را استصحاب می‌کنیم مثلا اگر بگوئیم خیار غبن به معامله، متصل نیست بلکه از هنگام اطلاع بر غبن، ثابت می‌شود</w:t>
      </w:r>
      <w:r>
        <w:rPr>
          <w:rStyle w:val="FootnoteAnchor"/>
          <w:rtl w:val="true"/>
        </w:rPr>
        <w:footnoteReference w:id="132"/>
      </w:r>
      <w:r>
        <w:rPr>
          <w:rFonts w:ascii="IRNazanin" w:hAnsi="IRNazanin" w:eastAsia="IRNazanin"/>
          <w:color w:val="111111"/>
          <w:sz w:val="28"/>
          <w:sz w:val="28"/>
          <w:szCs w:val="28"/>
          <w:rtl w:val="true"/>
          <w:lang w:bidi="fa-IR"/>
        </w:rPr>
        <w:t>در این صورت</w:t>
      </w:r>
      <w:r>
        <w:rPr>
          <w:rStyle w:val="FootnoteAnchor"/>
          <w:rtl w:val="true"/>
        </w:rPr>
        <w:footnoteReference w:id="133"/>
      </w:r>
      <w:r>
        <w:rPr>
          <w:rFonts w:ascii="IRNazanin" w:hAnsi="IRNazanin" w:eastAsia="IRNazanin"/>
          <w:color w:val="111111"/>
          <w:sz w:val="28"/>
          <w:sz w:val="28"/>
          <w:szCs w:val="28"/>
          <w:rtl w:val="true"/>
          <w:lang w:bidi="fa-IR"/>
        </w:rPr>
        <w:t>بقاء خیار را استصحاب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زید، یک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فرد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کذا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مذکور اگر تردید نمائید که اکرام زید در روز شنبه، واجب است یا نه باید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نمائید زیرا در تخصیص زائد، مردد هستید و در صورت شک در تخصیص زائد باید به عام رجوع نمود</w:t>
      </w:r>
      <w:r>
        <w:rPr>
          <w:rStyle w:val="FootnoteAnchor"/>
          <w:rtl w:val="true"/>
        </w:rPr>
        <w:footnoteReference w:id="134"/>
      </w:r>
      <w:r>
        <w:rPr>
          <w:rFonts w:ascii="IRNazanin" w:hAnsi="IRNazanin" w:eastAsia="IRNazanin"/>
          <w:color w:val="111111"/>
          <w:sz w:val="28"/>
          <w:sz w:val="28"/>
          <w:szCs w:val="28"/>
          <w:rtl w:val="true"/>
          <w:lang w:bidi="fa-IR"/>
        </w:rPr>
        <w:t>و چنانچه عامی هم نباشد، اصلا نمی‌توان به استصحاب تمسک نمود زیرا استصحاب نمی‌تواند حکم یک فرد را برای</w:t>
      </w:r>
    </w:p>
    <w:p>
      <w:pPr>
        <w:pStyle w:val="BookText"/>
        <w:rPr/>
      </w:pPr>
      <w:r>
        <w:rPr>
          <w:rFonts w:ascii="IRNazanin" w:hAnsi="IRNazanin" w:eastAsia="IRNazanin"/>
          <w:color w:val="111111"/>
          <w:sz w:val="28"/>
          <w:sz w:val="28"/>
          <w:szCs w:val="28"/>
          <w:rtl w:val="true"/>
          <w:lang w:bidi="fa-IR"/>
        </w:rPr>
        <w:t>و إن کان مفاد العام علی النحو الأول و الخاص علی النحو الثانی، فلا مورد للاستصحاب</w:t>
      </w:r>
      <w:r>
        <w:rPr>
          <w:rStyle w:val="FootnoteAnchor"/>
          <w:rtl w:val="true"/>
        </w:rPr>
        <w:footnoteReference w:id="135"/>
      </w:r>
      <w:r>
        <w:rPr>
          <w:rFonts w:ascii="IRNazanin" w:hAnsi="IRNazanin" w:eastAsia="IRNazanin"/>
          <w:color w:val="111111"/>
          <w:sz w:val="28"/>
          <w:sz w:val="28"/>
          <w:szCs w:val="28"/>
          <w:rtl w:val="true"/>
          <w:lang w:bidi="fa-IR"/>
        </w:rPr>
        <w:t>، فإنه و إن لم یکن هناک دلالة أصلا، إلا أن انسحاب الحکم الخاص إلی غیر مورد دلالته من إسراء حکم موضوع إلی آخر، لا استصحاب حکم الموضوع، و لا مجال أیضا للتمسک بالعام لما مر آنفا</w:t>
      </w:r>
      <w:r>
        <w:rPr>
          <w:rStyle w:val="FootnoteAnchor"/>
          <w:rtl w:val="true"/>
        </w:rPr>
        <w:footnoteReference w:id="136"/>
      </w:r>
      <w:r>
        <w:rPr>
          <w:rFonts w:ascii="IRNazanin" w:hAnsi="IRNazanin" w:eastAsia="IRNazanin"/>
          <w:color w:val="111111"/>
          <w:sz w:val="28"/>
          <w:sz w:val="28"/>
          <w:szCs w:val="28"/>
          <w:rtl w:val="true"/>
          <w:lang w:bidi="fa-IR"/>
        </w:rPr>
        <w:t xml:space="preserve">، فلا بدّ من الرجوع إلی سائر الأصول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 اثبات نماید</w:t>
      </w:r>
      <w:r>
        <w:rPr>
          <w:rStyle w:val="FootnoteAnchor"/>
          <w:rtl w:val="true"/>
        </w:rPr>
        <w:footnoteReference w:id="137"/>
      </w:r>
      <w:r>
        <w:rPr>
          <w:rFonts w:ascii="IRNazanin" w:hAnsi="IRNazanin" w:eastAsia="IRNazanin"/>
          <w:color w:val="111111"/>
          <w:sz w:val="28"/>
          <w:sz w:val="28"/>
          <w:szCs w:val="28"/>
          <w:rtl w:val="true"/>
          <w:lang w:bidi="fa-IR"/>
        </w:rPr>
        <w:t>چون بنا بر فرض مسئله، اکرام روز جمعه با اکرام روز شنبه، مغایر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سوم</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نه به استصحاب می‌توان تمسک نمود و نه به عام و علتش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دلیل خاص، دارای فردیت است و متکثر شناخته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با یوم الجمعة، دو فرد، محسوب می‌شود لذا حکمی که برای یک فرد، ثابت است، نمی‌توان به وسیله استصحاب برای فرد مغایرش ثابت 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به عام هم نمی‌توان تمسک نمود،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دلیل عام، ظرفیت دارد نه فردیت و زمان، موجب تکثر افراد نیست و حقیقتا در تخصیص زائد، مردد نیستیم که بتوان به اصالت العموم و اکرم العلماء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مفادهما علی العکس کان المرجع هو العام، للاقتصار فی تخصیصه بمقدار دلالة الخاص، و لکنه لو لا دلالته لکان الاستصحاب مرجعا، لما عرفت من أن الحکم فی طرف الخاص قد أخذ علی نحو صح استصحابه، فتأمّل تعرف أن اطلاق کلام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نفیا و إثباتا فی غیر محله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به استصحاب می‌توان تمسک نمود و نه به عام لذا باید به حسب اختلاف موارد به اصول عملیه مانند برائت یا اشتغال رجوع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چهارم</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مستقل است و فرضا شما مردد هستید که عام، نسبت به آن فرد مستقل، تخصیص خورده یا نه، لذا اصالت العموم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فرض چهارم، این است که اگر عام نبود، می‌توانستیم به استصحاب تمسک نمائیم زیرا در آن فرض، زمان از نظر دلیل خاص، دارای عنوان ظرفیت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برای عام، دلالتی ثابت باشد، استصحاب نمی‌تواند در برابرش مقاومت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مصنف قدّس سرّه مشخص شد که کلام شیخ اعظم قدّس سرّه کامل نیست</w:t>
      </w:r>
      <w:r>
        <w:rPr>
          <w:rStyle w:val="FootnoteAnchor"/>
          <w:rtl w:val="true"/>
        </w:rPr>
        <w:footnoteReference w:id="140"/>
      </w:r>
      <w:r>
        <w:rPr>
          <w:rFonts w:ascii="IRNazanin" w:hAnsi="IRNazanin" w:eastAsia="IRNazanin"/>
          <w:color w:val="111111"/>
          <w:sz w:val="28"/>
          <w:sz w:val="28"/>
          <w:szCs w:val="28"/>
          <w:rtl w:val="true"/>
          <w:lang w:bidi="fa-IR"/>
        </w:rPr>
        <w:t>زیرا ایشان فقط بر دلیل عام اتکا نموده</w:t>
      </w:r>
      <w:r>
        <w:rPr>
          <w:rStyle w:val="FootnoteAnchor"/>
          <w:rtl w:val="true"/>
        </w:rPr>
        <w:footnoteReference w:id="141"/>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فردیت آن به عام رجوع می‌نمائیم و در ظرفیتش حکم مخصص را استصحاب می‌کنیم</w:t>
      </w:r>
      <w:r>
        <w:rPr>
          <w:rFonts w:eastAsia="IRNazanin" w:cs="IRNazanin"/>
          <w:color w:val="111111"/>
          <w:sz w:val="28"/>
          <w:szCs w:val="28"/>
          <w:rtl w:val="true"/>
          <w:lang w:bidi="fa-IR"/>
        </w:rPr>
        <w:t>.</w:t>
      </w:r>
      <w:bookmarkStart w:id="40" w:name="pg12377_118369"/>
    </w:p>
    <w:p>
      <w:pPr>
        <w:pStyle w:val="BookText"/>
        <w:rPr/>
      </w:pPr>
      <w:bookmarkEnd w:id="40"/>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الشک فی أخبار الباب و کلمات الأصحاب هو خلاف الیقین، فمع الظن بالخلاف فضلا عن الظن بالوفاق یجری الاستصحاب، 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کذلک لغة کما فی الصحاح</w:t>
      </w:r>
      <w:r>
        <w:rPr>
          <w:rStyle w:val="FootnoteAnchor"/>
          <w:rtl w:val="true"/>
        </w:rPr>
        <w:footnoteReference w:id="142"/>
      </w:r>
      <w:r>
        <w:rPr>
          <w:rFonts w:ascii="IRNazanin" w:hAnsi="IRNazanin" w:eastAsia="IRNazanin"/>
          <w:color w:val="111111"/>
          <w:sz w:val="28"/>
          <w:sz w:val="28"/>
          <w:szCs w:val="28"/>
          <w:rtl w:val="true"/>
          <w:lang w:bidi="fa-IR"/>
        </w:rPr>
        <w:t>، و تعارف</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استعماله فیه فی الأخبار فی غیر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أخبار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تنقصه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ظاهره أنه فی بیان تحدید ما ینقض به الیقین و أنه لیس إلا الیقین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41" w:name="__RefHeading___Toc9232022_417432637"/>
      <w:bookmarkStart w:id="42" w:name="_Toc16"/>
      <w:bookmarkEnd w:id="41"/>
      <w:r>
        <w:rPr>
          <w:rtl w:val="true"/>
        </w:rPr>
        <w:t xml:space="preserve">تنبیه چهاردهم مقصود از </w:t>
      </w:r>
      <w:r>
        <w:rPr>
          <w:rtl w:val="true"/>
        </w:rPr>
        <w:t>«</w:t>
      </w:r>
      <w:r>
        <w:rPr>
          <w:rtl w:val="true"/>
        </w:rPr>
        <w:t>شک</w:t>
      </w:r>
      <w:r>
        <w:rPr>
          <w:rtl w:val="true"/>
        </w:rPr>
        <w:t xml:space="preserve">» </w:t>
      </w:r>
      <w:r>
        <w:rPr>
          <w:rtl w:val="true"/>
        </w:rPr>
        <w:t>در باب استصحاب چیست؟</w:t>
      </w:r>
      <w:bookmarkEnd w:id="42"/>
    </w:p>
    <w:p>
      <w:pPr>
        <w:pStyle w:val="Heading6"/>
        <w:numPr>
          <w:ilvl w:val="5"/>
          <w:numId w:val="1"/>
        </w:numPr>
        <w:rPr/>
      </w:pPr>
      <w:bookmarkStart w:id="43" w:name="__RefHeading___Toc9232024_417432637"/>
      <w:bookmarkStart w:id="44" w:name="_Toc17"/>
      <w:bookmarkEnd w:id="43"/>
      <w:r>
        <w:rPr>
          <w:rtl w:val="true"/>
        </w:rPr>
        <w:t>اشاره</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آیا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الیقین هم خواه به صورت احتمال متساوی الطرفین باشد یا ظن و یا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احتمال دوم را استظهار نموده‌اند و دلیلشان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احتمال متساوی الطرفین، جنبه اصطلاحی داشته باشد نه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عنه علیه السّلام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باطلاقه مع ترک الاستفصال بین ما إذا أفادت هذه الأمارة الظن، و ما إذا لم تفد، بداهة أنها لو لم تکن مفیدة له دائما لکانت مفیدة له أحیانا، علی</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النفی لصورة الإفادة، و 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 الیقین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موردی که تردید داشته باشند،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می‌نمایند، خواه تردیدشان به نحو پنجاه درصد، سی درصد یا هشتاد درصد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میزانی را تعیین ننموده که اگر دو طرف تردید کاملا متساوی باشد،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استعمال عرفی، دارای معنای عامی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لغت و عرف در اخبار مربوط به استصحاب هم شواهدی وجود دارد که معنای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تنقض الیقین بالشک لکن تنقضه بیقین آخر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شک به‌معنای احتمال متساوی الطرفین باشد، عبارت مذکور، بیانگر تمام فروض نیست زیرا در جمله اول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دیگر، چنین وارده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وهم و ظن چیست؟ آیا حکم آن دو بیان نشده؟</w:t>
      </w:r>
    </w:p>
    <w:p>
      <w:pPr>
        <w:pStyle w:val="BookText"/>
        <w:rPr/>
      </w:pP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فی المغیّا مطلقا هو عدم نقض الیقین بالشک،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الیقین</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در صحیحه اول زراره وارد شده که مفصلا در جلد پنجم ایضاح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بحث کردیم و اینک اجمالا به توضیح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ینام و هو علی وضوء أ یوجب الخفقة و الخفقتان علیه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مردی درحالی‌که وضو دارد، می‌خوابد آیا یک چرت و دو چرت، باعث بطلان وضو می‌شود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الخفقة و الخفقتان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او مشرف به خواب می‌شود و مقدمه خوابش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کأنّ زراره از امام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خفقة و خفقتان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قد ینام العین و لا ینام القلب و الاذن و اذا نامت العین و الاذن فقد وجوب الوضوء، قلت فان حرّک فی جنبه شی‌ء و هو لا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نوم به این مقدار، محقق شده که اگر در کنار آن نائم، چیزی حرکت داده شود، مثلا کسی راه برود یا حرکت کند آن شخص نائم متوجه نمی‌شود و آن را حس نمی‌کند، آیا این امر، اماره بر تحقق نوم و ناقض وضو هست یا 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حتی یستیقن انه قد نام حتی یجی‌ء من ذلک امر بیّن</w:t>
      </w:r>
      <w:r>
        <w:rPr>
          <w:rFonts w:eastAsia="IRNazanin" w:cs="IRNazanin"/>
          <w:color w:val="111111"/>
          <w:sz w:val="28"/>
          <w:szCs w:val="28"/>
          <w:rtl w:val="true"/>
          <w:lang w:bidi="fa-IR"/>
        </w:rPr>
        <w:t>.</w:t>
      </w:r>
      <w:bookmarkStart w:id="45" w:name="pg12377_118372"/>
    </w:p>
    <w:p>
      <w:pPr>
        <w:pStyle w:val="BookText"/>
        <w:rPr/>
      </w:pPr>
      <w:bookmarkEnd w:id="45"/>
      <w:r>
        <w:rPr>
          <w:rFonts w:ascii="IRNazanin" w:hAnsi="IRNazanin" w:eastAsia="IRNazanin"/>
          <w:color w:val="111111"/>
          <w:sz w:val="28"/>
          <w:sz w:val="28"/>
          <w:szCs w:val="28"/>
          <w:rtl w:val="true"/>
          <w:lang w:bidi="fa-IR"/>
        </w:rPr>
        <w:t>و قد استدل علیه ایضا بوجهین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القطعی علی اعتبار الاستصحاب مع الظن بالخلاف علی تقدیر اعتباره من باب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وجه لدعواه و لو سلم اتفاق الاصحاب علی الاعتبار، لاحتمال أن یکون ذلک من جهة ظهور دلالة الأخبار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سؤال، ترک استفصال</w:t>
      </w:r>
      <w:r>
        <w:rPr>
          <w:rStyle w:val="FootnoteAnchor"/>
          <w:rtl w:val="true"/>
        </w:rPr>
        <w:footnoteReference w:id="148"/>
      </w:r>
      <w:r>
        <w:rPr>
          <w:rFonts w:ascii="IRNazanin" w:hAnsi="IRNazanin" w:eastAsia="IRNazanin"/>
          <w:color w:val="111111"/>
          <w:sz w:val="28"/>
          <w:sz w:val="28"/>
          <w:szCs w:val="28"/>
          <w:rtl w:val="true"/>
          <w:lang w:bidi="fa-IR"/>
        </w:rPr>
        <w:t>نموده و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حرّک فی جنبه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حالتی برای آن فرد ایجاد کرده آیا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یا موجد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بدون اینکه استفصال نمایند و فرقی بین آن فروض، قائل شوند،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یستیقن انه قد 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جواب هم دال بر این است که باید یقین به نوم و قطع برخلاف حالت سابقه پیدا شود</w:t>
      </w:r>
      <w:r>
        <w:rPr>
          <w:rFonts w:eastAsia="IRNazanin" w:cs="IRNazanin"/>
          <w:color w:val="111111"/>
          <w:sz w:val="28"/>
          <w:szCs w:val="28"/>
          <w:rtl w:val="true"/>
          <w:lang w:bidi="fa-IR"/>
        </w:rPr>
        <w:t>.</w:t>
      </w:r>
    </w:p>
    <w:p>
      <w:pPr>
        <w:pStyle w:val="Heading6"/>
        <w:numPr>
          <w:ilvl w:val="5"/>
          <w:numId w:val="1"/>
        </w:numPr>
        <w:rPr/>
      </w:pPr>
      <w:bookmarkStart w:id="46" w:name="__RefHeading___Toc9232026_417432637"/>
      <w:bookmarkStart w:id="47" w:name="_Toc18"/>
      <w:bookmarkEnd w:id="46"/>
      <w:r>
        <w:rPr>
          <w:rtl w:val="true"/>
        </w:rPr>
        <w:t>نقد و بررسی کلام شیخ اعظم قدّس سرّه</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دو دلیل اقامه نموده‌اند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قطعی، قائم شده که اگر استصحاب از باب روایات</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باشد، فرقی بین ظن، شک و وهم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الغیر المعتبر، إن علم بعدم اعتباره بالدلیل، فمعناه أن وجوده کعدمه عند الشارع، و أن کلما یترتب شرعا علی تقدیر عدمه فهو المترتب علی تقدیر وجوده، و إن کان مما شک فی اعتباره، فمرجع رفع الید عن الیقین بالحکم الفعلی السابق بسببه إلی نقض الیقین بالشک،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چنان اتفاقی، مسلم باشد به‌عنوان اجماع نمی‌تواند دلیل، واقع شود بلکه از جهت این است که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 از شک، وهم و ظن ظهور دارد و اجماع در موردی اصالت دارد که مستند به روایت نباشد</w:t>
      </w:r>
      <w:r>
        <w:rPr>
          <w:rStyle w:val="FootnoteAnchor"/>
          <w:rtl w:val="true"/>
        </w:rPr>
        <w:footnoteReference w:id="150"/>
      </w:r>
      <w:r>
        <w:rPr>
          <w:rFonts w:ascii="IRNazanin" w:hAnsi="IRNazanin" w:eastAsia="IRNazanin"/>
          <w:color w:val="111111"/>
          <w:sz w:val="28"/>
          <w:sz w:val="28"/>
          <w:szCs w:val="28"/>
          <w:rtl w:val="true"/>
          <w:lang w:bidi="fa-IR"/>
        </w:rPr>
        <w:t xml:space="preserve">اما اگر قطعا یا احتمالا به روایت یا روایاتی، مستند شد در این صورت، اجماع، نقشی ندارد بلکه باید همان روایت را ملاحظه نمود و ما گفتیم اخبار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شیخ اعظم قدّس سرّه در دلیل دوم،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احتمال 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بقاء حالت سابقه داشته باشیم که بحث و مشکلی مطرح نیست و آن جائی هم که ظن به بقاء حالت سابقه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به خلاف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اولویت، مطرح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شک در بقا، استصحاب جاری نمائید، در حالت ظن به بقا به طریق اولی استصحاب، جاری می‌شود اما آنچه محل شک و بحث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به خلاف حالت سابقه داشته باشیم، آیا استصحاب، جاری می‌شود یا 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خلاف حالت سابقه از چه طریقی حاصل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طریق اماره معتبری، ظن به خلاف، حاصل شده، 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استصحاب، مقدم است پس باید چنین فرض نمائیم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اماره غیر معتبری برخلاف حالت سابقه، قائم شده باشد، استصحاب، جاری می‌شود یا نه؟</w:t>
      </w:r>
    </w:p>
    <w:p>
      <w:pPr>
        <w:pStyle w:val="BookText"/>
        <w:rPr/>
      </w:pPr>
      <w:r>
        <w:rPr>
          <w:rFonts w:ascii="IRNazanin" w:hAnsi="IRNazanin" w:eastAsia="IRNazanin"/>
          <w:color w:val="111111"/>
          <w:sz w:val="28"/>
          <w:sz w:val="28"/>
          <w:szCs w:val="28"/>
          <w:rtl w:val="true"/>
          <w:lang w:bidi="fa-IR"/>
        </w:rPr>
        <w:t>شیخ اعظم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می‌شود و دلیل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غیر معتبر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عدم اعتبار آن یقین داریم مانند قیاس</w:t>
      </w:r>
      <w:r>
        <w:rPr>
          <w:rStyle w:val="FootnoteAnchor"/>
          <w:rtl w:val="true"/>
        </w:rPr>
        <w:footnoteReference w:id="151"/>
      </w:r>
      <w:r>
        <w:rPr>
          <w:rFonts w:ascii="IRNazanin" w:hAnsi="IRNazanin" w:eastAsia="IRNazanin"/>
          <w:color w:val="111111"/>
          <w:sz w:val="28"/>
          <w:sz w:val="28"/>
          <w:szCs w:val="28"/>
          <w:rtl w:val="true"/>
          <w:lang w:bidi="fa-IR"/>
        </w:rPr>
        <w:t>و 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اماره غیر معتبر به نحوی است که نه دلیلی بر اعتبارش قائم شده نه دلیلی بر عدم اعتبارش بلکه مردد هستیم که معتبر است یا نه پس اماره غیر معتبر بر دوگونه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شیخ اعظم قدّس سرّه معنای یقین به عدم اعتبار اماره،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آن اماره وجود ندارد، به 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حکمی که با عدم آن اماره بود با وجودش هم مطرح است و یکی از آثار نبودن آن اماره، جریان استصحاب بود، اکنون هم که یقین به عدم اعتبارش دارید و معنایش این است که وجودش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اثری که بر نبودن آن اماره، مترتب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وجودش مترتب نمائید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مردد شدید که اماره‌ای معتبر است یا نه، به نظر ایشان از جهت بقا و عدم بقاء حالت سابقه، ظن به خلاف دارید اما آن ظن، ظنی است که پشتوانه‌ای ندارد و نمی‌دانید معتبر است یا نه، در حقیقت اگر بخواهید برخلاف حالت سابقه رفتار نمائید، نقض یقین به شک نموده‌اید زیرا پشتوانه ظن مذکور، شک است و نمی‌دانید، معتبر است یا نه و معنای شک در اعتبار و عدم اعتبار یک اماره، این است که چنانچه بخواهید با وجود آن اماره، حالت سابقه را نقض کنید، نقض یقین به شک نموده‌اید نه نقض یقین به ظن و نفس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عدم اعتباره لالغائه أو لعدم الدلیل علی اعتباره لا تکاد تکون إلا عدم إثبات مظنونه به تعبدا، لیترتب علیه آثاره شرعا، لا ترتیب آثار الشک مع عدمه، بل لا بد حینئذ فی تعیین أن الوظیفة أیّ أصل من الأصول العملیة من الدلیل، فلو فرض عدم دلالة الاخبار معه علی اعتبار الاستصحاب فلا بدّ من الانتهاء إلی سائر الأصول بلا شبهة و لا ارتیاب</w:t>
      </w:r>
      <w:r>
        <w:rPr>
          <w:rStyle w:val="FootnoteAnchor"/>
          <w:rtl w:val="true"/>
        </w:rPr>
        <w:footnoteReference w:id="153"/>
      </w:r>
      <w:r>
        <w:rPr>
          <w:rFonts w:ascii="IRNazanin" w:hAnsi="IRNazanin" w:eastAsia="IRNazanin"/>
          <w:color w:val="111111"/>
          <w:sz w:val="28"/>
          <w:sz w:val="28"/>
          <w:szCs w:val="28"/>
          <w:rtl w:val="true"/>
          <w:lang w:bidi="fa-IR"/>
        </w:rPr>
        <w:t xml:space="preserve">، و لعله أشیر إلیه بالأمر بالتأمل،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 جیدا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دلیل دوم شیخ اعظم را هم نپذیرفته‌اند و نکته‌اش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یقین به عدم اعتبار اماره‌ای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در اعتبارش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اماره نمی‌تواند مفاد خود را اثبات نماید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عدم اعتبار قیاس یا معنای اینکه فلان اماره، مشکوک الاعتبار</w:t>
      </w:r>
    </w:p>
    <w:p>
      <w:pPr>
        <w:pStyle w:val="BookText"/>
        <w:rPr/>
      </w:pPr>
      <w:r>
        <w:rPr>
          <w:rFonts w:ascii="IRNazanin" w:hAnsi="IRNazanin" w:eastAsia="IRNazanin"/>
          <w:color w:val="111111"/>
          <w:sz w:val="28"/>
          <w:sz w:val="28"/>
          <w:szCs w:val="28"/>
          <w:rtl w:val="true"/>
          <w:lang w:bidi="fa-IR"/>
        </w:rPr>
        <w:t>می‌باشد،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طریقی برای اثبات مفاد خودشان باشند</w:t>
      </w:r>
      <w:r>
        <w:rPr>
          <w:rStyle w:val="FootnoteAnchor"/>
          <w:rtl w:val="true"/>
        </w:rPr>
        <w:footnoteReference w:id="155"/>
      </w:r>
      <w:r>
        <w:rPr>
          <w:rFonts w:ascii="IRNazanin" w:hAnsi="IRNazanin" w:eastAsia="IRNazanin"/>
          <w:color w:val="111111"/>
          <w:sz w:val="28"/>
          <w:sz w:val="28"/>
          <w:szCs w:val="28"/>
          <w:rtl w:val="true"/>
          <w:lang w:bidi="fa-IR"/>
        </w:rPr>
        <w:t>اما اینکه نمی‌توانند مانع جریان استصحاب شوند، علتش چیست؟</w:t>
      </w:r>
    </w:p>
    <w:p>
      <w:pPr>
        <w:pStyle w:val="BookText"/>
        <w:rPr/>
      </w:pPr>
      <w:r>
        <w:rPr>
          <w:rFonts w:ascii="IRNazanin" w:hAnsi="IRNazanin" w:eastAsia="IRNazanin"/>
          <w:color w:val="111111"/>
          <w:sz w:val="28"/>
          <w:sz w:val="28"/>
          <w:szCs w:val="28"/>
          <w:rtl w:val="true"/>
          <w:lang w:bidi="fa-IR"/>
        </w:rPr>
        <w:t>ممکن است همان قیاسی که علم به عدم اعتبارش داریم از نظر جریان استصحاب، مانع آن شود اما نباید گفت اکنون که مانع استصحاب شد، معنایش این است که قیاس، حجت است بلکه مانع استصحاب می‌شود و شما به اصالت البرائت</w:t>
      </w:r>
      <w:r>
        <w:rPr>
          <w:rStyle w:val="FootnoteAnchor"/>
          <w:rtl w:val="true"/>
        </w:rPr>
        <w:footnoteReference w:id="156"/>
      </w:r>
      <w:r>
        <w:rPr>
          <w:rFonts w:ascii="IRNazanin" w:hAnsi="IRNazanin" w:eastAsia="IRNazanin"/>
          <w:color w:val="111111"/>
          <w:sz w:val="28"/>
          <w:sz w:val="28"/>
          <w:szCs w:val="28"/>
          <w:rtl w:val="true"/>
          <w:lang w:bidi="fa-IR"/>
        </w:rPr>
        <w:t>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عدم اعتبار قیاس، این نیست که وجود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هر معامله‌ای که با عدم قیاس می‌شد با وجود قیاس هم بشود بلکه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نمی‌تواند برای اثبات حکم، نقشی داشته باشد و مدلول خود را ثابت کند اما اینکه نمی‌تواند مانع استصحاب شود، دلیلش چیست؟ بلکه ممکن است همان قیاسی که عدم اعتبارش معلوم است از نظر جریان استصحاب، صلاحیت مانعیت داشته باشد و معنای مانعیتش این است که باید از استصحاب، رفع ید نمود نه اینکه به جای آن‌هم قرار گیرد بلکه به جای آن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سائر اصول عملیه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اشیر الیه</w:t>
      </w:r>
      <w:r>
        <w:rPr>
          <w:rStyle w:val="FootnoteAnchor"/>
          <w:rtl w:val="true"/>
        </w:rPr>
        <w:footnoteReference w:id="157"/>
      </w:r>
      <w:r>
        <w:rPr>
          <w:rFonts w:ascii="IRNazanin" w:hAnsi="IRNazanin" w:eastAsia="IRNazanin"/>
          <w:color w:val="111111"/>
          <w:sz w:val="28"/>
          <w:sz w:val="28"/>
          <w:szCs w:val="28"/>
          <w:rtl w:val="true"/>
          <w:lang w:bidi="fa-IR"/>
        </w:rPr>
        <w:t>بالامر بالتأمل</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علیک أنه لا بد فی الاستصحاب من بقاء الموضوع، و عدم أمارة معتبرة هناک و لو علی وفاقه، فها هنا مقامان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 الحسین رشتی در کتاب شرح کفایة الاصول</w:t>
      </w:r>
      <w:r>
        <w:rPr>
          <w:rStyle w:val="FootnoteAnchor"/>
          <w:rtl w:val="true"/>
        </w:rPr>
        <w:footnoteReference w:id="159"/>
      </w:r>
      <w:r>
        <w:rPr>
          <w:rFonts w:ascii="IRNazanin" w:hAnsi="IRNazanin" w:eastAsia="IRNazanin"/>
          <w:color w:val="111111"/>
          <w:sz w:val="28"/>
          <w:sz w:val="28"/>
          <w:szCs w:val="28"/>
          <w:rtl w:val="true"/>
          <w:lang w:bidi="fa-IR"/>
        </w:rPr>
        <w:t>در پایان بحث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را بیان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عبارت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 ان اخبار الباب علی تقدیر اختصاصها بالشک بمعنی التسویة تدل علی اعتبار الاستصحاب فیما کان المظنون بقائه بالفحوی ضرورة انه اذا لم یجز نقض الیقین بالشک فلا یجوز نقضه بالوهم بطریق اولی و بضمیمة عدم القول بالفصل بین الظن بالبقاء و الظن بالارتفاع یتم المطلوب او یقال ان الشک انما اخذ فی موضوع الاصول من اجل کونه موجبا للتحیر و عدم کونه موصلا و محرزا لا من حیث کونه صفة خاصة للنفس فکل ما کان کذلک فهو ملحق بالشک حکما و ان لم یکن عینه موضوعا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بحث استصحاب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قدّس سرّه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امر دیگر بحث می‌کنند که بدون آن دو،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استصحاب، بقاء موضوع، معتبر است یا نه و اصولا معنای بقاء موضوع 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معتبری با استصحاب معارضه نماید، علت تقدم اماره بر استصحاب چیست</w:t>
      </w:r>
      <w:r>
        <w:rPr>
          <w:rStyle w:val="FootnoteAnchor"/>
          <w:rtl w:val="true"/>
        </w:rPr>
        <w:footnoteReference w:id="160"/>
      </w:r>
      <w:r>
        <w:rPr>
          <w:rFonts w:ascii="IRNazanin" w:hAnsi="IRNazanin" w:eastAsia="IRNazanin"/>
          <w:color w:val="111111"/>
          <w:sz w:val="28"/>
          <w:sz w:val="28"/>
          <w:szCs w:val="28"/>
          <w:rtl w:val="true"/>
          <w:lang w:bidi="fa-IR"/>
        </w:rPr>
        <w:t>؟</w:t>
      </w:r>
      <w:bookmarkStart w:id="48" w:name="pg12377_118378"/>
    </w:p>
    <w:p>
      <w:pPr>
        <w:pStyle w:val="BookText"/>
        <w:rPr/>
      </w:pPr>
      <w:bookmarkEnd w:id="48"/>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اعتبار بقاء الموضوع بمعنی اتحاد القضیة المشکوکة مع المتیقنة موضوعا، کاتحادهما حکما، ضرورة أنه بدونه لا یکون الشک فی البقاء بل فی الحدوث، و لا رفع الید عن الیقین فی محل الشک نقض الیقین بالشک، فاعتبار البقاء بهذا المعنی لا یحتاج إلی زیادة بیان و إقامة برهان، و الاستدلال علیه باستحالة انتقال العرض إلی موضوع آخر لتقوّمه بالموضوع و تشخصه به غریب، بداهة أن استحالته حقیقة غیر مستلزم لاستحالته تعبدا، و الالتزام بآثاره شرعا</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49" w:name="__RefHeading___Toc9232028_417432637"/>
      <w:bookmarkStart w:id="50" w:name="_Toc19"/>
      <w:bookmarkEnd w:id="49"/>
      <w:r>
        <w:rPr>
          <w:rtl w:val="true"/>
        </w:rPr>
        <w:t>مقام اول در استصحاب، بقاء موضوع، معتبر است</w:t>
      </w:r>
      <w:bookmarkEnd w:id="50"/>
    </w:p>
    <w:p>
      <w:pPr>
        <w:pStyle w:val="Heading6"/>
        <w:numPr>
          <w:ilvl w:val="5"/>
          <w:numId w:val="1"/>
        </w:numPr>
        <w:rPr/>
      </w:pPr>
      <w:bookmarkStart w:id="51" w:name="__RefHeading___Toc9232030_417432637"/>
      <w:bookmarkStart w:id="52" w:name="_Toc20"/>
      <w:bookmarkEnd w:id="51"/>
      <w:r>
        <w:rPr>
          <w:rtl w:val="true"/>
        </w:rPr>
        <w:t>اشاره</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جریان استصحاب، بقاء موضوع،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بقاء موضوع را معنا نمائیم، نکته اعتبارش هم برای شما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مکررا گفته‌ایم که در دلیل استصحاب،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آن دو کلمه، ما را هدایت می‌کند که در استصحاب،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زیرا یقین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نمی‌گیرد مثلا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نمی‌شود بلکه یقین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کلمه یقین و شک در دلیل استصحاب، ما را هدایت می‌کند که یک قضیه متیقنه و یک قضیه مشکوکه، مطرح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در دلیل استصحاب، وارد شده، استفاده می‌کنیم که باید آن دو قضیه از نظر موضوع و محمول، متحد باشند، اگر دو قضیه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احدهما متیقن و دیگری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ارتباطی به یکدیگر ندارند و عنوان نقض یقین به شک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دو قضیه داشته باشیم که محمولشان مختلف باشد و فرضا احدهما متیقن و دیگری مشکوک باشد</w:t>
      </w:r>
      <w:r>
        <w:rPr>
          <w:rStyle w:val="FootnoteAnchor"/>
          <w:rtl w:val="true"/>
        </w:rPr>
        <w:footnoteReference w:id="163"/>
      </w:r>
      <w:r>
        <w:rPr>
          <w:rFonts w:ascii="IRNazanin" w:hAnsi="IRNazanin" w:eastAsia="IRNazanin"/>
          <w:color w:val="111111"/>
          <w:sz w:val="28"/>
          <w:sz w:val="28"/>
          <w:szCs w:val="28"/>
          <w:rtl w:val="true"/>
          <w:lang w:bidi="fa-IR"/>
        </w:rPr>
        <w:t>، عنوان نقض یقین به شک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نقض و به تعبیر دیگر مسأله شک در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استصحاب،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هدایت می‌کند که باید قضیه متیقنه و مشکوکه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و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باشند و 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آن نیست و دلیل ما هم نفس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لکن بعضی خواسته‌اند در آن مسأله تعبدی، دلیل عقلی اقامه نمایند</w:t>
      </w:r>
      <w:r>
        <w:rPr>
          <w:rStyle w:val="FootnoteAnchor"/>
          <w:rtl w:val="true"/>
        </w:rPr>
        <w:footnoteReference w:id="164"/>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اینکه در استصحاب، بقاء موضوع، معتبر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عرض از موضوعی به موضوع دیگر، محال است، حیات و اساس عرض به معروض تقوّم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عرض به معروضش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امکان دارد، عرضی که حقیقت</w:t>
      </w:r>
    </w:p>
    <w:p>
      <w:pPr>
        <w:pStyle w:val="BookText"/>
        <w:rPr/>
      </w:pPr>
      <w:r>
        <w:rPr>
          <w:rFonts w:ascii="IRNazanin" w:hAnsi="IRNazanin" w:eastAsia="IRNazanin"/>
          <w:color w:val="111111"/>
          <w:sz w:val="28"/>
          <w:sz w:val="28"/>
          <w:szCs w:val="28"/>
          <w:rtl w:val="true"/>
          <w:lang w:bidi="fa-IR"/>
        </w:rPr>
        <w:t xml:space="preserve">و اما بمعنی إحراز وجود الموضوع خارجا، فلا یعتبر قطعا فی جریانه لتحقق أرکانه بدونه، نعم ربما یکون مما لا بد منه فی ترتیب بعض الآثار، ففی استصحاب عدالة زید لا یحتاج إلی إحراز حیاته لجواز تقلیده، و إن کان محتاجا إلیه فی جواز الاقتداء به أو وجوب إکرامه أو الانفاق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وجودیه‌اش به معروض، متقوم است، همان عرض به معروض دیگری انتقال پیدا کند</w:t>
      </w:r>
      <w:r>
        <w:rPr>
          <w:rStyle w:val="FootnoteAnchor"/>
          <w:rtl w:val="true"/>
        </w:rPr>
        <w:footnoteReference w:id="165"/>
      </w:r>
      <w:r>
        <w:rPr>
          <w:rFonts w:ascii="IRNazanin" w:hAnsi="IRNazanin" w:eastAsia="IRNazanin"/>
          <w:color w:val="111111"/>
          <w:sz w:val="28"/>
          <w:sz w:val="28"/>
          <w:szCs w:val="28"/>
          <w:rtl w:val="true"/>
          <w:lang w:bidi="fa-IR"/>
        </w:rPr>
        <w:t>و لذا برای حفظ آن قاعده عقلیه</w:t>
      </w:r>
      <w:r>
        <w:rPr>
          <w:rStyle w:val="FootnoteAnchor"/>
          <w:rtl w:val="true"/>
        </w:rPr>
        <w:footnoteReference w:id="166"/>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معروض، باقی باشد و عوض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ما در یک مسأله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انتقال حقیقی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یک مسأله تعبدی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عرضی که مربوط به یک معروض است، نسبت به معروض دیگر ثابت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تکوینا و حقیقتا چنان مسأله‌ای امکان‌پذیر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نمودن یک دلیل عقلی در بحث تعبدی وجهی ندارد بلکه همان روایات، دال بر اشتراط بقاء موضوع در استصحاب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بقاء موضوع را به نحو دیگر معنا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اتحاد قضیتین نیست بلکه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قضیه متیقنه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معروضی داشته باشد باید در زمان اجرای استصحاب، نسبت به وجود خارجی آن معروض یقین داشته باشیم فرضا اگر بخواهیم عدالت زید را استصحاب نمائیم، می‌گوئیم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 است و معروض عدالت زید، حیات و وجود خارجی او هست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الموجود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وجود خارجی، معروض و موضوع برای آن قضیه متیقنه هست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المتصف بالوجود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زمانی که شما بخواهید عدالتش</w:t>
      </w:r>
    </w:p>
    <w:p>
      <w:pPr>
        <w:pStyle w:val="BookText"/>
        <w:rPr/>
      </w:pPr>
      <w:r>
        <w:rPr>
          <w:rFonts w:ascii="IRNazanin" w:hAnsi="IRNazanin" w:eastAsia="IRNazanin"/>
          <w:color w:val="111111"/>
          <w:sz w:val="28"/>
          <w:sz w:val="28"/>
          <w:szCs w:val="28"/>
          <w:rtl w:val="true"/>
          <w:lang w:bidi="fa-IR"/>
        </w:rPr>
        <w:t>و إنما الإشکال کله فی أن هذا الاتحاد هل هو بنظر العرف؟ أو بحسب دلیل الحکم؟</w:t>
      </w:r>
    </w:p>
    <w:p>
      <w:pPr>
        <w:pStyle w:val="BookText"/>
        <w:rPr/>
      </w:pPr>
      <w:r>
        <w:rPr>
          <w:rFonts w:ascii="IRNazanin" w:hAnsi="IRNazanin" w:eastAsia="IRNazanin"/>
          <w:color w:val="111111"/>
          <w:sz w:val="28"/>
          <w:sz w:val="28"/>
          <w:szCs w:val="28"/>
          <w:rtl w:val="true"/>
          <w:lang w:bidi="fa-IR"/>
        </w:rPr>
        <w:t>أو بنظر العقل؟ فلو کان مناط الاتحاد هو نظر العقل فلا مجال للاستصحاب فی الأحکام، لقیام احتمال تغیّر الموضوع فی کل مقام شک فی الحکم بزوال بعض خصوصیات موضوعه، لاحتمال دخله فیه، و یختص بالموضوعات، بداهة أنه إذا شک فی حیاة زید شک فی نفس ما کان علی یقین منه حقیقة، بخلاف ما لو کان بنظر العرف أو بحسب لسان الدلیل، ضرورة أن انتفاء بعض الخصوصیات و إن کان موجبا للشک فی بقاء الحکم لاحتمال دخله فی موضوعه، إلا أنه ربما لا یکون بنظر العرف و لا فی لسان الدلیل من مقوماته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استصحاب نمائید، اولین شرطش این است که یقین داشته باشید، زید، وجود خارجی دارد و چنانچه در حیات و ممات او مردد باشید، نمی‌توانید عدالت زید را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بقاء موضوع، معتبر است و معنای بقاء موضوع، این است که باید وجود خارجی موضوع، محرز باشد تا بتوان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زید را برای چه اثری استصحاب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عدالت او را برای اثبات اثری استصحاب می‌نمائید که در آن اثر، وجود خارجی زید، لازم است مانند اجرای استصحاب عدالت زید به منظور اقتدا به او یا اکرام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به منظور آثار مذکور و اشباه آن، جاری شود، باید وجود زید احراز شود اما اگر اثری بر عدالت زید، مترتب بود، بدون اینکه حیات و وجود خارجی او مدخلیت داشته باشد در این صورت هم باید وجود او احراز شود؟ خیر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تقلید میت، جائز است و شما یقین به وجود زید ندارید آیا در فرض مذکور مانعی دارد که عدالت او را استصحاب کنید؟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جریان استصحاب، معلوم می‌شود بقاء موضوع به معنای اخیر، معتبر نیست و مدخلیتی ندارد</w:t>
      </w:r>
      <w:r>
        <w:rPr>
          <w:rFonts w:eastAsia="IRNazanin" w:cs="IRNazanin"/>
          <w:color w:val="111111"/>
          <w:sz w:val="28"/>
          <w:szCs w:val="28"/>
          <w:rtl w:val="true"/>
          <w:lang w:bidi="fa-IR"/>
        </w:rPr>
        <w:t>.</w:t>
      </w:r>
      <w:bookmarkStart w:id="53" w:name="pg12377_118382"/>
    </w:p>
    <w:p>
      <w:pPr>
        <w:pStyle w:val="BookText"/>
        <w:rPr/>
      </w:pPr>
      <w:bookmarkEnd w:id="53"/>
      <w:r>
        <w:rPr>
          <w:rFonts w:ascii="IRNazanin" w:hAnsi="IRNazanin" w:eastAsia="IRNazanin"/>
          <w:color w:val="111111"/>
          <w:sz w:val="28"/>
          <w:sz w:val="28"/>
          <w:szCs w:val="28"/>
          <w:rtl w:val="true"/>
          <w:lang w:bidi="fa-IR"/>
        </w:rPr>
        <w:t xml:space="preserve">کما أنه ربما لا یکون موضوع الدلیل بنظر العرف بخصوصه موضوعا، مثلا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إذا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العنب بحسب ما هو المفهوم عرفا هو خصوص العنب، و لکن العرف بحسب ما یرتکز فی أذهانهم و یتخیلونه من المناسبات بین الحکم و موضوعه، یجعلون الموضوع للحرمة ما یعم الزبیب و یرون العنبیة و الزبیبیة من حالاته المتبادلة، بحیث لو لم یکن الزبیب محکوما بما حکم به العنب، کان عندهم من ارتفاع الحکم عن موضوعه، و لو کان محکوما به کان من بقائه، و لا ضیر فی أن یکون الدلیل بحسب فهمهم علی خلاف ما ارتکز فی أذهانهم بسبب ما تخیلوه من الجهات و المناسبات فیما إذا لم تکن بمثابة تصلح قرینة علی صرفه عما هو ظاهر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54" w:name="__RefHeading___Toc9232032_417432637"/>
      <w:bookmarkStart w:id="55" w:name="_Toc21"/>
      <w:bookmarkEnd w:id="54"/>
      <w:r>
        <w:rPr>
          <w:rtl w:val="true"/>
        </w:rPr>
        <w:t>حاکم به اتحاد قضیتین در باب استصحاب کیست؟</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استصحاب، بقاء موضوع و اتحاد قضیتین، معتبر است لکن بحث فعلی،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اتحاد دو قضیه، آیا عرف است یا عقل یا همان دلیلی که اصل حکم را ثابت می‌کند</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مقام ثبوت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باشد باید از اجرای استصحابات حکمیه صرف‌نظر نمود</w:t>
      </w:r>
      <w:r>
        <w:rPr>
          <w:rStyle w:val="FootnoteAnchor"/>
          <w:rtl w:val="true"/>
        </w:rPr>
        <w:footnoteReference w:id="169"/>
      </w:r>
      <w:r>
        <w:rPr>
          <w:rFonts w:ascii="IRNazanin" w:hAnsi="IRNazanin" w:eastAsia="IRNazanin"/>
          <w:color w:val="111111"/>
          <w:sz w:val="28"/>
          <w:sz w:val="28"/>
          <w:szCs w:val="28"/>
          <w:rtl w:val="true"/>
          <w:lang w:bidi="fa-IR"/>
        </w:rPr>
        <w:t>زیرا قضیتین از نظر عقل، متحد نیستند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تردید می‌شود که وجوب نماز جمعه، باقی هست یا نه؟</w:t>
      </w:r>
    </w:p>
    <w:p>
      <w:pPr>
        <w:pStyle w:val="BookText"/>
        <w:rPr/>
      </w:pPr>
      <w:r>
        <w:rPr>
          <w:rFonts w:ascii="IRNazanin" w:hAnsi="IRNazanin" w:eastAsia="IRNazanin"/>
          <w:color w:val="111111"/>
          <w:sz w:val="28"/>
          <w:sz w:val="28"/>
          <w:szCs w:val="28"/>
          <w:rtl w:val="true"/>
          <w:lang w:bidi="fa-IR"/>
        </w:rPr>
        <w:t>آیا خصوصیاتش تغییر کرده یا نه؟</w:t>
      </w:r>
    </w:p>
    <w:p>
      <w:pPr>
        <w:pStyle w:val="BookText"/>
        <w:rPr/>
      </w:pPr>
      <w:r>
        <w:rPr>
          <w:rFonts w:ascii="IRNazanin" w:hAnsi="IRNazanin" w:eastAsia="IRNazanin"/>
          <w:color w:val="111111"/>
          <w:sz w:val="28"/>
          <w:sz w:val="28"/>
          <w:szCs w:val="28"/>
          <w:rtl w:val="true"/>
          <w:lang w:bidi="fa-IR"/>
        </w:rPr>
        <w:t>اگر خصوصیات آن تغییر نکرده پس نباید در بقاء حکم تردید شود، اینکه مردد می‌شویم لا بد به جهت این است که خصوصیاتش عوض شده، فرضا آن موقع، زمان حضور معصوم علیه السّلام بوده ولی فعلا زمان غیبت است پس اگر خصوصیات مسئله، تغییر کرده، عقلا دو قضیه، متحد نیستند و نمی‌توان گفت نماز جمعه، واجب است، هم متیقن است و هم مشکوک 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فی عصر الحضور متیقنة و صلاة الجمعة فی عصر الغیبة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قضیتین مذکورتین از نظر عقل، متحد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هیچ‌یک از احکام فقهیه نمی‌توان استصحاب جاری نمود مگر اینکه در نسخ تردید داشته باشید که در آن، اصالت عدم نسخ، جاری می‌شود که شاید ارتباطی هم به استصحاب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 مذکور، جریان استصحاب در موضوعات خارجیه، منحصر می‌شود، فرضا دیروز نسبت به حیات زید یقین داشتیم، امروز در بقاء آن مردد می‌شویم لذا استصحاب جاری می‌نمائیم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استصحاب در احکام کلیه هم جریان پیدا می‌کند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عرف و لسان دلیل هم تفاوتی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دلیلی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 وقتی غلیان پیدا کرد، اتصاف به حرمت پیدا می‌کند، موضوع دلیل مذکور، عنب 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زبیب نمی‌شود زیرا عنب از نظر دلیل با زبیب، مغایر است لذا شما تردید می‌نمائید که زبیب هم همان حکم را دارد یا نه و نمی‌توانید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دلیل مذکور، شاملش می‌شود چون دلیل در مورد عنب، وارد شده اما عرفا بعید نیست بگوئیم همان دلیل، شامل زبیب هم می‌شود منتها نه به جهت اینکه معنای عنب توسعه دارد و شامل زبیب هم می‌شود، چون عرف هم حکم می‌کند کأنّ عنب، غیر از زبیب است اما درعین‌حال، خود عرف هم دارای معیارها و مناسباتی هست و چنین قضاوت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عنب و زبیب فقط در دو حالت یبوست و رطوبت است و آن دو حالت، چیزی نیست که مقتضی تغایر و تشتت حکم باشد لذا اگر به عرف مراجعه نمائیم چه‌بسا او بدون تمسک به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برای عنب، ثابت شده برای زبیب هم ثابت است و اگر بخواهیم با شما مماشات نمائیم،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حکمی که برای عنب هست به کمک استصحاب برای زبیب هم ثابت می‌کنیم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به اتحاد دو قضیه، عرف یا لسان دلیل باشد، نتیجه‌اش مختلف است به نحوی که بیان کردیم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 الحسین رشتی در کتاب شرح کفایة الاصول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عبارت مذکور 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 هو ظاهر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به خلاصه‌گیری و ذکر امثله‌ای پرداخته‌اند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آن جلب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النقض و عدمه حقیقة یختلف بحسب الملحوظ من الموضوع، فیکون نقضا بلحاظ موضوع، و لا یکون بلحاظ موضوع آخر، فلا بدّ فی تعیین أن المناط فی الاتحاد هو الموضوع العرفی أو غیره، من بیان أن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سیق بأی لحاظ؟</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إطلاق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بلحاظ الموضوع العرفی، لأنه المنساق من الإطلاق فی المحاورات العرفیة و منها الخطابات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انه بناء علی کون المناط هو نظر العرف لا بد فی جریان الاستصحاب فی کل مورد من حکم العرف باتحاد القضیتین بان قالوا کان کذا سواء علم کون المشار الیه بالدقة العقلیة او بحسب مفاد الادلة موضوعا ام لم یعلم الا ان یقوم دلیل علی خلاف مقتضی الاستصحاب کما فی الانسان بعد الموت حیث ان العرف یحکمون باتحاد مورد النجاسة و الطهارة و لذا یقولون ارتفع طهارته بالموت و ان کان بالدقة العقلیة موضوعهما مختلفین و هکذا فی اکثر الاحکام المترتبة فی الادلة الشرعیة علی موضوع الحیّ یحکم العرف بکون الموضوع اعم منه و من المیت کما فی جواز التقلید عند بعض و حلیة النظر و اللمس و النجاسة فی الکلب و الخنزیر بل فی غیر الاحکام کالکریة و القلة و الامور السیالة و فی کل مورد لم یحکم باتحاد القضیتین لم یجر فیه و ان کان الموضوع باقیا بالدقة العقلیة و بناء علی ان المدار علی الدلیل فلا بدّ من ملاحظة ما یستفاد من الدلیل کونه موضوعا فلو ورد الماء المتغیر نجس لاستفید ان الموضوع هو المجموع المرکب فاذا زال التغیر زال الموضوع فزال الحکم و لو ورد الماء نجس اذا تغیر لاستفید ان الموضوع هو نفس الماء و التغیر علة لتحقق النجاسة فیه من غیر ان یکون بقائه دخیلا فی بقائها فلو کان للدلیل اطلاق محکم فیکفی عن الرجوع الی الاستصحاب بل لا یجوز معه الرجوع الیه و الا فیجری و لازم هذا الوجه عدم جریان الاستصحاب فیما اذا کان الدلیل لبیا او لفظیا مجملا من جهة بیان الموضوع لعدم امکان احراز الموضوع ح و الی ما ذکرنا 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 النقض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الشرعیة، فما لم یکن هناک دلالة علی أن النهی فیه بنظر آخر غیر ما هو الملحوظ فی محاوراتهم، لا محیص عن الحمل علی أنه بذاک اللحاظ، فیکون المناط فی بقاء الموضوع هو الاتحاد بحسب نظر العرف، و إن لم یحرز بحسب العقل أو لم یساعده النقل، فیستصحب مثلا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بالدلیل للعنب إذا صار زبیبا، لبقاء الموضوع و اتحاد القضیتین عرفا، و لا یستصحب فیما لا اتحاد کذلک و إن کان هناک اتحاد عقلا، کما مرت الإشارة إلیه فی القسم الثالث من أقسام استصحاب الکلی، فراجع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در مقام اثبات است نه ثبوت،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معین شود که کدام یک از سه معیار مذکور در باب استصحاب، حاکم است، آیا عرف، نسبت به اتحاد قضیتین حکم می‌کند یا عقل یا لسان دلیل؟</w:t>
      </w:r>
    </w:p>
    <w:p>
      <w:pPr>
        <w:pStyle w:val="BookText"/>
        <w:rPr/>
      </w:pPr>
      <w:r>
        <w:rPr>
          <w:rFonts w:ascii="IRNazanin" w:hAnsi="IRNazanin" w:eastAsia="IRNazanin"/>
          <w:color w:val="111111"/>
          <w:sz w:val="28"/>
          <w:sz w:val="28"/>
          <w:szCs w:val="28"/>
          <w:rtl w:val="true"/>
          <w:lang w:bidi="fa-IR"/>
        </w:rPr>
        <w:t>باید مشخص شود که دلیل استصحاب که در روایات، حرمت نقض یقین به شک است</w:t>
      </w:r>
      <w:r>
        <w:rPr>
          <w:rStyle w:val="FootnoteAnchor"/>
          <w:rtl w:val="true"/>
        </w:rPr>
        <w:footnoteReference w:id="173"/>
      </w:r>
      <w:r>
        <w:rPr>
          <w:rFonts w:ascii="IRNazanin" w:hAnsi="IRNazanin" w:eastAsia="IRNazanin"/>
          <w:color w:val="111111"/>
          <w:sz w:val="28"/>
          <w:sz w:val="28"/>
          <w:szCs w:val="28"/>
          <w:rtl w:val="true"/>
          <w:lang w:bidi="fa-IR"/>
        </w:rPr>
        <w:t>به چه نحو سوق داده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نقض،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هرچه در لسان دلیل، اخذ شده، همان موضوع است و مناط، بقاء او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خطابات شرعیه به طریق محاورات عرفیه است و شارع مقدس در محاورات شرعیه، سبک خاصی را رعایت نکرده بلکه روش او هم به نحو متعارف است پس الفاظ خطابات بر معنای عرفی،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وقتی قرینه‌ای برخلاف، قائم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نهی شارع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متعلق است که عرفا نقض برآن صدق نماید و در آن حجت است تا زمانی که قرینه‌ای بر خلافش قائم شود پس در آن جائی که عرفا موضوع، باقی هست که ثبوت حکم را بقاء آن و عدم ثبوت آن را ارتفاع و نقض تعبیر نمایند، استصحاب، جاری هست و لا تنقض صادق می‌باشد گرچه عقلا و</w:t>
      </w:r>
    </w:p>
    <w:p>
      <w:pPr>
        <w:pStyle w:val="BookText"/>
        <w:rPr/>
      </w:pPr>
      <w:r>
        <w:rPr>
          <w:rFonts w:ascii="IRNazanin" w:hAnsi="IRNazanin" w:eastAsia="IRNazanin"/>
          <w:color w:val="111111"/>
          <w:sz w:val="28"/>
          <w:sz w:val="28"/>
          <w:szCs w:val="28"/>
          <w:rtl w:val="true"/>
          <w:lang w:bidi="fa-IR"/>
        </w:rPr>
        <w:t xml:space="preserve">به حسب لسان دلیل، موضوع، مشکوک باشد زیرا مناط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عرفی است و فرض، این است که نقض صدق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موردی هم که عرفا بقا و ارتفاع، صدق ننماید و موضوع، واحد نباشد، استصحاب جاری نیست گرچه عقلا موضوع، واحد باشد، مانند استحباب و وجوب که در نظر عقل، استحباب، مرتبه ضعیفی از طلب است و وجوب، مرتبه قویه طلب می‌باشد و قوی و ضعیف در نظر عقل از جنس واحدند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مناط در بقا و وحدت موضوع، عرف است نه دقت عقلی و نه لسان 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کسی خطور نکند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نظر عرف و عقل، عموم و خصوص مطلق است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عقل، حکم به اتحاد نماید، عرف هم به همان حکم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موارد، عقل حکم نمی‌کند ولی عرف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مواردی مواجه می‌شویم که اگر به عقل رجوع نمائیم، حکم به اتحاد دو قضیه می‌نماید و می‌گوید استصحاب، جاری هست اما عرف در همان مورد یا موارد، قائل به تغایر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قسم ثالث، امثله‌ای را ذکر کردیم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یقین داریم، فلان شی‌ء، واجب بوده و اکنون هم یقین به ارتفاع آن وجوب داریم لکن احتمال می‌دهیم در همان حال وجوب</w:t>
      </w:r>
      <w:r>
        <w:rPr>
          <w:rStyle w:val="FootnoteAnchor"/>
          <w:rtl w:val="true"/>
        </w:rPr>
        <w:footnoteReference w:id="175"/>
      </w:r>
      <w:r>
        <w:rPr>
          <w:rFonts w:ascii="IRNazanin" w:hAnsi="IRNazanin" w:eastAsia="IRNazanin"/>
          <w:color w:val="111111"/>
          <w:sz w:val="28"/>
          <w:sz w:val="28"/>
          <w:szCs w:val="28"/>
          <w:rtl w:val="true"/>
          <w:lang w:bidi="fa-IR"/>
        </w:rPr>
        <w:t>، استحباب هم بوده</w:t>
      </w:r>
      <w:r>
        <w:rPr>
          <w:rStyle w:val="FootnoteAnchor"/>
          <w:rtl w:val="true"/>
        </w:rPr>
        <w:footnoteReference w:id="176"/>
      </w:r>
      <w:r>
        <w:rPr>
          <w:rFonts w:ascii="IRNazanin" w:hAnsi="IRNazanin" w:eastAsia="IRNazanin"/>
          <w:color w:val="111111"/>
          <w:sz w:val="28"/>
          <w:sz w:val="28"/>
          <w:szCs w:val="28"/>
          <w:rtl w:val="true"/>
          <w:lang w:bidi="fa-IR"/>
        </w:rPr>
        <w:t>، در این صورت اگر به عقل</w:t>
      </w:r>
    </w:p>
    <w:p>
      <w:pPr>
        <w:pStyle w:val="BookText"/>
        <w:rPr/>
      </w:pPr>
      <w:r>
        <w:rPr>
          <w:rFonts w:ascii="IRNazanin" w:hAnsi="IRNazanin" w:eastAsia="IRNazanin"/>
          <w:color w:val="111111"/>
          <w:sz w:val="28"/>
          <w:sz w:val="28"/>
          <w:szCs w:val="28"/>
          <w:rtl w:val="true"/>
          <w:lang w:bidi="fa-IR"/>
        </w:rPr>
        <w:t>رجوع نمائیم او بین وجوب و استحباب، تغایری قائل نیست بلکه آن‌ها را دو مرتبه قوی و ضعیف از طلب می‌داند</w:t>
      </w:r>
      <w:r>
        <w:rPr>
          <w:rStyle w:val="FootnoteAnchor"/>
          <w:rtl w:val="true"/>
        </w:rPr>
        <w:footnoteReference w:id="177"/>
      </w:r>
      <w:r>
        <w:rPr>
          <w:rFonts w:ascii="IRNazanin" w:hAnsi="IRNazanin" w:eastAsia="IRNazanin"/>
          <w:color w:val="111111"/>
          <w:sz w:val="28"/>
          <w:sz w:val="28"/>
          <w:szCs w:val="28"/>
          <w:rtl w:val="true"/>
          <w:lang w:bidi="fa-IR"/>
        </w:rPr>
        <w:t>و یک حقیقت محسوب می‌کند اما اگر به عرف مراجعه نمائیم او وجوب و ندب را متغایر می‌داند</w:t>
      </w:r>
      <w:r>
        <w:rPr>
          <w:rStyle w:val="FootnoteAnchor"/>
          <w:rtl w:val="true"/>
        </w:rPr>
        <w:footnoteReference w:id="178"/>
      </w:r>
      <w:r>
        <w:rPr>
          <w:rFonts w:ascii="IRNazanin" w:hAnsi="IRNazanin" w:eastAsia="IRNazanin"/>
          <w:color w:val="111111"/>
          <w:sz w:val="28"/>
          <w:sz w:val="28"/>
          <w:szCs w:val="28"/>
          <w:rtl w:val="true"/>
          <w:lang w:bidi="fa-IR"/>
        </w:rPr>
        <w:t>و اختلافشان فقط به تفاوت رتبه نیست بلکه آن‌ها دو حقیقت متغایر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نظر عرف و عقل، عموم و خصوص من وجه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عرف، حکم به اتحاد می‌نماید اما عقل،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موارد، مسئله برعکس است و گاهی هم هر دو، حکم به اتحاد قضیتین می‌نمایند مانند استصحاباتی که در موضوعات، جاری می‌شود شبیه استصحاب حیات زید که قضیتین عقلا و عرفا متحد هستند لکن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عرف است که شرحش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بحث، توجه شما را به نکته یا نکاتی از صفحه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کتاب شرح کفایة الاصول مرحوم شیخ عبد الحسین رشتی جلب می‌نماید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المتبع فی بقاء الموضوع هو نظر العرف لا العقل فانه لا معنی للرجوع الی العقل فی مفاهیم الالفاظ و فیما یستفاد من دلیل الحکم من خطاب لا تنقض کما انه لا عبرة بظاهر الدلیل بعد ما کان المرتکز فی الاذهان بحسب مناسبات الحکم و الموضوع خلاف ما یقتضیه ظاهر الدلیل ابتداء فانه بعد الالتفات الی هذه المناسبات المرتکزة لم یبق للدلیل ظهور فی خلاف المرتکز فی الاذهان فلا وجه ح للمقابلة بین الدلیل و العرف فان مفاد الدلیل مرجعه الی ما یقتضیه العرف لان المرتکز العرفی یصیر قرینة صارفة لظاهر الدلیل فلو کان ظاهر الدلیل قیدیة العنوان و کانت المناسبة بین الحکم و الموضوع تقتضی عدم القیدیة فاللازم هو العمل علی طبق المناسبات لانها تکون بمنزلة القرینة المتصلة فلم یستقر للدلیل ظهور فی الخلاف و لذا جعل المصنف المقابلة بین الدلیل و العرف فیما اذا کانت الجهات و المناسبات بمثابة تصلح قرینة علی صرفه عما هو ظاهر فیه فتدبر، و مما</w:t>
      </w:r>
      <w:bookmarkStart w:id="56" w:name="pg12377_118389"/>
    </w:p>
    <w:p>
      <w:pPr>
        <w:pStyle w:val="BookText"/>
        <w:rPr/>
      </w:pPr>
      <w:bookmarkEnd w:id="56"/>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شبهة فی عدم جریان الاستصحاب مع الأمارة المعتبرة فی مورد، و إنما الکلام فی أنه للورود أو الحکومة أو التوفیق بین دلیل اعتبارها و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أنه للورود، فإن رفع الید عن الیقین السابق بسبب أمارة معتبرة علی خلافه لیس من نقض الیقین بالشک بل بالیقین، و عدم رفع الید عنه مع الأمارة علی وفقه لیس لأجل أن لا یلازم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نقضه به، بل من جهة لزوم العمل بالحجة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ان یعلم هو ان تفاوت اللحاظات الثلاث لا یوجب تفاوتا فی معنی النقض و لا یورث تعددا فی مفهومه کی یختلف مفهومه اما بالاشتراک او بالحقیقة و المجاز بل هو علی معنی واحد بحیث یکون المعنی به مع احدی اللحاظات بعینه مع الآخر منها و لا یسری الیه التفاوت من ناحیتها فاندفع الاشکال المتوهم فی المقام من انه کیف یعتبر حکم العرف المبنی علی المسامحة فی المقام مع ان المقرر فی مقامه عدم اعتباره فی غیر المقام کما فی موارد التحدیدات من الکیل و الوزن و المساحة و نحوها و من ثم ذهب المحققون الی ان الاصل فی التحدید ان یکون حقیقیا لا عرفیا مسامحیا او مغالطیا او یکون بنحو الغفلة نعم یکون مرجعا فی تشخیص المفاهیم و الظواهر و ذلک لما عرفت من ان اعتبار العرف هنا انما هو لاجل الاستظهار من الاخبار ان المراد من النهی عن النقض انما هو بلحاظ الموضوع العرفی فیکون رجوعا فی تشخیص المراد من اللفظ الی فهم العرف و لا ربط له بمسألة حکم العرف من باب المسامحة فی التطبیق و الصدق</w:t>
      </w:r>
      <w:r>
        <w:rPr>
          <w:rFonts w:eastAsia="IRNazanin" w:cs="IRNazanin"/>
          <w:color w:val="111111"/>
          <w:sz w:val="28"/>
          <w:szCs w:val="28"/>
          <w:rtl w:val="true"/>
          <w:lang w:bidi="fa-IR"/>
        </w:rPr>
        <w:t>».</w:t>
      </w:r>
    </w:p>
    <w:p>
      <w:pPr>
        <w:pStyle w:val="Heading6"/>
        <w:numPr>
          <w:ilvl w:val="5"/>
          <w:numId w:val="1"/>
        </w:numPr>
        <w:rPr/>
      </w:pPr>
      <w:bookmarkStart w:id="57" w:name="__RefHeading___Toc9232034_417432637"/>
      <w:bookmarkStart w:id="58" w:name="_Toc22"/>
      <w:bookmarkEnd w:id="57"/>
      <w:r>
        <w:rPr>
          <w:rtl w:val="true"/>
        </w:rPr>
        <w:t xml:space="preserve">مقام دوم علت تقدم </w:t>
      </w:r>
      <w:r>
        <w:rPr>
          <w:rtl w:val="true"/>
        </w:rPr>
        <w:t>«</w:t>
      </w:r>
      <w:r>
        <w:rPr>
          <w:rtl w:val="true"/>
        </w:rPr>
        <w:t>اماره</w:t>
      </w:r>
      <w:r>
        <w:rPr>
          <w:rtl w:val="true"/>
        </w:rPr>
        <w:t xml:space="preserve">» </w:t>
      </w:r>
      <w:r>
        <w:rPr>
          <w:rtl w:val="true"/>
        </w:rPr>
        <w:t xml:space="preserve">بر </w:t>
      </w:r>
      <w:r>
        <w:rPr>
          <w:rtl w:val="true"/>
        </w:rPr>
        <w:t>«</w:t>
      </w:r>
      <w:r>
        <w:rPr>
          <w:rtl w:val="true"/>
        </w:rPr>
        <w:t>استصحاب</w:t>
      </w:r>
      <w:r>
        <w:rPr>
          <w:rtl w:val="true"/>
        </w:rPr>
        <w:t xml:space="preserve">» </w:t>
      </w:r>
      <w:r>
        <w:rPr>
          <w:rtl w:val="true"/>
        </w:rPr>
        <w:t>چیست؟</w:t>
      </w:r>
      <w:bookmarkEnd w:id="58"/>
    </w:p>
    <w:p>
      <w:pPr>
        <w:pStyle w:val="Heading6"/>
        <w:numPr>
          <w:ilvl w:val="5"/>
          <w:numId w:val="1"/>
        </w:numPr>
        <w:rPr/>
      </w:pPr>
      <w:bookmarkStart w:id="59" w:name="__RefHeading___Toc9232036_417432637"/>
      <w:bookmarkStart w:id="60" w:name="_Toc23"/>
      <w:bookmarkEnd w:id="59"/>
      <w:r>
        <w:rPr>
          <w:rtl w:val="true"/>
        </w:rPr>
        <w:t>اشاره</w:t>
      </w:r>
      <w:bookmarkEnd w:id="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نماید</w:t>
      </w:r>
      <w:r>
        <w:rPr>
          <w:rStyle w:val="FootnoteAnchor"/>
          <w:rtl w:val="true"/>
        </w:rPr>
        <w:footnoteReference w:id="179"/>
      </w:r>
      <w:r>
        <w:rPr>
          <w:rFonts w:ascii="IRNazanin" w:hAnsi="IRNazanin" w:eastAsia="IRNazanin"/>
          <w:color w:val="111111"/>
          <w:sz w:val="28"/>
          <w:sz w:val="28"/>
          <w:szCs w:val="28"/>
          <w:rtl w:val="true"/>
          <w:lang w:bidi="fa-IR"/>
        </w:rPr>
        <w:t xml:space="preserve">بلکه اماره برآن تقدم دارد لکن باید بررسی نمود که علت تقدم اماره بر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bookmarkStart w:id="61" w:name="pg12377_118390"/>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اماره بر استصحاب، مقدم باشد که اینک به بیان مسئله می‌پردازیم</w:t>
      </w:r>
      <w:r>
        <w:rPr>
          <w:rFonts w:eastAsia="IRNazanin" w:cs="IRNazanin"/>
          <w:color w:val="111111"/>
          <w:sz w:val="28"/>
          <w:szCs w:val="28"/>
          <w:rtl w:val="true"/>
          <w:lang w:bidi="fa-IR"/>
        </w:rPr>
        <w:t>:</w:t>
      </w:r>
    </w:p>
    <w:p>
      <w:pPr>
        <w:pStyle w:val="Heading6"/>
        <w:numPr>
          <w:ilvl w:val="5"/>
          <w:numId w:val="1"/>
        </w:numPr>
        <w:rPr/>
      </w:pPr>
      <w:bookmarkStart w:id="62" w:name="__RefHeading___Toc9232038_417432637"/>
      <w:bookmarkStart w:id="63" w:name="_Toc24"/>
      <w:bookmarkEnd w:id="62"/>
      <w:r>
        <w:rPr>
          <w:rtl w:val="true"/>
        </w:rPr>
        <w:t xml:space="preserve">آیا علت تقدم اماره بر استصحاب، </w:t>
      </w:r>
      <w:r>
        <w:rPr>
          <w:rtl w:val="true"/>
        </w:rPr>
        <w:t>«</w:t>
      </w:r>
      <w:r>
        <w:rPr>
          <w:rtl w:val="true"/>
        </w:rPr>
        <w:t>ورود</w:t>
      </w:r>
      <w:r>
        <w:rPr>
          <w:rtl w:val="true"/>
        </w:rPr>
        <w:t xml:space="preserve">» </w:t>
      </w:r>
      <w:r>
        <w:rPr>
          <w:rtl w:val="true"/>
        </w:rPr>
        <w:t>است؟</w:t>
      </w:r>
      <w:bookmarkEnd w:id="63"/>
    </w:p>
    <w:p>
      <w:pPr>
        <w:pStyle w:val="BookText"/>
        <w:rPr/>
      </w:pPr>
      <w:r>
        <w:rPr>
          <w:rFonts w:ascii="IRNazanin" w:hAnsi="IRNazanin" w:eastAsia="IRNazanin"/>
          <w:color w:val="111111"/>
          <w:sz w:val="28"/>
          <w:sz w:val="28"/>
          <w:szCs w:val="28"/>
          <w:rtl w:val="true"/>
          <w:lang w:bidi="fa-IR"/>
        </w:rPr>
        <w:t xml:space="preserve">مصنف قدّس سرّه، علت تقدم اماره بر استصحاب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معنای ورود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وارد، موضوع دلیل مورود را از بین می‌برد و عنوان موضوعش را منتفی می‌نماید مثلا در محل بحث اگر دلیلی بخواهد بر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باید عنوان نقض یقین به شک را از بین ببرد به نحوی که دیگر نقض یقین به شک تحقق نداشته باشد و در محل بحث اگر عنوان مذکور، محقق نباشد، دیگر دلیل استصحاب، نقشی ندارد چون دلیل استصحاب، نسبت به موضوع نقض یقین به شک، دارای حکم است نتیجتا اگر دلیل وارد نگذاشت، نقض یقین به شک، محقق باشد، دیگر محلی برای دلیل استصحاب،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واحد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 معنایش این است که با وجود و پشتوانه بینه، نقض یقین به شک تحقق ندارد، امّا مصنف قدّس سرّه علت آن را کاملا مشخص ننموده‌اند لکن ممکن است علتش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حجیت اماره و بینه، قاطع هستیم زیرا دلیل قطعی بر حجیت آن، قائم شده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اول صبح، فلان لباس قطعا متنجس بوده و فعلا در بقاء نجاستش مردد هستیم لکن بر طهارت لباس، بینه، قائم شده در این صورت چون بینه، پشتوانه و دلیل قطعی بر حجیت دارد اگر به استناد آن بگوئیم آن لباس، طاهر است، آیا نقض یقین به شک نموده‌ایم؟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مصنف به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دلیل استصحاب، اخذ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یقین، کما اینکه سابقا هم گفتیم یکی از مواردی که استصحاب، جاری می‌شود، آن موردی است که مستصحب از طریق اماره، ثابت شده باشد نه اینکه نسبت به آن یقین داشته باشیم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اماره، حکمی را اثبات نمود و ما در بقاء آن، مردد شدیم، بقاء حکم مذکور را استصحاب می‌نمائیم لذا از این مطلب استفاده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ندارد بلکه مقصود از آن، حجت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شرعیه را بدون حجت شرعیه نقض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بینه‌ای قائم شد که آن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صبح، متنجس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طاهر شده، در این صورت، حجت شرعیه اول صبح را به غیر حجت نقض کرده‌ایم یا با حجت شرعیه؟</w:t>
      </w:r>
    </w:p>
    <w:p>
      <w:pPr>
        <w:pStyle w:val="BookText"/>
        <w:rPr/>
      </w:pPr>
      <w:r>
        <w:rPr>
          <w:rFonts w:ascii="IRNazanin" w:hAnsi="IRNazanin" w:eastAsia="IRNazanin"/>
          <w:color w:val="111111"/>
          <w:sz w:val="28"/>
          <w:sz w:val="28"/>
          <w:szCs w:val="28"/>
          <w:rtl w:val="true"/>
          <w:lang w:bidi="fa-IR"/>
        </w:rPr>
        <w:t xml:space="preserve">مسلما با حجت شرعیه نقض نموده‌ایم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نباید حجت را به غیر حجت نقض کنیم پس دلیل اعتبار اماره نمی‌گذارد عنوان نقض یقین به شک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بیان کردیم در موردی بود که اماره با استصحاب، مخالف باشد و اینک به بیان فرض دیگر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ببینیم اگر مفاد اماره‌ای با استصحاب، موافق باشد، حکم مسئله 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سؤال، مفاد اماره و استصحاب، متحد است اما در عین حال می‌گوئیم اماره بر استصحاب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تقدمش چندان اثری ندارد مگر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زیرا در مباحث قبل بیان کردیم که مثبتات امارات، حجت است اما مثبتات استصحاب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w:t>
      </w:r>
      <w:r>
        <w:rPr>
          <w:rStyle w:val="FootnoteAnchor"/>
          <w:rtl w:val="true"/>
        </w:rPr>
        <w:footnoteReference w:id="180"/>
      </w:r>
      <w:r>
        <w:rPr>
          <w:rFonts w:ascii="IRNazanin" w:hAnsi="IRNazanin" w:eastAsia="IRNazanin"/>
          <w:color w:val="111111"/>
          <w:sz w:val="28"/>
          <w:sz w:val="28"/>
          <w:szCs w:val="28"/>
          <w:rtl w:val="true"/>
          <w:lang w:bidi="fa-IR"/>
        </w:rPr>
        <w:t>لو أخذ بدلیل الأمارة فی مورده</w:t>
      </w:r>
      <w:r>
        <w:rPr>
          <w:rStyle w:val="FootnoteAnchor"/>
          <w:rtl w:val="true"/>
        </w:rPr>
        <w:footnoteReference w:id="181"/>
      </w:r>
      <w:r>
        <w:rPr>
          <w:rFonts w:ascii="IRNazanin" w:hAnsi="IRNazanin" w:eastAsia="IRNazanin"/>
          <w:color w:val="111111"/>
          <w:sz w:val="28"/>
          <w:sz w:val="28"/>
          <w:szCs w:val="28"/>
          <w:rtl w:val="true"/>
          <w:lang w:bidi="fa-IR"/>
        </w:rPr>
        <w:t xml:space="preserve">، و لکنه لم لا یؤخذ بدلیله و یلزم الأخذ بدلیلها؟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Style w:val="FootnoteAnchor"/>
          <w:rtl w:val="true"/>
        </w:rPr>
        <w:footnoteReference w:id="182"/>
      </w:r>
      <w:r>
        <w:rPr>
          <w:rFonts w:ascii="IRNazanin" w:hAnsi="IRNazanin" w:eastAsia="IRNazanin"/>
          <w:color w:val="111111"/>
          <w:sz w:val="28"/>
          <w:sz w:val="28"/>
          <w:szCs w:val="28"/>
          <w:rtl w:val="true"/>
          <w:lang w:bidi="fa-IR"/>
        </w:rPr>
        <w:t>إنما هو لأجل أنه لا محذور فی الأخذ بدلیلها بخلاف الأخذ بدلیله، فإنه</w:t>
      </w:r>
      <w:r>
        <w:rPr>
          <w:rStyle w:val="FootnoteAnchor"/>
          <w:rtl w:val="true"/>
        </w:rPr>
        <w:footnoteReference w:id="183"/>
      </w:r>
      <w:r>
        <w:rPr>
          <w:rFonts w:ascii="IRNazanin" w:hAnsi="IRNazanin" w:eastAsia="IRNazanin"/>
          <w:color w:val="111111"/>
          <w:sz w:val="28"/>
          <w:sz w:val="28"/>
          <w:szCs w:val="28"/>
          <w:rtl w:val="true"/>
          <w:lang w:bidi="fa-IR"/>
        </w:rPr>
        <w:t>یستلزم تخصیص دلیلها بلا مخصص إلا علی وجه دائر، إذ التخصیص به</w:t>
      </w:r>
      <w:r>
        <w:rPr>
          <w:rStyle w:val="FootnoteAnchor"/>
          <w:rtl w:val="true"/>
        </w:rPr>
        <w:footnoteReference w:id="184"/>
      </w:r>
      <w:r>
        <w:rPr>
          <w:rFonts w:ascii="IRNazanin" w:hAnsi="IRNazanin" w:eastAsia="IRNazanin"/>
          <w:color w:val="111111"/>
          <w:sz w:val="28"/>
          <w:sz w:val="28"/>
          <w:szCs w:val="28"/>
          <w:rtl w:val="true"/>
          <w:lang w:bidi="fa-IR"/>
        </w:rPr>
        <w:t>یتوقف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اماره بر استصحاب چیست؟</w:t>
      </w:r>
    </w:p>
    <w:p>
      <w:pPr>
        <w:pStyle w:val="BookText"/>
        <w:rPr/>
      </w:pPr>
      <w:r>
        <w:rPr>
          <w:rFonts w:ascii="IRNazanin" w:hAnsi="IRNazanin" w:eastAsia="IRNazanin"/>
          <w:color w:val="111111"/>
          <w:sz w:val="28"/>
          <w:sz w:val="28"/>
          <w:szCs w:val="28"/>
          <w:rtl w:val="true"/>
          <w:lang w:bidi="fa-IR"/>
        </w:rPr>
        <w:t>جواب</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مفاد اماره و استصحاب، متحد است اما در هیچ‌کدامشان نقض یقین به شک، مطرح نیست، مثال قبل را چنین بیان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لباس، اول صبح، متنجس بوده و فعلا هم بینه بر نجاست داریم و حکم می‌کنیم که آن لباس، متنجس است لکن علتش این نیست که اگر حکم به نجاست ننمائیم، نقض یقین به شک، لازم می‌آید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نهی نموده بلکه علتش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نجاست، قائم شده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و اولویتی بر تقدم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استصحاب دارید که در مثال مذکور، علت حکم به نجاست را وجود حجت بر نجاست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دلیل استصحاب، قائل به اولویت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اعتباره</w:t>
      </w:r>
      <w:r>
        <w:rPr>
          <w:rStyle w:val="FootnoteAnchor"/>
          <w:rtl w:val="true"/>
        </w:rPr>
        <w:footnoteReference w:id="186"/>
      </w:r>
      <w:r>
        <w:rPr>
          <w:rFonts w:ascii="IRNazanin" w:hAnsi="IRNazanin" w:eastAsia="IRNazanin"/>
          <w:color w:val="111111"/>
          <w:sz w:val="28"/>
          <w:sz w:val="28"/>
          <w:szCs w:val="28"/>
          <w:rtl w:val="true"/>
          <w:lang w:bidi="fa-IR"/>
        </w:rPr>
        <w:t>معها، و اعتباره کذلک</w:t>
      </w:r>
      <w:r>
        <w:rPr>
          <w:rStyle w:val="FootnoteAnchor"/>
          <w:rtl w:val="true"/>
        </w:rPr>
        <w:footnoteReference w:id="187"/>
      </w:r>
      <w:r>
        <w:rPr>
          <w:rFonts w:ascii="IRNazanin" w:hAnsi="IRNazanin" w:eastAsia="IRNazanin"/>
          <w:color w:val="111111"/>
          <w:sz w:val="28"/>
          <w:sz w:val="28"/>
          <w:szCs w:val="28"/>
          <w:rtl w:val="true"/>
          <w:lang w:bidi="fa-IR"/>
        </w:rPr>
        <w:t>یتوقف علی التخصیص به</w:t>
      </w:r>
      <w:r>
        <w:rPr>
          <w:rStyle w:val="FootnoteAnchor"/>
          <w:rtl w:val="true"/>
        </w:rPr>
        <w:footnoteReference w:id="188"/>
      </w:r>
      <w:r>
        <w:rPr>
          <w:rFonts w:ascii="IRNazanin" w:hAnsi="IRNazanin" w:eastAsia="IRNazanin"/>
          <w:color w:val="111111"/>
          <w:sz w:val="28"/>
          <w:sz w:val="28"/>
          <w:szCs w:val="28"/>
          <w:rtl w:val="true"/>
          <w:lang w:bidi="fa-IR"/>
        </w:rPr>
        <w:t>إذ لولاه</w:t>
      </w:r>
      <w:r>
        <w:rPr>
          <w:rStyle w:val="FootnoteAnchor"/>
          <w:rtl w:val="true"/>
        </w:rPr>
        <w:footnoteReference w:id="189"/>
      </w:r>
      <w:r>
        <w:rPr>
          <w:rFonts w:ascii="IRNazanin" w:hAnsi="IRNazanin" w:eastAsia="IRNazanin"/>
          <w:color w:val="111111"/>
          <w:sz w:val="28"/>
          <w:sz w:val="28"/>
          <w:szCs w:val="28"/>
          <w:rtl w:val="true"/>
          <w:lang w:bidi="fa-IR"/>
        </w:rPr>
        <w:t>لا مورد له معها</w:t>
      </w:r>
      <w:r>
        <w:rPr>
          <w:rStyle w:val="FootnoteAnchor"/>
          <w:rtl w:val="true"/>
        </w:rPr>
        <w:footnoteReference w:id="190"/>
      </w:r>
      <w:r>
        <w:rPr>
          <w:rFonts w:ascii="IRNazanin" w:hAnsi="IRNazanin" w:eastAsia="IRNazanin"/>
          <w:color w:val="111111"/>
          <w:sz w:val="28"/>
          <w:sz w:val="28"/>
          <w:szCs w:val="28"/>
          <w:rtl w:val="true"/>
          <w:lang w:bidi="fa-IR"/>
        </w:rPr>
        <w:t>، کما عرفت آنفا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با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اماره و دلیل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هستیم و فرض کنید، نمی‌دانیم کدامیک از آن‌ها را باید اخذ نمائیم، در این صورت اگر دلیل حجیت اماره را اخذ کنیم، آن دلیل، مسأله نقض یقین به شک را منتفی می‌کند و در حقیقت، تصرفی در دلیل استصحاب ننمودیم بلکه موضوع دلیل استصحاب از بین رفته و ضربه‌ای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بلکه در موردی نسبت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وارد می‌شود که موضوعش باشد لکن حکمش نباشد، اما چنانچه در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نقض یقین به شک تحقق نداشته باشد، نقص و ضربه‌ای به دلیل استصحاب، وارد نمی‌شود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حجیت اماره را اخذ نمائیم اصلا نقض یقین به شک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در موارد نقض یقین به شک به قوت خودش باقی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دلیل استصحاب را اخذ نمائیم باید در دلیل حجیت اماره، تخصیص قائل شویم زیرا دلیل استصحاب، موضوع دلیل اماره را منتفی نمی‌کند پس اگر با حفظ موضوع دلیل اماره بخواهید، دلیل استصحاب را اخذ نمائید، باید در دلیل حجیت اماره تصرف کنید و آن را تخصیص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تخصیص مانعی دارد؟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نیست که مئونه زائده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دلیل حجیت اماره را تخصیص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دلیل حجیت اماره به وسیله استصحاب،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استصحاب، مخصص دلیل حجیت اماره باشد، متوقف بر این است که استصحاب با وجود اماره، معتبر باشد تا دلیل حجیت استصحاب، دلیل اماره را تخصیص بزند پس مخصصیت دلیل حجیت استصحاب، متوقف بر این است که استصحاب با وجود اماره، حجت و معتبر باشد اکنون به حجیتش توجه می‌کنیم، اگر بنا باشد، استصحاب با وجود اماره، حجیت و اعتبار داشته باشد ابتدا باید تخصیص بزند سپس اعتبار داشته باشد و الا اگر تخصیص نزند، دلیل اعتبار اصلا موضوع دلیل استصحاب را منتفی می‌سازد پس اول باید عنوان مخصصیت باشد تا دلیل استصحاب بتواند استصحاب را در این مورد، حجت و معتبر بداند پس در حقیقت، مخصصیت دلیل حجیت استصحاب، متوقف بر اعتبار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اعتبار استصحاب با وجود اماره هم بر مخصصیت، متوقف است پس مخصصیت، متوقف بر مخصصیت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 طرف، مسئله و مشکله‌ای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دلیل اماره را اخذ کنید که در این صورت، موضوع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نقض یقین به شک است، منتفی می‌شود لذا مجبوریم به دلیل اماره رجوع نمائیم و نمی‌توان دلیل استصحاب را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الحکومة فلا اصل له أصلا، فإنه لا نظر لدلیلها إلی مدلول دلیله إثباتا و بما هو مدلول الدلیل، و إن کان دالّا علی إلغائه معها ثبوتا و واقعا، لمنافاة لزوم العمل بها مع العمل به لو کان علی خلافها، کما أن قضیة دلیله إلغائها کذلک، فإن کلا من الدلیلین بصدد بیان ما هو الوظیفة للجاهل، فیطرد کل منهما الآخر مع المخالفة</w:t>
      </w:r>
      <w:r>
        <w:rPr>
          <w:rStyle w:val="FootnoteAnchor"/>
          <w:rtl w:val="true"/>
        </w:rPr>
        <w:footnoteReference w:id="192"/>
      </w:r>
      <w:r>
        <w:rPr>
          <w:rFonts w:ascii="IRNazanin" w:hAnsi="IRNazanin" w:eastAsia="IRNazanin"/>
          <w:color w:val="111111"/>
          <w:sz w:val="28"/>
          <w:sz w:val="28"/>
          <w:szCs w:val="28"/>
          <w:rtl w:val="true"/>
          <w:lang w:bidi="fa-IR"/>
        </w:rPr>
        <w:t>، هذا مع لزوم اعتباره</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لو قلنا بالحکومة من جهة ان دلیل الامارة ناظر الی مدلول دلیل الاستصحاب لا بد من القول بها فی صورة المخالفة بینهما لا فی صورة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انه اذا سلم نظر الدلیل علی النحو المذکور فلا وجه للاختصاص بصورة المخالفة لاطلاق الدلیل فی جمیع الحالات کما هو لازم القول بحجیة الامارة فی صورة الموافقة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ایرادا علی القول بکون نظر الدلیل ثبوتا کافیا فی الحکومة و هو فی محله الا انه لم یتعرض لتوهم ذلک فی العبارة صریحا و لا لدفعه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وارد علی الحکومة قطّ، او فی صورة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دالا علی الغاء موضوع الاستصحاب،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الامارة علی حلّیّة شی‌ء یکون موردا للاستصحاب، فقد دل دلیل اعتبارها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احتمال الحرمة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موضوع الاستصحاب لان موضوعه احتمالها مع احتمال الاباحة و لعله اشار الیه بامره بالفهم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معها فی صورة الموافقة، و لا أظن أن یلتزم به القائل بالحکومة،</w:t>
      </w:r>
      <w:bookmarkStart w:id="64" w:name="pg12377_118396"/>
    </w:p>
    <w:p>
      <w:pPr>
        <w:pStyle w:val="BookText"/>
        <w:rPr/>
      </w:pPr>
      <w:bookmarkEnd w:id="64"/>
      <w:r>
        <w:rPr>
          <w:rFonts w:ascii="IRNazanin" w:hAnsi="IRNazanin" w:eastAsia="IRNazanin"/>
          <w:color w:val="111111"/>
          <w:sz w:val="28"/>
          <w:sz w:val="28"/>
          <w:szCs w:val="28"/>
          <w:rtl w:val="true"/>
          <w:lang w:bidi="fa-IR"/>
        </w:rPr>
        <w:t xml:space="preserve">فافهم فإن المقام لا یخلو من دقة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65" w:name="__RefHeading___Toc9232040_417432637"/>
      <w:bookmarkStart w:id="66" w:name="_Toc25"/>
      <w:bookmarkEnd w:id="65"/>
      <w:r>
        <w:rPr>
          <w:rtl w:val="true"/>
        </w:rPr>
        <w:t xml:space="preserve">آیا علت تقدم اماره بر استصحاب </w:t>
      </w:r>
      <w:r>
        <w:rPr>
          <w:rtl w:val="true"/>
        </w:rPr>
        <w:t>«</w:t>
      </w:r>
      <w:r>
        <w:rPr>
          <w:rtl w:val="true"/>
        </w:rPr>
        <w:t>حکومت</w:t>
      </w:r>
      <w:r>
        <w:rPr>
          <w:rtl w:val="true"/>
        </w:rPr>
        <w:t xml:space="preserve">» </w:t>
      </w:r>
      <w:r>
        <w:rPr>
          <w:rtl w:val="true"/>
        </w:rPr>
        <w:t>است؟</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Style w:val="FootnoteAnchor"/>
          <w:rtl w:val="true"/>
        </w:rPr>
        <w:footnoteReference w:id="19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تقدم اماره بر استصحاب،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نیست که مسأله حکومت، مطرح شود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شما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و درصددید، مشخص نمائید، مثلا آن لباس</w:t>
      </w:r>
      <w:r>
        <w:rPr>
          <w:rStyle w:val="FootnoteAnchor"/>
          <w:rtl w:val="true"/>
        </w:rPr>
        <w:footnoteReference w:id="195"/>
      </w:r>
      <w:r>
        <w:rPr>
          <w:rFonts w:ascii="IRNazanin" w:hAnsi="IRNazanin" w:eastAsia="IRNazanin"/>
          <w:color w:val="111111"/>
          <w:sz w:val="28"/>
          <w:sz w:val="28"/>
          <w:szCs w:val="28"/>
          <w:rtl w:val="true"/>
          <w:lang w:bidi="fa-IR"/>
        </w:rPr>
        <w:t>که فعلا درباره‌اش هم استصحاب، مطرح است و هم بینه، قائم شده، آیا متنجس است یا پاک، در فرض مذکور که به مقام واقع و ثبوت عنایت دارید، آن دو دلیل، با یکدیگر معارض و مخالفند زیرا مفاد استصحاب، این است که آن لباس، متنجس است اما بینه می‌گوید، پاک است پس از نظر مقام ثبوت، بین آن دو دلیل، کمال منافات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دیگری را طرد می‌نماید و حکمی را اثبات می‌کند که با دیگری مغایر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باید بدانید در باب حکومت، شرطی وجود دارد که باید ببینیم آن شرط در محل بحث تحقق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حاکم از نظر مقام دلالت، نسبت به دلیل محکوم، جنبه شارحیت و مفسریت داشته باشد مثلا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نداشته باشد،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می‌شود پس حتما به دلیل محکوم نظارت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اماره و بینه، نسبت به دلیل استصحاب، عنوان شارحیت و مفسریت دارد؟</w:t>
      </w:r>
      <w:bookmarkStart w:id="67" w:name="pg12377_118397"/>
    </w:p>
    <w:p>
      <w:pPr>
        <w:pStyle w:val="BookText"/>
        <w:rPr/>
      </w:pPr>
      <w:bookmarkEnd w:id="67"/>
      <w:r>
        <w:rPr>
          <w:rFonts w:ascii="IRNazanin" w:hAnsi="IRNazanin" w:eastAsia="IRNazanin"/>
          <w:color w:val="111111"/>
          <w:sz w:val="28"/>
          <w:sz w:val="28"/>
          <w:szCs w:val="28"/>
          <w:rtl w:val="true"/>
          <w:lang w:bidi="fa-IR"/>
        </w:rPr>
        <w:t xml:space="preserve">و اما التوفیق، فإن کان بما ذکرنا فنعم الاتفاق، و إن کان بتخصیص دلیله بدلیلها فلا وجه له؛ لما عرفت من أنه لا یکون مع الأخذ به نقض یقین بشک، لا أنه غیر منهی عنه مع کونه من نقض الیقین بالشک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حجیت اماره‌ای مانند خبر واحد فرضا مفهوم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فرض کنید مفهومش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جاءکم عادل بنبإ فلا تتبینوا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آن مفهوم از نظر مقام دلالت، شارح و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نمی‌توان بین آن دو دلیل، ارتباطی تصور نمود و هیچ شارحیتی مطرح نیست درحالی‌که گفتیم باید دلیل حاکم به نحوی باشد که اگر دلیل محکوم نباشد، اصلا زمینه‌ای برای دلیل حاکم، مطرح نیست زیرا عنوان شارحیت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مطلبی مجمل نباشد، عنوان توضیح، مفهومی دارد؟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دلیل حجیت بینه یا خبر واحد، چه ارتباطی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اگر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کذبی بود باید مفهوم آیه نبأ هم کذب باشد؟ آیا باید گفت زمینه‌ای برای مفهوم آیه نبأ وجود ندارد؟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عنوان حکومت که متوقف بر نظارت، شرح و تفسیر است در دلیل حجیت اماره، نسبت به استصحاب اصلا تصور نمی‌شود پس مسأله حکومت هم مردود است</w:t>
      </w:r>
      <w:r>
        <w:rPr>
          <w:rFonts w:eastAsia="IRNazanin" w:cs="IRNazanin"/>
          <w:color w:val="111111"/>
          <w:sz w:val="28"/>
          <w:szCs w:val="28"/>
          <w:rtl w:val="true"/>
          <w:lang w:bidi="fa-IR"/>
        </w:rPr>
        <w:t>.</w:t>
      </w:r>
    </w:p>
    <w:p>
      <w:pPr>
        <w:pStyle w:val="Heading6"/>
        <w:numPr>
          <w:ilvl w:val="5"/>
          <w:numId w:val="1"/>
        </w:numPr>
        <w:rPr/>
      </w:pPr>
      <w:bookmarkStart w:id="68" w:name="__RefHeading___Toc9232042_417432637"/>
      <w:bookmarkStart w:id="69" w:name="_Toc26"/>
      <w:bookmarkEnd w:id="68"/>
      <w:r>
        <w:rPr>
          <w:rtl w:val="true"/>
        </w:rPr>
        <w:t>آیا مقتضای جمع بین ادله، تقدم اماره بر استصحاب است؟</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سومی که در محل بحث، مطرح می‌باشد، جمع بین دلیل استصحاب و دلیل اماره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آن دو، اقتضا می‌نماید که دلیل اماره را بر دلیل استصحاب مقدم نمائیم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 بین دلیلین به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مورد قبول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آن جمع، این است که بخواهند دلیل اماره را مخصص دلیل استصحاب قرار دهند، مورد قبول ما نیست زیرا</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لا بأس ببیان النسبة بین الاستصحاب و سائر الأصول العملیة، و بیان التعارض بین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بینه و بینها هی بعینها النسبة بین الأمارة و بینه، فیقدم علیها و لا مورد معه لها</w:t>
      </w:r>
      <w:r>
        <w:rPr>
          <w:rStyle w:val="FootnoteAnchor"/>
          <w:rtl w:val="true"/>
        </w:rPr>
        <w:footnoteReference w:id="196"/>
      </w:r>
      <w:r>
        <w:rPr>
          <w:rFonts w:ascii="IRNazanin" w:hAnsi="IRNazanin" w:eastAsia="IRNazanin"/>
          <w:color w:val="111111"/>
          <w:sz w:val="28"/>
          <w:sz w:val="28"/>
          <w:szCs w:val="28"/>
          <w:rtl w:val="true"/>
          <w:lang w:bidi="fa-IR"/>
        </w:rPr>
        <w:t>للزوم محذور التخصیص إلا بوجه دائر فی العکس</w:t>
      </w:r>
      <w:r>
        <w:rPr>
          <w:rStyle w:val="FootnoteAnchor"/>
          <w:rtl w:val="true"/>
        </w:rPr>
        <w:footnoteReference w:id="197"/>
      </w:r>
      <w:r>
        <w:rPr>
          <w:rFonts w:ascii="IRNazanin" w:hAnsi="IRNazanin" w:eastAsia="IRNazanin"/>
          <w:color w:val="111111"/>
          <w:sz w:val="28"/>
          <w:sz w:val="28"/>
          <w:szCs w:val="28"/>
          <w:rtl w:val="true"/>
          <w:lang w:bidi="fa-IR"/>
        </w:rPr>
        <w:t>و عدم محذور فیه أصلا</w:t>
      </w:r>
      <w:r>
        <w:rPr>
          <w:rStyle w:val="FootnoteAnchor"/>
          <w:rtl w:val="true"/>
        </w:rPr>
        <w:footnoteReference w:id="198"/>
      </w:r>
      <w:r>
        <w:rPr>
          <w:rFonts w:ascii="IRNazanin" w:hAnsi="IRNazanin" w:eastAsia="IRNazanin"/>
          <w:color w:val="111111"/>
          <w:sz w:val="28"/>
          <w:sz w:val="28"/>
          <w:szCs w:val="28"/>
          <w:rtl w:val="true"/>
          <w:lang w:bidi="fa-IR"/>
        </w:rPr>
        <w:t>، هذا فی النقلیة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دلیل اماره را مخصص دلیل استصحاب قرارداد و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اماره،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منتفی می‌نماید درحالی‌که اگر دلیلی بخواهد مخصص باشد باید با حفظ موضوع حکم کند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درعین‌حال که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نمی‌تواند عنوان مخصص پیدا کند پس اگر دلیل اماره بخواهد مخصص باشد باید نقض یقین به شک باشد اما حرمت نداشته باشد درحالی‌که از بیان ما مشخص شد که اصلا با وجود اماره، نقض یقین به شک، مطرح نیست تا تخصیصی در دلیل استصحاب، واقع شود</w:t>
      </w:r>
      <w:r>
        <w:rPr>
          <w:rFonts w:eastAsia="IRNazanin" w:cs="IRNazanin"/>
          <w:color w:val="111111"/>
          <w:sz w:val="28"/>
          <w:szCs w:val="28"/>
          <w:rtl w:val="true"/>
          <w:lang w:bidi="fa-IR"/>
        </w:rPr>
        <w:t>.</w:t>
      </w:r>
      <w:bookmarkStart w:id="70" w:name="pg12377_118399"/>
    </w:p>
    <w:p>
      <w:pPr>
        <w:pStyle w:val="BookText"/>
        <w:rPr/>
      </w:pPr>
      <w:bookmarkEnd w:id="70"/>
      <w:r>
        <w:rPr>
          <w:rFonts w:ascii="IRNazanin" w:hAnsi="IRNazanin" w:eastAsia="IRNazanin"/>
          <w:color w:val="111111"/>
          <w:sz w:val="28"/>
          <w:sz w:val="28"/>
          <w:szCs w:val="28"/>
          <w:rtl w:val="true"/>
          <w:lang w:bidi="fa-IR"/>
        </w:rPr>
        <w:t xml:space="preserve">و اما العقلیة فلا یکاد یشتبه وجه تقدیمه علیها، بداهة عدم الموضوع معه لها، ضرورة أنه إتمام حجّة و بیان و مؤمّن من العقوبة و به الأمان، و لا شبهة فی أن الترجیح به عقلا صحیح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اماره</w:t>
      </w:r>
      <w:r>
        <w:rPr>
          <w:rStyle w:val="FootnoteAnchor"/>
          <w:rtl w:val="true"/>
        </w:rPr>
        <w:footnoteReference w:id="199"/>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1" w:name="__RefHeading___Toc9232044_417432637"/>
      <w:bookmarkStart w:id="72" w:name="_Toc27"/>
      <w:bookmarkEnd w:id="71"/>
      <w:r>
        <w:rPr>
          <w:rtl w:val="true"/>
        </w:rPr>
        <w:t>خاتمه</w:t>
      </w:r>
      <w:r>
        <w:rPr>
          <w:rtl w:val="true"/>
        </w:rPr>
        <w:t xml:space="preserve">: </w:t>
      </w:r>
      <w:r>
        <w:rPr>
          <w:rtl w:val="true"/>
        </w:rPr>
        <w:t>نسبت بین استصحاب و اصول عملیه و تعارض بین استصحابین</w:t>
      </w:r>
      <w:bookmarkEnd w:id="72"/>
    </w:p>
    <w:p>
      <w:pPr>
        <w:pStyle w:val="Heading5"/>
        <w:numPr>
          <w:ilvl w:val="4"/>
          <w:numId w:val="1"/>
        </w:numPr>
        <w:rPr/>
      </w:pPr>
      <w:bookmarkStart w:id="73" w:name="__RefHeading___Toc9232046_417432637"/>
      <w:bookmarkStart w:id="74" w:name="_Toc28"/>
      <w:bookmarkEnd w:id="73"/>
      <w:r>
        <w:rPr>
          <w:rtl w:val="true"/>
        </w:rPr>
        <w:t>اشاره</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قدّس سرّه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دو امر پرداخته‌اند که اینک به توضیح آن می‌پردازیم</w:t>
      </w:r>
      <w:r>
        <w:rPr>
          <w:rFonts w:eastAsia="IRNazanin" w:cs="IRNazanin"/>
          <w:color w:val="111111"/>
          <w:sz w:val="28"/>
          <w:szCs w:val="28"/>
          <w:rtl w:val="true"/>
          <w:lang w:bidi="fa-IR"/>
        </w:rPr>
        <w:t>:</w:t>
      </w:r>
    </w:p>
    <w:p>
      <w:pPr>
        <w:pStyle w:val="Heading5"/>
        <w:numPr>
          <w:ilvl w:val="4"/>
          <w:numId w:val="1"/>
        </w:numPr>
        <w:rPr/>
      </w:pPr>
      <w:bookmarkStart w:id="75" w:name="__RefHeading___Toc9232048_417432637"/>
      <w:bookmarkStart w:id="76" w:name="_Toc29"/>
      <w:bookmarkEnd w:id="75"/>
      <w:r>
        <w:rPr/>
        <w:t>1</w:t>
      </w:r>
      <w:r>
        <w:rPr>
          <w:rtl w:val="true"/>
        </w:rPr>
        <w:t xml:space="preserve">- </w:t>
      </w:r>
      <w:r>
        <w:rPr>
          <w:rtl w:val="true"/>
        </w:rPr>
        <w:t xml:space="preserve">آیا استصحاب بر سائر اصول عملیه </w:t>
      </w:r>
      <w:r>
        <w:rPr>
          <w:rtl w:val="true"/>
        </w:rPr>
        <w:t>«</w:t>
      </w:r>
      <w:r>
        <w:rPr>
          <w:rtl w:val="true"/>
        </w:rPr>
        <w:t>وارد</w:t>
      </w:r>
      <w:r>
        <w:rPr>
          <w:rtl w:val="true"/>
        </w:rPr>
        <w:t xml:space="preserve">» </w:t>
      </w:r>
      <w:r>
        <w:rPr>
          <w:rtl w:val="true"/>
        </w:rPr>
        <w:t>است؟</w:t>
      </w:r>
      <w:bookmarkEnd w:id="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با سائر اصول عملیه، معارضه نماید، حکمش چیست؟ آیا استصحاب بر آن‌ها مقدم است یا بالعکس یا اینکه هر دو در عرض یکدیگرند؟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استصحاب بر برائت،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 مردد هستید که آیا در زمان غیبت، نماز جمعه، واجب است یا نه، اولین مسأله‌ای که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برائت و قاعده قبح عقاب بلا بیان تمسک نمی‌کنید، می‌گوئیم قاعده مذکور در مواردی جاری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نباشد و در محل بحث،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شرعی و حاکم به حرمت نقض یقین به شک است پس استصحاب وجوب جریان پیدا می‌کند مخصوصا با توجه به اینکه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جریان استصحاب در احکام، جعل حکم مماثل است پس استصحاب، جعل وجوب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وجوبی که به استناد دلیل استصحاب، جعل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نیست؟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 قاعده قبح عقاب بلا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برائت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برائت نقلی، حدیثی رفع</w:t>
      </w:r>
      <w:r>
        <w:rPr>
          <w:rStyle w:val="FootnoteAnchor"/>
          <w:rtl w:val="true"/>
        </w:rPr>
        <w:footnoteReference w:id="200"/>
      </w:r>
      <w:r>
        <w:rPr>
          <w:rFonts w:ascii="IRNazanin" w:hAnsi="IRNazanin" w:eastAsia="IRNazanin"/>
          <w:color w:val="111111"/>
          <w:sz w:val="28"/>
          <w:sz w:val="28"/>
          <w:szCs w:val="28"/>
          <w:rtl w:val="true"/>
          <w:lang w:bidi="fa-IR"/>
        </w:rPr>
        <w:t xml:space="preserve">و دلیل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سؤال ما این است که چرا استصحاب بر برائت نقلی، مقدم است؟</w:t>
      </w:r>
    </w:p>
    <w:p>
      <w:pPr>
        <w:pStyle w:val="BookText"/>
        <w:rPr/>
      </w:pPr>
      <w:r>
        <w:rPr>
          <w:rFonts w:ascii="IRNazanin" w:hAnsi="IRNazanin" w:eastAsia="IRNazanin"/>
          <w:color w:val="111111"/>
          <w:sz w:val="28"/>
          <w:sz w:val="28"/>
          <w:szCs w:val="28"/>
          <w:rtl w:val="true"/>
          <w:lang w:bidi="fa-IR"/>
        </w:rPr>
        <w:t xml:space="preserve">نکته‌اش این است که استصحاب، مانع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زیرا استصحاب، حکم مماثل، جعل می‌نماید و می‌گوید نماز جمعه، واجب است پس شما نسبت به وجوب نماز جمعه، عالم هستید منتها نه به وجوب واقعی بلکه از طریق جعل حکم مماثل، متوجه می‌شوید که فعلا نماز جمعه، واجب است و هنگامی که وجوب صلات جمعه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مشخص 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جریان پیدا کند زیرا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موضوعش را منتفی می‌کند و چنانچه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مخصصیت دلیل استصحاب، نسبت به دلیل اماره بیان کردیم در محل بحث هم مطرح است چون اگر بنا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باشد، متوقف بر این است که برائت نقلی با استصحاب، معتبر باشد، اعتبارش هم متوقف بر مخصصیت و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تقدم استصحاب بر اصالت التخییر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مذکور در دوران بین محذورین جاری می‌شود و اتفاقا مثال 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جمعه را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فرضا یا احتمالا یا از نظر فتوا قائل به حرمت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فرض نمائید، فردی مردد است که آیا نماز جمعه در عصر غیبت، واجب است</w:t>
      </w:r>
      <w:r>
        <w:rPr>
          <w:rStyle w:val="FootnoteAnchor"/>
          <w:rtl w:val="true"/>
        </w:rPr>
        <w:footnoteReference w:id="201"/>
      </w:r>
      <w:r>
        <w:rPr>
          <w:rFonts w:ascii="IRNazanin" w:hAnsi="IRNazanin" w:eastAsia="IRNazanin"/>
          <w:color w:val="111111"/>
          <w:sz w:val="28"/>
          <w:sz w:val="28"/>
          <w:szCs w:val="28"/>
          <w:rtl w:val="true"/>
          <w:lang w:bidi="fa-IR"/>
        </w:rPr>
        <w:t>یا اینکه حرام می‌باشد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مذکور ابتداء امر، بین دو محذور، دائر است و در دوران بین محذورین، اصالت التخییر، جاری می‌شود لکن باید توجه داشت که اصل مذکور در موردی جاری می‌شود که احد طرفین مرجح نداشته باشد</w:t>
      </w:r>
      <w:r>
        <w:rPr>
          <w:rFonts w:eastAsia="IRNazanin" w:cs="IRNazanin"/>
          <w:color w:val="111111"/>
          <w:sz w:val="28"/>
          <w:szCs w:val="28"/>
          <w:rtl w:val="true"/>
          <w:lang w:bidi="fa-IR"/>
        </w:rPr>
        <w:t>.</w:t>
      </w:r>
      <w:bookmarkStart w:id="77" w:name="pg12377_118401"/>
    </w:p>
    <w:p>
      <w:pPr>
        <w:pStyle w:val="BookText"/>
        <w:rPr/>
      </w:pPr>
      <w:bookmarkEnd w:id="77"/>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 بین الاستصحابین، إن کان لعدم إمکان العمل بهما بدون علم بانتقاض الحالة السابقة فی أحدهما، کاستصحاب وجوب</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العلم المذکور لا یمنع فی المقام لان عدم الفعلیة المعلوم انما هو لقصور فی المکلف لا التکلیف و مثله لا ینافی العلم بالوجوب فضلا عن استصحابه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الاثر علی کل منهما لعدم القدرة فلا یجری الاستصحاب الا فی احدهما و یترتب علی ذلک ان لو کان احدهما اهم لم یتعین جریان الاستصحاب فیه لیلزم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الاثر العملی کونه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أمرین حدث بینهما التضاد فی زمان الاستصحاب، فهو من باب تزاحم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الواجبین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استصحاب بقاء وجوب نماز جمعه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مرجحیت ندارد به عبارت دیگر آیا می‌توان گفت امر، بین دو محذور، دائر است و هیچ‌گونه مرجحی هم مطرح نیست لذا اصالت التخییر عقلی، جاری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استصحاب بقاء وجوب نماز جمعه، مسئله را از عدم ترجیح، خارج و حکم می‌نماید، مرجح وجود دارد، و آن، مقتضای استصحاب وجوب است</w:t>
      </w:r>
      <w:r>
        <w:rPr>
          <w:rFonts w:eastAsia="IRNazanin" w:cs="IRNazanin"/>
          <w:color w:val="111111"/>
          <w:sz w:val="28"/>
          <w:szCs w:val="28"/>
          <w:rtl w:val="true"/>
          <w:lang w:bidi="fa-IR"/>
        </w:rPr>
        <w:t>.</w:t>
      </w:r>
    </w:p>
    <w:p>
      <w:pPr>
        <w:pStyle w:val="Heading5"/>
        <w:numPr>
          <w:ilvl w:val="4"/>
          <w:numId w:val="1"/>
        </w:numPr>
        <w:rPr/>
      </w:pPr>
      <w:bookmarkStart w:id="78" w:name="__RefHeading___Toc9232050_417432637"/>
      <w:bookmarkStart w:id="79" w:name="_Toc30"/>
      <w:bookmarkEnd w:id="78"/>
      <w:r>
        <w:rPr/>
        <w:t>2</w:t>
      </w:r>
      <w:r>
        <w:rPr>
          <w:rtl w:val="true"/>
        </w:rPr>
        <w:t xml:space="preserve">- </w:t>
      </w:r>
      <w:r>
        <w:rPr>
          <w:rtl w:val="true"/>
        </w:rPr>
        <w:t>تزاحم استصحابین</w:t>
      </w:r>
      <w:bookmarkEnd w:id="79"/>
    </w:p>
    <w:p>
      <w:pPr>
        <w:pStyle w:val="Heading6"/>
        <w:numPr>
          <w:ilvl w:val="5"/>
          <w:numId w:val="1"/>
        </w:numPr>
        <w:rPr/>
      </w:pPr>
      <w:bookmarkStart w:id="80" w:name="__RefHeading___Toc9232052_417432637"/>
      <w:bookmarkStart w:id="81" w:name="_Toc31"/>
      <w:bookmarkEnd w:id="80"/>
      <w:r>
        <w:rPr>
          <w:rtl w:val="true"/>
        </w:rPr>
        <w:t>اشاره</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استصحاب با یکدیگر متعارض شدند، حکمش چیست؟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پاسخ مسئله باید مشخص نمائیم که علت تعارض چیست؟</w:t>
      </w:r>
    </w:p>
    <w:p>
      <w:pPr>
        <w:pStyle w:val="BookText"/>
        <w:rPr/>
      </w:pPr>
      <w:r>
        <w:rPr>
          <w:rFonts w:ascii="IRNazanin" w:hAnsi="IRNazanin" w:eastAsia="IRNazanin"/>
          <w:color w:val="111111"/>
          <w:sz w:val="28"/>
          <w:sz w:val="28"/>
          <w:szCs w:val="28"/>
          <w:rtl w:val="true"/>
          <w:lang w:bidi="fa-IR"/>
        </w:rPr>
        <w:t>دو علت برای تعارض استصحابین، مطرح است که اینک به توضیح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 به کذب یکی از دو استصحاب نداریم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انتقاض حالت سابقه، مطرح نیست</w:t>
      </w:r>
      <w:r>
        <w:rPr>
          <w:rStyle w:val="FootnoteAnchor"/>
          <w:rtl w:val="true"/>
        </w:rPr>
        <w:footnoteReference w:id="204"/>
      </w:r>
      <w:r>
        <w:rPr>
          <w:rFonts w:ascii="IRNazanin" w:hAnsi="IRNazanin" w:eastAsia="IRNazanin"/>
          <w:color w:val="111111"/>
          <w:sz w:val="28"/>
          <w:sz w:val="28"/>
          <w:szCs w:val="28"/>
          <w:rtl w:val="true"/>
          <w:lang w:bidi="fa-IR"/>
        </w:rPr>
        <w:t>بلکه منشأ تعارض،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دو شی‌ء سابقا واجب بود و تضادی هم بین آن‌ها محقق نبود و ما هر دو را خارجا اتیان نمودیم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می‌خواهیم وجوب هر دو را استصحاب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نمائیم، بین آن دو به علت ضیق وقت یا به علل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عدم قدرت بر اتیان هر دو</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محقق شده یعنی در زمان استصحاب، بین آن دو، تضاد، محقق شده</w:t>
      </w:r>
      <w:r>
        <w:rPr>
          <w:rStyle w:val="FootnoteAnchor"/>
          <w:rtl w:val="true"/>
        </w:rPr>
        <w:footnoteReference w:id="206"/>
      </w:r>
      <w:r>
        <w:rPr>
          <w:rFonts w:ascii="IRNazanin" w:hAnsi="IRNazanin" w:eastAsia="IRNazanin"/>
          <w:color w:val="111111"/>
          <w:sz w:val="28"/>
          <w:sz w:val="28"/>
          <w:szCs w:val="28"/>
          <w:rtl w:val="true"/>
          <w:lang w:bidi="fa-IR"/>
        </w:rPr>
        <w:t>و اگر بخواهیم دو استصحاب وجوب جاری نمائیم، نتیجه‌اش این می‌شود که دو شی‌ء متضاد، نسبت به ما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علت و خصوصیات مسئله را مشخص نمودیم به پاسخ سؤال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استصحاب را جاری نمائید و بگوئید آن دو شی‌ء، واجب است منتها چون مسأله تزاحم بین 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مسأله صلات و ازاله نجاست از مسجد</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اهم را اخذ نمائید و اگر اهم، وجود نداشت، نوبت به تخییر بین واجبین متزاحمین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باید توجه داشت که در محل بحث، وجوب واجبین به وسیله استصحاب، ثابت شده ولی در سائر موارد، واجبین متزاحمین با دلیل، ثابت می‌شد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تعارض دو استصحاب، تضاد حادث بین متعلقین و موضوعین باشد، هر دو استصحاب، جاری و مسأله تزاحم، مطرح می‌شود</w:t>
      </w:r>
      <w:r>
        <w:rPr>
          <w:rFonts w:eastAsia="IRNazanin" w:cs="IRNazanin"/>
          <w:color w:val="111111"/>
          <w:sz w:val="28"/>
          <w:szCs w:val="28"/>
          <w:rtl w:val="true"/>
          <w:lang w:bidi="fa-IR"/>
        </w:rPr>
        <w:t>.</w:t>
      </w:r>
      <w:bookmarkStart w:id="82" w:name="pg12377_118403"/>
    </w:p>
    <w:p>
      <w:pPr>
        <w:pStyle w:val="BookText"/>
        <w:rPr/>
      </w:pPr>
      <w:bookmarkEnd w:id="82"/>
      <w:r>
        <w:rPr>
          <w:rFonts w:ascii="IRNazanin" w:hAnsi="IRNazanin" w:eastAsia="IRNazanin"/>
          <w:color w:val="111111"/>
          <w:sz w:val="28"/>
          <w:sz w:val="28"/>
          <w:szCs w:val="28"/>
          <w:rtl w:val="true"/>
          <w:lang w:bidi="fa-IR"/>
        </w:rPr>
        <w:t xml:space="preserve">و إن کان مع العلم بانتفاض الحالة السابقة فی أحدهما، فتارة یکون المستصحب فی أحدهما من الآثار الشرعیة للمستصحب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فیکون الشک فیه مسببا عن الشک فیه، کالشک فی نجاسة الثوب المغسول بماء مشکوک الطهارة و قد کان طاهرا، و أخری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أحدهما أثرا للآخر، فلا مورد إلا للاستصحاب فی طرف السبب، فإن الاستصحاب فی طرف المسبب موجب لتخصیص الخطاب، و جواز نقض الیقین بالشک فی طرف السبب بعدم ترتیب أثره الشرعی، فإن من آثار طهارة الماء طهارة الثوب المغسول به و رفع نجاسته، فاستصحاب نجاسة الثوب نقض للیقین بطهارته، بخلاف استصحاب طهارته، إذ لا یلزم منه نقض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بنجاسة الثوب بالشک، بل بالیقین بما هو رافع لنجاسته، و هو غسله بالماء المحکوم شرعا بطهارته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فکل من السبب و المسبب و إن کان موردا للاستصحاب، إلا أن الاستصحاب فی الأوّل بلا محذور، بخلافه فی الثانی ففیه محذور التخصیص بلا وجه إلا بنحو محال، فاللازم الأخذ بالاستصحاب السببی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83" w:name="__RefHeading___Toc9232054_417432637"/>
      <w:bookmarkStart w:id="84" w:name="_Toc32"/>
      <w:bookmarkEnd w:id="83"/>
      <w:r>
        <w:rPr>
          <w:rtl w:val="true"/>
        </w:rPr>
        <w:t>اصل سببی و مسببی</w:t>
      </w:r>
      <w:bookmarkEnd w:id="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منشأ تعارض استصحابین، این است که علم اجمالی به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Style w:val="FootnoteAnchor"/>
          <w:rtl w:val="true"/>
        </w:rPr>
        <w:footnoteReference w:id="209"/>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انتقاض حالت سابقه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لذا با آن علم اجمالی نمی‌توان گفت هر دو استصحاب، صحیح و می‌توان طبق آن‌ها عمل نمود بلکه مسأله تعارض، مطرح است و مرجحی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از استصحابین، نسبت به دیگری سببیت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از شک در استصحاب دیگر است 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و مسببیت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است در حقیقت، یکی از استصحابین از آثار شرعیه استصحاب دیگر است و ما علم اجمالی به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فلان لباس قطعا متنجس بوده و شما آن را با آبی غسل نموده‌اید که حالت سابقه طهارت داشته لکن آن آب در زمان غسل، مشکوک الطهاره بوده و در نتیجه، شما فعلا مردد هستید، آن لباسی را که با آب مشکوک الطهاره، غسل نموده‌اید، طاهر شده یا 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آن آب، باقی مانده باشد، لباس متنجس شما هم تطهیر شده اما اگر طهارت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شده، لباس متنجس شما هم تطهیر نشده و تنجسش زائل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استصحاب به این نحو، مواجه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استصحابی، نسبت به آب، جاری می‌شود و می‌گوید چون آن آب سابقا طاهر بوده و در زمان غسل لباس، شک در بقاء طهارتش دارید، بقاء طهارت آب، استصحاب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استصحاب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لباس جریان پیدا می‌کند و می‌گوید آن لباس، قبل از تطهیر به وسیله آن آب قطعا متنجس بوده و بعد از غسل، مردد هستیم که آیا تنجسش زائل شده یا نه لذا استصحاب بقاء تنجس لباس، جریان پیدا می‌کند پس ابتداء نسبت به هریک از آب و لباس، یک استصحاب جریان دارد و شک در نجاست لباس، مسبب از شک در بقاء طهارت آب است، منشأ شک در بقاء نجاست لباس، این است که نمی‌دانید آیا آن آب، در حال تطهیر و غسل، طاهر بوده یا نه پس شک در طهارت آب، جنبه سببی و شک در نجاست لباس، جنبه مسببی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و مسببیت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شرعیه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متنجسی با آب طاهر، تطهیر شد، در طهارت تأثیر می‌کند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شارع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آثار شرعیه طهارت را برآن مترتب کن و یکی از آثار شرعیه طهارت آن آب، این است که اگر لباس متنجسی با آن تطهیر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طهارت لباس متنجس هم از آثار شرعیه طهارت آب است و شارع، حکم به ترتب آن اثر نموده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استصحاب، مواجه هستیم که با یکدیگر متعارضند زیرا یقین داریم بین آن دو، جمع نمی‌شود که هم آب، طاهر و هم لباس، متنجس باشد بلکه یا باید آب، طاهر نباشد یا باید نجاست لباس، زائل شده باشد، امکان ندارد هم آب، طاهر و هم نجاست لباس، باقی باشد پس علم اجمالی به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درحالی‌که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نسبت</w:t>
      </w:r>
    </w:p>
    <w:p>
      <w:pPr>
        <w:pStyle w:val="BookText"/>
        <w:rPr/>
      </w:pPr>
      <w:r>
        <w:rPr>
          <w:rFonts w:ascii="IRNazanin" w:hAnsi="IRNazanin" w:eastAsia="IRNazanin"/>
          <w:color w:val="111111"/>
          <w:sz w:val="28"/>
          <w:sz w:val="28"/>
          <w:szCs w:val="28"/>
          <w:rtl w:val="true"/>
          <w:lang w:bidi="fa-IR"/>
        </w:rPr>
        <w:t>مسبب به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تصویر فرض دوم</w:t>
      </w:r>
      <w:r>
        <w:rPr>
          <w:rStyle w:val="FootnoteAnchor"/>
          <w:rtl w:val="true"/>
        </w:rPr>
        <w:footnoteReference w:id="211"/>
      </w:r>
      <w:r>
        <w:rPr>
          <w:rFonts w:ascii="IRNazanin" w:hAnsi="IRNazanin" w:eastAsia="IRNazanin"/>
          <w:color w:val="111111"/>
          <w:sz w:val="28"/>
          <w:sz w:val="28"/>
          <w:szCs w:val="28"/>
          <w:rtl w:val="true"/>
          <w:lang w:bidi="fa-IR"/>
        </w:rPr>
        <w:t>مسئله، حکم فرض اول را که اخیرا توضیح دادیم،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استصحاب در سبب، جاری می‌شود نه مسبب زیرا اگر استصحاب در جانب سبب، جاری شد و فرضا شارع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طهارت، این بود که آن لباس مغسول، نجاستش زائل شده، با جریان استصحاب طهارت، شما تردیدی در زوال نجاست لباس ندارید و نسبت به لباس، مسأله نقض یقین به شک، مطرح نیست،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هم لباس متنجس را با آب طاهر شرعی تطهیر کرده‌اید پس با جریان استصحاب در ناحیه سبب، نسبت به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و نقض یقین به شک تحقق ندارد و آن عنوانی که در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منتفی می‌شود، در حقیقت با جریان استصحاب در سبب، نقصی به دلیل استصحاب، وارد نشده، دلیل استصحاب می‌گوید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دهید، اما در محل بحث با جریان استصحاب درباره سبب، نسبت به مسبب، نقض یقین به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نیست تا ضربه‌ای به دلیل استصحاب، وارد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اینکه مطلب را عکس نمائید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استصحاب را درباره لباس جاری نمودید و گفتید فعلا آن لباس، متنجس است، سؤال ما این است که مسأله طهارت آب،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تنجس لباس، این نیست که آب هم متنجس باشد به عبارت واضح‌تر در طرف دیگر مسئله، سببیت و مسببیت،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آن، استصحاب جاری می‌نمائید یا نه، اگر استصحاب را نسبت به آب هم جاری کنید،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کذب یکی از آن دو استصحاب داریم، اگر بخواهید، استصحاب جاری ننمائید</w:t>
      </w:r>
    </w:p>
    <w:p>
      <w:pPr>
        <w:pStyle w:val="BookText"/>
        <w:rPr/>
      </w:pPr>
      <w:r>
        <w:rPr>
          <w:rFonts w:ascii="IRNazanin" w:hAnsi="IRNazanin" w:eastAsia="IRNazanin"/>
          <w:color w:val="111111"/>
          <w:sz w:val="28"/>
          <w:sz w:val="28"/>
          <w:szCs w:val="28"/>
          <w:rtl w:val="true"/>
          <w:lang w:bidi="fa-IR"/>
        </w:rPr>
        <w:t xml:space="preserve">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نمودید زیرا نسبت به آب، نقض یقین به شک، مطرح است و عنوان استصحاب تحقق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که موضوع استصحاب، محقق است شما می‌خواهید از حکمش که عبارت از حرمت نقض یقین به شک است، صرف‌نظر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ناحیه مسبب، جاری شود، لازمه‌اش این است که در دلیل استصحاب، تخصیص تحقق پیدا کند و مسئله به همین‌جا ختم می‌شود و لزومی ندارد آن را ادامه دهیم زیرا اگر استصحاب در سبب، جاری شود، مستلزم تخصیص نیست اما اگر استصحاب را در ناحیه مسبب جاری نمائیم، مستلزم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دائر بین تخصیص و عدم تخصیص است و عدم التخصیص 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مستلزم محال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استصحاب در مسبب، جاری شود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سبب تخصیص بزند، متوقف بر این است که استصحاب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استصحاب سببی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داشته باشد و الا اگر معتبر نباشد، نمی‌توانید به واسطه شک مسببی و استصحاب مسببی، تخصیصی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نمائید و اگر بخواهد، معتبر باشد، اعتبارش بر مخصصیتش متوقف است پس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w:t>
      </w:r>
      <w:r>
        <w:rPr>
          <w:rStyle w:val="FootnoteAnchor"/>
          <w:rtl w:val="true"/>
        </w:rPr>
        <w:footnoteReference w:id="212"/>
      </w:r>
      <w:r>
        <w:rPr>
          <w:rFonts w:ascii="IRNazanin" w:hAnsi="IRNazanin" w:eastAsia="IRNazanin"/>
          <w:color w:val="111111"/>
          <w:sz w:val="28"/>
          <w:sz w:val="28"/>
          <w:szCs w:val="28"/>
          <w:rtl w:val="true"/>
          <w:lang w:bidi="fa-IR"/>
        </w:rPr>
        <w:t>تحقق پیدا می‌کرد در محل بحث هم محقق می‌شود مضافا بر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مطرح کردن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اگر امر، بین تخصیص و عدم تخصیص، دائر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مسلما و بلا اشکال، استصحاب در شک سببی، جاری می‌شود نه مسببی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لم یجر هذا الاستصحاب</w:t>
      </w:r>
      <w:r>
        <w:rPr>
          <w:rStyle w:val="FootnoteAnchor"/>
          <w:rtl w:val="true"/>
        </w:rPr>
        <w:footnoteReference w:id="214"/>
      </w:r>
      <w:r>
        <w:rPr>
          <w:rFonts w:ascii="IRNazanin" w:hAnsi="IRNazanin" w:eastAsia="IRNazanin"/>
          <w:color w:val="111111"/>
          <w:sz w:val="28"/>
          <w:sz w:val="28"/>
          <w:szCs w:val="28"/>
          <w:rtl w:val="true"/>
          <w:lang w:bidi="fa-IR"/>
        </w:rPr>
        <w:t>بوجه</w:t>
      </w:r>
      <w:r>
        <w:rPr>
          <w:rStyle w:val="FootnoteAnchor"/>
          <w:rtl w:val="true"/>
        </w:rPr>
        <w:footnoteReference w:id="215"/>
      </w:r>
      <w:r>
        <w:rPr>
          <w:rFonts w:ascii="IRNazanin" w:hAnsi="IRNazanin" w:eastAsia="IRNazanin"/>
          <w:color w:val="111111"/>
          <w:sz w:val="28"/>
          <w:sz w:val="28"/>
          <w:szCs w:val="28"/>
          <w:rtl w:val="true"/>
          <w:lang w:bidi="fa-IR"/>
        </w:rPr>
        <w:t>لکان الاستصحاب المسببی جاریا، فإنه لا محذور فیه حینئذ مع وجود أرکانه و عموم خطابه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 به علتی استصحاب نتوانست در شک سببی جریان پیدا کند</w:t>
      </w:r>
      <w:r>
        <w:rPr>
          <w:rStyle w:val="FootnoteAnchor"/>
          <w:rtl w:val="true"/>
        </w:rPr>
        <w:footnoteReference w:id="217"/>
      </w:r>
      <w:r>
        <w:rPr>
          <w:rFonts w:ascii="IRNazanin" w:hAnsi="IRNazanin" w:eastAsia="IRNazanin"/>
          <w:color w:val="111111"/>
          <w:sz w:val="28"/>
          <w:sz w:val="28"/>
          <w:szCs w:val="28"/>
          <w:rtl w:val="true"/>
          <w:lang w:bidi="fa-IR"/>
        </w:rPr>
        <w:t>در این صورت، استصحاب در شک مسببی، جاری می‌شود بدون اینکه مانعی وجود داشته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در پایان این عبارت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السبب و المسبب و ان کان موردا للاستصحاب الا ان الاستصحاب فی الاول بلا محذور، بخلافه فی الثانی ففیه محذور التخصیص بلا وجه الا بنحو محال فاللازم الاخذ بالاستصحاب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تعلیقه‌ای دارند که آن را همراه با نکته‌ای از کتاب شرح کفایة الاصول مرحوم حاج شیخ</w:t>
      </w:r>
    </w:p>
    <w:p>
      <w:pPr>
        <w:pStyle w:val="BookText"/>
        <w:rPr/>
      </w:pPr>
      <w:r>
        <w:rPr>
          <w:rFonts w:ascii="IRNazanin" w:hAnsi="IRNazanin" w:eastAsia="IRNazanin"/>
          <w:color w:val="111111"/>
          <w:sz w:val="28"/>
          <w:sz w:val="28"/>
          <w:szCs w:val="28"/>
          <w:rtl w:val="true"/>
          <w:lang w:bidi="fa-IR"/>
        </w:rPr>
        <w:t>عبد الحسین رشتی نقل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 فی الهامش هنا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 ذلک ان رفع الید عن الیقین فی مورد السبب یکون فردا لخطاب لا تنقض الیقین و نقضا للیقین بالشک مطلقا بلا شک بخلاف رفع الید عن الیقین فی مورد المسبب فانه انما یکون فردا له اذا لم یکن حکم حرمة النقض یعم النقض فی مورد السبب و الا لم یکن بفرد له اذ ح یکون من نقض الیقین بالیقین ضرورة انه یکون رفع الید من نجاسة الثوب المغسول بماء محکوم بالطهارة شرعا باستصحاب طهارته للیقین بان کل ثوب نجس یغسل بماء کذلک یصیر طاهرا شرعا و بالجملة من الواضح لمن له ادنی تأمل ان اللازم فی کل مقام کان للعام فرد مطلق و فرد کان فردیته معلقة علی شمول حکمه لذلک الفرد المطلق کما فی المقام کما لو کان هناک عامان کان لاحدهما فرد مطلق و للآخر فرد کان فردیته معلقة علی عدم شمول حکم ذلک العام لفرده المطلق کما هو الحال فی الطرق فی مورد الاستصحاب هو الالتزام بشمول حکم العام لفرده المطلق حیث لا مخصص له و معه لا یکون فرد آخر یعمه او لا یعمه و لا مجال لان یلتزم بعدم شمول حکم العام للفرد المطلق لیشمل حکمه لهذا الفرد فانه یستلزم التخصیص بلا وجه او بوجه دائر کما لا یخفی علی ذوی البصائر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بالتأمل فی هذا التعلیق یندفع ما قد یقال من انا و ان سلمنا ان ابقاء الشک السببی تحت عموم قوله لا تنقض الخ یوجب خروج الشک المسببی منه دون العکس الا انه یتوقف علی قیام دلیل علی ابقاء الشک السببی اولا لیصیر خروج المسببی بالدلیل لکنه لا دلیل علیه لان نسبة العام فی الشمول لا فراده نسبة واحدة و ان لزم من شموله لبعضها خروج البعض الآخر نظیر الظن المانع و الممنوع حیث ان دخول الظن المانع تحت دلیل الانسداد و ان منع دخول الممنوع منه فیه لان موضوع الدلیل المذکور کل ظن لم یقم دلیل علی عدم اعتباره و بعد دخول الظن المانع تحته یصیر الظن الممنوع من الظنون التی قام الدلیل علی عدم اعتبارها الا انه فرع دخوله تحته قبله و لا دلیل علیه فیتزاحمان من حیث</w:t>
      </w:r>
    </w:p>
    <w:p>
      <w:pPr>
        <w:pStyle w:val="BookText"/>
        <w:rPr/>
      </w:pPr>
      <w:r>
        <w:rPr>
          <w:rFonts w:ascii="IRNazanin" w:hAnsi="IRNazanin" w:eastAsia="IRNazanin"/>
          <w:color w:val="111111"/>
          <w:sz w:val="28"/>
          <w:sz w:val="28"/>
          <w:szCs w:val="28"/>
          <w:rtl w:val="true"/>
          <w:lang w:bidi="fa-IR"/>
        </w:rPr>
        <w:t>و إن لم یکن المستصحب فی أحدهما من الآثار للآخر، فالأظهر جریانهما فیما لم یلزم منه محذور المخالفة القطعیة للتکلیف الفعلی المعلوم إجمالا، لوجود المقتضی إثباتا و فقد المانع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المقتضی، فلإطلاق الخطاب و شموله للاستصحاب فی أطراف المعلوم بالإجمال، فإن قوله علیه السّلام فی ذیل بعض أخبار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أنه یمنع عن شمول قوله علیه السّلام فی صدره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للیقین و الشک فی أطرافه، للزوم المناقضة فی مدلوله، ضرورة المناقضة بین السلب الکلّی و الإیجاب الجزئی، إلا أنه لا یمنع عن عموم النهی فی سائر الأخبار مما لیس فیه الذیل، و شموله لما فی أطرافه، فإن إجمال ذاک الخطاب لذلک لا یکاد یسری إلی غیره مما لیس فیه ذلک</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فقد المانع، فلأجل أن جریان الاستصحاب فی الأطراف لا یوجب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الاندراج تحته و وجه الدفع واضح حیث ان الشک السببی من افراد حرمة نقض الیقین بالشک مطلقا سواء قلنا بخروجه من هذا الحکم بدخول الشک المسببی فیه ام لا و اما الشک المسبب فصیرورته فردا یتوقف علی خروج الشک السببی من حکمه فلا یعقل ادخال الشک المسببی فی موضوع الحکم باخراج الشک السببی منه لانه بعد فرض کون السببی من جملة افراده لا یجوز صرف الید عن شموله له الا بعد ادخال الاول فی موضوع الحکم و الفرض ان دخوله فیه فرع خروج الثانی منه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85" w:name="pg12377_118411"/>
    </w:p>
    <w:p>
      <w:pPr>
        <w:pStyle w:val="BookText"/>
        <w:rPr/>
      </w:pPr>
      <w:bookmarkEnd w:id="85"/>
      <w:r>
        <w:rPr>
          <w:rFonts w:ascii="IRNazanin" w:hAnsi="IRNazanin" w:eastAsia="IRNazanin"/>
          <w:color w:val="111111"/>
          <w:sz w:val="28"/>
          <w:sz w:val="28"/>
          <w:szCs w:val="28"/>
          <w:rtl w:val="true"/>
          <w:lang w:bidi="fa-IR"/>
        </w:rPr>
        <w:t>إلا المخالفة الالتزامیة، و هو لیس بمحذور لا شرعا و لا عقلا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86" w:name="__RefHeading___Toc9232056_417432637"/>
      <w:bookmarkStart w:id="87" w:name="_Toc33"/>
      <w:bookmarkEnd w:id="86"/>
      <w:r>
        <w:rPr>
          <w:rtl w:val="true"/>
        </w:rPr>
        <w:t>تعارض استصحابین</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دو استصحاب، مواجه هستیم که علم اجمالی به کذب احدهما داریم و مسأله سببیت و مسببیت هم مطرح نیست مانند استصحاباتی که در اطراف علم اجمالی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علم اجمالی پیدا کردیم که احدهما به صورت غیر معین با نجاست ملاقات کرده است، در فرض مذکور، وقتی به هرکدام از آن دو ظرف توجه می‌نمائیم، می‌بینیم درباره آن‌ها استصحاب طهارت،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می‌افکنیم،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طاهرا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اکنون مردد هستیم که آیا طهارتش به واسطه ملاقات با نجاست، زائل شده یا نه زیرا نمی‌دانیم آیا نجاست با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کرده یا نه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در آن، جاری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می‌کنیم،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طهارت در آن‌هم جریان دارد و مسأله سببیت و مسببیت هم مطرح نیست بلکه هر دو ظرف در عرض یکدیگرند بدون اینکه تقدم و تأخری، مطرح باشد لکن علم اجمالی به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الاستصحابین</w:t>
      </w:r>
      <w:r>
        <w:rPr>
          <w:rFonts w:eastAsia="IRNazanin" w:cs="IRNazanin"/>
          <w:color w:val="111111"/>
          <w:sz w:val="28"/>
          <w:szCs w:val="28"/>
          <w:rtl w:val="true"/>
          <w:lang w:bidi="fa-IR"/>
        </w:rPr>
        <w:t>»</w:t>
      </w:r>
      <w:bookmarkStart w:id="88" w:name="pg12377_118412"/>
    </w:p>
    <w:p>
      <w:pPr>
        <w:pStyle w:val="BookText"/>
        <w:rPr/>
      </w:pPr>
      <w:bookmarkEnd w:id="88"/>
      <w:r>
        <w:rPr>
          <w:rFonts w:ascii="IRNazanin" w:hAnsi="IRNazanin" w:eastAsia="IRNazanin"/>
          <w:color w:val="111111"/>
          <w:sz w:val="28"/>
          <w:sz w:val="28"/>
          <w:szCs w:val="28"/>
          <w:rtl w:val="true"/>
          <w:lang w:bidi="fa-IR"/>
        </w:rPr>
        <w:t>داریم چون اگر کسی به وسیله دو استصحاب بگوید هر دو اناء، طاهر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احدهما با نجاست ملاقات کرده لذا نمی‌توان گفت هر دو ظرف، محکوم به طهارت است پس می‌گوئیم بین دو استصحاب،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 آیا هر دو استصحاب جریان پیدا می‌کند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شیخ اعظم قدّس سرّه و دیگری مربوط به مرحوم آقای آخوند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مسئله، اختصاصی به استصحاب ندارد بلکه به صورت کلی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اصول عملیه در اطراف علم اجمالی، جاری نمی‌شود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اطراف علم اجمالی نمی‌توان به استصحاب، برائت یا قاعده طهارت تمسک نمود، آیا در مثال مذکور، نسبت به هریک از آن دو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نداریم؟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چرا قاعده طهارت جریان پیدا نمی‌کند و منشأش چیست</w:t>
      </w:r>
      <w:r>
        <w:rPr>
          <w:rFonts w:eastAsia="IRNazanin" w:cs="IRNazanin"/>
          <w:color w:val="111111"/>
          <w:sz w:val="28"/>
          <w:szCs w:val="28"/>
          <w:rtl w:val="true"/>
          <w:lang w:bidi="fa-IR"/>
        </w:rPr>
        <w:t>.</w:t>
      </w:r>
    </w:p>
    <w:p>
      <w:pPr>
        <w:pStyle w:val="Heading6"/>
        <w:numPr>
          <w:ilvl w:val="5"/>
          <w:numId w:val="1"/>
        </w:numPr>
        <w:rPr/>
      </w:pPr>
      <w:bookmarkStart w:id="89" w:name="__RefHeading___Toc9232058_417432637"/>
      <w:bookmarkStart w:id="90" w:name="_Toc34"/>
      <w:bookmarkEnd w:id="89"/>
      <w:r>
        <w:rPr>
          <w:rtl w:val="true"/>
        </w:rPr>
        <w:t>آیا اصول عملیه در اطراف علم اجمالی جاری می‌شود یا نه؟</w:t>
      </w:r>
      <w:bookmarkEnd w:id="90"/>
    </w:p>
    <w:p>
      <w:pPr>
        <w:pStyle w:val="BookText"/>
        <w:rPr/>
      </w:pPr>
      <w:r>
        <w:rPr>
          <w:rFonts w:ascii="IRNazanin" w:hAnsi="IRNazanin" w:eastAsia="IRNazanin"/>
          <w:color w:val="111111"/>
          <w:sz w:val="28"/>
          <w:sz w:val="28"/>
          <w:szCs w:val="28"/>
          <w:rtl w:val="true"/>
          <w:lang w:bidi="fa-IR"/>
        </w:rPr>
        <w:t>مبنای 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باید ملاک و میزان را چنین قرار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جریان اصل عملی در اطراف علم اجمالی، مستلزم مخالفت قطعیه عملیه با یک تکلیف منجّز معلوم شود، در این صورت، اصل عملی جریان پیدا نمی‌کند و علتش هم این است که مخالفت قطعی با یک تکلیف منجز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محذور است پس در هر موردی که جریان اصول عملیه در اطراف علم اجمالی، مستلزم چنان تالی فاسدی باشد، جریان پیدا نمی‌کند لکن چنین نیست که همیشه جریان اصول عملیه در اطراف علم اجمالی، مستلزم چنان تالی فاسدی باشد که اینک به ذکر دو مثال می‌پردازیم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قبل که دو ظرف آب به نام الف و ب داشتیم که هر دو سابقا معلوم الطهاره بوده‌اند لکن فعلا علم اجمالی به نجاست احدهما پیدا شده، لازمه اجرای</w:t>
      </w:r>
      <w:bookmarkStart w:id="91" w:name="pg12377_118413"/>
    </w:p>
    <w:p>
      <w:pPr>
        <w:pStyle w:val="BookText"/>
        <w:rPr/>
      </w:pPr>
      <w:bookmarkEnd w:id="91"/>
      <w:r>
        <w:rPr>
          <w:rFonts w:ascii="IRNazanin" w:hAnsi="IRNazanin" w:eastAsia="IRNazanin"/>
          <w:color w:val="111111"/>
          <w:sz w:val="28"/>
          <w:sz w:val="28"/>
          <w:szCs w:val="28"/>
          <w:rtl w:val="true"/>
          <w:lang w:bidi="fa-IR"/>
        </w:rPr>
        <w:t xml:space="preserve">دو استصحاب طهارت، نسبت به آن دو ظرف، این است که با تکلیف منجز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عملیه شود پس اگر بخواهیم با هر دو ظرف، معامله طهارت نمائیم، مستلزم چنان تالی فاسدی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قبل را به این نحو، عکس می‌نمائیم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دو ظرف آب داریم که هر دو سابقا معلوم النجاسة بوده‌اند لکن فعلا علم اجمالی، حاصل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شده، در فرض مذکور اگر نسبت به آن دو ظرف، دو استصحاب نجاست جاری نمائید با کدام تکلیف معلوم منجز، مخالفت قطعیه عملیه شده؟ با هیچ تکلیفی مخالفت نشده بلکه اجرای دو استصحاب نجاست، قریب به احتیاط و دال بر شدت احتیاط است چون مفاد استصحاب، این است که باید از هر دو ظرف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به نظر مصنف قدّس سرّه ملاک و میزان، همان مسأله مخالفت قطعیه عملیه با تکلیف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شما توجه نمودید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استصحابین، جریان پیدا نمی‌کند لکن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چون تالی فاسدی ندارد</w:t>
      </w:r>
      <w:r>
        <w:rPr>
          <w:rFonts w:eastAsia="IRNazanin" w:cs="IRNazanin"/>
          <w:color w:val="111111"/>
          <w:sz w:val="28"/>
          <w:szCs w:val="28"/>
          <w:rtl w:val="true"/>
          <w:lang w:bidi="fa-IR"/>
        </w:rPr>
        <w:t>.</w:t>
      </w:r>
    </w:p>
    <w:p>
      <w:pPr>
        <w:pStyle w:val="Heading6"/>
        <w:numPr>
          <w:ilvl w:val="5"/>
          <w:numId w:val="1"/>
        </w:numPr>
        <w:rPr/>
      </w:pPr>
      <w:bookmarkStart w:id="92" w:name="__RefHeading___Toc9232060_417432637"/>
      <w:bookmarkStart w:id="93" w:name="_Toc35"/>
      <w:bookmarkEnd w:id="92"/>
      <w:r>
        <w:rPr>
          <w:rtl w:val="true"/>
        </w:rPr>
        <w:t>نقد و بررسی کلام شیخ اعظم قدّس سرّه</w:t>
      </w:r>
      <w:bookmarkEnd w:id="93"/>
    </w:p>
    <w:p>
      <w:pPr>
        <w:pStyle w:val="BookText"/>
        <w:rPr/>
      </w:pPr>
      <w:r>
        <w:rPr>
          <w:rFonts w:ascii="IRNazanin" w:hAnsi="IRNazanin" w:eastAsia="IRNazanin"/>
          <w:color w:val="111111"/>
          <w:sz w:val="28"/>
          <w:sz w:val="28"/>
          <w:szCs w:val="28"/>
          <w:rtl w:val="true"/>
          <w:lang w:bidi="fa-IR"/>
        </w:rPr>
        <w:t>نقد و بررسی کلام</w:t>
      </w:r>
      <w:r>
        <w:rPr>
          <w:rStyle w:val="FootnoteAnchor"/>
          <w:rtl w:val="true"/>
        </w:rPr>
        <w:footnoteReference w:id="222"/>
      </w:r>
      <w:r>
        <w:rPr>
          <w:rFonts w:ascii="Amiri" w:hAnsi="Amiri" w:eastAsia="Amiri" w:cs="Amiri"/>
          <w:color w:val="111111"/>
          <w:sz w:val="28"/>
          <w:sz w:val="28"/>
          <w:szCs w:val="28"/>
          <w:rtl w:val="true"/>
          <w:lang w:bidi="ar-SA"/>
        </w:rPr>
        <w:t>شیخ اعظم قدّس سرّه</w:t>
      </w:r>
    </w:p>
    <w:p>
      <w:pPr>
        <w:pStyle w:val="BookText"/>
        <w:rPr/>
      </w:pPr>
      <w:r>
        <w:rPr>
          <w:rFonts w:ascii="IRNazanin" w:hAnsi="IRNazanin" w:eastAsia="IRNazanin"/>
          <w:color w:val="111111"/>
          <w:sz w:val="28"/>
          <w:sz w:val="28"/>
          <w:szCs w:val="28"/>
          <w:rtl w:val="true"/>
          <w:lang w:bidi="fa-IR"/>
        </w:rPr>
        <w:t>مبنای شیخ اعظم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اصول عملیه در اطراف علم اجمالی، جاری نمی‌شود زیرا جریانش مستلزم تناقض در ادله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استصحاب، دو جمله ذکر شده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همان‌طور که از نقض یقین به شک نهی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با دو تکلیف، مواجه هستیم یکی حرمت نقض یقین به شک و دیگری وجوب نقض یقین به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شیخ اعظم قدّس سرّه در همان 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می‌خواهید دو استصحاب طهارت جاری نمائید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کردید اما از طرف دیگر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می‌کنید؟ شما که علم اجمالی به نقض یکی از آن دو حالت سابقه دارید، در حقیقت، یقین به نقض حالت سابقه دارید منتها یقین اجمالی، نه تفصیلی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استصحاب، جاری هست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نباید نقض یقین به شک نمائید، پس در فرض مذکور چه باید کرد؟</w:t>
      </w:r>
    </w:p>
    <w:p>
      <w:pPr>
        <w:pStyle w:val="BookText"/>
        <w:rPr/>
      </w:pPr>
      <w:r>
        <w:rPr>
          <w:rFonts w:ascii="IRNazanin" w:hAnsi="IRNazanin" w:eastAsia="IRNazanin"/>
          <w:color w:val="111111"/>
          <w:sz w:val="28"/>
          <w:sz w:val="28"/>
          <w:szCs w:val="28"/>
          <w:rtl w:val="true"/>
          <w:lang w:bidi="fa-IR"/>
        </w:rPr>
        <w:t xml:space="preserve">اگر بخواهیم در اطراف علم اجمالی، استصحاب جاری نمائیم، لازمه‌اش صرف‌نظر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راه حلش این است که بگوئیم اصول عملیه در اطراف علم اجمالی جاری نمی‌شود و ادله اصول، ارتباطی به اطراف علم اجمالی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شیخ اعظم قدّس سرّه همان است که بیان کردیم و فرقی هم ندارد که مخالفت قطعیه عملیه، محقق بشود یا نشود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در هر دو فرض مذکور، مستلزم تناقض در ادله استصحاب است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در اطراف علم اجمالی، جاری نمی‌شود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مبنای مذکور،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مصنف قدّس سرّه به مبنای شیخ اعظم قدّس سرّه این است که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ادله استصحاب، 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بلکه در بعضی از آن‌ها مذکور است و در بسیاری از ادله فقط همان 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نتیجه‌اش این است که اگر آن روایتی که واجد هر دو جمله</w:t>
      </w:r>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224"/>
      </w:r>
      <w:r>
        <w:rPr>
          <w:rFonts w:ascii="IRNazanin" w:hAnsi="IRNazanin" w:eastAsia="IRNazanin"/>
          <w:color w:val="111111"/>
          <w:sz w:val="28"/>
          <w:sz w:val="28"/>
          <w:szCs w:val="28"/>
          <w:rtl w:val="true"/>
          <w:lang w:bidi="fa-IR"/>
        </w:rPr>
        <w:t xml:space="preserve">قد انقدح عدم جریانه فی اطراف العلم بالتکلیف فعلا أصلا و لو فی بعضها، لوجوب الموافقة القطعیة له عقلا، ففی جریانه لا محالة یکون محذور المخالفة القطعیة أو الاحتمالیة،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به علت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و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شامل اطراف علم اجمالی شود، چه مانعی دارد، روایتی شامل اطراف علم اجمالی شود که واجد جمله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واجد هر دو جمله است، حجیت استصحاب را در اطراف علم اجمالی، نفی نمی‌کند بلکه فقط به علت تناقض نمی‌تواند شامل اطراف علم اجمالی شود، در این صورت می‌گوئیم روایتی که جمله دوم در آن ذکر نشده و تناقض در آن تحقق پیدا نمی‌کند چرا شامل اطراف علم اجمالی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به مبنای شیخ اعظم قدّس سرّه این است که اگر جمله دوم در تمام روایات بود و حتی یک روایت نداشتیم که خالی از جمله دوّم باشد، حق با شیخ اعظم قدّس سرّه بود لکن ما مشاهده می‌کنیم که در بسیاری از روایات باب اصلا جمله دوم ذکر نشده لذا به چه دلیل بگوئیم آن روایات، شامل اطراف علم اجمالی نمی‌شود؟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مصنف قدّس سرّه علت عدم جریان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علم اجمالی فقط مسأله محذور مخالفت قطعیه عملیه با تکلیف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قدّس سرّه قائل به توسعه‌ای هستند که در اول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متذکر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تکلیف معلوم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دارد به نحوی که نه تنها مخالفت قطعیه‌اش حرام است بلکه حتی مخالفت احتمالیه هم با آن حرام می‌باشد یعنی حتما باید با آن تکلیف، موافقت قطعیه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چنان فرضی، این است که در اطراف علم اجمالی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نیست بلکه اگر یکی از آن دو استصحاب هم مانعی داشته باشد، استصحاب دیگر هم جریان پیدا نمی‌کند زیرا اگر استصحاب دیگر جاری شود، مخالفت احتمالیه محقق می‌شود و فرض ما این بود که آن تکلیف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دارد به نحوی که حتی مولا راضی نیست با آن، مخالفت احتمالیه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اطراف علم اجمالی حتی یک اصل عملی هم نمی‌تواند جریان پیدا کند گرچه به معارض هم مبتلا نباشد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 الحسین رشتی در شرح کفایة الاصول خود بعد از عبارت مذکور مصنف قدّس سرّه به ذکر مثال و تحقیقی پرداخته‌اند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آن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 قد انقدح عدم جریانه فی اطراف العلم بالتکلیف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جریانه لا محالة یکون محذور المخالفة القطعیة او الاحتمالیة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علم بنجاسة احد الطاهرین او قام دلیل علی عدم الجمع بین الاستصحابین کمسألة تتمیم الماء النجس کرا بماء طاهر حیث قام الاجماع علی اتحاد حکم الماءین بحسب الطهارة و النجاسة مطلقا واقعیتین او ظاهریتین و مجرد اتحاد حکمهما واقعا لا یکفی فی المنع عن الجریان فان الاتحاد الواقعی لا ینافی التعدد الظاهری الا من باب المخالفة الالتزامیة و من هذا التحقیق ظهر انه لا وجه لما ذکره الشیخ الانصاری قدّس سرّه فی المقام و هو انه اذا کان الشک فی کلیهما مسببا عن امر ثالث فمورده ما اذا علم ارتفاع احد الحادثین لا بعینه و شک فی تعیینه فاما ان یکون العمل بالاستصحابین مستلزما لمخالفة قطعیة عملیة و اما ان لا یکون و علی الثانی فاما ان یقوم دلیل من الخارج علی عدم الجمع أو لا و علی الثانی لا یخلو اما ان یترتب اثر شرعی علی کل من المستصحبین فی الزمان اللاحق کما فی استصحاب بقاء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الحدث و طهارة البدن فیمن توضأ غافلا بمائع مردد بین الماء و البول و مثله استصحاب طهارة کل من واجدی المنی فی الثوب المشترک و اما ان یترتب الاثر علی احدهما دون الآخر کما فی دعوی الموکل التوکیل فی شراء العبد و دعوی الوکیل التوکیل فی شراء الجاریة ففی الصورتین الاولیین حکم بالتساقط معللا بان العلم الاجمالی هنا بانتقاض احد الضدین یوجب خروجهما عن مدلول لا تنقض الیقین بالشک و لکن تنقضه بیقین آخر لان هذا الخطاب لاشتماله علی حکمین احدهما حرمة نقض الیقین بالشک و الثانی وجوب نقضه بالیقین لو عم لکل من طرفی العلم الاجمالی لزم المحال للمناقضة الضروریة بین لزوم الاخذ بالحالة السابقة فی کل منهما بمقتضی صدر الخطاب و لزوم الاخذ بخلاف تلک الحالة فی احدهما بمقتضی ذیله و عمومه لواحد منهما علی التعیین بلا معین و علی التخییر یستلزم لاستعمال اللفظ فی معنیین و لیس یصح ارادة القدر المشترک بین الحرمتین فانه خلاف الظاهر مع أنّه مستلزم ح لعدم دلالة الاخبار علی حرمة النقض لا تعیینا و لا تخییرا فلا بدّ من التماس دلیل آخر علی التعیین و دعوی ان المراد من احدهما لیس مصداقه حتی یلزم الاستعمال المزبور و انما المراد مفهومه و هو لا یستلزمه لکونه مفهوما واحدا فمدفوعة بانه و ان کان لا یستلزمه لکنه لیس من مصادیق العام بل مفهوم منتزع من بعض افراده و ذلک لما علمت ان المقتضی بمعنی العموم الفعلی للاستصحاب فی طرفی الشبهة موجود قطعا و المناقضة المذکورة تمنع لزومها بمعنی ظهور الذیل و لیس الیقین بارتفاع الحالة السابقة فی احدهما مانعا بنفسه من المقتضی فی اقتضائه و الا لمنع منه فی الصورة الثالثة کما فی مسألة بقاء الحدث و طهارة البدن فی التوضؤ بمائع مردد بین الماء و البول ضرورة مناقضة حرمة النقض فی کل واحد من الیقین بالحدث و الطهارة من الخبث سابقا مع وجوب النقض فی احدهما بمعنی العلم الاجمالی بالانتقاض و انما المانع هو حدوث العلم بتکلیف فعلی یکون الاستصحاب فی الاطراف او بعضها مستلزما لمخالفة عملیة له کما عرفت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94" w:name="pg12377_118418"/>
    </w:p>
    <w:p>
      <w:pPr>
        <w:pStyle w:val="BookText"/>
        <w:rPr/>
      </w:pPr>
      <w:bookmarkEnd w:id="94"/>
      <w:r>
        <w:rPr>
          <w:rFonts w:ascii="IRNazanin" w:hAnsi="IRNazanin" w:eastAsia="IRNazanin"/>
          <w:color w:val="111111"/>
          <w:sz w:val="28"/>
          <w:sz w:val="28"/>
          <w:szCs w:val="28"/>
          <w:rtl w:val="true"/>
          <w:lang w:bidi="fa-IR"/>
        </w:rPr>
        <w:t>تذنیب</w:t>
      </w:r>
    </w:p>
    <w:p>
      <w:pPr>
        <w:pStyle w:val="BookText"/>
        <w:rPr/>
      </w:pPr>
      <w:r>
        <w:rPr>
          <w:rFonts w:ascii="IRNazanin" w:hAnsi="IRNazanin" w:eastAsia="IRNazanin"/>
          <w:color w:val="111111"/>
          <w:sz w:val="28"/>
          <w:sz w:val="28"/>
          <w:szCs w:val="28"/>
          <w:rtl w:val="true"/>
          <w:lang w:bidi="fa-IR"/>
        </w:rPr>
        <w:t>لا یخفی أن مثل قاعدة التجاوز فی حال الاشتغال</w:t>
      </w:r>
      <w:r>
        <w:rPr>
          <w:rStyle w:val="FootnoteAnchor"/>
          <w:rtl w:val="true"/>
        </w:rPr>
        <w:footnoteReference w:id="226"/>
      </w:r>
      <w:r>
        <w:rPr>
          <w:rFonts w:ascii="IRNazanin" w:hAnsi="IRNazanin" w:eastAsia="IRNazanin"/>
          <w:color w:val="111111"/>
          <w:sz w:val="28"/>
          <w:sz w:val="28"/>
          <w:szCs w:val="28"/>
          <w:rtl w:val="true"/>
          <w:lang w:bidi="fa-IR"/>
        </w:rPr>
        <w:t>بالعمل، و قاعدة الفراغ بعد الفراغ عنه، و أصالة صحة عمل الغیر إلی غیر ذلک من القواعد المقررة فی الشبهات الموضوعیة إلا القرعة تکون مقدمة</w:t>
      </w:r>
      <w:r>
        <w:rPr>
          <w:rStyle w:val="FootnoteAnchor"/>
          <w:rtl w:val="true"/>
        </w:rPr>
        <w:footnoteReference w:id="227"/>
      </w:r>
      <w:r>
        <w:rPr>
          <w:rFonts w:ascii="IRNazanin" w:hAnsi="IRNazanin" w:eastAsia="IRNazanin"/>
          <w:color w:val="111111"/>
          <w:sz w:val="28"/>
          <w:sz w:val="28"/>
          <w:szCs w:val="28"/>
          <w:rtl w:val="true"/>
          <w:lang w:bidi="fa-IR"/>
        </w:rPr>
        <w:t>علی استصحاباتها المقتضیة لفساد</w:t>
      </w:r>
      <w:r>
        <w:rPr>
          <w:rStyle w:val="FootnoteAnchor"/>
          <w:rtl w:val="true"/>
        </w:rPr>
        <w:footnoteReference w:id="228"/>
      </w:r>
      <w:r>
        <w:rPr>
          <w:rFonts w:ascii="IRNazanin" w:hAnsi="IRNazanin" w:eastAsia="IRNazanin"/>
          <w:color w:val="111111"/>
          <w:sz w:val="28"/>
          <w:sz w:val="28"/>
          <w:szCs w:val="28"/>
          <w:rtl w:val="true"/>
          <w:lang w:bidi="fa-IR"/>
        </w:rPr>
        <w:t xml:space="preserve">ما شک فیه من الموضوعات، لتخصیص دلیلها بأدلتها، و کون النسبة بینه و بین بعضها عموما من وجه لا یمنع عن تخصیصه بها بعد الإجماع علی عدم التفصیل بین مواردها، مع لزوم قلة المورد لها جدا لو قیل بتخصیصها بدلیلها، إذ قلّ مورد منها لم یکن هناک استصحاب علی خلافها،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95" w:name="__RefHeading___Toc9232062_417432637"/>
      <w:bookmarkStart w:id="96" w:name="_Toc36"/>
      <w:bookmarkEnd w:id="95"/>
      <w:r>
        <w:rPr>
          <w:rtl w:val="true"/>
        </w:rPr>
        <w:t>تذنیب</w:t>
      </w:r>
      <w:r>
        <w:rPr>
          <w:rtl w:val="true"/>
        </w:rPr>
        <w:t xml:space="preserve">: </w:t>
      </w:r>
      <w:r>
        <w:rPr>
          <w:rtl w:val="true"/>
        </w:rPr>
        <w:t>بین استصحاب و قواعدی که در شبهات موضوعیه، جاری می‌شود چه نسبتی هست؟</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با قواعدی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قاعده تجاوز، فراغ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می‌شویم که می‌بینیم، فقها عملا آن قواعد را بر استصحاب، مقدم داشته‌اند مانند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رکعت سوم نماز، مردد شود که آیا در رکعت دوم، رکوع را اتیان نموده یا نه در فرض مذکور ابتداء استصحاب عدم اتیان رکوع جریان پیدا می‌کند</w:t>
      </w:r>
    </w:p>
    <w:p>
      <w:pPr>
        <w:pStyle w:val="BookText"/>
        <w:rPr/>
      </w:pPr>
      <w:r>
        <w:rPr>
          <w:rFonts w:ascii="IRNazanin" w:hAnsi="IRNazanin" w:eastAsia="IRNazanin"/>
          <w:color w:val="111111"/>
          <w:sz w:val="28"/>
          <w:sz w:val="28"/>
          <w:szCs w:val="28"/>
          <w:rtl w:val="true"/>
          <w:lang w:bidi="fa-IR"/>
        </w:rPr>
        <w:t>لکن قاعده تجاوز</w:t>
      </w:r>
      <w:r>
        <w:rPr>
          <w:rStyle w:val="FootnoteAnchor"/>
          <w:rtl w:val="true"/>
        </w:rPr>
        <w:footnoteReference w:id="22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آن شک اعتنا نمود</w:t>
      </w:r>
      <w:r>
        <w:rPr>
          <w:rStyle w:val="FootnoteAnchor"/>
          <w:rtl w:val="true"/>
        </w:rPr>
        <w:footnoteReference w:id="230"/>
      </w:r>
      <w:r>
        <w:rPr>
          <w:rFonts w:ascii="IRNazanin" w:hAnsi="IRNazanin" w:eastAsia="IRNazanin"/>
          <w:color w:val="111111"/>
          <w:sz w:val="28"/>
          <w:sz w:val="28"/>
          <w:szCs w:val="28"/>
          <w:rtl w:val="true"/>
          <w:lang w:bidi="fa-IR"/>
        </w:rPr>
        <w:t>و با اتیان سجدتین نمی‌توان رکوع را اتیان کرد بلکه حکم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محقق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تجاوز بر استصحاب،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نماز، مردد شود که آیا در رکعت سوم، رکوع را اتیان نموده است یا نه در فرض مذکور درعین‌حال که استصحاب می‌گوید انجام نداده‌ای اما قاعده فراغ</w:t>
      </w:r>
      <w:r>
        <w:rPr>
          <w:rStyle w:val="FootnoteAnchor"/>
          <w:rtl w:val="true"/>
        </w:rPr>
        <w:footnoteReference w:id="231"/>
      </w:r>
      <w:r>
        <w:rPr>
          <w:rFonts w:ascii="IRNazanin" w:hAnsi="IRNazanin" w:eastAsia="IRNazanin"/>
          <w:color w:val="111111"/>
          <w:sz w:val="28"/>
          <w:sz w:val="28"/>
          <w:szCs w:val="28"/>
          <w:rtl w:val="true"/>
          <w:lang w:bidi="fa-IR"/>
        </w:rPr>
        <w:t>می‌گوید چون بعد از فراغ از عمل هستی، حکم کن آن عمل، صحیح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بر استصحاب، مقدم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معامله‌ای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خانه‌ای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 مردد هستید آیا آن معامله صحیحا واقع شده یا نه، مثلا فلان شرط شرعی در آن رعایت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در حدوث و تحققش مردد باشیم، استصحاب می‌گوید آن چیز، حادث نشده و تحقق پیدا نکرده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فی عمل الغیر</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می‌گوید به</w:t>
      </w:r>
    </w:p>
    <w:p>
      <w:pPr>
        <w:pStyle w:val="BookText"/>
        <w:rPr/>
      </w:pPr>
      <w:r>
        <w:rPr>
          <w:rFonts w:ascii="IRNazanin" w:hAnsi="IRNazanin" w:eastAsia="IRNazanin"/>
          <w:color w:val="111111"/>
          <w:sz w:val="28"/>
          <w:sz w:val="28"/>
          <w:szCs w:val="28"/>
          <w:rtl w:val="true"/>
          <w:lang w:bidi="fa-IR"/>
        </w:rPr>
        <w:t>استصحاب، توجه نکنید و هرگاه معامله، بیع، نکاح یا امثال آن‌ها بین دو مسلمان، واقع شد، حکم کنید که صحیحا واقع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مذکور بر استصحاب،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قواعد مذکور بر استصحاب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مذکور، نسبت به استصحاب، جنبه مخصصیت دارند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دلیل استصحاب و قواعد مذکور، عموم و خصوص مطلق است</w:t>
      </w:r>
      <w:r>
        <w:rPr>
          <w:rStyle w:val="FootnoteAnchor"/>
          <w:rtl w:val="true"/>
        </w:rPr>
        <w:footnoteReference w:id="233"/>
      </w:r>
      <w:r>
        <w:rPr>
          <w:rFonts w:ascii="IRNazanin" w:hAnsi="IRNazanin" w:eastAsia="IRNazanin"/>
          <w:color w:val="111111"/>
          <w:sz w:val="28"/>
          <w:sz w:val="28"/>
          <w:szCs w:val="28"/>
          <w:rtl w:val="true"/>
          <w:lang w:bidi="fa-IR"/>
        </w:rPr>
        <w:t xml:space="preserve">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قاعده تجاوز و امثال آن، تخصیص می‌خورد لذا اگر از ما سؤال کنند آیا در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خورده یا نه می‌گوئیم قاعده تجاوز، فراغ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الصحة فی عمل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بین بعضی از قواعد با دلیل استصحاب، عموم و خصوص من وجه است که مرحوم مشکینی قدّس سرّه قاعده ید را به‌عنوان مثال در این مورد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ید</w:t>
      </w:r>
      <w:r>
        <w:rPr>
          <w:rStyle w:val="FootnoteAnchor"/>
          <w:rtl w:val="true"/>
        </w:rPr>
        <w:footnoteReference w:id="234"/>
      </w:r>
      <w:r>
        <w:rPr>
          <w:rFonts w:ascii="IRNazanin" w:hAnsi="IRNazanin" w:eastAsia="IRNazanin"/>
          <w:color w:val="111111"/>
          <w:sz w:val="28"/>
          <w:sz w:val="28"/>
          <w:szCs w:val="28"/>
          <w:rtl w:val="true"/>
          <w:lang w:bidi="fa-IR"/>
        </w:rPr>
        <w:t>، محل کلام واقع شده که آیا جنبه اماریت دارد یا اینکه یک اصل عملی هست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قاعده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علت تقدمش بر استصحاب، بدیهی است</w:t>
      </w:r>
      <w:r>
        <w:rPr>
          <w:rStyle w:val="FootnoteAnchor"/>
          <w:rtl w:val="true"/>
        </w:rPr>
        <w:footnoteReference w:id="235"/>
      </w:r>
      <w:r>
        <w:rPr>
          <w:rFonts w:ascii="IRNazanin" w:hAnsi="IRNazanin" w:eastAsia="IRNazanin"/>
          <w:color w:val="111111"/>
          <w:sz w:val="28"/>
          <w:sz w:val="28"/>
          <w:szCs w:val="28"/>
          <w:rtl w:val="true"/>
          <w:lang w:bidi="fa-IR"/>
        </w:rPr>
        <w:t>اما اگر اصل</w:t>
      </w:r>
    </w:p>
    <w:p>
      <w:pPr>
        <w:pStyle w:val="BookText"/>
        <w:rPr/>
      </w:pPr>
      <w:r>
        <w:rPr>
          <w:rFonts w:ascii="IRNazanin" w:hAnsi="IRNazanin" w:eastAsia="IRNazanin"/>
          <w:color w:val="111111"/>
          <w:sz w:val="28"/>
          <w:sz w:val="28"/>
          <w:szCs w:val="28"/>
          <w:rtl w:val="true"/>
          <w:lang w:bidi="fa-IR"/>
        </w:rPr>
        <w:t>و اما القرعة فالاستصحاب فی موردها یقدم علیها، لأخصیّة دلیله من دلیلها، لاعتبار سبق الحالة السابقة فیه دونها، و اختصاصها</w:t>
      </w:r>
      <w:r>
        <w:rPr>
          <w:rStyle w:val="FootnoteAnchor"/>
          <w:rtl w:val="true"/>
        </w:rPr>
        <w:footnoteReference w:id="236"/>
      </w:r>
      <w:r>
        <w:rPr>
          <w:rFonts w:ascii="IRNazanin" w:hAnsi="IRNazanin" w:eastAsia="IRNazanin"/>
          <w:color w:val="111111"/>
          <w:sz w:val="28"/>
          <w:sz w:val="28"/>
          <w:szCs w:val="28"/>
          <w:rtl w:val="true"/>
          <w:lang w:bidi="fa-IR"/>
        </w:rPr>
        <w:t>بغیر الأحکام إجماعا لا یوجب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باشد، باید ببینیم چرا نسبت آن با استصحاب، عموم و خصوص من وجه است، به این اعتبار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موردی است که حالت سابقه، مطرح باشد خواه مسأله ملکیت، مطرح باشد یا نباشد اما قاعده ید، دال بر مسأله ملکیت است خواه حالت سابقه هم مطرح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مذکور، یک اصل عملی باشد، علت تقدمش بر استصحاب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مسأله اجماع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قاعده ید، بین آن موردی که حالت سابقه خلاف باشد و بین آن موردی که حالت سابقه خلاف نباشد، فرقی نمی‌کند پس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قاعده 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اگر بخواهیم چنین مشی نمائیم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ید را به موردی اختصاص دهیم که استصحاب بر خلافش نباشد، نتیجه‌اش این می‌شود که قاعده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قاعده ید را مخصص دلیل استصحاب قرار دادیم، نمی‌توان گفت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بلکه موارد کثیری برای استصحاب هست که از حد و حصر، خارج می‌باشد لذا می‌گوئیم قاعده ید بر استصحاب، مقدم است</w:t>
      </w:r>
      <w:r>
        <w:rPr>
          <w:rFonts w:eastAsia="IRNazanin" w:cs="IRNazanin"/>
          <w:color w:val="111111"/>
          <w:sz w:val="28"/>
          <w:szCs w:val="28"/>
          <w:rtl w:val="true"/>
          <w:lang w:bidi="fa-IR"/>
        </w:rPr>
        <w:t>.</w:t>
      </w:r>
      <w:bookmarkStart w:id="97" w:name="pg12377_118422"/>
    </w:p>
    <w:p>
      <w:pPr>
        <w:pStyle w:val="BookText"/>
        <w:rPr/>
      </w:pPr>
      <w:bookmarkEnd w:id="97"/>
      <w:r>
        <w:rPr>
          <w:rFonts w:ascii="IRNazanin" w:hAnsi="IRNazanin" w:eastAsia="IRNazanin"/>
          <w:color w:val="111111"/>
          <w:sz w:val="28"/>
          <w:sz w:val="28"/>
          <w:szCs w:val="28"/>
          <w:rtl w:val="true"/>
          <w:lang w:bidi="fa-IR"/>
        </w:rPr>
        <w:t>الخصوصیة فی دلیلها بعد عموم لفظها</w:t>
      </w:r>
      <w:r>
        <w:rPr>
          <w:rStyle w:val="FootnoteAnchor"/>
          <w:rtl w:val="true"/>
        </w:rPr>
        <w:footnoteReference w:id="237"/>
      </w:r>
      <w:r>
        <w:rPr>
          <w:rFonts w:ascii="IRNazanin" w:hAnsi="IRNazanin" w:eastAsia="IRNazanin"/>
          <w:color w:val="111111"/>
          <w:sz w:val="28"/>
          <w:sz w:val="28"/>
          <w:szCs w:val="28"/>
          <w:rtl w:val="true"/>
          <w:lang w:bidi="fa-IR"/>
        </w:rPr>
        <w:t>لها، هذا مضافا إلی وهن دلیلها بکثرة تخصیصه، حتی صار العمل به فی مورد محتاجا إلی الجبر بعمل المعظم، کما قیل، و قوّة دلیله بقلة تخصیصه بخصوص دلیل</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98" w:name="__RefHeading___Toc9232064_417432637"/>
      <w:bookmarkStart w:id="99" w:name="_Toc37"/>
      <w:bookmarkEnd w:id="98"/>
      <w:r>
        <w:rPr>
          <w:rtl w:val="true"/>
        </w:rPr>
        <w:t>تقدم استصحاب بر قرعه</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قرعه و استصحاب، اختلاف شد،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 قرعه، مقدم است و مصنف کأن دو دلیل برآن اقامه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قرعه، دارای عموم ضعیفی است به نحوی که هیچ فقیهی مستقلا به عموم آن نمی‌تواند، عمل نماید بلکه باید ببیند دیگران هم به آن عمل کرده‌اند یا نه، آیا قرعه، جابر و مؤیدی دارد یا نه پس عموم دلیل قرعه به پشتوانه نیاز دارد به خلاف عموم دلیل استصحاب که پشتوانه‌ای لازم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دلیل استصحاب از دلیل قرعه، اخص می‌باشد زیرا دلیل قرعه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 به‌معنای مشکوک است و دلیل مذکور نمی‌گوید حالت سابقه داشته باشد یا نداشته باشد، اما در مورد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نمی‌کند بلکه باید حالت سابقه متیقنه هم داشته باشیم پس دلیل استصحاب در یک مورد، نسبت به دلیل قرعه، اضافه‌ای دارد، دلیل قرعه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مشکوک سواء کانت له حالة سابقة ام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می‌گوید یک موردش را خارج می‌کنم و آن، امر مشکوکی است که دارای حالت سابقه است پس در حقیقت، دلیل استصحاب، مخصص دلیل قرعه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قرعه هم مخصصاتی داشته و نسبت به مواردی تخصیص خورده و نسبت دلیل قرعه و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تخصیص به آن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فقه با عمومات، مواجه می‌شویم به نفس دلیل عام توجه می‌کنیم و عنایتی نداریم که آیا تخصیص خورده یا نه؟</w:t>
      </w:r>
    </w:p>
    <w:p>
      <w:pPr>
        <w:pStyle w:val="BookText"/>
        <w:rPr/>
      </w:pPr>
      <w:r>
        <w:rPr>
          <w:rFonts w:ascii="IRNazanin" w:hAnsi="IRNazanin" w:eastAsia="IRNazanin"/>
          <w:color w:val="111111"/>
          <w:sz w:val="28"/>
          <w:sz w:val="28"/>
          <w:szCs w:val="28"/>
          <w:rtl w:val="true"/>
          <w:lang w:bidi="fa-IR"/>
        </w:rPr>
        <w:t>اگر دلیل عامی تخصیص خورد سپس مخصص دیگری مطرح شد آیا آن مخصص را به لحاظ دلیل عام مخصص</w:t>
      </w:r>
      <w:r>
        <w:rPr>
          <w:rStyle w:val="FootnoteAnchor"/>
          <w:rtl w:val="true"/>
        </w:rPr>
        <w:footnoteReference w:id="239"/>
      </w:r>
      <w:r>
        <w:rPr>
          <w:rFonts w:ascii="IRNazanin" w:hAnsi="IRNazanin" w:eastAsia="IRNazanin"/>
          <w:color w:val="111111"/>
          <w:sz w:val="28"/>
          <w:sz w:val="28"/>
          <w:szCs w:val="28"/>
          <w:rtl w:val="true"/>
          <w:lang w:bidi="fa-IR"/>
        </w:rPr>
        <w:t>ملاحظه می‌کنند یا اینکه نفس دلیل عام را لحاظ می‌کنند؟</w:t>
      </w:r>
    </w:p>
    <w:p>
      <w:pPr>
        <w:pStyle w:val="BookText"/>
        <w:rPr/>
      </w:pPr>
      <w:r>
        <w:rPr>
          <w:rFonts w:ascii="IRNazanin" w:hAnsi="IRNazanin" w:eastAsia="IRNazanin"/>
          <w:color w:val="111111"/>
          <w:sz w:val="28"/>
          <w:sz w:val="28"/>
          <w:szCs w:val="28"/>
          <w:rtl w:val="true"/>
          <w:lang w:bidi="fa-IR"/>
        </w:rPr>
        <w:t>نفس دلیل عام ملاحظه می‌شود و عنایتی ندارند که تخصیص خورده یا 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 الحسین رشتی قدّس سرّه ذیل این عبارت 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مضافا الی وهن دلیلها بکثرة تخصیصه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قوة دلیله بقلة تخصیصه بخصوص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ادلة القرعة کادلة نفی الضرر وردت علیها تخصیصات کثیرة لا یعلم</w:t>
      </w:r>
    </w:p>
    <w:p>
      <w:pPr>
        <w:pStyle w:val="BookText"/>
        <w:rPr/>
      </w:pPr>
      <w:r>
        <w:rPr>
          <w:rFonts w:ascii="IRNazanin" w:hAnsi="IRNazanin" w:eastAsia="IRNazanin"/>
          <w:color w:val="111111"/>
          <w:sz w:val="28"/>
          <w:sz w:val="28"/>
          <w:szCs w:val="28"/>
          <w:rtl w:val="true"/>
          <w:lang w:bidi="fa-IR"/>
        </w:rPr>
        <w:t>لا یقال</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فتوضیح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القرعة علی ما یظهر من بعض الروایات تکون من الامارات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اللّه به فلیس بمخطئ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ابو بصیر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قوم تقارعوا ثم فوضوا امرهم الی اللّه الا 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لظهورهما فی اصابة القرعة بالواقع و من المعلوم ان ما جعله الشارع حجة بلحاظ کشفه عن الواقع یکون امارة و قد ثبت ان الامارة رافعة للشک الذی هو موضوع الاصول التی منها الاستصحاب و علیه فلا وجه لتقدیمه علی القرعة بما تقدم من تخصیص دلیلها بدلیله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 تخصیص دلیلها بدلیله؟ و قد کان دلیلها رافعا لموضوع دلیله لا لحکمه، و موجبا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بالیقین بالحجة علی خلافه، کما هو الحال بینه و بین أدلة سائر الأمارات،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دوران الأمر بین التخصیص بلا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مقدارها فهی مجملة بالنسبة الی الباقی تحتها فلا بدّ من جابر لو هنها و هو عمل الاصحاب و لهذا اقتصر فی العمل بها علی موارد خاصة یحصل الاطلاع علیها بالتتبع، و الاشکال علیه بان کثرة التخصیص اما ان یوجب الاجمال فیها أو لا و علی التقدیرین لا معنی للانجبار اما علی الاول فلان عمل جماعة لا یوجب خروج اللفظ عن الاجمال و صیرورته مبینا و اما علی الثانی فلان الظهور بعد انعقاده یکون محکما من غیر حاجة الی ضم عمل الاصحاب مدفوع بان الاجماع قد دل علی خروج مصادیق عدیدة عن العموم و لما کان المخرج غیر معین فلا بدّ فی مقام التمسک بالعموم من ملاحظة عمل الاصحاب و لو جماعة منهم بها انکشف عملهم عن ان المورد لیس مما خرج بالاجماع فیکون العموم محکما بالنسبة الیه و الا یکون محتمل الخروج و بعد عروض هذا الاحتمال لا وجه للاستدلال به لکن مقتضی هذا الوجه جواز العمل به بعد الانجبار و اما قبل الانجبار فعدم العمل بها لعدم حجیتها</w:t>
      </w:r>
    </w:p>
    <w:p>
      <w:pPr>
        <w:pStyle w:val="BookText"/>
        <w:rPr/>
      </w:pPr>
      <w:r>
        <w:rPr>
          <w:rFonts w:ascii="IRNazanin" w:hAnsi="IRNazanin" w:eastAsia="IRNazanin"/>
          <w:color w:val="111111"/>
          <w:sz w:val="28"/>
          <w:sz w:val="28"/>
          <w:szCs w:val="28"/>
          <w:rtl w:val="true"/>
          <w:lang w:bidi="fa-IR"/>
        </w:rPr>
        <w:t xml:space="preserve">غیر دائر و التخصّص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w:t>
      </w:r>
      <w:r>
        <w:rPr>
          <w:rStyle w:val="FootnoteAnchor"/>
          <w:rtl w:val="true"/>
        </w:rPr>
        <w:footnoteReference w:id="241"/>
      </w:r>
      <w:r>
        <w:rPr>
          <w:rFonts w:ascii="IRNazanin" w:hAnsi="IRNazanin" w:eastAsia="IRNazanin"/>
          <w:color w:val="111111"/>
          <w:sz w:val="28"/>
          <w:sz w:val="28"/>
          <w:szCs w:val="28"/>
          <w:rtl w:val="true"/>
          <w:lang w:bidi="fa-IR"/>
        </w:rPr>
        <w:t>، فإن المشکوک مما کانت له حالة سابقة و إن کان من المشکل و المجهول و المشتبه بعنوانه الواقعی، إلا أنه لیس منها بعنوان ما طرأ علیه من نقض الیقین بالشک، و الظاهر من دلیل القرعة أن یکون منها بقول مطلق لا فی الجملة، فدلیل الاستصحاب الدالّ علی حرمة النقض الصادق علیه حقیقة، رافع لموضوعه أیضا، فافهم</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برفع الید عن دلیلها عند دوران الأمر بینه و بین رفع الید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لتقدم الاصول علیها فافهم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دلیل قرعه به دلیل استصحاب، مانند نسبت امارات به استصحاب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یقین به شک نیست بلکه نقض یقین به حجت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عمل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تخصیص است که در تخصیص، همان 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می‌آید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متوقف بر اعتبار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تخصیص،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بین تخصیص و تخصص است که</w:t>
      </w:r>
    </w:p>
    <w:p>
      <w:pPr>
        <w:pStyle w:val="BookText"/>
        <w:rPr/>
      </w:pPr>
      <w:r>
        <w:rPr>
          <w:rFonts w:ascii="IRNazanin" w:hAnsi="IRNazanin" w:eastAsia="IRNazanin"/>
          <w:color w:val="111111"/>
          <w:sz w:val="28"/>
          <w:sz w:val="28"/>
          <w:szCs w:val="28"/>
          <w:rtl w:val="true"/>
          <w:lang w:bidi="fa-IR"/>
        </w:rPr>
        <w:t>دلیله، لوهن عمومها و قوة عمومه، کما أشرنا إلیه آنفا</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الحمد للّه أولا و آخرا، و صلی اللّه علی محمد و آله باطنا و ظاهرا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مگر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امکان دور می‌تواند مخصص شود پس وجه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بدیهی است که تخصص بر تخصیص، مقدم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هم رافع موضوع قرعه هست همچنان که قرعه، رافع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دلیل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شی‌ء، مطلق و بجمیع عناوینش مشکل و مشتبه باشد ولی شی‌ء مشکوکی که حالت سابقه متیقنه دارد گرچه به‌عنوان اولی و حکم واقعی، مشکوک، مشکل و مشتبه است لکن به عنوان ثانوی که مشمول دلیل استصحاب و دارای حالت سابقه متیقنه هست، حکم و وضع او مشکل و مشتبه نیست و نسبت به دلیل قرعه، تخصص است نه تخصیص زیرا قرعه برای امری جعل شده که مطلقا و بجمیع عناوین، مشکل و مشتبه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 دلیل قرعه به جهت کثرت مخصصات وارده برآن، موهون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شدن هریک بر دیگری موجب تخصص است نه تخصیص و هر دو صلاحیت دارند که موضوع دیگری را رفع نمایند و هر دو حکم ظاهری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واقع هستند لذا دلیل استصحاب به جهت قوت دلالت و اظهریتش بر دلیل قرعه، مقدم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الثّامن التّعادل و التّرجیح</w:t>
      </w:r>
      <w:bookmarkStart w:id="100" w:name="pg12377_118429"/>
    </w:p>
    <w:p>
      <w:pPr>
        <w:pStyle w:val="BookText"/>
        <w:rPr/>
      </w:pPr>
      <w:bookmarkEnd w:id="100"/>
      <w:r>
        <w:rPr>
          <w:rFonts w:ascii="IRNazanin" w:hAnsi="IRNazanin" w:eastAsia="IRNazanin"/>
          <w:color w:val="111111"/>
          <w:sz w:val="28"/>
          <w:sz w:val="28"/>
          <w:szCs w:val="28"/>
          <w:rtl w:val="true"/>
          <w:lang w:bidi="fa-IR"/>
        </w:rPr>
        <w:t>المقصد الثامن فی تعارض الأدلة و الأمارات</w:t>
      </w:r>
      <w:r>
        <w:rPr>
          <w:rStyle w:val="FootnoteAnchor"/>
          <w:rtl w:val="true"/>
        </w:rPr>
        <w:footnoteReference w:id="246"/>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التعارض</w:t>
      </w:r>
      <w:r>
        <w:rPr>
          <w:rStyle w:val="FootnoteAnchor"/>
          <w:rtl w:val="true"/>
        </w:rPr>
        <w:footnoteReference w:id="247"/>
      </w:r>
      <w:r>
        <w:rPr>
          <w:rFonts w:ascii="IRNazanin" w:hAnsi="IRNazanin" w:eastAsia="IRNazanin"/>
          <w:color w:val="111111"/>
          <w:sz w:val="28"/>
          <w:sz w:val="28"/>
          <w:szCs w:val="28"/>
          <w:rtl w:val="true"/>
          <w:lang w:bidi="fa-IR"/>
        </w:rPr>
        <w:t xml:space="preserve">هو تنافی الدلیلین أو الأدلة بحسب الدلالة و مقام الإثبات علی وجه التناقض أو التضاد حقیقة أو عرضا، بأن علم بکذب أحدهما إجمالا مع عدم امتناع اجتماعهما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101" w:name="__RefHeading___Toc9232066_417432637"/>
      <w:bookmarkStart w:id="102" w:name="_Toc38"/>
      <w:bookmarkEnd w:id="101"/>
      <w:r>
        <w:rPr>
          <w:rtl w:val="true"/>
        </w:rPr>
        <w:t>مقصد هشتم</w:t>
      </w:r>
      <w:r>
        <w:rPr>
          <w:rtl w:val="true"/>
        </w:rPr>
        <w:t xml:space="preserve">: </w:t>
      </w:r>
      <w:r>
        <w:rPr>
          <w:rtl w:val="true"/>
        </w:rPr>
        <w:t>تعارض ادله و امارات تعادل و تراجیح</w:t>
      </w:r>
      <w:bookmarkEnd w:id="102"/>
    </w:p>
    <w:p>
      <w:pPr>
        <w:pStyle w:val="Heading3"/>
        <w:numPr>
          <w:ilvl w:val="2"/>
          <w:numId w:val="1"/>
        </w:numPr>
        <w:rPr/>
      </w:pPr>
      <w:bookmarkStart w:id="103" w:name="__RefHeading___Toc9232068_417432637"/>
      <w:bookmarkStart w:id="104" w:name="_Toc39"/>
      <w:bookmarkEnd w:id="103"/>
      <w:r>
        <w:rPr>
          <w:rtl w:val="true"/>
        </w:rPr>
        <w:t>فصل</w:t>
      </w:r>
      <w:r>
        <w:rPr>
          <w:rtl w:val="true"/>
        </w:rPr>
        <w:t xml:space="preserve">: </w:t>
      </w:r>
      <w:r>
        <w:rPr>
          <w:rtl w:val="true"/>
        </w:rPr>
        <w:t>در معنای تعارض</w:t>
      </w:r>
      <w:bookmarkEnd w:id="104"/>
    </w:p>
    <w:p>
      <w:pPr>
        <w:pStyle w:val="Heading4"/>
        <w:numPr>
          <w:ilvl w:val="3"/>
          <w:numId w:val="1"/>
        </w:numPr>
        <w:rPr/>
      </w:pPr>
      <w:bookmarkStart w:id="105" w:name="__RefHeading___Toc9232070_417432637"/>
      <w:bookmarkStart w:id="106" w:name="_Toc40"/>
      <w:bookmarkEnd w:id="105"/>
      <w:r>
        <w:rPr>
          <w:rtl w:val="true"/>
        </w:rPr>
        <w:t>اشاره</w:t>
      </w:r>
      <w:bookmarkEnd w:id="1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تعارض ادله از اموری هست که در فقه، بسیار محل ابتلا می‌باشد لذا باید نسبت به آن، اهتمام بیشتر قائل شد</w:t>
      </w:r>
      <w:r>
        <w:rPr>
          <w:rFonts w:eastAsia="IRNazanin" w:cs="IRNazanin"/>
          <w:color w:val="111111"/>
          <w:sz w:val="28"/>
          <w:szCs w:val="28"/>
          <w:rtl w:val="true"/>
          <w:lang w:bidi="fa-IR"/>
        </w:rPr>
        <w:t>.</w:t>
      </w:r>
      <w:bookmarkStart w:id="107" w:name="pg12377_118430"/>
    </w:p>
    <w:p>
      <w:pPr>
        <w:pStyle w:val="Heading4"/>
        <w:numPr>
          <w:ilvl w:val="3"/>
          <w:numId w:val="1"/>
        </w:numPr>
        <w:rPr/>
      </w:pPr>
      <w:bookmarkStart w:id="108" w:name="__RefHeading___Toc9232072_417432637"/>
      <w:bookmarkStart w:id="109" w:name="_Toc41"/>
      <w:bookmarkEnd w:id="107"/>
      <w:bookmarkEnd w:id="108"/>
      <w:r>
        <w:rPr>
          <w:rtl w:val="true"/>
        </w:rPr>
        <w:t>یادآوری</w:t>
      </w:r>
      <w:r>
        <w:rPr>
          <w:rtl w:val="true"/>
        </w:rPr>
        <w:t>:</w:t>
      </w:r>
      <w:bookmarkEnd w:id="10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چنانچه دو شی‌ء از جهتی شبیه یکدیگر باشند لغتا به آن‌ها متعادلین گویند و هرکدام عدل دیگری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اصولیین اگر دو دلیل و دو روایت از جهت مزایای داخلی و خارجی، مانند یکدیگر باشند به آن‌ها متعادلین گویند بنابراین در اصطلاح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کلی خود به یک مصداق و فرد، نقل شده زیرا لغتا به هر دو شی‌ء که در جهتی، از جهات، مثل هم باشند، متعادلین می‌گویند ولی در اصطلاح اصولیین دو روایت متماثل را متعادلین گویند و دو روایت متماثل، مصداقی از معنای کلی تعادل است</w:t>
      </w:r>
      <w:r>
        <w:rPr>
          <w:rFonts w:eastAsia="IRNazanin" w:cs="IRNazanin"/>
          <w:color w:val="111111"/>
          <w:sz w:val="28"/>
          <w:szCs w:val="28"/>
          <w:rtl w:val="true"/>
          <w:lang w:bidi="fa-IR"/>
        </w:rPr>
        <w:t>.</w:t>
      </w:r>
    </w:p>
    <w:p>
      <w:pPr>
        <w:pStyle w:val="Heading4"/>
        <w:numPr>
          <w:ilvl w:val="3"/>
          <w:numId w:val="1"/>
        </w:numPr>
        <w:rPr/>
      </w:pPr>
      <w:bookmarkStart w:id="110" w:name="__RefHeading___Toc9232074_417432637"/>
      <w:bookmarkStart w:id="111" w:name="_Toc42"/>
      <w:bookmarkEnd w:id="110"/>
      <w:r>
        <w:rPr>
          <w:rtl w:val="true"/>
        </w:rPr>
        <w:t>«</w:t>
      </w:r>
      <w:r>
        <w:rPr>
          <w:rtl w:val="true"/>
        </w:rPr>
        <w:t>تعادل و تراجیح</w:t>
      </w:r>
      <w:r>
        <w:rPr>
          <w:rtl w:val="true"/>
        </w:rPr>
        <w:t xml:space="preserve">» </w:t>
      </w:r>
      <w:r>
        <w:rPr>
          <w:rtl w:val="true"/>
        </w:rPr>
        <w:t xml:space="preserve">یا </w:t>
      </w:r>
      <w:r>
        <w:rPr>
          <w:rtl w:val="true"/>
        </w:rPr>
        <w:t>«</w:t>
      </w:r>
      <w:r>
        <w:rPr>
          <w:rtl w:val="true"/>
        </w:rPr>
        <w:t>تعادل و ترجیح</w:t>
      </w:r>
      <w:r>
        <w:rPr>
          <w:rtl w:val="true"/>
        </w:rPr>
        <w:t>»</w:t>
      </w:r>
      <w:r>
        <w:rPr>
          <w:rtl w:val="true"/>
        </w:rPr>
        <w:t>؟</w:t>
      </w:r>
      <w:bookmarkEnd w:id="111"/>
    </w:p>
    <w:p>
      <w:pPr>
        <w:pStyle w:val="BookText"/>
        <w:rPr/>
      </w:pPr>
      <w:r>
        <w:rPr>
          <w:rFonts w:ascii="IRNazanin" w:hAnsi="IRNazanin" w:eastAsia="IRNazanin"/>
          <w:color w:val="111111"/>
          <w:sz w:val="28"/>
          <w:sz w:val="28"/>
          <w:szCs w:val="28"/>
          <w:rtl w:val="true"/>
          <w:lang w:bidi="fa-IR"/>
        </w:rPr>
        <w:t>لغتا ترجیح به‌معنای احداث مزیت</w:t>
      </w:r>
      <w:r>
        <w:rPr>
          <w:rStyle w:val="FootnoteAnchor"/>
          <w:rtl w:val="true"/>
        </w:rPr>
        <w:footnoteReference w:id="248"/>
      </w:r>
      <w:r>
        <w:rPr>
          <w:rFonts w:ascii="IRNazanin" w:hAnsi="IRNazanin" w:eastAsia="IRNazanin"/>
          <w:color w:val="111111"/>
          <w:sz w:val="28"/>
          <w:sz w:val="28"/>
          <w:szCs w:val="28"/>
          <w:rtl w:val="true"/>
          <w:lang w:bidi="fa-IR"/>
        </w:rPr>
        <w:t>در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آنکه مزیتی در 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توجه داشت که مسلما معنای مذکور، مراد اصولیین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سه معنا برای ترجیح ذکر می‌کنیم تا ببینیم در محل بحث، کدامش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مثلا دو روایت با یکدیگر متعارضند لکن احدهما دارای مرجحی مانند شهرت یا موافقت با کتاب است، لذا آن را اخذ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 تقدم خبر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ما باشد یعنی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یک خبر بر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لمزیة من المزایا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خودبه‌خود و بنفسه خبر راجح بر مرجوح، مقدم است</w:t>
      </w:r>
      <w:r>
        <w:rPr>
          <w:rFonts w:eastAsia="IRNazanin" w:cs="IRNazanin"/>
          <w:color w:val="111111"/>
          <w:sz w:val="28"/>
          <w:szCs w:val="28"/>
          <w:rtl w:val="true"/>
          <w:lang w:bidi="fa-IR"/>
        </w:rPr>
        <w:t>.</w:t>
      </w:r>
      <w:bookmarkStart w:id="112" w:name="pg12377_118431"/>
    </w:p>
    <w:p>
      <w:pPr>
        <w:pStyle w:val="BookText"/>
        <w:rPr/>
      </w:pPr>
      <w:bookmarkEnd w:id="11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مزایای</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خبر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ترجیح را به‌معنای اول یا دوم بگیریم، کلمه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استعمال نمائیم زیرا ترجیح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مصدر تعدد ندارد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کلمه ترجیح را جمع بسته و تراجیح استعمال کرده‌اند؟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منظور از کلمه ترجیح، همان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تراجیح به معنای مزایا می‌باشد و بدیهی است که امکان دارد در خبر، مزایای متعددی باشد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موافقت با کتاب، شهرت، اعدلیت راوی و </w:t>
      </w:r>
      <w:r>
        <w:rPr>
          <w:rFonts w:eastAsia="IRNazanin" w:cs="IRNazanin"/>
          <w:color w:val="111111"/>
          <w:sz w:val="28"/>
          <w:szCs w:val="28"/>
          <w:rtl w:val="true"/>
          <w:lang w:bidi="fa-IR"/>
        </w:rPr>
        <w:t>....</w:t>
      </w:r>
    </w:p>
    <w:p>
      <w:pPr>
        <w:pStyle w:val="Heading4"/>
        <w:numPr>
          <w:ilvl w:val="3"/>
          <w:numId w:val="1"/>
        </w:numPr>
        <w:rPr/>
      </w:pPr>
      <w:bookmarkStart w:id="113" w:name="__RefHeading___Toc9232076_417432637"/>
      <w:bookmarkStart w:id="114" w:name="_Toc43"/>
      <w:bookmarkEnd w:id="113"/>
      <w:r>
        <w:rPr>
          <w:rtl w:val="true"/>
        </w:rPr>
        <w:t>معنای لغوی تعارض</w:t>
      </w:r>
      <w:bookmarkEnd w:id="114"/>
    </w:p>
    <w:p>
      <w:pPr>
        <w:pStyle w:val="BookText"/>
        <w:rPr/>
      </w:pPr>
      <w:r>
        <w:rPr>
          <w:rFonts w:ascii="IRNazanin" w:hAnsi="IRNazanin" w:eastAsia="IRNazanin"/>
          <w:color w:val="111111"/>
          <w:sz w:val="28"/>
          <w:sz w:val="28"/>
          <w:szCs w:val="28"/>
          <w:rtl w:val="true"/>
          <w:lang w:bidi="fa-IR"/>
        </w:rPr>
        <w:t>معنای لغوی تعارض</w:t>
      </w:r>
      <w:r>
        <w:rPr>
          <w:rStyle w:val="FootnoteAnchor"/>
          <w:rtl w:val="true"/>
        </w:rPr>
        <w:footnoteReference w:id="25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قدّس سرّه تعارض را تنافی دلیلین یا ادله از جهت دلالت می‌دانند که به زودی</w:t>
      </w:r>
      <w:bookmarkStart w:id="115" w:name="pg12377_118432"/>
    </w:p>
    <w:p>
      <w:pPr>
        <w:pStyle w:val="BookText"/>
        <w:rPr/>
      </w:pPr>
      <w:bookmarkEnd w:id="115"/>
      <w:r>
        <w:rPr>
          <w:rFonts w:ascii="IRNazanin" w:hAnsi="IRNazanin" w:eastAsia="IRNazanin"/>
          <w:color w:val="111111"/>
          <w:sz w:val="28"/>
          <w:sz w:val="28"/>
          <w:szCs w:val="28"/>
          <w:rtl w:val="true"/>
          <w:lang w:bidi="fa-IR"/>
        </w:rPr>
        <w:t>درباره آن بحث می‌کنیم لکن قبلا ببینیم چه نسبتی بین معنای لغوی و اصطلاحی 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عرض به‌معنای اظهار و آشکار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به این آشکار و اظهار نمود و آن دیگری هم خود را به او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اصولیین تعارض را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در حقیقت، نقل مباین به مباین نموده‌اند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تظاهر، وضع شده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کرده‌اند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کثرت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تعیّنی پیدا کرده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9232078_417432637"/>
      <w:bookmarkStart w:id="117" w:name="_Toc44"/>
      <w:bookmarkEnd w:id="116"/>
      <w:r>
        <w:rPr>
          <w:rtl w:val="true"/>
        </w:rPr>
        <w:t>معنای اصطلاحی تعارض</w:t>
      </w:r>
      <w:bookmarkEnd w:id="117"/>
    </w:p>
    <w:p>
      <w:pPr>
        <w:pStyle w:val="BookText"/>
        <w:rPr/>
      </w:pPr>
      <w:r>
        <w:rPr>
          <w:rFonts w:ascii="IRNazanin" w:hAnsi="IRNazanin" w:eastAsia="IRNazanin"/>
          <w:color w:val="111111"/>
          <w:sz w:val="28"/>
          <w:sz w:val="28"/>
          <w:szCs w:val="28"/>
          <w:rtl w:val="true"/>
          <w:lang w:bidi="fa-IR"/>
        </w:rPr>
        <w:t>شیخ اعظم قدّس سرّه در کتاب رسائل، تعارض را چنین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التعارض تنافی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الدلیلین علی وجه التناقض او التضاد و کیف کان فلا یتحقق الا بعد اتحاد الموضوع و الا لم یمتنع اجتماعهما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بنا بر تعریف مذکور، از اوصاف مدالیل دلیلین است و قوامش به مدلولین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 از تعریف مشهور و مذکور عدول نموده و آن را چنین تعریف کرده‌اند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التعارض هو تنافی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الادلة بحسب الدلالة و مقام الاثبات علی وجه التناقض</w:t>
      </w:r>
    </w:p>
    <w:p>
      <w:pPr>
        <w:pStyle w:val="BookText"/>
        <w:rPr/>
      </w:pPr>
      <w:r>
        <w:rPr>
          <w:rFonts w:ascii="IRNazanin" w:hAnsi="IRNazanin" w:eastAsia="IRNazanin"/>
          <w:color w:val="111111"/>
          <w:sz w:val="28"/>
          <w:sz w:val="28"/>
          <w:szCs w:val="28"/>
          <w:rtl w:val="true"/>
          <w:lang w:bidi="fa-IR"/>
        </w:rPr>
        <w:t>او التضاد حقیقة او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تنافی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دلیل</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و مقام اثبات است نه تنافی دو دلیل در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تعریف مصنف، تعارض از اوصاف دلیل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تنافی</w:t>
      </w:r>
      <w:r>
        <w:rPr>
          <w:rStyle w:val="FootnoteAnchor"/>
          <w:rtl w:val="true"/>
        </w:rPr>
        <w:footnoteReference w:id="255"/>
      </w:r>
      <w:r>
        <w:rPr>
          <w:rFonts w:ascii="IRNazanin" w:hAnsi="IRNazanin" w:eastAsia="IRNazanin"/>
          <w:color w:val="111111"/>
          <w:sz w:val="28"/>
          <w:sz w:val="28"/>
          <w:szCs w:val="28"/>
          <w:rtl w:val="true"/>
          <w:lang w:bidi="fa-IR"/>
        </w:rPr>
        <w:t>دو یا چند دلیل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دلیل دیگر را از جهت دلالت و مقام اثبات نفی می‌کند و آن دلیل دیگر هم او را نفی می‌نماید که تعارض مذکور، ممکن است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اینک به ترتیب برای هرکدام به ذکر مثالی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تعارض بینهما بمجرد تنافی مدلولهما، إذا کان بینهما حکومة رافعة للتعارض و الخصومة، بأن یکون أحدهما قد سیق ناظرا إلی بیان کمیة ما أرید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یک دلیل می‌گوید نماز جمعه در عصر غیبت، واجب است و دلیل دیگر می‌گوید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می‌گوید نماز جمعه، واجب نیست، دلیل وجوب را نفی می‌کند و بین آن دو، تناقض و اجتماعشان محال است و دلیلی که می‌گوید نماز جمعه، واجب است، دلیل دال بر عدم وجوب را نفی می‌نماید پس دلیلین با یکدیگر تنافی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تضاد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یک دلیل می‌گوید نماز جمعه در عصر غیبت، واجب است و دلیل دیگر می‌گوید حرام است</w:t>
      </w:r>
      <w:r>
        <w:rPr>
          <w:rStyle w:val="FootnoteAnchor"/>
          <w:rtl w:val="true"/>
        </w:rPr>
        <w:footnoteReference w:id="256"/>
      </w:r>
      <w:r>
        <w:rPr>
          <w:rFonts w:ascii="IRNazanin" w:hAnsi="IRNazanin" w:eastAsia="IRNazanin"/>
          <w:color w:val="111111"/>
          <w:sz w:val="28"/>
          <w:sz w:val="28"/>
          <w:szCs w:val="28"/>
          <w:rtl w:val="true"/>
          <w:lang w:bidi="fa-IR"/>
        </w:rPr>
        <w:t>البته وجوب و حرمت با یکدیگر متضادند و تضادشان حقیقی است و در موضوع واحد اجتماع نمی‌نمایند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تضاد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عرضی، وحدت موضوع، معتبر نیست و لزومی ندارد، موضوع، متحد باشد مثلا یک دلیل می‌گوید نماز جمعه در عصر غیبت، واجب است و دلیل دیگر می‌گوید در روز جمعه، نماز ظهر، واجب است لکن علم اجمالی به کذب یکی از آن دو داریم، می‌دانیم احدهما با واقع، مخالف است</w:t>
      </w:r>
      <w:r>
        <w:rPr>
          <w:rStyle w:val="FootnoteAnchor"/>
          <w:rtl w:val="true"/>
        </w:rPr>
        <w:footnoteReference w:id="258"/>
      </w:r>
      <w:r>
        <w:rPr>
          <w:rFonts w:ascii="IRNazanin" w:hAnsi="IRNazanin" w:eastAsia="IRNazanin"/>
          <w:color w:val="111111"/>
          <w:sz w:val="28"/>
          <w:sz w:val="28"/>
          <w:szCs w:val="28"/>
          <w:rtl w:val="true"/>
          <w:lang w:bidi="fa-IR"/>
        </w:rPr>
        <w:t>پس با وجود علم اجمالی به کذب احدهما بین آن دو قهرا تضاد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و تضاد مذکور در دو موضوع است نه یک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 مقدما کان أو مؤخرا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عبارت مصنف به ذکر یکی از حواشی مفصل مرحوم مشکینی قدّس سرّه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دلیل بحسب جعل حکمه رافعا لموضوع دلیل آخر بحیث لولاه لشمله کما فی کل اصل عقلی بالنسبة الی امارة معتبرة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البراءة العقلیة اللابیانیة فاذا قام امارة معتبرة انقلب الی البیان و لولاها لکان المورد من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 الدلیل الذی یکون مورده خارجا من الدلیل الآخر من الاول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من الوارد بل یسمی ذلک بالتّخصّص و کذا اذا کان منقحا لموضوع دلیل آخر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شی‌ء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احد الدلیلین مسوقا لبیان حال الدلیل و ناظرا الی مقام اثباته و بیان کمیة مقدار مدلوله تضییقا او توسعة و الاول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فی</w:t>
      </w:r>
    </w:p>
    <w:p>
      <w:pPr>
        <w:pStyle w:val="BookText"/>
        <w:rPr/>
      </w:pP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ادلة الشکوک المثبتة للاحتیاط او الاعادة و الثانی مثل قاعدة الطهارة بالنسبة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ظهوره منعقدا فی الطهارة الواقعیة و الا فلو فرض انعقاد الظهور فی الطبیعة لا بشرط لم تکن من قبیل الحاکم بل من قبیل المحقق للموضوع فیکون واردا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التوفیق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الدلیلین علی نحو اذا عرضا علی العرف یوفّق بینهما بالتصرف فی احدهما او فی کلیهما بلا لحاظ نسبة و لا اظهریة و هو فی النتیجة مشترکة مع الحکومة المتقدمة و قد تسمّی حکومة عرفیة کما ان الاول قد تسمّی بالحکومة الاصطلاحیة و هذا المعنی یحصل غالبا فی الادلة المتعرضة للاحکام الثابتة للعناوین الثانویة مع الادلة المتعرضة لاحکام العناوین الاولیة و منه تقدم الاستصحاب علی سائر الاصول الشرعیة عندنا کما تقدم فی اواخر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مساو مع الجمع العرفی و مورده کل ما یکون احد الدلیلین او کلاهما قرینة علی التصرف فی الآخر او فی کلیهما فیشمل الورود و الحکومة و التوفیق العرفی و التخصیص و التقیید الذین هما من الجمع المساوی و سائر الموارد التی یحکم العرف فیها بالتصرف فی الهیئة 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مورده النص و الظاهر او الاظهر و الظاهر او الظاهران اللذان بینهما ورود او حکومة او توفیق عرفی و الخارج عنه الظاهران المتکافئان اللذان لیس فیهما احد هذه الثلاثة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هذه المقدمة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تعریف الماتن لا یصدق التعارض علی جمیع تلک الموارد بخلاف تعریف الشیخ قدّس سرّه فانه یشمل الجمیع غیر الورود لمکان تنافی المدلولین فی غیرهما کما لا یخفی و ح لا بد له فی خروج تلک الموارد عن ادلة العلاج</w:t>
      </w:r>
      <w:bookmarkStart w:id="118" w:name="pg12377_118437"/>
    </w:p>
    <w:p>
      <w:pPr>
        <w:pStyle w:val="BookText"/>
        <w:rPr/>
      </w:pPr>
      <w:bookmarkEnd w:id="118"/>
      <w:r>
        <w:rPr>
          <w:rFonts w:ascii="IRNazanin" w:hAnsi="IRNazanin" w:eastAsia="IRNazanin"/>
          <w:color w:val="111111"/>
          <w:sz w:val="28"/>
          <w:sz w:val="28"/>
          <w:szCs w:val="28"/>
          <w:rtl w:val="true"/>
          <w:lang w:bidi="fa-IR"/>
        </w:rPr>
        <w:t>الدالة علی الترجیح و التخییر من اقامة مخصص من الخارج کالخبرین المدعی دلالتهما علی ذلک او دعوی الانصراف او دعوی الاجمال بخلاف ما ذکرنا فانه لا یشملها بحسب المفهوم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توضیح عبارت مصنف قدّس سرّه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از تعریف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تعریف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تعریف</w:t>
      </w:r>
      <w:r>
        <w:rPr>
          <w:rStyle w:val="FootnoteAnchor"/>
          <w:rtl w:val="true"/>
        </w:rPr>
        <w:footnoteReference w:id="261"/>
      </w:r>
      <w:r>
        <w:rPr>
          <w:rFonts w:ascii="IRNazanin" w:hAnsi="IRNazanin" w:eastAsia="IRNazanin"/>
          <w:color w:val="111111"/>
          <w:sz w:val="28"/>
          <w:sz w:val="28"/>
          <w:szCs w:val="28"/>
          <w:rtl w:val="true"/>
          <w:lang w:bidi="fa-IR"/>
        </w:rPr>
        <w:t>شیخ اعظم قدّس سرّه، موارد</w:t>
      </w:r>
      <w:r>
        <w:rPr>
          <w:rStyle w:val="FootnoteAnchor"/>
          <w:rtl w:val="true"/>
        </w:rPr>
        <w:footnoteReference w:id="262"/>
      </w:r>
      <w:r>
        <w:rPr>
          <w:rFonts w:ascii="IRNazanin" w:hAnsi="IRNazanin" w:eastAsia="IRNazanin"/>
          <w:color w:val="111111"/>
          <w:sz w:val="28"/>
          <w:sz w:val="28"/>
          <w:szCs w:val="28"/>
          <w:rtl w:val="true"/>
          <w:lang w:bidi="fa-IR"/>
        </w:rPr>
        <w:t>متعددی وجود دارد که موضوعا جزء متعارضین هستند منتها از جهت حکم، معامله متعارضین با آن‌ها نمی‌شود لکن مصنف قدّس سرّه تعریفی</w:t>
      </w:r>
      <w:r>
        <w:rPr>
          <w:rStyle w:val="FootnoteAnchor"/>
          <w:rtl w:val="true"/>
        </w:rPr>
        <w:footnoteReference w:id="263"/>
      </w:r>
      <w:r>
        <w:rPr>
          <w:rFonts w:ascii="IRNazanin" w:hAnsi="IRNazanin" w:eastAsia="IRNazanin"/>
          <w:color w:val="111111"/>
          <w:sz w:val="28"/>
          <w:sz w:val="28"/>
          <w:szCs w:val="28"/>
          <w:rtl w:val="true"/>
          <w:lang w:bidi="fa-IR"/>
        </w:rPr>
        <w:t>برای تعارض ذکر نمودند که اصلا تعریف مذکور، شامل آن موارد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دلیلین</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مجرد اینکه مدلول دو دلیل</w:t>
      </w:r>
      <w:r>
        <w:rPr>
          <w:rStyle w:val="FootnoteAnchor"/>
          <w:rtl w:val="true"/>
        </w:rPr>
        <w:footnoteReference w:id="265"/>
      </w:r>
      <w:r>
        <w:rPr>
          <w:rFonts w:ascii="IRNazanin" w:hAnsi="IRNazanin" w:eastAsia="IRNazanin"/>
          <w:color w:val="111111"/>
          <w:sz w:val="28"/>
          <w:sz w:val="28"/>
          <w:szCs w:val="28"/>
          <w:rtl w:val="true"/>
          <w:lang w:bidi="fa-IR"/>
        </w:rPr>
        <w:t>با یکدیگر منافات داشته باشد، تعارض، محقق نمی‌شود که دارای مواردی هست</w:t>
      </w:r>
      <w:r>
        <w:rPr>
          <w:rFonts w:eastAsia="IRNazanin" w:cs="IRNazanin"/>
          <w:color w:val="111111"/>
          <w:sz w:val="28"/>
          <w:szCs w:val="28"/>
          <w:rtl w:val="true"/>
          <w:lang w:bidi="fa-IR"/>
        </w:rPr>
        <w:t>:</w:t>
      </w:r>
    </w:p>
    <w:p>
      <w:pPr>
        <w:pStyle w:val="Heading4"/>
        <w:numPr>
          <w:ilvl w:val="3"/>
          <w:numId w:val="1"/>
        </w:numPr>
        <w:rPr/>
      </w:pPr>
      <w:bookmarkStart w:id="119" w:name="__RefHeading___Toc9232080_417432637"/>
      <w:bookmarkStart w:id="120" w:name="_Toc45"/>
      <w:bookmarkEnd w:id="119"/>
      <w:r>
        <w:rPr>
          <w:rtl w:val="true"/>
        </w:rPr>
        <w:t>مواردی که تعارض، محقق نیست</w:t>
      </w:r>
      <w:bookmarkEnd w:id="120"/>
    </w:p>
    <w:p>
      <w:pPr>
        <w:pStyle w:val="Heading5"/>
        <w:numPr>
          <w:ilvl w:val="4"/>
          <w:numId w:val="1"/>
        </w:numPr>
        <w:rPr/>
      </w:pPr>
      <w:bookmarkStart w:id="121" w:name="__RefHeading___Toc9232082_417432637"/>
      <w:bookmarkStart w:id="122" w:name="_Toc46"/>
      <w:bookmarkEnd w:id="121"/>
      <w:r>
        <w:rPr/>
        <w:t>1</w:t>
      </w:r>
      <w:r>
        <w:rPr>
          <w:rtl w:val="true"/>
        </w:rPr>
        <w:t xml:space="preserve">- </w:t>
      </w:r>
      <w:r>
        <w:rPr>
          <w:rtl w:val="true"/>
        </w:rPr>
        <w:t>حاکم و محکوم</w:t>
      </w:r>
      <w:r>
        <w:rPr>
          <w:rtl w:val="true"/>
        </w:rPr>
        <w:t>:</w:t>
      </w:r>
      <w:bookmarkEnd w:id="1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دلیل حاکم و محکوم، هیچ‌گونه تعارضی نیست زیرا عرف،</w:t>
      </w:r>
    </w:p>
    <w:p>
      <w:pPr>
        <w:pStyle w:val="BookText"/>
        <w:rPr/>
      </w:pPr>
      <w:r>
        <w:rPr>
          <w:rFonts w:ascii="IRNazanin" w:hAnsi="IRNazanin" w:eastAsia="IRNazanin"/>
          <w:color w:val="111111"/>
          <w:sz w:val="28"/>
          <w:sz w:val="28"/>
          <w:szCs w:val="28"/>
          <w:rtl w:val="true"/>
          <w:lang w:bidi="fa-IR"/>
        </w:rPr>
        <w:t>دلیل حاکم را بر محکوم مقدم می‌دارد مثلا 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دلیل را کنار یکدیگر گذاریم و ملاحظه نمائیم، مشخص می‌شود که از نظر دلالت، بین آن‌ها تنافی نیست زیرا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تا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دلیل اول را بیان نماید و بگوید آن حکم، مربوط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خلاصه اینکه دلیل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سیق ناظرا الی بیان کمیة ما ارید من الآخر مقدما کان او مؤخرا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شاهدی بر کلام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شیخ اعظم، اماره بر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 اما آیا باید اماره بعد از اصل و مؤخر از آن باشد؟ مسلما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فرمایش شیخ اعظم قدّس سرّه این است که باید امارات، بعد از اصول عملیه و مؤخر از آن‌ها باشند تا حکومت داشته باشند درحالی‌که چنان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تفسیری به دلیل محکوم دارد 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و دلیل محکوم، تنافی وجود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تعریف مصنف قدّس سرّه بین حاکم و محکوم از نظر دلالت، تنافی و تعارض، مطرح نیست و عرف، آن دو را متعارض نمی‌داند بلکه دلیل حاکم را بر محکوم مقدم می‌دارد ولی بنا بر تعریف شیخ اعظم قدّس سرّه بین آن دو از نظر مدلول منافات و موضوعا تعارض، محقق می‌باشد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123" w:name="pg12377_118439"/>
    </w:p>
    <w:p>
      <w:pPr>
        <w:pStyle w:val="BookText"/>
        <w:rPr/>
      </w:pPr>
      <w:bookmarkEnd w:id="123"/>
      <w:r>
        <w:rPr>
          <w:rFonts w:ascii="IRNazanin" w:hAnsi="IRNazanin" w:eastAsia="IRNazanin"/>
          <w:color w:val="111111"/>
          <w:sz w:val="28"/>
          <w:sz w:val="28"/>
          <w:szCs w:val="28"/>
          <w:rtl w:val="true"/>
          <w:lang w:bidi="fa-IR"/>
        </w:rPr>
        <w:t>أو کانا</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بالتصرف فی کلیهما و المقصود فعلا بیان 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نحو إذا عرضا علی العرف وفق بینهما بالتصرف فی خصوص أحدهما، کما هو مطرد فی مثل الأدلة المتکفلة لبیان أحکام الموضوعات بعناوینها الأولیة، مع مثل الأدلة النافیة للعسر و الحرج و الضرر و الإکراه و الاضطرار، مما یتکفل لأحکامها بعناوینها الثانویة، حیث یقدم فی مثلهما الأدلة النافیة، و لا تلاحظ النسبة بینهما أصلا و یتفق فی غیرهما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9232084_417432637"/>
      <w:bookmarkStart w:id="125" w:name="_Toc47"/>
      <w:bookmarkEnd w:id="124"/>
      <w:r>
        <w:rPr/>
        <w:t>2</w:t>
      </w:r>
      <w:r>
        <w:rPr>
          <w:rtl w:val="true"/>
        </w:rPr>
        <w:t xml:space="preserve">: </w:t>
      </w:r>
      <w:r>
        <w:rPr>
          <w:rtl w:val="true"/>
        </w:rPr>
        <w:t>توفیق عرفی</w:t>
      </w:r>
      <w:r>
        <w:rPr>
          <w:rtl w:val="true"/>
        </w:rPr>
        <w:t>:</w:t>
      </w:r>
      <w:bookmarkEnd w:id="125"/>
    </w:p>
    <w:p>
      <w:pPr>
        <w:pStyle w:val="Heading6"/>
        <w:numPr>
          <w:ilvl w:val="5"/>
          <w:numId w:val="1"/>
        </w:numPr>
        <w:rPr/>
      </w:pPr>
      <w:bookmarkStart w:id="126" w:name="__RefHeading___Toc9232086_417432637"/>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دو دلیلی که دارای جمع عرفی باشند، متعارضین نیستند که دارای فروضی هست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عرفی بین دو دلیل</w:t>
      </w:r>
      <w:r>
        <w:rPr>
          <w:rStyle w:val="FootnoteAnchor"/>
          <w:rtl w:val="true"/>
        </w:rPr>
        <w:footnoteReference w:id="269"/>
      </w:r>
      <w:r>
        <w:rPr>
          <w:rFonts w:ascii="IRNazanin" w:hAnsi="IRNazanin" w:eastAsia="IRNazanin"/>
          <w:color w:val="111111"/>
          <w:sz w:val="28"/>
          <w:sz w:val="28"/>
          <w:szCs w:val="28"/>
          <w:rtl w:val="true"/>
          <w:lang w:bidi="fa-IR"/>
        </w:rPr>
        <w:t xml:space="preserve">به وسیله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آن دو دلیل بر عرف عرضه شود، او متحیر نمی‌ماند و احدهما را قرینه بر تصرف در دیگری می‌داند و بین آن دو جمع می‌نماید مثلا اگر ادله‌ای را که متکفل بیان احکام به</w:t>
      </w:r>
    </w:p>
    <w:p>
      <w:pPr>
        <w:pStyle w:val="BookText"/>
        <w:rPr/>
      </w:pPr>
      <w:r>
        <w:rPr>
          <w:rFonts w:ascii="IRNazanin" w:hAnsi="IRNazanin" w:eastAsia="IRNazanin"/>
          <w:color w:val="111111"/>
          <w:sz w:val="28"/>
          <w:sz w:val="28"/>
          <w:szCs w:val="28"/>
          <w:rtl w:val="true"/>
          <w:lang w:bidi="fa-IR"/>
        </w:rPr>
        <w:t>او بالتصرف</w:t>
      </w:r>
      <w:r>
        <w:rPr>
          <w:rStyle w:val="FootnoteAnchor"/>
          <w:rtl w:val="true"/>
        </w:rPr>
        <w:footnoteReference w:id="270"/>
      </w:r>
      <w:r>
        <w:rPr>
          <w:rFonts w:ascii="IRNazanin" w:hAnsi="IRNazanin" w:eastAsia="IRNazanin"/>
          <w:color w:val="111111"/>
          <w:sz w:val="28"/>
          <w:sz w:val="28"/>
          <w:szCs w:val="28"/>
          <w:rtl w:val="true"/>
          <w:lang w:bidi="fa-IR"/>
        </w:rPr>
        <w:t>فیهما</w:t>
      </w:r>
      <w:r>
        <w:rPr>
          <w:rStyle w:val="FootnoteAnchor"/>
          <w:rtl w:val="true"/>
        </w:rPr>
        <w:footnoteReference w:id="271"/>
      </w:r>
      <w:r>
        <w:rPr>
          <w:rFonts w:ascii="IRNazanin" w:hAnsi="IRNazanin" w:eastAsia="IRNazanin"/>
          <w:color w:val="111111"/>
          <w:sz w:val="28"/>
          <w:sz w:val="28"/>
          <w:szCs w:val="28"/>
          <w:rtl w:val="true"/>
          <w:lang w:bidi="fa-IR"/>
        </w:rPr>
        <w:t xml:space="preserve">، فیکون مجموعهما قرینة علی التصرف فیهما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اولی هست در کنار ادله عناوین ثانویه قرار دهیم، عرف به قرینه ادله عناوین ثانویه در ادله اولیه تصرف می‌کند و تعارض بدوی را برطرف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عنوانی</w:t>
      </w:r>
      <w:r>
        <w:rPr>
          <w:rStyle w:val="FootnoteAnchor"/>
          <w:rtl w:val="true"/>
        </w:rPr>
        <w:footnoteReference w:id="272"/>
      </w:r>
      <w:r>
        <w:rPr>
          <w:rFonts w:ascii="IRNazanin" w:hAnsi="IRNazanin" w:eastAsia="IRNazanin"/>
          <w:color w:val="111111"/>
          <w:sz w:val="28"/>
          <w:sz w:val="28"/>
          <w:szCs w:val="28"/>
          <w:rtl w:val="true"/>
          <w:lang w:bidi="fa-IR"/>
        </w:rPr>
        <w:t>بر صوم،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است لکن دلیل ثانوی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الاکراه و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از ناحیه آن، ضرری به مسلمانی برسد، شارع مقدس، آن حکم ضرری را نفی نموده</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دلیلین مذکورین را به عرف عرضه نمائیم، از طرفی بگوئیم روزه، واجب است و از طرف دیگر بگوئیم حکم ضرری در اسلام نیست، عرف از آن دو برداشت می‌کند که روزه در صورتی که ضرر نداشته باشد، واجب است و چنانچه دارای ضرر باشد، وجوب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بین آن دو دلیل، نسبت‌سنجی نمی‌کند و نمی‌گوید فرضا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هر نسبتی که بین آن دو باشد، خصوص ادله نافیه را بر ادله اولی مقدم می‌دارد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دلیلین، قرینه بر این است که در هر دو</w:t>
      </w:r>
    </w:p>
    <w:p>
      <w:pPr>
        <w:pStyle w:val="BookText"/>
        <w:rPr/>
      </w:pPr>
      <w:r>
        <w:rPr>
          <w:rFonts w:ascii="IRNazanin" w:hAnsi="IRNazanin" w:eastAsia="IRNazanin"/>
          <w:color w:val="111111"/>
          <w:sz w:val="28"/>
          <w:sz w:val="28"/>
          <w:szCs w:val="28"/>
          <w:rtl w:val="true"/>
          <w:lang w:bidi="fa-IR"/>
        </w:rPr>
        <w:t>تصرف نمایند مثلا یک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عذره، حرام است و دلیل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و بیع عذره، اشکالی ندارد و می‌توان در پولش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دلیلین مذکورین از جهت مدلول با یکدیگر منافات دارند اما عرف به این ترتیب، بین آن دو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عذره انسان و غیر مأکول اللحم است که نجس هم می‌باشد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ثمن و بیع عذره مأکول اللحم اشکالی ندارد یعنی عرف به طریق مذکور، تنافی و تعارض بدوی را رفع می‌نماید</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الاول نصا فی عذرة الانسان و لا الثانی نصا فی عذرة البهائم کی یؤخذ فی کل منهما بنصه و به یرفع الید عن ظاهر الآخر و یندرج ذلک تحت حمل الظاهر علی النص و یکون من الجمع العرفی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هنا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 اخیرا بعد ما ذکر وجوها آخر للجمع بین الروایتین من غیر واحد من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ما ذکره الشیخ لو ارید التبرع بالحمل لکونه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مقصوده ان الجمع بینهما لو ارید به التبرع نظرا الی کونه اولی من الطرح فما ذکره الطوسی رضوان اللّه علیه هو اظهر مما ذکره غیره و الا فلا یمکن الاستناد الی هذا الجمع و الاعتماد علیه فی مقام العمل و الفتوی فانه بلا شاهد علیه و لا دلیل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مدلول، بین آن‌ها تنافی هست نه از نظر دلالت زیرا عرف می‌بیند که هرکدام از آن‌ها در یکی نص و در دیگری ظاهر است و به قرینه نص در ظهور، تصرف می‌نماید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w:t>
      </w:r>
      <w:r>
        <w:rPr>
          <w:rStyle w:val="FootnoteAnchor"/>
          <w:rtl w:val="true"/>
        </w:rPr>
        <w:footnoteReference w:id="276"/>
      </w:r>
      <w:r>
        <w:rPr>
          <w:rFonts w:ascii="IRNazanin" w:hAnsi="IRNazanin" w:eastAsia="IRNazanin"/>
          <w:color w:val="111111"/>
          <w:sz w:val="28"/>
          <w:sz w:val="28"/>
          <w:szCs w:val="28"/>
          <w:rtl w:val="true"/>
          <w:lang w:bidi="fa-IR"/>
        </w:rPr>
        <w:t>أحدهما المعین</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من الآخر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الآخر اظهر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دیگر، این است که مجموع دو دلیل، قرینه‌ای بر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 عام و خاص که در عام تصرف می‌کنند زیرا خاص از جهت دلالت، اقوی و اظهر از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من الآخر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الآخر</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کفایة الاصول محشی به حاشیه مرحوم مشکینی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نسخ کتاب کفایة الاصول در رابطه با عبارت مذکور،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به حاشیه‌ای از حواشی کتاب کفایه الاصول و نکته‌ای از کتاب منتهی الدرایة جلب نموده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اختلاف نسخ الکفایة فی المقام ففی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الآخر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الآخر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باسقاط الواو و فی بعضها کحاشیة العلامة الرشتی</w:t>
      </w:r>
      <w:r>
        <w:rPr>
          <w:rStyle w:val="FootnoteAnchor"/>
          <w:rtl w:val="true"/>
        </w:rPr>
        <w:footnoteReference w:id="279"/>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bookmarkStart w:id="128" w:name="pg12377_118443"/>
    </w:p>
    <w:p>
      <w:pPr>
        <w:pStyle w:val="BookText"/>
        <w:rPr/>
      </w:pPr>
      <w:bookmarkEnd w:id="128"/>
      <w:r>
        <w:rPr>
          <w:rFonts w:ascii="IRNazanin" w:hAnsi="IRNazanin" w:eastAsia="IRNazanin"/>
          <w:color w:val="111111"/>
          <w:sz w:val="28"/>
          <w:sz w:val="28"/>
          <w:szCs w:val="28"/>
          <w:rtl w:val="true"/>
          <w:lang w:bidi="fa-IR"/>
        </w:rPr>
        <w:t xml:space="preserve">و لذلک تقدم الأمارات المعتبرة علی الأصول الشرعیة، فإنه لا یکاد یتحیر أهل العرف فی تقدیمها علیها بعد ملاحظتهما، حیث لا یلزم منه محذور تخصیص أصلا، بخلاف العکس فإنه یلزم منه محذور التخصیص بلا وجه أو بوجه دائر، کما أشرنا إلیه فی أواخر الاستصحاب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الآخر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الصواب و الملائم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الوصلیة علی تقدیر اشتمال العبارة علیها لدلالتها علی الفرد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مقتضی القاعدة التصرف فی الدلیل الظاهر بقرینة الدلیل الاظهر فالتصرف فی الاظهر یعدّ فردا خفیا من التوفیقات العرفیة بین الدلیلین و مقتضی الایجاز اسقاط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عبارة المتن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فی احدهما المعین لو کان الآخر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المراد بها العام و الخاص و المطلق و المقید و غیرهما من الدلیلین اللذین یکون احدهما اظهر من الآخر فان المتعین ح التصرف فی غیر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بل المعلوم عدم ارادة مثل العام و الخاص من هذه العبارة لانه صرح بخروج العام و الخاص و المطلق و المقید و مثلهما بعد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تعارض ایضا اذا کان احدهما قرینة علی التصرف 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العام و الخاص و المطلق و المقید او مثلهما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ان یکون الصواب ما ضبطه العلامة الرشتی قدّس سرّه و تقدم آنفا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9232088_417432637"/>
      <w:bookmarkStart w:id="130" w:name="_Toc49"/>
      <w:bookmarkEnd w:id="129"/>
      <w:r>
        <w:rPr>
          <w:rtl w:val="true"/>
        </w:rPr>
        <w:t>وجه تقدم امارات بر اصول</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تعریفی که مصنف قدّس سرّه برای تعارض ذکر نمودند، مواردی را برشمردیم که در آن موارد، توفیق عرفی وجود داشت و موضوعا متعارضین، محقق نبود</w:t>
      </w:r>
      <w:r>
        <w:rPr>
          <w:rStyle w:val="FootnoteAnchor"/>
          <w:rtl w:val="true"/>
        </w:rPr>
        <w:footnoteReference w:id="281"/>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موارد، طبق تعریف مشهور و تعریف شیخ اعظم قدّس سرّه موضوعا تعارض، محقق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 ضمن عبارت مذکور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توفیق عرفی هست که امارات بر اصول شرعیه</w:t>
      </w:r>
      <w:r>
        <w:rPr>
          <w:rStyle w:val="FootnoteAnchor"/>
          <w:rtl w:val="true"/>
        </w:rPr>
        <w:footnoteReference w:id="282"/>
      </w:r>
      <w:r>
        <w:rPr>
          <w:rFonts w:ascii="IRNazanin" w:hAnsi="IRNazanin" w:eastAsia="IRNazanin"/>
          <w:color w:val="111111"/>
          <w:sz w:val="28"/>
          <w:sz w:val="28"/>
          <w:szCs w:val="28"/>
          <w:rtl w:val="true"/>
          <w:lang w:bidi="fa-IR"/>
        </w:rPr>
        <w:t xml:space="preserve">، مقدم است مثلا اگر اماره معتبری مانند خبر واحد، دال بر عدم وجوب نماز جمعه، لکن استصحاب دال بر وجوب آن باشد در این صورت، علت تقدم اماره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عرفی،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قدّس سرّه قبلا هم فرمودند که تقدم اماره بر استصحاب از باب ورود است لذا در بحث فعلی که می‌گویند علت تقدم اماره بر استصحاب، توفیق عرفی می‌باشد، مقصود از آن، اعم از ورود است و از بیان فعلی ایشان هم مشخص می‌شود که عرف به ملاحظه اینکه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استصحاب است، بین آن دو جمع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دلالت اماره و اصل، تنافی وجود ندارد و عرف در تقدیم اماره بر اصل، متحیر نیست</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کدام یک از آن‌ها عمل نماید زیرا بین آن دو تنافی نیست چون وقتی عرف، آن دو را ملاحظه می‌نماید، متوجه می‌شود که اگر اماره را بر اصل مقدم دارد، هیچ‌گونه محذوری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عدم لزوم محذور 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بلا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علی وجه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نمی‌آید زیرا در فرض بحث اگر به اماره عمل نمائیم و بنا بر عدم وجوب نماز جمعه بگذاریم،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نخورده بلکه موضوع آن</w:t>
      </w:r>
      <w:bookmarkStart w:id="131" w:name="pg12377_118445"/>
    </w:p>
    <w:p>
      <w:pPr>
        <w:pStyle w:val="BookText"/>
        <w:rPr/>
      </w:pPr>
      <w:bookmarkEnd w:id="131"/>
      <w:r>
        <w:rPr>
          <w:rFonts w:ascii="IRNazanin" w:hAnsi="IRNazanin" w:eastAsia="IRNazanin"/>
          <w:color w:val="111111"/>
          <w:sz w:val="28"/>
          <w:sz w:val="28"/>
          <w:szCs w:val="28"/>
          <w:rtl w:val="true"/>
          <w:lang w:bidi="fa-IR"/>
        </w:rPr>
        <w:t>و لیس وجه تقدیمها حکومتها علی أدلتها</w:t>
      </w:r>
      <w:r>
        <w:rPr>
          <w:rStyle w:val="FootnoteAnchor"/>
          <w:rtl w:val="true"/>
        </w:rPr>
        <w:footnoteReference w:id="284"/>
      </w:r>
      <w:r>
        <w:rPr>
          <w:rFonts w:ascii="IRNazanin" w:hAnsi="IRNazanin" w:eastAsia="IRNazanin"/>
          <w:color w:val="111111"/>
          <w:sz w:val="28"/>
          <w:sz w:val="28"/>
          <w:szCs w:val="28"/>
          <w:rtl w:val="true"/>
          <w:lang w:bidi="fa-IR"/>
        </w:rPr>
        <w:t xml:space="preserve">لعدم کونها ناظرة إلی أدلتها بوجه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رفته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یقین را به شک نقض ننمائید</w:t>
      </w:r>
      <w:r>
        <w:rPr>
          <w:rStyle w:val="FootnoteAnchor"/>
          <w:rtl w:val="true"/>
        </w:rPr>
        <w:footnoteReference w:id="285"/>
      </w:r>
      <w:r>
        <w:rPr>
          <w:rFonts w:ascii="IRNazanin" w:hAnsi="IRNazanin" w:eastAsia="IRNazanin"/>
          <w:color w:val="111111"/>
          <w:sz w:val="28"/>
          <w:sz w:val="28"/>
          <w:szCs w:val="28"/>
          <w:rtl w:val="true"/>
          <w:lang w:bidi="fa-IR"/>
        </w:rPr>
        <w:t xml:space="preserve">و در ما نحن فیه اگر طبق اماره بگوئیم یقین تعبدی و تنزیلی بر عدم وجوب نماز جمعه داریم و آن را بر استصحاب، مقدم نمائیم، تخصیصی لازم نمی‌آید بلکه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یقین به حجت،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العکس فانه یلزم منه محذور التخصیص بلا وجه او بوجه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مسئله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اماره</w:t>
      </w:r>
      <w:r>
        <w:rPr>
          <w:rStyle w:val="FootnoteAnchor"/>
          <w:rtl w:val="true"/>
        </w:rPr>
        <w:footnoteReference w:id="286"/>
      </w:r>
      <w:r>
        <w:rPr>
          <w:rFonts w:ascii="IRNazanin" w:hAnsi="IRNazanin" w:eastAsia="IRNazanin"/>
          <w:color w:val="111111"/>
          <w:sz w:val="28"/>
          <w:sz w:val="28"/>
          <w:szCs w:val="28"/>
          <w:rtl w:val="true"/>
          <w:lang w:bidi="fa-IR"/>
        </w:rPr>
        <w:t>، مقدم نمائیم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نماز جمعه، واجب بود، اکنون هم به موجب استصحاب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تخصیص بلا مخصص، لازم می‌آید</w:t>
      </w:r>
      <w:r>
        <w:rPr>
          <w:rStyle w:val="FootnoteAnchor"/>
          <w:rtl w:val="true"/>
        </w:rPr>
        <w:footnoteReference w:id="287"/>
      </w:r>
      <w:r>
        <w:rPr>
          <w:rFonts w:ascii="IRNazanin" w:hAnsi="IRNazanin" w:eastAsia="IRNazanin"/>
          <w:color w:val="111111"/>
          <w:sz w:val="28"/>
          <w:sz w:val="28"/>
          <w:szCs w:val="28"/>
          <w:rtl w:val="true"/>
          <w:lang w:bidi="fa-IR"/>
        </w:rPr>
        <w:t xml:space="preserve">یا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آخر بحث استصحاب به نحو مشروح،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نیازی به تکرار آن مطالب نیست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9232090_417432637"/>
      <w:bookmarkStart w:id="133" w:name="_Toc50"/>
      <w:bookmarkEnd w:id="132"/>
      <w:r>
        <w:rPr>
          <w:rtl w:val="true"/>
        </w:rPr>
        <w:t>نقد و بررسی کلام شیخ اعظم قدّس سرّه</w:t>
      </w:r>
      <w:bookmarkEnd w:id="1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مصنف قدّس سرّه علت تقدم امارات را بر اصول، توفیق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ورود</w:t>
      </w:r>
    </w:p>
    <w:p>
      <w:pPr>
        <w:pStyle w:val="BookText"/>
        <w:rPr/>
      </w:pP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لکن شیخ اعظم قدّس سرّه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حکومت است</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مصنف در مقام اعتراض بر فرمایش شیخ اعظم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وجه تقدم امارات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 دلیلی که حاکم و محکوم هستند باید دلیل حاکم، شارح، مفسر و متعرض بیان دلیل محکوم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حاکم</w:t>
      </w:r>
      <w:r>
        <w:rPr>
          <w:rStyle w:val="FootnoteAnchor"/>
          <w:rtl w:val="true"/>
        </w:rPr>
        <w:footnoteReference w:id="290"/>
      </w:r>
      <w:r>
        <w:rPr>
          <w:rFonts w:ascii="IRNazanin" w:hAnsi="IRNazanin" w:eastAsia="IRNazanin"/>
          <w:color w:val="111111"/>
          <w:sz w:val="28"/>
          <w:sz w:val="28"/>
          <w:szCs w:val="28"/>
          <w:rtl w:val="true"/>
          <w:lang w:bidi="fa-IR"/>
        </w:rPr>
        <w:t xml:space="preserve">، شارح و بیانگر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در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شک خود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اماره و یکی از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و ببینید آیا دلیل حجیت اماره بر دلیل حجیت اصل، جنبه نظارت و مفسریت دارد و کمیت و مقدار مراد از آن را برای شما بیان می‌کند؟ مسلما خیر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خبر عادلی که دلیل حجیت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است، قائم شد که نماز جمعه، در عصر غیبت، واجب نیست در این صورت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استصحاب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نظارت و شارحیت دارد و آن را برای ما تفسیر می‌کند؟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w:t>
      </w:r>
      <w:r>
        <w:rPr>
          <w:rStyle w:val="FootnoteAnchor"/>
          <w:rtl w:val="true"/>
        </w:rPr>
        <w:footnoteReference w:id="292"/>
      </w:r>
      <w:r>
        <w:rPr>
          <w:rFonts w:ascii="IRNazanin" w:hAnsi="IRNazanin" w:eastAsia="IRNazanin"/>
          <w:color w:val="111111"/>
          <w:sz w:val="28"/>
          <w:sz w:val="28"/>
          <w:szCs w:val="28"/>
          <w:rtl w:val="true"/>
          <w:lang w:bidi="fa-IR"/>
        </w:rPr>
        <w:t>نسبت به دلیل اصل، نظارت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تعرضها لبیان حکم موردها لا یوجب کونها ناظرة إلی أدلتها و شارحة لها</w:t>
      </w:r>
      <w:r>
        <w:rPr>
          <w:rStyle w:val="FootnoteAnchor"/>
          <w:rtl w:val="true"/>
        </w:rPr>
        <w:footnoteReference w:id="293"/>
      </w:r>
      <w:r>
        <w:rPr>
          <w:rFonts w:ascii="IRNazanin" w:hAnsi="IRNazanin" w:eastAsia="IRNazanin"/>
          <w:color w:val="111111"/>
          <w:sz w:val="28"/>
          <w:sz w:val="28"/>
          <w:szCs w:val="28"/>
          <w:rtl w:val="true"/>
          <w:lang w:bidi="fa-IR"/>
        </w:rPr>
        <w:t>، و إلا کانت أدلتها أیضا 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حکم مورد الاجتماع فعلا هو مقتضی الأصل لا الأمارة، و هو مستلزم عقلا نفی ما هو قضیة الأمارة، بل لیس مقتضی حجیتها إلا نفی ما قضیته عقلا من دون دلالة علیه لفظا، ضرورة أن نفس الأمارة لا دلالة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الحکم الواقعی، و قضیة حجیتها لیست إلا لزوم العمل علی وفقها شرعا المنافی عقلا للزوم العمل علی خلافه و هو قضیة الأصل، هذا مع احتمال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قضیة الحجیة شرعا إلا لزوم العمل علی وفق الحجة عقلا و تنجز الواقع مع المصادفة، و عدم تنجزه فی صورة المخالفة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مثال اخیر توجه نمودید، اماره‌ای که می‌گفت نماز جمعه، واجب نیست، حکم مورد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استصحاب</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بیان می‌کرد لکن نباید چنین پنداشت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اماره‌ای که حکم مورد اصل را برای ما بیان می‌کند، معنایش این</w:t>
      </w:r>
    </w:p>
    <w:p>
      <w:pPr>
        <w:pStyle w:val="BookText"/>
        <w:rPr/>
      </w:pPr>
      <w:r>
        <w:rPr>
          <w:rFonts w:ascii="IRNazanin" w:hAnsi="IRNazanin" w:eastAsia="IRNazanin"/>
          <w:color w:val="111111"/>
          <w:sz w:val="28"/>
          <w:sz w:val="28"/>
          <w:szCs w:val="28"/>
          <w:rtl w:val="true"/>
          <w:lang w:bidi="fa-IR"/>
        </w:rPr>
        <w:t>است که در این مورد</w:t>
      </w:r>
      <w:r>
        <w:rPr>
          <w:rStyle w:val="FootnoteAnchor"/>
          <w:rtl w:val="true"/>
        </w:rPr>
        <w:footnoteReference w:id="295"/>
      </w:r>
      <w:r>
        <w:rPr>
          <w:rFonts w:ascii="IRNazanin" w:hAnsi="IRNazanin" w:eastAsia="IRNazanin"/>
          <w:color w:val="111111"/>
          <w:sz w:val="28"/>
          <w:sz w:val="28"/>
          <w:szCs w:val="28"/>
          <w:rtl w:val="true"/>
          <w:lang w:bidi="fa-IR"/>
        </w:rPr>
        <w:t>به اصل عمل ننمائید اما در سائر موارد به آن عمل کنید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حکم مورد اصل و استصحاب را برای ما بیان می‌کند اما باید توجه داشت که صرف بیان حکم مورد، لازمه‌اش شارحیت و مفسریت دلیل دیگر نیست اگر چنان باشد و به آن اعتبار بگوئید اماره، نسبت به اصل حکومت دارد ما هم قضیه را کاملا عکس می‌نمائیم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مثال قبل، استصحاب می‌گفت چون قبلا نماز جمعه، واجب بوده، اکنون هم واجب است یعنی دلیل استصحابی که حکم مورد اماره</w:t>
      </w:r>
      <w:r>
        <w:rPr>
          <w:rStyle w:val="FootnoteAnchor"/>
          <w:rtl w:val="true"/>
        </w:rPr>
        <w:footnoteReference w:id="296"/>
      </w:r>
      <w:r>
        <w:rPr>
          <w:rFonts w:ascii="IRNazanin" w:hAnsi="IRNazanin" w:eastAsia="IRNazanin"/>
          <w:color w:val="111111"/>
          <w:sz w:val="28"/>
          <w:sz w:val="28"/>
          <w:szCs w:val="28"/>
          <w:rtl w:val="true"/>
          <w:lang w:bidi="fa-IR"/>
        </w:rPr>
        <w:t>را برای 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جمعه،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عقلیش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مورد</w:t>
      </w:r>
      <w:r>
        <w:rPr>
          <w:rStyle w:val="FootnoteAnchor"/>
          <w:rtl w:val="true"/>
        </w:rPr>
        <w:footnoteReference w:id="297"/>
      </w:r>
      <w:r>
        <w:rPr>
          <w:rFonts w:ascii="IRNazanin" w:hAnsi="IRNazanin" w:eastAsia="IRNazanin"/>
          <w:color w:val="111111"/>
          <w:sz w:val="28"/>
          <w:sz w:val="28"/>
          <w:szCs w:val="28"/>
          <w:rtl w:val="true"/>
          <w:lang w:bidi="fa-IR"/>
        </w:rPr>
        <w:t>، طبق اماره عمل ننمائید و به استصحاب عمل کنید پس اگر لازمه تعرض به بیان حکم مورد، شارحیت باشد، دلیل اصل هم نسبت به اماره، شارحیت و عنوان حاکمیت دارد و می‌گوید در مورد اجتماع به استصحاب عمل نمائید نه به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هم حکم مورد اماره را بیان می‌کند برآن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به هیچ وجه، ناظر بر دلیل اصل نیست، اکنون سؤال ما این است که پس دلیل اماره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لیس مقتضی حجیتها الا نفی ما قضیته عقلا</w:t>
      </w:r>
      <w:r>
        <w:rPr>
          <w:rStyle w:val="FootnoteAnchor"/>
          <w:rtl w:val="true"/>
        </w:rPr>
        <w:footnoteReference w:id="298"/>
      </w:r>
      <w:r>
        <w:rPr>
          <w:rFonts w:ascii="IRNazanin" w:hAnsi="IRNazanin" w:eastAsia="IRNazanin"/>
          <w:color w:val="111111"/>
          <w:sz w:val="28"/>
          <w:sz w:val="28"/>
          <w:szCs w:val="28"/>
          <w:rtl w:val="true"/>
          <w:lang w:bidi="fa-IR"/>
        </w:rPr>
        <w:t>من دون دلالة علیه</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لفظا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حجیت اماره نیست مگر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نفس الامارة لا دلالة له الا علی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مگر بر حکم واقعی که در مثال ما اماره دلالت می‌نماید، حکم واقعی نماز جمعه، عدم وجوب است و نظری به اصل و غیر اصل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عبارت واضح‌تر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نظارت و تفسیر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قضیة حجیتها لیست الا لزوم العمل علی وفقها شرعا المنافی عقلا للزوم العمل علی خلافه و هو قضیة الاصل</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حجیت اماره، چیزی نیست جز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طبق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طبق اماره عمل نمود بنا بر آن قولی است که می‌گویند حکم ظاهری وجود دارد و شارع مقدس طبق مؤدای اماره، حکم ظاهری</w:t>
      </w:r>
    </w:p>
    <w:p>
      <w:pPr>
        <w:pStyle w:val="BookText"/>
        <w:rPr/>
      </w:pPr>
      <w:r>
        <w:rPr>
          <w:rFonts w:ascii="IRNazanin" w:hAnsi="IRNazanin" w:eastAsia="IRNazanin"/>
          <w:color w:val="111111"/>
          <w:sz w:val="28"/>
          <w:sz w:val="28"/>
          <w:szCs w:val="28"/>
          <w:rtl w:val="true"/>
          <w:lang w:bidi="fa-IR"/>
        </w:rPr>
        <w:t>و کیف کان لیس</w:t>
      </w:r>
      <w:r>
        <w:rPr>
          <w:rStyle w:val="FootnoteAnchor"/>
          <w:rtl w:val="true"/>
        </w:rPr>
        <w:footnoteReference w:id="304"/>
      </w:r>
      <w:r>
        <w:rPr>
          <w:rFonts w:ascii="IRNazanin" w:hAnsi="IRNazanin" w:eastAsia="IRNazanin"/>
          <w:color w:val="111111"/>
          <w:sz w:val="28"/>
          <w:sz w:val="28"/>
          <w:szCs w:val="28"/>
          <w:rtl w:val="true"/>
          <w:lang w:bidi="fa-IR"/>
        </w:rPr>
        <w:t xml:space="preserve">مفاد دلیل الاعتبار هو وجوب إلغاء احتمال الخلاف تعبدا، کی یختلف الحال و یکون مفاده فی الأمارة نفی حکم الأصل، حیث أنه حکم الاحتمال بخلاف مفاده فیه، لأجل أن الحکم الواقعی لیس حکم احتمال خلافه، کیف؟ و هو حکم الشک فیه و احتماله، فافهم و 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می‌کند</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احتمال دیگر، این است که قائل به جعل حکم ظاهری برطبق اماره نشویم بلکه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غیر از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باید طبق اماره عمل نمود که در این صورت اگر اماره، مطابق واقع باشد منجزیت دارد و چنانچه مخالف واقع باشد فقط معذریت دارد پس در این صورت اصلا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بیان نمی‌کند بلکه فقط منجز و معذر است که تفصیل این مسئله را در جلد چهارم ایضاح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قطع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w:t>
      </w:r>
      <w:r>
        <w:rPr>
          <w:rStyle w:val="FootnoteAnchor"/>
          <w:rtl w:val="true"/>
        </w:rPr>
        <w:footnoteReference w:id="307"/>
      </w:r>
      <w:r>
        <w:rPr>
          <w:rFonts w:ascii="IRNazanin" w:hAnsi="IRNazanin" w:eastAsia="IRNazanin"/>
          <w:color w:val="111111"/>
          <w:sz w:val="28"/>
          <w:sz w:val="28"/>
          <w:szCs w:val="28"/>
          <w:rtl w:val="true"/>
          <w:lang w:bidi="fa-IR"/>
        </w:rPr>
        <w:t>احتمال قبل را بپذیرید، مفاد دلیل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مورد اماره و چه در مورد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احتمال خلاف نیست تا از آن نتیجه بگیرید، اماره بر اصل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اعتبار اماره، مانند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معنایش این نیست که احتمال خلاف را الغاء نمائید، و همچنین دلیل اعتبار اصل، مانند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معنایش این نیست که احتمال خلاف را الغاء نمائید اما کأنّ شیخ اعظم از آن طریق خواسته‌اند حکومت امارات را بر اصول استفاده نمایند که مصنف هم در مقام جواب و اعتراض برآمده‌اند که اینک به توضیح آن می‌پردازیم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اعتبار اماره، مانند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 قول عادل را تصدیق نمائید، درباره‌اش احتمال خلاف ندهید</w:t>
      </w:r>
      <w:r>
        <w:rPr>
          <w:rStyle w:val="FootnoteAnchor"/>
          <w:rtl w:val="true"/>
        </w:rPr>
        <w:footnoteReference w:id="309"/>
      </w:r>
      <w:r>
        <w:rPr>
          <w:rFonts w:ascii="IRNazanin" w:hAnsi="IRNazanin" w:eastAsia="IRNazanin"/>
          <w:color w:val="111111"/>
          <w:sz w:val="28"/>
          <w:sz w:val="28"/>
          <w:szCs w:val="28"/>
          <w:rtl w:val="true"/>
          <w:lang w:bidi="fa-IR"/>
        </w:rPr>
        <w:t>بلکه احتمال خلاف را الغاء نمائید یعنی به اصل و استصحاب عمل نکنید پس دلیل اماره، نسبت به دلیل اصل، جنبه نظارت و شارحیت دارد زیرا اصل، حکم احتمال خلاف است یعنی ما در مورد وجوب نماز جمعه، شاک هستیم، هم احتمال وجوب می‌دهیم و هم احتمال عدم وجوب لذا استصحاب وجوب جاری می‌نمائیم و استصحاب، حکم احتمال خلاف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نماز جمعه، احتمال وجوب و عدم وجوب، مطرح نباشد که استصحاب جاری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استصحاب، شک و احتمال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دلیل اعتبار، الغاء احتمال خلاف باشد در جانب اماره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احتمال خلاف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شک را برآن جاری نکن و این شک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دارد</w:t>
      </w:r>
      <w:r>
        <w:rPr>
          <w:rStyle w:val="FootnoteAnchor"/>
          <w:rtl w:val="true"/>
        </w:rPr>
        <w:footnoteReference w:id="310"/>
      </w:r>
      <w:r>
        <w:rPr>
          <w:rFonts w:ascii="IRNazanin" w:hAnsi="IRNazanin" w:eastAsia="IRNazanin"/>
          <w:color w:val="111111"/>
          <w:sz w:val="28"/>
          <w:sz w:val="28"/>
          <w:szCs w:val="28"/>
          <w:rtl w:val="true"/>
          <w:lang w:bidi="fa-IR"/>
        </w:rPr>
        <w:t xml:space="preserve">به خلاف دلیل استصحاب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احتمال خلاف را الغاء کن اما اماره در برابر استصحاب، حکم واقعی را بیان می‌کند و حکم واقعی از احکام احتمال خلاف نیست بلکه حکم واقعی، مربوط به واقع است لذا یک حکم واقعی هست و ما در هنگام شک، اصل را جاری می‌کنیم پس دیگر دلیل استصحاب، نافی حکم واقعی</w:t>
      </w:r>
    </w:p>
    <w:p>
      <w:pPr>
        <w:pStyle w:val="BookText"/>
        <w:rPr/>
      </w:pPr>
      <w:r>
        <w:rPr>
          <w:rFonts w:ascii="IRNazanin" w:hAnsi="IRNazanin" w:eastAsia="IRNazanin"/>
          <w:color w:val="111111"/>
          <w:sz w:val="28"/>
          <w:sz w:val="28"/>
          <w:szCs w:val="28"/>
          <w:rtl w:val="true"/>
          <w:lang w:bidi="fa-IR"/>
        </w:rPr>
        <w:t>فانقدح بذلک</w:t>
      </w:r>
      <w:r>
        <w:rPr>
          <w:rStyle w:val="FootnoteAnchor"/>
          <w:rtl w:val="true"/>
        </w:rPr>
        <w:footnoteReference w:id="311"/>
      </w:r>
      <w:r>
        <w:rPr>
          <w:rFonts w:ascii="IRNazanin" w:hAnsi="IRNazanin" w:eastAsia="IRNazanin"/>
          <w:color w:val="111111"/>
          <w:sz w:val="28"/>
          <w:sz w:val="28"/>
          <w:szCs w:val="28"/>
          <w:rtl w:val="true"/>
          <w:lang w:bidi="fa-IR"/>
        </w:rPr>
        <w:t>أنه لا یکاد ترتفع غائلة المطاردة و المعارضة بین الأصل و الأمارة إلا بما أشرنا سابقا و آنفا، فلا تغفل</w:t>
      </w:r>
      <w:r>
        <w:rPr>
          <w:rStyle w:val="FootnoteAnchor"/>
          <w:rtl w:val="true"/>
        </w:rPr>
        <w:footnoteReference w:id="312"/>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که ناظر بر اماره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دلیل اعتبار اصلا الغاء احتمال خلاف نیست</w:t>
      </w:r>
      <w:r>
        <w:rPr>
          <w:rStyle w:val="FootnoteAnchor"/>
          <w:rtl w:val="true"/>
        </w:rPr>
        <w:footnoteReference w:id="313"/>
      </w:r>
      <w:r>
        <w:rPr>
          <w:rFonts w:ascii="IRNazanin" w:hAnsi="IRNazanin" w:eastAsia="IRNazanin"/>
          <w:color w:val="111111"/>
          <w:sz w:val="28"/>
          <w:sz w:val="28"/>
          <w:szCs w:val="28"/>
          <w:rtl w:val="true"/>
          <w:lang w:bidi="fa-IR"/>
        </w:rPr>
        <w:t xml:space="preserve">تا اینکه الغاء احتمال خلاف در جانب اماره، نفی اصل باشد اما الغاء احتمال خلاف در جانب اصل، نفی اماره نباشد زیرا اماره، حکم واقعی را بیان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او اشارة الی ما فی تقریرات سیدنا الفقیه الاعظم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امکان منع موضوعیة الاحتمال فی الامارة حتی یکون کموضوعیته فی الاصل بل الموضوع خبر العادل و خروج صورة العلم انما هو لحکم العقل بعدم تعقل جعل الامارة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 تعارض و مطارده</w:t>
      </w:r>
      <w:r>
        <w:rPr>
          <w:rStyle w:val="FootnoteAnchor"/>
          <w:rtl w:val="true"/>
        </w:rPr>
        <w:footnoteReference w:id="315"/>
      </w:r>
      <w:r>
        <w:rPr>
          <w:rFonts w:ascii="IRNazanin" w:hAnsi="IRNazanin" w:eastAsia="IRNazanin"/>
          <w:color w:val="111111"/>
          <w:sz w:val="28"/>
          <w:sz w:val="28"/>
          <w:szCs w:val="28"/>
          <w:rtl w:val="true"/>
          <w:lang w:bidi="fa-IR"/>
        </w:rPr>
        <w:t>بین اصل و اماره، رفع نمی‌شود مگر به آنچه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تعارض</w:t>
      </w:r>
      <w:r>
        <w:rPr>
          <w:rStyle w:val="FootnoteAnchor"/>
          <w:rtl w:val="true"/>
        </w:rPr>
        <w:footnoteReference w:id="316"/>
      </w:r>
      <w:r>
        <w:rPr>
          <w:rFonts w:ascii="IRNazanin" w:hAnsi="IRNazanin" w:eastAsia="IRNazanin"/>
          <w:color w:val="111111"/>
          <w:sz w:val="28"/>
          <w:sz w:val="28"/>
          <w:szCs w:val="28"/>
          <w:rtl w:val="true"/>
          <w:lang w:bidi="fa-IR"/>
        </w:rPr>
        <w:t>أیضا</w:t>
      </w:r>
      <w:r>
        <w:rPr>
          <w:rStyle w:val="FootnoteAnchor"/>
          <w:rtl w:val="true"/>
        </w:rPr>
        <w:footnoteReference w:id="317"/>
      </w:r>
      <w:r>
        <w:rPr>
          <w:rFonts w:ascii="IRNazanin" w:hAnsi="IRNazanin" w:eastAsia="IRNazanin"/>
          <w:color w:val="111111"/>
          <w:sz w:val="28"/>
          <w:sz w:val="28"/>
          <w:szCs w:val="28"/>
          <w:rtl w:val="true"/>
          <w:lang w:bidi="fa-IR"/>
        </w:rPr>
        <w:t>إذا کان أحدهما قرینة علی التصرف فی الآخر، کما فی الظاهر مع النص أو الأظهر، مثل العام و الخاص و المطلق و المقید، أو مثلهما</w:t>
      </w:r>
      <w:r>
        <w:rPr>
          <w:rStyle w:val="FootnoteAnchor"/>
          <w:rtl w:val="true"/>
        </w:rPr>
        <w:footnoteReference w:id="318"/>
      </w:r>
      <w:r>
        <w:rPr>
          <w:rFonts w:ascii="IRNazanin" w:hAnsi="IRNazanin" w:eastAsia="IRNazanin"/>
          <w:color w:val="111111"/>
          <w:sz w:val="28"/>
          <w:sz w:val="28"/>
          <w:szCs w:val="28"/>
          <w:rtl w:val="true"/>
          <w:lang w:bidi="fa-IR"/>
        </w:rPr>
        <w:t>مما 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آنفا بیان کردیم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استصحاب</w:t>
      </w:r>
      <w:r>
        <w:rPr>
          <w:rStyle w:val="FootnoteAnchor"/>
          <w:rtl w:val="true"/>
        </w:rPr>
        <w:footnoteReference w:id="320"/>
      </w:r>
      <w:r>
        <w:rPr>
          <w:rFonts w:ascii="IRNazanin" w:hAnsi="IRNazanin" w:eastAsia="IRNazanin"/>
          <w:color w:val="111111"/>
          <w:sz w:val="28"/>
          <w:sz w:val="28"/>
          <w:szCs w:val="28"/>
          <w:rtl w:val="true"/>
          <w:lang w:bidi="fa-IR"/>
        </w:rPr>
        <w:t xml:space="preserve">بیان کردیم که اگر به اماره عمل نمائیم در جانب اصل، هیچ محذوری لازم نمی‌آید اما اگر به اصل عمل نمائیم در جانب اماره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بلا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علی وجه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فعلی ما</w:t>
      </w:r>
      <w:bookmarkStart w:id="134" w:name="pg12377_118454"/>
    </w:p>
    <w:p>
      <w:pPr>
        <w:pStyle w:val="BookText"/>
        <w:rPr/>
      </w:pPr>
      <w:bookmarkEnd w:id="134"/>
      <w:r>
        <w:rPr>
          <w:rFonts w:ascii="IRNazanin" w:hAnsi="IRNazanin" w:eastAsia="IRNazanin"/>
          <w:color w:val="111111"/>
          <w:sz w:val="28"/>
          <w:sz w:val="28"/>
          <w:szCs w:val="28"/>
          <w:rtl w:val="true"/>
          <w:lang w:bidi="fa-IR"/>
        </w:rPr>
        <w:t xml:space="preserve">أحدهما نصا أو أظهر، حیث أن بناء العرف علی کون النص أو الأظهر قرینة علی التصرف فی الأخر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آنفا</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تقدم الامارات المعتبرة علی الاصول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9232092_417432637"/>
      <w:bookmarkStart w:id="136" w:name="_Toc51"/>
      <w:bookmarkEnd w:id="135"/>
      <w:r>
        <w:rPr/>
        <w:t>3</w:t>
      </w:r>
      <w:r>
        <w:rPr>
          <w:rtl w:val="true"/>
        </w:rPr>
        <w:t xml:space="preserve">- </w:t>
      </w:r>
      <w:r>
        <w:rPr>
          <w:rtl w:val="true"/>
        </w:rPr>
        <w:t>حمل ظاهر بر اظهر</w:t>
      </w:r>
      <w:r>
        <w:rPr>
          <w:rtl w:val="true"/>
        </w:rPr>
        <w:t>:</w:t>
      </w:r>
      <w:bookmarkEnd w:id="1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ظاهر بر اظهر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دلیلی که احدهما قرینه بر این است که ما در دیگری تصرف و آن را برخلاف ظاهر حمل نمائیم، تعارضی بینشان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اظهر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عامی داریم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 داریم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می‌باشد، قرینه بر این است که در عام، تصرف و آن را برخلاف ظاهرش</w:t>
      </w:r>
      <w:r>
        <w:rPr>
          <w:rStyle w:val="FootnoteAnchor"/>
          <w:rtl w:val="true"/>
        </w:rPr>
        <w:footnoteReference w:id="323"/>
      </w:r>
      <w:r>
        <w:rPr>
          <w:rFonts w:ascii="IRNazanin" w:hAnsi="IRNazanin" w:eastAsia="IRNazanin"/>
          <w:color w:val="111111"/>
          <w:sz w:val="28"/>
          <w:sz w:val="28"/>
          <w:szCs w:val="28"/>
          <w:rtl w:val="true"/>
          <w:lang w:bidi="fa-IR"/>
        </w:rPr>
        <w:t>حمل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است و در عموم ظهور دارد</w:t>
      </w:r>
      <w:r>
        <w:rPr>
          <w:rStyle w:val="FootnoteAnchor"/>
          <w:rtl w:val="true"/>
        </w:rPr>
        <w:footnoteReference w:id="324"/>
      </w:r>
      <w:r>
        <w:rPr>
          <w:rFonts w:ascii="IRNazanin" w:hAnsi="IRNazanin" w:eastAsia="IRNazanin"/>
          <w:color w:val="111111"/>
          <w:sz w:val="28"/>
          <w:sz w:val="28"/>
          <w:szCs w:val="28"/>
          <w:rtl w:val="true"/>
          <w:lang w:bidi="fa-IR"/>
        </w:rPr>
        <w:t xml:space="preserve">اما از آن، عموم اراده نشده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حرمت اکرام زید، نص می‌باشد، قرینه بر این است که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نمائیم و بگوئیم از آن، عموم اراده نشده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مذکور، قرینه شد که در ظهور عام تصرف نمائیم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فی هذه الصور و إن کانت متنافیة بحسب مدلولاتها، إلا أنها غیر متعارضة، لعدم تنافیها فی الدلالة و فی مقام الإثبات، بحیث تبقی ابناء المحاورة متحیرة، بل بملاحظة المجموع</w:t>
      </w:r>
      <w:r>
        <w:rPr>
          <w:rStyle w:val="FootnoteAnchor"/>
          <w:rtl w:val="true"/>
        </w:rPr>
        <w:footnoteReference w:id="326"/>
      </w:r>
      <w:r>
        <w:rPr>
          <w:rFonts w:ascii="IRNazanin" w:hAnsi="IRNazanin" w:eastAsia="IRNazanin"/>
          <w:color w:val="111111"/>
          <w:sz w:val="28"/>
          <w:sz w:val="28"/>
          <w:szCs w:val="28"/>
          <w:rtl w:val="true"/>
          <w:lang w:bidi="fa-IR"/>
        </w:rPr>
        <w:t>أو خصوص بعضها یتصرف فی الجمیع</w:t>
      </w:r>
      <w:r>
        <w:rPr>
          <w:rStyle w:val="FootnoteAnchor"/>
          <w:rtl w:val="true"/>
        </w:rPr>
        <w:footnoteReference w:id="327"/>
      </w:r>
      <w:r>
        <w:rPr>
          <w:rFonts w:ascii="IRNazanin" w:hAnsi="IRNazanin" w:eastAsia="IRNazanin"/>
          <w:color w:val="111111"/>
          <w:sz w:val="28"/>
          <w:sz w:val="28"/>
          <w:szCs w:val="28"/>
          <w:rtl w:val="true"/>
          <w:lang w:bidi="fa-IR"/>
        </w:rPr>
        <w:t>أو فی البعض</w:t>
      </w:r>
      <w:r>
        <w:rPr>
          <w:rStyle w:val="FootnoteAnchor"/>
          <w:rtl w:val="true"/>
        </w:rPr>
        <w:footnoteReference w:id="328"/>
      </w:r>
      <w:r>
        <w:rPr>
          <w:rFonts w:ascii="IRNazanin" w:hAnsi="IRNazanin" w:eastAsia="IRNazanin"/>
          <w:color w:val="111111"/>
          <w:sz w:val="28"/>
          <w:sz w:val="28"/>
          <w:szCs w:val="28"/>
          <w:rtl w:val="true"/>
          <w:lang w:bidi="fa-IR"/>
        </w:rPr>
        <w:t>عرفا، بما ترتفع به المنافاة التی تکون فی البین، و لا فرق فیها بین أن یکون السند فیها قطعیا أو ظنیا أو مختلفا، فیقدم النص أو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بحسب السند ظنیا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و لو کان بحسبه قطعیا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ضمن عبارت مذکور به نتیجه‌گیری پرداخته‌اند، ضمنا اشاره‌ای به رد فرمایش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که اینک به توضیح متن کتاب می‌پردازیم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در صور</w:t>
      </w:r>
      <w:r>
        <w:rPr>
          <w:rStyle w:val="FootnoteAnchor"/>
          <w:rtl w:val="true"/>
        </w:rPr>
        <w:footnoteReference w:id="329"/>
      </w:r>
      <w:r>
        <w:rPr>
          <w:rFonts w:ascii="IRNazanin" w:hAnsi="IRNazanin" w:eastAsia="IRNazanin"/>
          <w:color w:val="111111"/>
          <w:sz w:val="28"/>
          <w:sz w:val="28"/>
          <w:szCs w:val="28"/>
          <w:rtl w:val="true"/>
          <w:lang w:bidi="fa-IR"/>
        </w:rPr>
        <w:t xml:space="preserve">مذکور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مدلول</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و مدلولش این است که باید تمام علما حتی زید، اکرام شود اما دلیل خاص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زید را اکرام نمود لکن باید توجه داشت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اثبات، منافاتی بین آن‌ها نیست</w:t>
      </w:r>
      <w:r>
        <w:rPr>
          <w:rStyle w:val="FootnoteAnchor"/>
          <w:rtl w:val="true"/>
        </w:rPr>
        <w:footnoteReference w:id="330"/>
      </w:r>
      <w:r>
        <w:rPr>
          <w:rFonts w:ascii="IRNazanin" w:hAnsi="IRNazanin" w:eastAsia="IRNazanin"/>
          <w:color w:val="111111"/>
          <w:sz w:val="28"/>
          <w:sz w:val="28"/>
          <w:szCs w:val="28"/>
          <w:rtl w:val="true"/>
          <w:lang w:bidi="fa-IR"/>
        </w:rPr>
        <w:t>تا ابناء محاوره متحیر بمانند و بگویند نمی‌دانیم به کدامیک از آن دو باید عمل نمود بلکه فورا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زید است و همین امر، دلیل بر عدم تعارض است زیرا اگر از نظر دلالت و مقام اثبات، بین آن دو، تنافی باشد، عرف و ابناء محاوره متحیر می‌مانند</w:t>
      </w:r>
      <w:r>
        <w:rPr>
          <w:rStyle w:val="FootnoteAnchor"/>
          <w:rtl w:val="true"/>
        </w:rPr>
        <w:footnoteReference w:id="3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w:t>
      </w:r>
      <w:r>
        <w:rPr>
          <w:rStyle w:val="FootnoteAnchor"/>
          <w:rtl w:val="true"/>
        </w:rPr>
        <w:footnoteReference w:id="332"/>
      </w:r>
      <w:r>
        <w:rPr>
          <w:rFonts w:ascii="IRNazanin" w:hAnsi="IRNazanin" w:eastAsia="IRNazanin"/>
          <w:color w:val="111111"/>
          <w:sz w:val="28"/>
          <w:sz w:val="28"/>
          <w:szCs w:val="28"/>
          <w:rtl w:val="true"/>
          <w:lang w:bidi="fa-IR"/>
        </w:rPr>
        <w:t xml:space="preserve">مشهور و شیخ اعظم قدّس سرّه را درباره تعارض بپذیریم، باید بگوئیم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آنکه تفصیلا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محقق است و باید دانست که محذورش</w:t>
      </w:r>
      <w:r>
        <w:rPr>
          <w:rStyle w:val="FootnoteAnchor"/>
          <w:rtl w:val="true"/>
        </w:rPr>
        <w:footnoteReference w:id="333"/>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بین عام و خاص، تعارض است چرا در مورد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یقوله اعدلهما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مخصصی داریم که در این مورد به آن عمل نمی‌کنند؟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همه به خاص عمل می‌کنند گرچه راوی خاص، عادل و راوی عام، اعدل باشد؟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و خاص از متعارضین باشند باید درباره آن‌ها به اخبار علاجیه</w:t>
      </w:r>
    </w:p>
    <w:p>
      <w:pPr>
        <w:pStyle w:val="BookText"/>
        <w:rPr/>
      </w:pPr>
      <w:r>
        <w:rPr>
          <w:rFonts w:ascii="IRNazanin" w:hAnsi="IRNazanin" w:eastAsia="IRNazanin"/>
          <w:color w:val="111111"/>
          <w:sz w:val="28"/>
          <w:sz w:val="28"/>
          <w:szCs w:val="28"/>
          <w:rtl w:val="true"/>
          <w:lang w:bidi="fa-IR"/>
        </w:rPr>
        <w:t>و إنما</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فان الدلیلین المتنافیین اذا فرض کون الدلالة و الجهة فیهما قطعیتین علی نحو لا تقبلان الحمل و التصرف ابدا فیحصل القطع لا محالة بکذب احدهما من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الدلالة و الجهة فیهما و ان کانتا ظنیتین تقبلان الحمل و التصرف بارادة خلاف الظاهر فی احدهما او بصدور احدهما لا لبیان الواقع فلا یحصل العلم الاجمالی ح بکذب احدهما من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الفرض للتعبد بصدور کلیهما جمیعا بمقتضی اطلاق دلیل اعتبارهما اذا الاخلال ح یقع فی دلالتهما او جهتهما بمعنی انه یعلم ح ان احدهما إما قد ارید خلاف ظاهره و إما قد صدر لا لبیان الواقع لتقیة او لحکمة اخری و من المعلوم ان التعبد بصدور دلیلین مجملین لخلل فی احدهما لا محالة اما فی دلالته و اما فی جهته علی نحو لا یمکن الانتفاع بهما مما لا معنی له فیتعارضان قهرا بحسب السند و یتنافیان فی الدرج تحت دلیل الاعتبار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الدلیلین الظنیین بحسب السند کخبری الثقة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الدلیلین القطعیین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السند کآیتین او روایتین متواترتین اذا تنافیا فالتعارض لا محالة یکون بحسب الدلالة او لجهة بمعنی انه یعلم ح اجمالا بکذب احدی الدلالتین او الجهتین بلا شبهة و اذا فرض کونهما قطعیین ایضا بحسب احدی الجهتین من الدلالة و الجهة فالتعارض لا محالة یکون فی الجهة الاخری و لا یکاد یعقل فرض الدلیلین المتنافیین قطعیین من تمام الجهات سندا و دلالة و جهة بلا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التعارض فی غیر هذه الصور مما کان التنافی فیه بین الأدلة بحسب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نمود</w:t>
      </w:r>
      <w:r>
        <w:rPr>
          <w:rStyle w:val="FootnoteAnchor"/>
          <w:rtl w:val="true"/>
        </w:rPr>
        <w:footnoteReference w:id="335"/>
      </w:r>
      <w:r>
        <w:rPr>
          <w:rFonts w:ascii="IRNazanin" w:hAnsi="IRNazanin" w:eastAsia="IRNazanin"/>
          <w:color w:val="111111"/>
          <w:sz w:val="28"/>
          <w:sz w:val="28"/>
          <w:szCs w:val="28"/>
          <w:rtl w:val="true"/>
          <w:lang w:bidi="fa-IR"/>
        </w:rPr>
        <w:t>درحالی‌که هیچ‌کس مراجعه نمی‌کند و اصلا ابناء محاوره در مورد عام و خاص و امثال آن، متحیر نیستند</w:t>
      </w:r>
      <w:r>
        <w:rPr>
          <w:rStyle w:val="FootnoteAnchor"/>
          <w:rtl w:val="true"/>
        </w:rPr>
        <w:footnoteReference w:id="336"/>
      </w:r>
      <w:r>
        <w:rPr>
          <w:rFonts w:ascii="IRNazanin" w:hAnsi="IRNazanin" w:eastAsia="IRNazanin"/>
          <w:color w:val="111111"/>
          <w:sz w:val="28"/>
          <w:sz w:val="28"/>
          <w:szCs w:val="28"/>
          <w:rtl w:val="true"/>
          <w:lang w:bidi="fa-IR"/>
        </w:rPr>
        <w:t>بلکه به خاص عمل می‌کنند لذا ابتدا باید برای تعارض، تعریفی ذکر نمود که موارد مذکور، خارج از آن باشند که تعریف ما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التعارض هو</w:t>
      </w:r>
      <w:bookmarkStart w:id="137" w:name="pg12377_118458"/>
    </w:p>
    <w:p>
      <w:pPr>
        <w:pStyle w:val="BookText"/>
        <w:rPr/>
      </w:pPr>
      <w:bookmarkEnd w:id="137"/>
      <w:r>
        <w:rPr>
          <w:rFonts w:ascii="IRNazanin" w:hAnsi="IRNazanin" w:eastAsia="IRNazanin"/>
          <w:color w:val="111111"/>
          <w:sz w:val="28"/>
          <w:sz w:val="28"/>
          <w:szCs w:val="28"/>
          <w:rtl w:val="true"/>
          <w:lang w:bidi="fa-IR"/>
        </w:rPr>
        <w:t>الدلالة و مرحلة الإثبات، و إنما یکون التعارض بحسب السند فیما إذا کان کل واحد منها قطعیا دلالة و جهة، أو ظنیا فیما إذا لم یکن التوفیق بینها بالتصرف فی البعض أو الکلّ، فإنه حینئذ لا معنی للتعبد بالسند فی الکل، إما</w:t>
      </w:r>
      <w:r>
        <w:rPr>
          <w:rStyle w:val="FootnoteAnchor"/>
          <w:rtl w:val="true"/>
        </w:rPr>
        <w:footnoteReference w:id="337"/>
      </w:r>
      <w:r>
        <w:rPr>
          <w:rFonts w:ascii="IRNazanin" w:hAnsi="IRNazanin" w:eastAsia="IRNazanin"/>
          <w:color w:val="111111"/>
          <w:sz w:val="28"/>
          <w:sz w:val="28"/>
          <w:szCs w:val="28"/>
          <w:rtl w:val="true"/>
          <w:lang w:bidi="fa-IR"/>
        </w:rPr>
        <w:t>للعلم بکذب أحدهما، أو لأجل</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معنی للتعبد بصدورها مع إجمالها، فیقع التعارض بین أدلة السند حینئذ،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تنافی الدلیلین او الادلة بحسب الدلالة و مقام الاثبات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وجود دارد، تفاوتی نیست که هر دو قطعی السند</w:t>
      </w:r>
      <w:r>
        <w:rPr>
          <w:rStyle w:val="FootnoteAnchor"/>
          <w:rtl w:val="true"/>
        </w:rPr>
        <w:footnoteReference w:id="339"/>
      </w:r>
      <w:r>
        <w:rPr>
          <w:rFonts w:ascii="IRNazanin" w:hAnsi="IRNazanin" w:eastAsia="IRNazanin"/>
          <w:color w:val="111111"/>
          <w:sz w:val="28"/>
          <w:sz w:val="28"/>
          <w:szCs w:val="28"/>
          <w:rtl w:val="true"/>
          <w:lang w:bidi="fa-IR"/>
        </w:rPr>
        <w:t>باشند یا هر دو ظنی السند</w:t>
      </w:r>
      <w:r>
        <w:rPr>
          <w:rStyle w:val="FootnoteAnchor"/>
          <w:rtl w:val="true"/>
        </w:rPr>
        <w:footnoteReference w:id="340"/>
      </w:r>
      <w:r>
        <w:rPr>
          <w:rFonts w:ascii="IRNazanin" w:hAnsi="IRNazanin" w:eastAsia="IRNazanin"/>
          <w:color w:val="111111"/>
          <w:sz w:val="28"/>
          <w:sz w:val="28"/>
          <w:szCs w:val="28"/>
          <w:rtl w:val="true"/>
          <w:lang w:bidi="fa-IR"/>
        </w:rPr>
        <w:t>و یا اینکه یکی قطعی و دیگری ظنی السند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نص و اظهر بر ظاهر، مقدم است و احکام متعارضین را بین آن‌ها جاری نمی‌نمایند</w:t>
      </w:r>
      <w:r>
        <w:rPr>
          <w:rFonts w:eastAsia="IRNazanin" w:cs="IRNazanin"/>
          <w:color w:val="111111"/>
          <w:sz w:val="28"/>
          <w:szCs w:val="28"/>
          <w:rtl w:val="true"/>
          <w:lang w:bidi="fa-IR"/>
        </w:rPr>
        <w:t>.</w:t>
      </w:r>
    </w:p>
    <w:p>
      <w:pPr>
        <w:pStyle w:val="Heading4"/>
        <w:numPr>
          <w:ilvl w:val="3"/>
          <w:numId w:val="1"/>
        </w:numPr>
        <w:rPr/>
      </w:pPr>
      <w:bookmarkStart w:id="138" w:name="__RefHeading___Toc9232094_417432637"/>
      <w:bookmarkStart w:id="139" w:name="_Toc52"/>
      <w:bookmarkEnd w:id="138"/>
      <w:r>
        <w:rPr>
          <w:rtl w:val="true"/>
        </w:rPr>
        <w:t>مواردی که تعارض، محقق است</w:t>
      </w:r>
      <w:bookmarkEnd w:id="13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در موردی است که دلالت‌ها جمع عرفی نداشته باشد و نتوان احدهما را قرینه بر دیگری قرار داد لذا تعارض در غیر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در آن‌ها با اینکه به حسب مدلول، تنافی هست ولی تعارضی نیست چون تنافی به حسب دلالت و مقام اثبات،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دارای جمع عرفی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به حسب سند در دو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دلیلین از نظر دلالت و جهت صدور، قطعی باشد که اگر صادر شده باشد به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نه به داعی تقیه مثل اینکه دو دلیل از پیامبر اکرم صلّی اللّه علیه و آله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 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تقیه درباره پیغمبر صلّی اللّه علیه و آله نمی‌دهیم، در اینجا تعارض در سند، مطرح است و علم پیدا می‌کنیم که احدهما از رسول مکرم صلّی اللّه علیه و آله صادر نشده زیرا صدور هر دو روایت، مستلزم تناقض است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دلیلین، ظنی الجهة او الدلالة باشد و جمع عرفی، مطرح نباشد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نتوانیم در بعض ادله یا جمیع، تصرف نمائیم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علم اجمالی به کذب احدهما نداریم و احتمال می‌دهیم هر دو صادر شده باشد این، مورد تعارض در سند است زیرا جمع عرفی ندارد و اگر تعبد به صدور بخواهد شامل هر دو شود و هر دو حجت باشند،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ادله، اجمال حکمی</w:t>
      </w:r>
      <w:r>
        <w:rPr>
          <w:rStyle w:val="FootnoteAnchor"/>
          <w:rtl w:val="true"/>
        </w:rPr>
        <w:footnoteReference w:id="343"/>
      </w:r>
      <w:r>
        <w:rPr>
          <w:rFonts w:ascii="IRNazanin" w:hAnsi="IRNazanin" w:eastAsia="IRNazanin"/>
          <w:color w:val="111111"/>
          <w:sz w:val="28"/>
          <w:sz w:val="28"/>
          <w:szCs w:val="28"/>
          <w:rtl w:val="true"/>
          <w:lang w:bidi="fa-IR"/>
        </w:rPr>
        <w:t>پیدا می‌کند و اثر عملی ندارد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r>
        <w:rPr>
          <w:rStyle w:val="FootnoteAnchor"/>
          <w:rtl w:val="true"/>
        </w:rPr>
        <w:footnoteReference w:id="345"/>
      </w:r>
      <w:r>
        <w:rPr>
          <w:rFonts w:ascii="IRNazanin" w:hAnsi="IRNazanin" w:eastAsia="IRNazanin"/>
          <w:color w:val="111111"/>
          <w:sz w:val="28"/>
          <w:sz w:val="28"/>
          <w:szCs w:val="28"/>
          <w:rtl w:val="true"/>
          <w:lang w:bidi="fa-IR"/>
        </w:rPr>
        <w:t xml:space="preserve">اذا لم یکن التوفیق بینها بالتصرف فی البعض او الکل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دو موردی دارد که جمع عرفی در میان باشد</w:t>
      </w:r>
      <w:r>
        <w:rPr>
          <w:rFonts w:eastAsia="IRNazanin" w:cs="IRNazanin"/>
          <w:color w:val="111111"/>
          <w:sz w:val="28"/>
          <w:szCs w:val="28"/>
          <w:rtl w:val="true"/>
          <w:lang w:bidi="fa-IR"/>
        </w:rPr>
        <w:t>.</w:t>
      </w:r>
      <w:bookmarkStart w:id="140" w:name="pg12377_118460"/>
    </w:p>
    <w:p>
      <w:pPr>
        <w:pStyle w:val="BookText"/>
        <w:rPr/>
      </w:pPr>
      <w:bookmarkEnd w:id="140"/>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التعارض و إن کان لا یوجب إلا سقوط أحد المتعارضین عن الحجیة رأسا، حیث لا یوجب إلا العلم بکذب أحدهما، فلا یکون هناک مانع عن حجیة الآخر، إلا أنه حیث کان بلا تعیین و لا عنوان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یعلم کذبه إلا کذلک، و احتمال</w:t>
      </w:r>
      <w:r>
        <w:rPr>
          <w:rStyle w:val="FootnoteAnchor"/>
          <w:rtl w:val="true"/>
        </w:rPr>
        <w:footnoteReference w:id="346"/>
      </w:r>
      <w:r>
        <w:rPr>
          <w:rFonts w:ascii="IRNazanin" w:hAnsi="IRNazanin" w:eastAsia="IRNazanin"/>
          <w:color w:val="111111"/>
          <w:sz w:val="28"/>
          <w:sz w:val="28"/>
          <w:szCs w:val="28"/>
          <w:rtl w:val="true"/>
          <w:lang w:bidi="fa-IR"/>
        </w:rPr>
        <w:t>کون کل منهما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واحد منهما بحجة فی خصوص مؤدّاه، لعدم التعیین فی الحجة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دو دلیل ظنی، جمع عرفی،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تصرف در یکی از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تصرف در بعض، تعبیر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بترک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فرض مذکور، دلیل دوم، قرینه می‌شود بر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بر استحباب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تصرف در هر دو دلیل که از آن به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فاطعم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تصرف می‌کنیم و آن دو را بر واجب تخییری حمل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مورد که جمع عرفی دارد از باب تعارض 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تعبد به صدور، لغو نمی‌باشد</w:t>
      </w:r>
      <w:r>
        <w:rPr>
          <w:rFonts w:eastAsia="IRNazanin" w:cs="IRNazanin"/>
          <w:color w:val="111111"/>
          <w:sz w:val="28"/>
          <w:szCs w:val="28"/>
          <w:rtl w:val="true"/>
          <w:lang w:bidi="fa-IR"/>
        </w:rPr>
        <w:t>.</w:t>
      </w:r>
    </w:p>
    <w:p>
      <w:pPr>
        <w:pStyle w:val="Heading3"/>
        <w:numPr>
          <w:ilvl w:val="2"/>
          <w:numId w:val="1"/>
        </w:numPr>
        <w:rPr/>
      </w:pPr>
      <w:bookmarkStart w:id="141" w:name="__RefHeading___Toc9232096_417432637"/>
      <w:bookmarkStart w:id="142" w:name="_Toc53"/>
      <w:bookmarkEnd w:id="141"/>
      <w:r>
        <w:rPr>
          <w:rtl w:val="true"/>
        </w:rPr>
        <w:t>فصل</w:t>
      </w:r>
      <w:r>
        <w:rPr>
          <w:rtl w:val="true"/>
        </w:rPr>
        <w:t xml:space="preserve">: </w:t>
      </w:r>
      <w:r>
        <w:rPr>
          <w:rtl w:val="true"/>
        </w:rPr>
        <w:t>أصالة التساقط</w:t>
      </w:r>
      <w:bookmarkEnd w:id="142"/>
    </w:p>
    <w:p>
      <w:pPr>
        <w:pStyle w:val="Heading4"/>
        <w:numPr>
          <w:ilvl w:val="3"/>
          <w:numId w:val="1"/>
        </w:numPr>
        <w:rPr/>
      </w:pPr>
      <w:bookmarkStart w:id="143" w:name="__RefHeading___Toc9232098_417432637"/>
      <w:bookmarkStart w:id="144" w:name="_Toc54"/>
      <w:bookmarkEnd w:id="143"/>
      <w:r>
        <w:rPr>
          <w:rtl w:val="true"/>
        </w:rPr>
        <w:t>مقتضای قاعده اولی در خبرین متعارضین، بنا بر طریقیت چیست؟</w:t>
      </w:r>
      <w:bookmarkEnd w:id="144"/>
    </w:p>
    <w:p>
      <w:pPr>
        <w:pStyle w:val="BookText"/>
        <w:rPr/>
      </w:pPr>
      <w:r>
        <w:rPr>
          <w:rFonts w:ascii="IRNazanin" w:hAnsi="IRNazanin" w:eastAsia="IRNazanin"/>
          <w:color w:val="111111"/>
          <w:sz w:val="28"/>
          <w:sz w:val="28"/>
          <w:szCs w:val="28"/>
          <w:rtl w:val="true"/>
          <w:lang w:bidi="fa-IR"/>
        </w:rPr>
        <w:t>مقتضای قاعده اولی در خبرین متعارضین</w:t>
      </w:r>
      <w:r>
        <w:rPr>
          <w:rStyle w:val="FootnoteAnchor"/>
          <w:rtl w:val="true"/>
        </w:rPr>
        <w:footnoteReference w:id="347"/>
      </w:r>
      <w:r>
        <w:rPr>
          <w:rFonts w:ascii="IRNazanin" w:hAnsi="IRNazanin" w:eastAsia="IRNazanin"/>
          <w:color w:val="111111"/>
          <w:sz w:val="28"/>
          <w:sz w:val="28"/>
          <w:szCs w:val="28"/>
          <w:rtl w:val="true"/>
          <w:lang w:bidi="fa-IR"/>
        </w:rPr>
        <w:t>، بنا بر طریقیت 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اخبار علاجیه، مقتضای اصل و قاعده اولی در</w:t>
      </w:r>
    </w:p>
    <w:p>
      <w:pPr>
        <w:pStyle w:val="BookText"/>
        <w:rPr/>
      </w:pPr>
      <w:r>
        <w:rPr>
          <w:rFonts w:ascii="IRNazanin" w:hAnsi="IRNazanin" w:eastAsia="IRNazanin"/>
          <w:color w:val="111111"/>
          <w:sz w:val="28"/>
          <w:sz w:val="28"/>
          <w:szCs w:val="28"/>
          <w:rtl w:val="true"/>
          <w:lang w:bidi="fa-IR"/>
        </w:rPr>
        <w:t>خبرین متعارضین 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 اخبار علاجیه نبود و با دو یا چند دلیل متعارض، مواجه شدیم، مقتضای قاعده اولی، تساقط است یا تخییر؟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دلیل، موجب می‌شود یکی از آن‌ها به‌طور کلی از حجیت،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دو روایت متعارض از نظر سند، قطعی باشند در این صورت، علم پیدا می‌کنیم در یکی از آن‌ها اصالت الظهور، مراد نیست یا اصالت الجهت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کذب اصالت الجهت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داریم یکی از آن‌ها برای بیان حکم واقعی صادر نشده بلکه تقیّة صادر شده پس علم اجمالی به کذب یکی از خبرین داریم و علم اجمالی مذکور، سبب می‌شود یکی از آن‌ها از حجیت، ساقط شود البته باید دانست، آن علم اجمالی، مانع حجیت دلیل دیگر نیست یعنی یکی از آن‌ها قطعا حجت و دیگری غیر حجت است لکن چون آن روایتی را که علم به کذبش داریم، معین نیست و عنوان واقعی</w:t>
      </w:r>
      <w:r>
        <w:rPr>
          <w:rStyle w:val="FootnoteAnchor"/>
          <w:rtl w:val="true"/>
        </w:rPr>
        <w:footnoteReference w:id="348"/>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قابل انطباق بر هریک از آن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می‌گوئیم هر دو روایت در خصوص مؤدایشان از حجیت، ساقط است مثلا احدهما می‌گوید نماز جمعه در عصر غیبت، حرام و دیگری می‌گوید واجب است و ما علم اجمالی داریم یا یکی از آن دو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یا اگر صادر شده برای بیان حکم واقعی نبوده یا اینکه ظهورش مراد نیست در این صورت، هر دو خبر در خصوص مؤدایشان از حجیت، ساقط می‌شود یعنی با روایت دال بر وجوب نمی‌توان وجوب نماز جمعه را ثابت نمود و با روایت دال بر حرمت نمی‌توان حرمت را ثابت کرد</w:t>
      </w:r>
      <w:r>
        <w:rPr>
          <w:rFonts w:eastAsia="IRNazanin" w:cs="IRNazanin"/>
          <w:color w:val="111111"/>
          <w:sz w:val="28"/>
          <w:szCs w:val="28"/>
          <w:rtl w:val="true"/>
          <w:lang w:bidi="fa-IR"/>
        </w:rPr>
        <w:t>.</w:t>
      </w:r>
      <w:bookmarkStart w:id="145" w:name="pg12377_118462"/>
    </w:p>
    <w:p>
      <w:pPr>
        <w:pStyle w:val="BookText"/>
        <w:rPr/>
      </w:pPr>
      <w:bookmarkEnd w:id="145"/>
      <w:r>
        <w:rPr>
          <w:rFonts w:ascii="IRNazanin" w:hAnsi="IRNazanin" w:eastAsia="IRNazanin"/>
          <w:color w:val="111111"/>
          <w:sz w:val="28"/>
          <w:sz w:val="28"/>
          <w:szCs w:val="28"/>
          <w:rtl w:val="true"/>
          <w:lang w:bidi="fa-IR"/>
        </w:rPr>
        <w:t>نعم یکون نفی الثالث</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التفکیک فی الحجیة بین المدلول المطابقی و الالتزامی امر ممکن و ذلک لان عدم حجیة المبهم و المردد من جهة عدم ترتب الغرض المترقب من الحجة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الحرکة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حجیة هذا المبهم بلحاظ الاثر المترقب من الحجة علیه من جهة اخری فدلیل اعتبار الخبر کما یدل علی حجیة المدلول المطابقی کذلک یدل علی حجیة لوازمه البینة و من المعلوم استلزام الاخبار عن الوجوب للاخبار عن عدم اباحته فاذا سقطت حجیة حکایته عن الوجوب بالتعارض لم یسقط اعتبار حکایته عن عدم الاباحة و سیأتی فی التعلیقة تحقیق المسألة فلاحظها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بأحدهما لبقائه علی الحجیة، و صلاحیته علی ما هو علیه من عدم التعیین لذلک لا بهما، هذا بناء علی حجیة الأمارات من باب الطریقیة، کما هو کذلک حیث لا یکاد یکون حجة طریقا إلا ما احتمل إصابته، فلا محالة کان العلم بکذب أحدهما مانعا عن حجیته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46" w:name="__RefHeading___Toc9232100_417432637"/>
      <w:bookmarkStart w:id="147" w:name="_Toc55"/>
      <w:bookmarkEnd w:id="146"/>
      <w:r>
        <w:rPr>
          <w:rtl w:val="true"/>
        </w:rPr>
        <w:t>نفی ثالث به وسیله متعارضین</w:t>
      </w:r>
      <w:bookmarkEnd w:id="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یکی از دو روایت متعارض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قول ثالث را نفی نمود و مثلا گفت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نیست</w:t>
      </w:r>
      <w:r>
        <w:rPr>
          <w:rStyle w:val="FootnoteAnchor"/>
          <w:rtl w:val="true"/>
        </w:rPr>
        <w:footnoteReference w:id="3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با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ثالث را نفی نمود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حجت از غیر حجت برای ما مشخص نیست، در خصوص وجوب یا در خصوص حرمت نمی‌توان به آن‌ها تمسک نمود اما برای نفی قول ثالث می‌توان از احدهما</w:t>
      </w:r>
      <w:r>
        <w:rPr>
          <w:rStyle w:val="FootnoteAnchor"/>
          <w:rtl w:val="true"/>
        </w:rPr>
        <w:footnoteReference w:id="351"/>
      </w:r>
      <w:r>
        <w:rPr>
          <w:rFonts w:ascii="IRNazanin" w:hAnsi="IRNazanin" w:eastAsia="IRNazanin"/>
          <w:color w:val="111111"/>
          <w:sz w:val="28"/>
          <w:sz w:val="28"/>
          <w:szCs w:val="28"/>
          <w:rtl w:val="true"/>
          <w:lang w:bidi="fa-IR"/>
        </w:rPr>
        <w:t>استفاده نمود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که حجت باشد، قول ثالث را نفی کرده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دال بر وجوب حجت باشد، کراهت و استحباب را بالملازمه نفی نموده و اگر روایت دال بر حرمت، حجت باشد کراهت و استحباب را بالملازمه</w:t>
      </w:r>
    </w:p>
    <w:p>
      <w:pPr>
        <w:pStyle w:val="BookText"/>
        <w:rPr/>
      </w:pPr>
      <w:r>
        <w:rPr>
          <w:rFonts w:ascii="IRNazanin" w:hAnsi="IRNazanin" w:eastAsia="IRNazanin"/>
          <w:color w:val="111111"/>
          <w:sz w:val="28"/>
          <w:sz w:val="28"/>
          <w:szCs w:val="28"/>
          <w:rtl w:val="true"/>
          <w:lang w:bidi="fa-IR"/>
        </w:rPr>
        <w:t>نفی کرده پس می‌توان قول ثالث را با احدهما نفی نمود نه با هر دو زیرا یکی از آن‌ها اصلا حجیت ندارد، وقتی حجیت نداشت، نفی قول ثالث هم با غیر حجت،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چون علم اجمالی به کذب احدهما داریم، یکی از آن‌ها حجت و دیگری غیر حجت است و چون حجت از غیر حجت برای ما مشخص نیست، طبق قاعده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علاجیه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خصوص مؤدایشان از حجیت، ساقط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تساقط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مسئله</w:t>
      </w:r>
      <w:r>
        <w:rPr>
          <w:rStyle w:val="FootnoteAnchor"/>
          <w:rtl w:val="true"/>
        </w:rPr>
        <w:footnoteReference w:id="352"/>
      </w:r>
      <w:r>
        <w:rPr>
          <w:rFonts w:ascii="IRNazanin" w:hAnsi="IRNazanin" w:eastAsia="IRNazanin"/>
          <w:color w:val="111111"/>
          <w:sz w:val="28"/>
          <w:sz w:val="28"/>
          <w:szCs w:val="28"/>
          <w:rtl w:val="true"/>
          <w:lang w:bidi="fa-IR"/>
        </w:rPr>
        <w:t>، بنابراین است که امارات و ادله تعبدیه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طریقیت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چون قول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است، حجیت دارد</w:t>
      </w:r>
      <w:r>
        <w:rPr>
          <w:rStyle w:val="FootnoteAnchor"/>
          <w:rtl w:val="true"/>
        </w:rPr>
        <w:footnoteReference w:id="353"/>
      </w:r>
      <w:r>
        <w:rPr>
          <w:rFonts w:ascii="IRNazanin" w:hAnsi="IRNazanin" w:eastAsia="IRNazanin"/>
          <w:color w:val="111111"/>
          <w:sz w:val="28"/>
          <w:sz w:val="28"/>
          <w:szCs w:val="28"/>
          <w:rtl w:val="true"/>
          <w:lang w:bidi="fa-IR"/>
        </w:rPr>
        <w:t>که مصنف قدّس سرّه هم در بحث امارات، همین قول را تأیید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این است که حجیت امارات از باب طریقیت است لذا است که در بحث فعلی فرموده‌اند قاعده اولی در خبرین متعارضین،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دلیلی از باب طریقیت، حجت نمی‌شود مگر اینکه احتمال بدهیم آن اماره، مصیب به واقع است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خبرینی که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الکذب است، احتمال اصابه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یکی از آن خبرین از باب طریقیت می‌تواند حجت باشد؟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به‌طور کلی از حجیت، ساقط است و چون مشخص نیست کدامیک از آن‌ها هست لذا از نظر ما مشتبه می‌شود و به این جهت، هر دو از حجیت، ساقط می‌شوند الا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نفی قول ثالث حجیت دارند که شرحش گذشت</w:t>
      </w:r>
      <w:r>
        <w:rPr>
          <w:rFonts w:eastAsia="IRNazanin" w:cs="IRNazanin"/>
          <w:color w:val="111111"/>
          <w:sz w:val="28"/>
          <w:szCs w:val="28"/>
          <w:rtl w:val="true"/>
          <w:lang w:bidi="fa-IR"/>
        </w:rPr>
        <w:t>.</w:t>
      </w:r>
      <w:bookmarkStart w:id="148" w:name="pg12377_118464"/>
    </w:p>
    <w:p>
      <w:pPr>
        <w:pStyle w:val="BookText"/>
        <w:rPr/>
      </w:pPr>
      <w:bookmarkEnd w:id="148"/>
      <w:r>
        <w:rPr>
          <w:rFonts w:ascii="IRNazanin" w:hAnsi="IRNazanin" w:eastAsia="IRNazanin"/>
          <w:color w:val="111111"/>
          <w:sz w:val="28"/>
          <w:sz w:val="28"/>
          <w:szCs w:val="28"/>
          <w:rtl w:val="true"/>
          <w:lang w:bidi="fa-IR"/>
        </w:rPr>
        <w:t>و اما بناء علی حجیتها من باب السببیة</w:t>
      </w:r>
      <w:r>
        <w:rPr>
          <w:rStyle w:val="FootnoteAnchor"/>
          <w:rtl w:val="true"/>
        </w:rPr>
        <w:footnoteReference w:id="354"/>
      </w:r>
      <w:r>
        <w:rPr>
          <w:rFonts w:ascii="IRNazanin" w:hAnsi="IRNazanin" w:eastAsia="IRNazanin"/>
          <w:color w:val="111111"/>
          <w:sz w:val="28"/>
          <w:sz w:val="28"/>
          <w:szCs w:val="28"/>
          <w:rtl w:val="true"/>
          <w:lang w:bidi="fa-IR"/>
        </w:rPr>
        <w:t>فکذلک لو کان الحجة هو خصوص ما لم یعلم کذبه، بأن لا یکون المقتضی للسببیة فیها</w:t>
      </w:r>
      <w:r>
        <w:rPr>
          <w:rStyle w:val="FootnoteAnchor"/>
          <w:rtl w:val="true"/>
        </w:rPr>
        <w:footnoteReference w:id="355"/>
      </w:r>
      <w:r>
        <w:rPr>
          <w:rFonts w:ascii="IRNazanin" w:hAnsi="IRNazanin" w:eastAsia="IRNazanin"/>
          <w:color w:val="111111"/>
          <w:sz w:val="28"/>
          <w:sz w:val="28"/>
          <w:szCs w:val="28"/>
          <w:rtl w:val="true"/>
          <w:lang w:bidi="fa-IR"/>
        </w:rPr>
        <w:t>إلا فیه</w:t>
      </w:r>
      <w:r>
        <w:rPr>
          <w:rStyle w:val="FootnoteAnchor"/>
          <w:rtl w:val="true"/>
        </w:rPr>
        <w:footnoteReference w:id="356"/>
      </w:r>
      <w:r>
        <w:rPr>
          <w:rFonts w:ascii="IRNazanin" w:hAnsi="IRNazanin" w:eastAsia="IRNazanin"/>
          <w:color w:val="111111"/>
          <w:sz w:val="28"/>
          <w:sz w:val="28"/>
          <w:szCs w:val="28"/>
          <w:rtl w:val="true"/>
          <w:lang w:bidi="fa-IR"/>
        </w:rPr>
        <w:t xml:space="preserve">، کما هو المتیقن من دلیل اعتبار غیر السند منها، و هو بناء العقلاء علی أصالتی الظهور و الصدور، لا للتقیة و نحوها، و کذا السند لو کان دلیل اعتباره هو بناؤهم أیضا، و ظهوره فیه لو کان هو الآیات و الأخبار، ضرورة ظهورها فیه، لو لم نقل بظهورها فی خصوص ما إذا حصل الظن منه أو الاطمئنان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49" w:name="__RefHeading___Toc9232102_417432637"/>
      <w:bookmarkStart w:id="150" w:name="_Toc56"/>
      <w:bookmarkEnd w:id="149"/>
      <w:r>
        <w:rPr>
          <w:rtl w:val="true"/>
        </w:rPr>
        <w:t>مقتضای قاعده اولی در خبرین متعارضین بنا بر سببیت چیست؟</w:t>
      </w:r>
      <w:bookmarkEnd w:id="150"/>
    </w:p>
    <w:p>
      <w:pPr>
        <w:pStyle w:val="Heading5"/>
        <w:numPr>
          <w:ilvl w:val="4"/>
          <w:numId w:val="1"/>
        </w:numPr>
        <w:rPr/>
      </w:pPr>
      <w:bookmarkStart w:id="151" w:name="__RefHeading___Toc9232104_417432637"/>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مقتضای قاعده اولی در خبرین متعارضین</w:t>
      </w:r>
      <w:r>
        <w:rPr>
          <w:rStyle w:val="FootnoteAnchor"/>
          <w:rtl w:val="true"/>
        </w:rPr>
        <w:footnoteReference w:id="357"/>
      </w:r>
      <w:r>
        <w:rPr>
          <w:rFonts w:ascii="IRNazanin" w:hAnsi="IRNazanin" w:eastAsia="IRNazanin"/>
          <w:color w:val="111111"/>
          <w:sz w:val="28"/>
          <w:sz w:val="28"/>
          <w:szCs w:val="28"/>
          <w:rtl w:val="true"/>
          <w:lang w:bidi="fa-IR"/>
        </w:rPr>
        <w:t>بنا بر سببیت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سببیت</w:t>
      </w:r>
      <w:r>
        <w:rPr>
          <w:rStyle w:val="FootnoteAnchor"/>
          <w:rtl w:val="true"/>
        </w:rPr>
        <w:footnoteReference w:id="358"/>
      </w:r>
      <w:r>
        <w:rPr>
          <w:rFonts w:ascii="IRNazanin" w:hAnsi="IRNazanin" w:eastAsia="IRNazanin"/>
          <w:color w:val="111111"/>
          <w:sz w:val="28"/>
          <w:sz w:val="28"/>
          <w:szCs w:val="28"/>
          <w:rtl w:val="true"/>
          <w:lang w:bidi="fa-IR"/>
        </w:rPr>
        <w:t>، مقتضای قاعده اولی در خبرین متعارضین چیست</w:t>
      </w:r>
      <w:r>
        <w:rPr>
          <w:rStyle w:val="FootnoteAnchor"/>
          <w:rtl w:val="true"/>
        </w:rPr>
        <w:footnoteReference w:id="359"/>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بنا بر سببیت امارات به ذکر شقوق و تفاصیلی پرداخته‌اند که</w:t>
      </w:r>
      <w:bookmarkStart w:id="153" w:name="pg12377_118465"/>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تبیین مطلب برای هرکدام از آن‌ها رمز و شماره‌ای را ذکر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سببیت هم مقتضای قاعده اولی، تساقط است زیرا در فرض مذکور، مقتضی جعل حکم در آن روایتی هست که علم به کذبش نداشته باشیم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معلوم الکذب است، اصلا مصلحتی ندارد که مقتضی جعل حکم در آن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که معلوم الکذب نباشد و در محل بحث چون یکی از آن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قطعا روایت کاذب، سبب جعل حکم نیست منتها چون عنوان معلوم الکذب برای ما مجهول است، مشتبه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الانطباق 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نتیجتا هر دو دلیل در خصوص مؤدایشان از حجیت، ساقط می‌شوند</w:t>
      </w:r>
      <w:r>
        <w:rPr>
          <w:rFonts w:eastAsia="IRNazanin" w:cs="IRNazanin"/>
          <w:color w:val="111111"/>
          <w:sz w:val="28"/>
          <w:szCs w:val="28"/>
          <w:rtl w:val="true"/>
          <w:lang w:bidi="fa-IR"/>
        </w:rPr>
        <w:t>.</w:t>
      </w:r>
    </w:p>
    <w:p>
      <w:pPr>
        <w:pStyle w:val="Heading5"/>
        <w:numPr>
          <w:ilvl w:val="4"/>
          <w:numId w:val="1"/>
        </w:numPr>
        <w:rPr/>
      </w:pPr>
      <w:bookmarkStart w:id="154" w:name="__RefHeading___Toc9232106_417432637"/>
      <w:bookmarkStart w:id="155" w:name="_Toc58"/>
      <w:bookmarkEnd w:id="154"/>
      <w:r>
        <w:rPr>
          <w:rtl w:val="true"/>
        </w:rPr>
        <w:t>برای تمسک به یک روایت باید به سه مسئله، متعبد شد</w:t>
      </w:r>
      <w:bookmarkEnd w:id="155"/>
    </w:p>
    <w:p>
      <w:pPr>
        <w:pStyle w:val="Heading6"/>
        <w:numPr>
          <w:ilvl w:val="5"/>
          <w:numId w:val="1"/>
        </w:numPr>
        <w:rPr/>
      </w:pPr>
      <w:bookmarkStart w:id="156" w:name="__RefHeading___Toc9232108_417432637"/>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تمسک به یک روایت باید به سه مسئله، متعبد شد تا بتوان طبق آن عمل نمود که اینک به توضیحش می‌پردازیم</w:t>
      </w:r>
      <w:r>
        <w:rPr>
          <w:rFonts w:eastAsia="IRNazanin" w:cs="IRNazanin"/>
          <w:color w:val="111111"/>
          <w:sz w:val="28"/>
          <w:szCs w:val="28"/>
          <w:rtl w:val="true"/>
          <w:lang w:bidi="fa-IR"/>
        </w:rPr>
        <w:t>:</w:t>
      </w:r>
    </w:p>
    <w:p>
      <w:pPr>
        <w:pStyle w:val="Heading6"/>
        <w:numPr>
          <w:ilvl w:val="5"/>
          <w:numId w:val="1"/>
        </w:numPr>
        <w:rPr/>
      </w:pPr>
      <w:bookmarkStart w:id="158" w:name="__RefHeading___Toc9232110_417432637"/>
      <w:bookmarkStart w:id="159" w:name="_Toc60"/>
      <w:bookmarkEnd w:id="158"/>
      <w:r>
        <w:rPr/>
        <w:t>1</w:t>
      </w:r>
      <w:r>
        <w:rPr>
          <w:rtl w:val="true"/>
        </w:rPr>
        <w:t xml:space="preserve">- </w:t>
      </w:r>
      <w:r>
        <w:rPr>
          <w:rtl w:val="true"/>
        </w:rPr>
        <w:t>اصالت الظهور</w:t>
      </w:r>
      <w:r>
        <w:rPr>
          <w:rtl w:val="true"/>
        </w:rPr>
        <w:t>:</w:t>
      </w:r>
      <w:bookmarkEnd w:id="159"/>
    </w:p>
    <w:p>
      <w:pPr>
        <w:pStyle w:val="BookText"/>
        <w:rPr/>
      </w:pPr>
      <w:r>
        <w:rPr>
          <w:rFonts w:ascii="IRNazanin" w:hAnsi="IRNazanin" w:eastAsia="IRNazanin"/>
          <w:color w:val="111111"/>
          <w:sz w:val="28"/>
          <w:sz w:val="28"/>
          <w:szCs w:val="28"/>
          <w:rtl w:val="true"/>
          <w:lang w:bidi="fa-IR"/>
        </w:rPr>
        <w:t xml:space="preserve">ظهور الفاظ در مدالیلشان معتبر است مثلا نسبت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الف و لام است و در عموم ظهور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مذکور به ظهور لفظ، متعبد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دلیل بر حجیت اصالت الظهور، بناء عقلا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به ظهور هر کلامی عمل می‌کنند گرچه علم به کذب آن‌هم داشته باشند یا اینکه در صورتی به ظهور عمل می‌کنند که آن کلام، معلوم الکذب نباشد؟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در عمل به ظهور در صورتی است که کلام، معلوم الکذب نباشد</w:t>
      </w:r>
      <w:r>
        <w:rPr>
          <w:rFonts w:eastAsia="IRNazanin" w:cs="IRNazanin"/>
          <w:color w:val="111111"/>
          <w:sz w:val="28"/>
          <w:szCs w:val="28"/>
          <w:rtl w:val="true"/>
          <w:lang w:bidi="fa-IR"/>
        </w:rPr>
        <w:t>.</w:t>
      </w:r>
    </w:p>
    <w:p>
      <w:pPr>
        <w:pStyle w:val="Heading6"/>
        <w:numPr>
          <w:ilvl w:val="5"/>
          <w:numId w:val="1"/>
        </w:numPr>
        <w:rPr/>
      </w:pPr>
      <w:bookmarkStart w:id="160" w:name="__RefHeading___Toc9232112_417432637"/>
      <w:bookmarkStart w:id="161" w:name="_Toc61"/>
      <w:bookmarkEnd w:id="160"/>
      <w:r>
        <w:rPr/>
        <w:t>2</w:t>
      </w:r>
      <w:r>
        <w:rPr>
          <w:rtl w:val="true"/>
        </w:rPr>
        <w:t xml:space="preserve">- </w:t>
      </w:r>
      <w:r>
        <w:rPr>
          <w:rtl w:val="true"/>
        </w:rPr>
        <w:t>اصالت الجهت</w:t>
      </w:r>
      <w:r>
        <w:rPr>
          <w:rtl w:val="true"/>
        </w:rPr>
        <w:t>:</w:t>
      </w:r>
      <w:bookmarkEnd w:id="16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آیا امام علیه السّلام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حکم واقعی بوده‌اند نه تقیه پس با اصل مذکور هم جهت صدور را اثبات می‌نمائیم که منشأ اصل مذکور،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صحبت می‌کنند، غالبا در مقام بیان مراد جدّی و واقعی هستند نه تقیه یا دواعی دیگر</w:t>
      </w:r>
      <w:r>
        <w:rPr>
          <w:rFonts w:eastAsia="IRNazanin" w:cs="IRNazanin"/>
          <w:color w:val="111111"/>
          <w:sz w:val="28"/>
          <w:szCs w:val="28"/>
          <w:rtl w:val="true"/>
          <w:lang w:bidi="fa-IR"/>
        </w:rPr>
        <w:t>.</w:t>
      </w:r>
      <w:bookmarkStart w:id="162" w:name="pg12377_118466"/>
    </w:p>
    <w:p>
      <w:pPr>
        <w:pStyle w:val="BookText"/>
        <w:rPr/>
      </w:pPr>
      <w:bookmarkEnd w:id="162"/>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بر این است که کلام متکلم برای بیان واقع، صادر شده نه تقیه یا دواعی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در هر کلامی چنان بنائی دارند و بنا بر اصالت الجهت می‌گذارند؟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که معلوم الکذب نباشد چنان بنائی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ادله‌ای که بر حجیت ظهور و حجیت صدور امارات، اقامه شده در صورتی است که آن اماره، معلوم الکذب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برخلاف آن نداشته باشیم</w:t>
      </w:r>
      <w:r>
        <w:rPr>
          <w:rFonts w:eastAsia="IRNazanin" w:cs="IRNazanin"/>
          <w:color w:val="111111"/>
          <w:sz w:val="28"/>
          <w:szCs w:val="28"/>
          <w:rtl w:val="true"/>
          <w:lang w:bidi="fa-IR"/>
        </w:rPr>
        <w:t>.</w:t>
      </w:r>
    </w:p>
    <w:p>
      <w:pPr>
        <w:pStyle w:val="Heading6"/>
        <w:numPr>
          <w:ilvl w:val="5"/>
          <w:numId w:val="1"/>
        </w:numPr>
        <w:rPr/>
      </w:pPr>
      <w:bookmarkStart w:id="163" w:name="__RefHeading___Toc9232114_417432637"/>
      <w:bookmarkStart w:id="164" w:name="_Toc62"/>
      <w:bookmarkEnd w:id="163"/>
      <w:r>
        <w:rPr/>
        <w:t>3</w:t>
      </w:r>
      <w:r>
        <w:rPr>
          <w:rtl w:val="true"/>
        </w:rPr>
        <w:t xml:space="preserve">- </w:t>
      </w:r>
      <w:r>
        <w:rPr>
          <w:rtl w:val="true"/>
        </w:rPr>
        <w:t>اصالت السند</w:t>
      </w:r>
      <w:r>
        <w:rPr>
          <w:rtl w:val="true"/>
        </w:rPr>
        <w:t>:</w:t>
      </w:r>
      <w:bookmarkEnd w:id="164"/>
    </w:p>
    <w:p>
      <w:pPr>
        <w:pStyle w:val="BookText"/>
        <w:rPr/>
      </w:pPr>
      <w:r>
        <w:rPr>
          <w:rFonts w:ascii="IRNazanin" w:hAnsi="IRNazanin" w:eastAsia="IRNazanin"/>
          <w:color w:val="111111"/>
          <w:sz w:val="28"/>
          <w:sz w:val="28"/>
          <w:szCs w:val="28"/>
          <w:rtl w:val="true"/>
          <w:lang w:bidi="fa-IR"/>
        </w:rPr>
        <w:t>برای تمسک به یک روایت باید به صدور آن‌هم متعبد شد و گفت فلان روایت از معصوم علیه السّلام صادر شده تا بتوان طبق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روایت معلوم الکذب</w:t>
      </w:r>
      <w:r>
        <w:rPr>
          <w:rStyle w:val="FootnoteAnchor"/>
          <w:rtl w:val="true"/>
        </w:rPr>
        <w:footnoteReference w:id="360"/>
      </w:r>
      <w:r>
        <w:rPr>
          <w:rFonts w:ascii="IRNazanin" w:hAnsi="IRNazanin" w:eastAsia="IRNazanin"/>
          <w:color w:val="111111"/>
          <w:sz w:val="28"/>
          <w:sz w:val="28"/>
          <w:szCs w:val="28"/>
          <w:rtl w:val="true"/>
          <w:lang w:bidi="fa-IR"/>
        </w:rPr>
        <w:t>از معصوم علیه السّلام صادر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اعتبار سند، بناء عقلا باشد، باز هم می‌گوئیم قدر متیقن از آن در صورتی است که علم اجمالی برخلاف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دلیل اعتبار سند، اخبار</w:t>
      </w:r>
      <w:r>
        <w:rPr>
          <w:rStyle w:val="FootnoteAnchor"/>
          <w:rtl w:val="true"/>
        </w:rPr>
        <w:footnoteReference w:id="361"/>
      </w:r>
      <w:r>
        <w:rPr>
          <w:rFonts w:ascii="IRNazanin" w:hAnsi="IRNazanin" w:eastAsia="IRNazanin"/>
          <w:color w:val="111111"/>
          <w:sz w:val="28"/>
          <w:sz w:val="28"/>
          <w:szCs w:val="28"/>
          <w:rtl w:val="true"/>
          <w:lang w:bidi="fa-IR"/>
        </w:rPr>
        <w:t>و آیات</w:t>
      </w:r>
      <w:r>
        <w:rPr>
          <w:rStyle w:val="FootnoteAnchor"/>
          <w:rtl w:val="true"/>
        </w:rPr>
        <w:footnoteReference w:id="362"/>
      </w:r>
      <w:r>
        <w:rPr>
          <w:rFonts w:ascii="IRNazanin" w:hAnsi="IRNazanin" w:eastAsia="IRNazanin"/>
          <w:color w:val="111111"/>
          <w:sz w:val="28"/>
          <w:sz w:val="28"/>
          <w:szCs w:val="28"/>
          <w:rtl w:val="true"/>
          <w:lang w:bidi="fa-IR"/>
        </w:rPr>
        <w:t xml:space="preserve">هم باشد، ظهورشان در صورتی است که علم به خلاف نداشته باشیم بلکه می‌توان گفت که اخبار و آیات، ظهور در حجیت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حصل الظن منه او الاطمینان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موضوعیت و سببیت هم مقتضای ادله اعتبار سند، ظهور و جهت صدور امارات، این است که مصلحت و مقتضی در صورتی است که علم برخلاف نباشد و در صورت تعارض، مقتضی حجیت در احدهما نیست لذا هر دو روایت از حجیت، ساقط می‌شود پس بنا بر سببیت هم مانند طریقیت، اصل اولی در متعارضین،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کان المقتضی للحجیة فی کل واحد من المتعارضین لکان التعارض بینهما من تزاحم الواجبین، فیما إذا کانا مؤدیین إلی وجوب الضدین</w:t>
      </w:r>
      <w:r>
        <w:rPr>
          <w:rStyle w:val="FootnoteAnchor"/>
          <w:rtl w:val="true"/>
        </w:rPr>
        <w:footnoteReference w:id="363"/>
      </w:r>
      <w:r>
        <w:rPr>
          <w:rFonts w:ascii="IRNazanin" w:hAnsi="IRNazanin" w:eastAsia="IRNazanin"/>
          <w:color w:val="111111"/>
          <w:sz w:val="28"/>
          <w:sz w:val="28"/>
          <w:szCs w:val="28"/>
          <w:rtl w:val="true"/>
          <w:lang w:bidi="fa-IR"/>
        </w:rPr>
        <w:t>أو لزوم المتناقضین</w:t>
      </w:r>
      <w:r>
        <w:rPr>
          <w:rStyle w:val="FootnoteAnchor"/>
          <w:rtl w:val="true"/>
        </w:rPr>
        <w:footnoteReference w:id="364"/>
      </w:r>
      <w:r>
        <w:rPr>
          <w:rFonts w:ascii="IRNazanin" w:hAnsi="IRNazanin" w:eastAsia="IRNazanin"/>
          <w:color w:val="111111"/>
          <w:sz w:val="28"/>
          <w:sz w:val="28"/>
          <w:szCs w:val="28"/>
          <w:rtl w:val="true"/>
          <w:lang w:bidi="fa-IR"/>
        </w:rPr>
        <w:t xml:space="preserve">، لا فیما إذا کان مؤدی أحدهما حکما غیر إلزامی، فإنه حینئذ لا یزاحم الآخر، ضرورة عدم صلاحیة ما لا اقتضاء فیه أن یزاحم به ما فیه الاقتضاء، إلا أن یقال بأن قضیة اعتبار دلیل الغیر الإلزامی، ان یکون عن اقتضاء، فیزاحم به حینئذ ما یقتضی الالزامی و یحکم فعلا بغیر الالزامی، و لا یزاحم بمقتضاه ما یقتضی الغیر الإلزامی، لکفایة عدم تمامیة علة الإلزامی فی الحکم بغیره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ذکر نمودیم، صرف‌نظر نمائیم</w:t>
      </w:r>
      <w:r>
        <w:rPr>
          <w:rStyle w:val="FootnoteAnchor"/>
          <w:rtl w:val="true"/>
        </w:rPr>
        <w:footnoteReference w:id="365"/>
      </w:r>
      <w:r>
        <w:rPr>
          <w:rFonts w:ascii="IRNazanin" w:hAnsi="IRNazanin" w:eastAsia="IRNazanin"/>
          <w:color w:val="111111"/>
          <w:sz w:val="28"/>
          <w:sz w:val="28"/>
          <w:szCs w:val="28"/>
          <w:rtl w:val="true"/>
          <w:lang w:bidi="fa-IR"/>
        </w:rPr>
        <w:t>و به سببیت مطلق، قائل شویم گرچه علم برخلاف داشته باشیم، مقتضای قاعده اولی در تعارض دو اماره و دو خبر چیست</w:t>
      </w:r>
      <w:r>
        <w:rPr>
          <w:rStyle w:val="FootnoteAnchor"/>
          <w:rtl w:val="true"/>
        </w:rPr>
        <w:footnoteReference w:id="3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Style w:val="FootnoteAnchor"/>
          <w:rtl w:val="true"/>
        </w:rPr>
        <w:footnoteReference w:id="367"/>
      </w:r>
      <w:r>
        <w:rPr>
          <w:rFonts w:ascii="IRNazanin" w:hAnsi="IRNazanin" w:eastAsia="IRNazanin"/>
          <w:color w:val="111111"/>
          <w:sz w:val="28"/>
          <w:sz w:val="28"/>
          <w:szCs w:val="28"/>
          <w:rtl w:val="true"/>
          <w:lang w:bidi="fa-IR"/>
        </w:rPr>
        <w:t>، امارات از باب سببیت حجیت دارند مگر اینکه علم تفصیلی به کذبشان داشته باشیم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علم اجمالی به کذب هم، قیام اماره، سبب حدوث مصلحت یا مفسده در مؤدا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 نماز جمعه، واجب است و دیگری می‌گوید حرام است</w:t>
      </w:r>
      <w:r>
        <w:rPr>
          <w:rStyle w:val="FootnoteAnchor"/>
          <w:rtl w:val="true"/>
        </w:rPr>
        <w:footnoteReference w:id="368"/>
      </w:r>
      <w:r>
        <w:rPr>
          <w:rFonts w:ascii="IRNazanin" w:hAnsi="IRNazanin" w:eastAsia="IRNazanin"/>
          <w:color w:val="111111"/>
          <w:sz w:val="28"/>
          <w:sz w:val="28"/>
          <w:szCs w:val="28"/>
          <w:rtl w:val="true"/>
          <w:lang w:bidi="fa-IR"/>
        </w:rPr>
        <w:t>یا اینکه یک روایت می‌گوید نماز ظهر، واجب است</w:t>
      </w:r>
      <w:r>
        <w:rPr>
          <w:rStyle w:val="FootnoteAnchor"/>
          <w:rtl w:val="true"/>
        </w:rPr>
        <w:footnoteReference w:id="369"/>
      </w:r>
      <w:r>
        <w:rPr>
          <w:rFonts w:ascii="IRNazanin" w:hAnsi="IRNazanin" w:eastAsia="IRNazanin"/>
          <w:color w:val="111111"/>
          <w:sz w:val="28"/>
          <w:sz w:val="28"/>
          <w:szCs w:val="28"/>
          <w:rtl w:val="true"/>
          <w:lang w:bidi="fa-IR"/>
        </w:rPr>
        <w:t>و دیگری می‌گوید نماز جمعه، واجب است</w:t>
      </w:r>
      <w:r>
        <w:rPr>
          <w:rStyle w:val="FootnoteAnchor"/>
          <w:rtl w:val="true"/>
        </w:rPr>
        <w:footnoteReference w:id="370"/>
      </w:r>
      <w:r>
        <w:rPr>
          <w:rFonts w:ascii="IRNazanin" w:hAnsi="IRNazanin" w:eastAsia="IRNazanin"/>
          <w:color w:val="111111"/>
          <w:sz w:val="28"/>
          <w:sz w:val="28"/>
          <w:szCs w:val="28"/>
          <w:rtl w:val="true"/>
          <w:lang w:bidi="fa-IR"/>
        </w:rPr>
        <w:t>یعنی دلالت بر وجوب ضدین می‌کنند و یقین هم داریم، احدهما کذب است و در روز جمعه، یک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لکان التعارض بینهما من تزاحم الواجبین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این است که هم به روایتی عمل نمائیم که می‌گوید نماز جمعه، واجب است هم به روایتی عمل کنیم که می‌گوید نماز جمعه، حرام است</w:t>
      </w:r>
      <w:r>
        <w:rPr>
          <w:rStyle w:val="FootnoteAnchor"/>
          <w:rtl w:val="true"/>
        </w:rPr>
        <w:footnoteReference w:id="371"/>
      </w:r>
      <w:r>
        <w:rPr>
          <w:rFonts w:ascii="IRNazanin" w:hAnsi="IRNazanin" w:eastAsia="IRNazanin"/>
          <w:color w:val="111111"/>
          <w:sz w:val="28"/>
          <w:sz w:val="28"/>
          <w:szCs w:val="28"/>
          <w:rtl w:val="true"/>
          <w:lang w:bidi="fa-IR"/>
        </w:rPr>
        <w:t xml:space="preserve">اما چون عمل به هر دو ممکن نیست، مسئله از قبیل واجبین متزاحمین می‌شود که در عمل به آن‌ها مخیر هستیم مگر اینکه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محتمل الاهمیة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باید به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ذکر نمودیم در صورتی بود که مؤدای امارتین متعارضین، وجوب ضدین یا لزوم متناقضین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فیما اذا کان مؤدی احدهما حکما غیر الزامی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اگر مؤدای احدهما حکم الزامی و مؤدای دیگری حکم غیر الزامی باشد، حکمش چیست؟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 شرب تتن، حرام است</w:t>
      </w:r>
      <w:r>
        <w:rPr>
          <w:rStyle w:val="FootnoteAnchor"/>
          <w:rtl w:val="true"/>
        </w:rPr>
        <w:footnoteReference w:id="372"/>
      </w:r>
      <w:r>
        <w:rPr>
          <w:rFonts w:ascii="IRNazanin" w:hAnsi="IRNazanin" w:eastAsia="IRNazanin"/>
          <w:color w:val="111111"/>
          <w:sz w:val="28"/>
          <w:sz w:val="28"/>
          <w:szCs w:val="28"/>
          <w:rtl w:val="true"/>
          <w:lang w:bidi="fa-IR"/>
        </w:rPr>
        <w:t>لکن روایت دیگر می‌گوید شرب تتن، مباح می‌باشد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مذکور از باب تزاحم نیست بلکه باید به حکم الزامی عمل نمود و جهتش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حرام است بر حکم اقتضائی دلالت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حرمتی که از مقتضی حرمت، ناشی شده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اماره در شرب تتن، مفسده پیدا می‌شود و آن مفسده، مقتضی حرمت است اما روایتی که می‌گوید شرب تتن، مباح است دال بر حکم الزامی نیست چون غالب مباحات، ناشی از عدم اقتضا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که مباح است نه مقتضی وجوب داشته</w:t>
      </w:r>
      <w:r>
        <w:rPr>
          <w:rStyle w:val="FootnoteAnchor"/>
          <w:rtl w:val="true"/>
        </w:rPr>
        <w:footnoteReference w:id="374"/>
      </w:r>
      <w:r>
        <w:rPr>
          <w:rFonts w:ascii="IRNazanin" w:hAnsi="IRNazanin" w:eastAsia="IRNazanin"/>
          <w:color w:val="111111"/>
          <w:sz w:val="28"/>
          <w:sz w:val="28"/>
          <w:szCs w:val="28"/>
          <w:rtl w:val="true"/>
          <w:lang w:bidi="fa-IR"/>
        </w:rPr>
        <w:t>نه مقتضی حرمت</w:t>
      </w:r>
      <w:r>
        <w:rPr>
          <w:rStyle w:val="FootnoteAnchor"/>
          <w:rtl w:val="true"/>
        </w:rPr>
        <w:footnoteReference w:id="375"/>
      </w:r>
      <w:r>
        <w:rPr>
          <w:rFonts w:ascii="IRNazanin" w:hAnsi="IRNazanin" w:eastAsia="IRNazanin"/>
          <w:color w:val="111111"/>
          <w:sz w:val="28"/>
          <w:sz w:val="28"/>
          <w:szCs w:val="28"/>
          <w:rtl w:val="true"/>
          <w:lang w:bidi="fa-IR"/>
        </w:rPr>
        <w:t>، نه مفسده غیر ملزمه داشته که مکروه شود نه مصلحت غیر ملزمه داشته که مستحب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جعل یکی از احکام اربعه را نداشته لذا شارع مقدس، آن را مباح نموده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هم آن روایتی که می‌گوید شرب تتن، حلال است، اباحه آن، ناشی از</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376"/>
      </w:r>
      <w:r>
        <w:rPr>
          <w:rFonts w:ascii="IRNazanin" w:hAnsi="IRNazanin" w:eastAsia="IRNazanin"/>
          <w:color w:val="111111"/>
          <w:sz w:val="28"/>
          <w:sz w:val="28"/>
          <w:szCs w:val="28"/>
          <w:rtl w:val="true"/>
          <w:lang w:bidi="fa-IR"/>
        </w:rPr>
        <w:t>یکون باب التعارض من باب التزاحم مطلقا</w:t>
      </w:r>
      <w:r>
        <w:rPr>
          <w:rStyle w:val="FootnoteAnchor"/>
          <w:rtl w:val="true"/>
        </w:rPr>
        <w:footnoteReference w:id="377"/>
      </w:r>
      <w:r>
        <w:rPr>
          <w:rFonts w:ascii="IRNazanin" w:hAnsi="IRNazanin" w:eastAsia="IRNazanin"/>
          <w:color w:val="111111"/>
          <w:sz w:val="28"/>
          <w:sz w:val="28"/>
          <w:szCs w:val="28"/>
          <w:rtl w:val="true"/>
          <w:lang w:bidi="fa-IR"/>
        </w:rPr>
        <w:t>لو کان قضیة الاعتبار هو لزوم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اقتضا می‌باشد به خلاف روایت دال بر حرمت که می‌گوید مقتضی حرمت تحقق دارد لذا در محل بحث باید به روایتی عمل نمود که دال بر حکم الزامی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 یقال بان قضیة اعتبار دلیل الغیر الالزامی ان یکون عن اقتضاء فیزاحم به ح ما یقتضی الالزامی و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عدم اقتضا هست اما قیام اماره، سبب می‌شود برای اباحه، مقتضی پیدا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قیام اماره بر حرمت شرب تتن، سبب شد، مقتضی حرمت پیدا شود، قیام اماره بر اباحه شرب تتن هم سبب می‌شود، مقتضی اباحه پیدا شود پس هر دو روایت بر حکم اقتضائی دلالت دارند لذاست که می‌گوئیم وظیفه ما عمل به اباحه می‌باشد نه حرمت</w:t>
      </w:r>
    </w:p>
    <w:p>
      <w:pPr>
        <w:pStyle w:val="BookText"/>
        <w:rPr/>
      </w:pPr>
      <w:r>
        <w:rPr>
          <w:rFonts w:ascii="IRNazanin" w:hAnsi="IRNazanin" w:eastAsia="IRNazanin"/>
          <w:color w:val="111111"/>
          <w:sz w:val="28"/>
          <w:sz w:val="28"/>
          <w:szCs w:val="28"/>
          <w:rtl w:val="true"/>
          <w:lang w:bidi="fa-IR"/>
        </w:rPr>
        <w:t xml:space="preserve">البناء و الالتزام بما یؤدی إلیه من الأحکام، لا مجرد العمل علی وفقه بلا لزوم الالتزام به، و کونهما من تزاحم الواجبین حینئذ و إن کان واضحا، ضرورة عدم إمکان الالتزام بحکمین فی موضوع واحد من الأحکام، إلا أنه لا دلیل نقلا و لا عقلا علی الموافقة الالتزامیة للأحکام الواقعیة فضلا عن الظاهریة، کما مر تحقیقه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لکفایة</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تمامیة علة الالزامی فی الحکم بغیره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از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حجیت امارات، قائل به طریقیت شوید، خواه قائل به سببیت</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متزاحمین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کنیم، اگر اهم برای ما مشخص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الاهمیة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می‌نمائیم و در غیر آن دو صورت، قائل به تخییر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باب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تزاحم می‌باشد، مشروط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کنیم، مقتضای ادله اعتبار امارات، وجوب التزام به آن و مؤدای آن هست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اماره‌ای بر وجوب نماز جمعه، قائم شد، نه تنها باید طبق آن عمل نمود بلکه باید قلبا هم به وجوب، ملتزم شد یعنی انقیاد و تسلیم، نسبت به وجوب هم لازم است و همچنین اگر اماره‌ای بر حرمت نماز جمعه، قائم شد نه تنها عملا باید آن را ترک نمود بلکه باید قلبا هم به آن ملتزم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اماره، مجرد عمل بر وفق آن نیست بلکه باید قلبا به مؤدای آن‌هم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التزامیه، واجب باشد در صورتی که یک روایت می‌گوید نماز جمعه، واجب است و روایت دیگر می‌گوید حرام است، چگونه می‌توان در موضوع واحد، نسبت به هر دو ملتزم شد؟ چگونه می‌توان هم نسبت به وجوب ملتزم شد هم نسبت به حرمت، منقاد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عدم امکان الالتزام بحکمین فی موضوع واحد</w:t>
      </w:r>
      <w:r>
        <w:rPr>
          <w:rStyle w:val="FootnoteAnchor"/>
          <w:rtl w:val="true"/>
        </w:rPr>
        <w:footnoteReference w:id="381"/>
      </w:r>
      <w:r>
        <w:rPr>
          <w:rFonts w:ascii="IRNazanin" w:hAnsi="IRNazanin" w:eastAsia="IRNazanin"/>
          <w:color w:val="111111"/>
          <w:sz w:val="28"/>
          <w:sz w:val="28"/>
          <w:szCs w:val="28"/>
          <w:rtl w:val="true"/>
          <w:lang w:bidi="fa-IR"/>
        </w:rPr>
        <w:t xml:space="preserve">من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آن دو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بین آن دو، ممکن نیست لذاست که می‌گوئیم باب تزاحم، مطرح می‌شود و نتیجتا یا به این ملتزم می‌شویم یا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وجوب موافقت التزامیه 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نقلی و لا عقلی علی لزوم الموافقة الالتزامیة فی الاحکام الواقعیة فضلا عن الاحکام الظاهریة التی هی مؤدیات الامارات بناء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لا دلیل 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هذا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دلیل نقلا و لا عقلا علی الموافقة الالتزامیة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w:t>
      </w:r>
      <w:r>
        <w:rPr>
          <w:rStyle w:val="FootnoteAnchor"/>
          <w:rtl w:val="true"/>
        </w:rPr>
        <w:footnoteReference w:id="383"/>
      </w:r>
      <w:r>
        <w:rPr>
          <w:rFonts w:ascii="IRNazanin" w:hAnsi="IRNazanin" w:eastAsia="IRNazanin"/>
          <w:color w:val="111111"/>
          <w:sz w:val="28"/>
          <w:sz w:val="28"/>
          <w:szCs w:val="28"/>
          <w:rtl w:val="true"/>
          <w:lang w:bidi="fa-IR"/>
        </w:rPr>
        <w:t xml:space="preserve">اثبات نمودیم که دلیلی بر وجوب التزام،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ظاهریه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مبنای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موافقت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ان مجرد وجوب الموافقة الالتزامیة لا یوجب التخییر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التعارض بناء علی السببیة فیما کان من باب التزاحم هو التخییر لو لم یکن أحدهما معلوم الأهمیة أو محتملها فی الجملة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حسبما فصلناه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مسألة الضد، و إلا فالتعیین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معظم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در عبارت مذکور و عبارت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جمع‌بندی و خلاصه‌گیری مطالب قبل پرداخته‌اند لکن حاشیه‌ای از کتاب منتهی الدرایة در پاورقی آورده‌ایم که ظاهرا برخلاف آن فرمایش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بیان اجمالی متن کتاب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تعارض، بنا بر سببیت، چنین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متعارضین، بنا بر سببیت در آن دو موردی که از باب تزاحم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از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بیان کردیم</w:t>
      </w:r>
      <w:r>
        <w:rPr>
          <w:rFonts w:eastAsia="IRNazanin" w:cs="IRNazanin"/>
          <w:color w:val="111111"/>
          <w:sz w:val="28"/>
          <w:szCs w:val="28"/>
          <w:rtl w:val="true"/>
          <w:lang w:bidi="fa-IR"/>
        </w:rPr>
        <w:t>.</w:t>
      </w:r>
      <w:bookmarkStart w:id="165" w:name="pg12377_118474"/>
    </w:p>
    <w:p>
      <w:pPr>
        <w:pStyle w:val="BookText"/>
        <w:rPr/>
      </w:pPr>
      <w:bookmarkEnd w:id="165"/>
      <w:r>
        <w:rPr>
          <w:rFonts w:ascii="IRNazanin" w:hAnsi="IRNazanin" w:eastAsia="IRNazanin"/>
          <w:color w:val="111111"/>
          <w:sz w:val="28"/>
          <w:sz w:val="28"/>
          <w:szCs w:val="28"/>
          <w:rtl w:val="true"/>
          <w:lang w:bidi="fa-IR"/>
        </w:rPr>
        <w:t>و فیما لم یکن من باب التزاحم هو لزوم الأخذ بما دل علی الحکم الالزامی، لو لم یکن فی الآخر مقتضیا لغیر الالزامی، و إلا فلا بأس بأخذه و العمل علیه، لما أشرنا إلیه من وجهه آنفا، فافهم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قضیة القاعدة فی تعارض الأمارات، لا الجمع بینها بالتصرف فی أحد المتعارضین أو فی کلیهما، کما هو قضیة ما یتراءی مما قیل من أن الجمع مهما أمکن أولی من الطرح، إذ لا دلیل علیه فیما لا یساعد علیه العرف مما کان المجموع أو أحدهما قرینة عرفیة علی التصرف فی أحدهما بعینه أو فیهما، کما عرفته فی الصور السابقة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متعارضین در موردی که مسأله تزاحم، مطرح نبود،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از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r>
        <w:rPr>
          <w:rStyle w:val="FootnoteAnchor"/>
          <w:rtl w:val="true"/>
        </w:rPr>
        <w:footnoteReference w:id="386"/>
      </w:r>
      <w:r>
        <w:rPr>
          <w:rFonts w:ascii="IRNazanin" w:hAnsi="IRNazanin" w:eastAsia="IRNazanin"/>
          <w:color w:val="111111"/>
          <w:sz w:val="28"/>
          <w:sz w:val="28"/>
          <w:szCs w:val="28"/>
          <w:rtl w:val="true"/>
          <w:lang w:bidi="fa-IR"/>
        </w:rPr>
        <w:t>فلا بأس بأخذه و العمل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تعارض در فرض مذکور را هم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از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سه فرض مذکور، فرض دیگری هم بنا بر سببیت امارات در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Heading4"/>
        <w:numPr>
          <w:ilvl w:val="3"/>
          <w:numId w:val="1"/>
        </w:numPr>
        <w:rPr/>
      </w:pPr>
      <w:bookmarkStart w:id="166" w:name="__RefHeading___Toc9232116_417432637"/>
      <w:bookmarkStart w:id="167" w:name="_Toc63"/>
      <w:bookmarkEnd w:id="166"/>
      <w:r>
        <w:rPr>
          <w:rtl w:val="true"/>
        </w:rPr>
        <w:t xml:space="preserve">آیا قاعده </w:t>
      </w:r>
      <w:r>
        <w:rPr>
          <w:rtl w:val="true"/>
        </w:rPr>
        <w:t>«</w:t>
      </w:r>
      <w:r>
        <w:rPr>
          <w:rtl w:val="true"/>
        </w:rPr>
        <w:t>الجمع مهما امکن اولی من الطرح</w:t>
      </w:r>
      <w:r>
        <w:rPr>
          <w:rtl w:val="true"/>
        </w:rPr>
        <w:t xml:space="preserve">» </w:t>
      </w:r>
      <w:r>
        <w:rPr>
          <w:rtl w:val="true"/>
        </w:rPr>
        <w:t>دلیلی دارد؟</w:t>
      </w:r>
      <w:bookmarkEnd w:id="16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ابتدای این فصل تاکنون برای تعارض دلیلین گفتیم</w:t>
      </w:r>
      <w:r>
        <w:rPr>
          <w:rStyle w:val="FootnoteAnchor"/>
          <w:rtl w:val="true"/>
        </w:rPr>
        <w:footnoteReference w:id="387"/>
      </w:r>
      <w:r>
        <w:rPr>
          <w:rFonts w:ascii="IRNazanin" w:hAnsi="IRNazanin" w:eastAsia="IRNazanin"/>
          <w:color w:val="111111"/>
          <w:sz w:val="28"/>
          <w:sz w:val="28"/>
          <w:szCs w:val="28"/>
          <w:rtl w:val="true"/>
          <w:lang w:bidi="fa-IR"/>
        </w:rPr>
        <w:t>، مقتضای قاعده</w:t>
      </w:r>
    </w:p>
    <w:p>
      <w:pPr>
        <w:pStyle w:val="BookText"/>
        <w:rPr/>
      </w:pPr>
      <w:r>
        <w:rPr>
          <w:rFonts w:ascii="IRNazanin" w:hAnsi="IRNazanin" w:eastAsia="IRNazanin"/>
          <w:color w:val="111111"/>
          <w:sz w:val="28"/>
          <w:sz w:val="28"/>
          <w:szCs w:val="28"/>
          <w:rtl w:val="true"/>
          <w:lang w:bidi="fa-IR"/>
        </w:rPr>
        <w:t>و اصل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اخبار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لکن در بعضی از کلمات، چنین مشاهده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در متعارضین، جمع بین ادله است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دلیل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می‌نمائیم و دلیلشان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قد استدل علی اولویة الجمع من الطرح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غوالی اللآلی و غیره من الاجماع علی اولویة الجمع المزبور من الطرح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فی الدلیلین الاعمال فیجب الجمع بینهما مهما امکن لاستحالة الترجیح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ثانی الشهیدین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فی الرسائل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بان دلالة اللفظ علی تمام معناه اصلیة و علی جزئه تبعیة و علی تقدیر الجمع یلزم اهمال دلالة تبعیة و هو اولی مما یلزم علی تقدیر عدمه و هو اهمال دلالة اصلیة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مخدوش اذ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حجیته، لعدم حجیة الاجماع المنقول سیما مع العلم بعدم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که آن دو دلیل، نسبت به عالم فاسق، تعارض دارند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می‌نمائیم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عالم غیر فاسق است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می‌نمائیم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فاسق غیر عالم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جاهل، نه فاسقی که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دلیل به وسیله تصرف در احدهما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هر دو</w:t>
      </w:r>
    </w:p>
    <w:p>
      <w:pPr>
        <w:pStyle w:val="BookText"/>
        <w:rPr/>
      </w:pPr>
      <w:r>
        <w:rPr>
          <w:rFonts w:ascii="IRNazanin" w:hAnsi="IRNazanin" w:eastAsia="IRNazanin"/>
          <w:color w:val="111111"/>
          <w:sz w:val="28"/>
          <w:sz w:val="28"/>
          <w:szCs w:val="28"/>
          <w:rtl w:val="true"/>
          <w:lang w:bidi="fa-IR"/>
        </w:rPr>
        <w:t>مع أن فی الجمع کذلک</w:t>
      </w:r>
      <w:r>
        <w:rPr>
          <w:rStyle w:val="FootnoteAnchor"/>
          <w:rtl w:val="true"/>
        </w:rPr>
        <w:footnoteReference w:id="389"/>
      </w:r>
      <w:r>
        <w:rPr>
          <w:rFonts w:ascii="IRNazanin" w:hAnsi="IRNazanin" w:eastAsia="IRNazanin"/>
          <w:color w:val="111111"/>
          <w:sz w:val="28"/>
          <w:sz w:val="28"/>
          <w:szCs w:val="28"/>
          <w:rtl w:val="true"/>
          <w:lang w:bidi="fa-IR"/>
        </w:rPr>
        <w:t>أیضا</w:t>
      </w:r>
      <w:r>
        <w:rPr>
          <w:rStyle w:val="FootnoteAnchor"/>
          <w:rtl w:val="true"/>
        </w:rPr>
        <w:footnoteReference w:id="390"/>
      </w:r>
      <w:r>
        <w:rPr>
          <w:rFonts w:ascii="Amiri" w:hAnsi="Amiri" w:eastAsia="Amiri" w:cs="Amiri"/>
          <w:color w:val="111111"/>
          <w:sz w:val="28"/>
          <w:sz w:val="28"/>
          <w:szCs w:val="28"/>
          <w:rtl w:val="true"/>
          <w:lang w:bidi="ar-SA"/>
        </w:rPr>
        <w:t>طرحا للأمارة</w:t>
      </w:r>
      <w:r>
        <w:rPr>
          <w:rStyle w:val="FootnoteAnchor"/>
          <w:rtl w:val="true"/>
        </w:rPr>
        <w:footnoteReference w:id="391"/>
      </w:r>
      <w:r>
        <w:rPr>
          <w:rFonts w:ascii="IRNazanin" w:hAnsi="IRNazanin" w:eastAsia="IRNazanin"/>
          <w:color w:val="111111"/>
          <w:sz w:val="28"/>
          <w:sz w:val="28"/>
          <w:szCs w:val="28"/>
          <w:rtl w:val="true"/>
          <w:lang w:bidi="fa-IR"/>
        </w:rPr>
        <w:t>أو الأمارتین</w:t>
      </w:r>
      <w:r>
        <w:rPr>
          <w:rStyle w:val="FootnoteAnchor"/>
          <w:rtl w:val="true"/>
        </w:rPr>
        <w:footnoteReference w:id="392"/>
      </w:r>
      <w:r>
        <w:rPr>
          <w:rFonts w:ascii="IRNazanin" w:hAnsi="IRNazanin" w:eastAsia="IRNazanin"/>
          <w:color w:val="111111"/>
          <w:sz w:val="28"/>
          <w:sz w:val="28"/>
          <w:szCs w:val="28"/>
          <w:rtl w:val="true"/>
          <w:lang w:bidi="fa-IR"/>
        </w:rPr>
        <w:t>، ضرورة سقوط أصالة الظهور فی أحدهما أو کلیهما معه، و قد عرفت</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آخر الفصل السابق ان التعارض فی المتعارضین یکون بین الظهورین اذا کان سنداهما قطعیین و یکون بین السندین اذا کان السندان ظنیین کما انک قد عرفت فی اول هذا الفصل ان مقتضی القاعدة الاولیة فی المتعارضین هو سقوطهما جمیعا و لو فی الجملة بمعنی عدم حجیة شی‌ء منهما فی خصوص مؤداه و ان کان الثالث مما ینفی بمجموعهما لا بقاء الظهورین علی الحجیة بما یتصرف فیهما او فی احدهما او بقاء السندین علی الحجیة کذلک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یتصرف فیهما او فی احدهما بلا دلیل یساعد علیه من عقل او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التعارض بین الظهورین فیما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و برخلاف ظاهر حمل می‌نمایند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مواردی که عرف، مساعد نباشد، دلیلی بر وجوب جمع بین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وجوب جمع بین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مواردی که عرف، مساعد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لکن باید توجه داشت، مواردی را ذکر نمودیم که عرف، نسبت به جمع بین دو دلیل، مساعد و موافق بود از جمله اینکه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در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عرفی، حاصل می‌شد که</w:t>
      </w:r>
    </w:p>
    <w:p>
      <w:pPr>
        <w:pStyle w:val="BookText"/>
        <w:rPr/>
      </w:pPr>
      <w:r>
        <w:rPr>
          <w:rFonts w:ascii="IRNazanin" w:hAnsi="IRNazanin" w:eastAsia="IRNazanin"/>
          <w:color w:val="111111"/>
          <w:sz w:val="28"/>
          <w:sz w:val="28"/>
          <w:szCs w:val="28"/>
          <w:rtl w:val="true"/>
          <w:lang w:bidi="fa-IR"/>
        </w:rPr>
        <w:t xml:space="preserve">کان سنداهما قطعیین، و فی السندین إذا کانا ظنیین، و قد عرفت أن قضیة التعارض إنما هو سقوط المتعارضین فی خصوص کل ما یؤدیان إلیه من الحکمین، لا بقاؤهما علی الحجیة بما یتصرّف فیهما أو فی أحدهما، أو بقاء سندیهما علیها کذلک بلا دلیل یساعد علیه من عقل أو نقل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مشروحا در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مجموع دو دلیل، قرینه بر این بود که در هر دو دلیل تصرف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تفصیل صفحه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مجموع دو دلیل، قرینه بر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طبق تفصیل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اعمال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اعمال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ما واجب است و چون قدرت نداریم هر دو را اعمال کنیم پس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صدور هر دو روایت را قبول می‌کنیم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اصالت السند را هم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می‌کنیم هم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قسمت مدلول روایتین به قسمتی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مدلول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می‌کنیم درحالی‌که اگر احدهما را اخذ و دیگری را طرح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اصالت السند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رعایت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هر دو روایت، اصالت السند را رعایت نمودید، نسبت به اصالت الظهور موافقت نمودید یا مخالفت؟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محتاج به تصرف در هر دو دلیل باشد، نسبت به اصالت الظهور هم در</w:t>
      </w:r>
    </w:p>
    <w:p>
      <w:pPr>
        <w:pStyle w:val="BookText"/>
        <w:rPr/>
      </w:pPr>
      <w:r>
        <w:rPr>
          <w:rFonts w:ascii="IRNazanin" w:hAnsi="IRNazanin" w:eastAsia="IRNazanin"/>
          <w:color w:val="111111"/>
          <w:sz w:val="28"/>
          <w:sz w:val="28"/>
          <w:szCs w:val="28"/>
          <w:rtl w:val="true"/>
          <w:lang w:bidi="fa-IR"/>
        </w:rPr>
        <w:t xml:space="preserve">فلا یبعد أن یکون المراد من إمکان الجمع هو إمکانه عرفا، و لا ینافیه الحکم بأنه أولی مع لزومه حینئذ و تعینه، فإن أولویته من قبیل الأولویّة فی أولی الأرحام، و علیه لا إشکال فیه و لا 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مخالفت کردید و چنانچه جمع شما نیاز به تصرف در یکی از دو دلیل داشته باشد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الظهور را رعایت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باید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صدور روایت، متعبد شد، طبق بناء عقلا باید به ظواهر هم عمل نمود و دلیلی ندارد که شما نسبت به هر دو روایت، اصالت السند را جاری سپس در هر دو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کنید و نتیجتا با ظهور هر دو روایت یا احدهما مخالفت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امکان عرفی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عرفا جمع،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آن‌ها امکان عرفی است، بفرمائید در موارد امکان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می‌باشد یا اولی؟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واجب است و کلمه اولی در قضیه مذکور، نظیر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أَوْلی بِبَعْضٍ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التفضیل نیست بلکه دال بر تعیّن بعضی از اولو الارحام نسبت به بعض دیگر است</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مسئله ارث</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توجیه مذکور، اشکالی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مهما 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bookmarkStart w:id="168" w:name="pg12377_118479"/>
    </w:p>
    <w:p>
      <w:pPr>
        <w:pStyle w:val="BookText"/>
        <w:rPr/>
      </w:pPr>
      <w:bookmarkEnd w:id="168"/>
      <w:r>
        <w:rPr>
          <w:rFonts w:ascii="IRNazanin" w:hAnsi="IRNazanin" w:eastAsia="IRNazanin"/>
          <w:color w:val="111111"/>
          <w:sz w:val="28"/>
          <w:sz w:val="28"/>
          <w:szCs w:val="28"/>
          <w:rtl w:val="true"/>
          <w:lang w:bidi="fa-IR"/>
        </w:rPr>
        <w:t xml:space="preserve">فصل لا یخفی أن ما ذکر من قضیة التعارض بین الأمارات، إنما هو بملاحظة القاعدة فی تعارضها، و إلا فربما یدعی الإجماع علی عدم سقوط کلا المتعارضین فی الأخبار، کما اتفقت علیه کلمة غیر واحد من الأخبار، و لا یخفی أن اللازم فیما إذا لم تنهض حجة علی التعیین أو التخییر بینهما هو الاقتصار علی الراجح منهما، للقطع بحجیته تخییرا أو تعیینا، بخلاف الآخر لعدم القطع بحجیته، و الأصل عدم حجیة ما لم یقطع بحجیته، بل ربما ادعی الاجماع أیضا علی حجیة خصوص الراجح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169" w:name="__RefHeading___Toc9232118_417432637"/>
      <w:bookmarkStart w:id="170" w:name="_Toc64"/>
      <w:bookmarkEnd w:id="169"/>
      <w:r>
        <w:rPr>
          <w:rtl w:val="true"/>
        </w:rPr>
        <w:t>فصل</w:t>
      </w:r>
      <w:r>
        <w:rPr>
          <w:rtl w:val="true"/>
        </w:rPr>
        <w:t xml:space="preserve">: </w:t>
      </w:r>
      <w:r>
        <w:rPr>
          <w:rtl w:val="true"/>
        </w:rPr>
        <w:t>مقتضای قاعده ثانوی شرعی در خبرین متعارضین چیست؟</w:t>
      </w:r>
      <w:bookmarkEnd w:id="170"/>
    </w:p>
    <w:p>
      <w:pPr>
        <w:pStyle w:val="Heading4"/>
        <w:numPr>
          <w:ilvl w:val="3"/>
          <w:numId w:val="1"/>
        </w:numPr>
        <w:rPr/>
      </w:pPr>
      <w:bookmarkStart w:id="171" w:name="__RefHeading___Toc9232120_417432637"/>
      <w:bookmarkStart w:id="172" w:name="_Toc65"/>
      <w:bookmarkEnd w:id="171"/>
      <w:r>
        <w:rPr>
          <w:rtl w:val="true"/>
        </w:rPr>
        <w:t>اشاره</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قبل، مقتضای قاعده اولیه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اخبار علاجیه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طریقیت و سببیت امارات، بیان شد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ببینیم مقتضای قاعده ثانویه شرعیه در خبرین متعارضین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قاعده اولیه عقلیه را ملاحظه ننمائیم، 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اجماع، قائم شده که خبرین متعارضین از حجیت، ساقط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باید به احدهما عمل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اتفقت علیه</w:t>
      </w:r>
      <w:r>
        <w:rPr>
          <w:rStyle w:val="FootnoteAnchor"/>
          <w:rtl w:val="true"/>
        </w:rPr>
        <w:footnoteReference w:id="398"/>
      </w:r>
      <w:r>
        <w:rPr>
          <w:rFonts w:ascii="IRNazanin" w:hAnsi="IRNazanin" w:eastAsia="IRNazanin"/>
          <w:color w:val="111111"/>
          <w:sz w:val="28"/>
          <w:sz w:val="28"/>
          <w:szCs w:val="28"/>
          <w:rtl w:val="true"/>
          <w:lang w:bidi="fa-IR"/>
        </w:rPr>
        <w:t>کلمة غیر واحد من الاخبار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مذکور و اتفاق کلمه اخبار بر عدم تساقط هر دو خبر کأنّ یک قاعده ثانویه شرعیه هست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 تعیین</w:t>
      </w:r>
      <w:r>
        <w:rPr>
          <w:rStyle w:val="FootnoteAnchor"/>
          <w:rtl w:val="true"/>
        </w:rPr>
        <w:footnoteReference w:id="400"/>
      </w:r>
      <w:r>
        <w:rPr>
          <w:rFonts w:ascii="IRNazanin" w:hAnsi="IRNazanin" w:eastAsia="IRNazanin"/>
          <w:color w:val="111111"/>
          <w:sz w:val="28"/>
          <w:sz w:val="28"/>
          <w:szCs w:val="28"/>
          <w:rtl w:val="true"/>
          <w:lang w:bidi="fa-IR"/>
        </w:rPr>
        <w:t>داشته باشیم، معینا به همان خبر عمل می‌کنیم و چنانچه دلیلی دال بر تخییر باشد در عمل به احد الخبرین</w:t>
      </w:r>
      <w:r>
        <w:rPr>
          <w:rStyle w:val="FootnoteAnchor"/>
          <w:rtl w:val="true"/>
        </w:rPr>
        <w:footnoteReference w:id="401"/>
      </w:r>
      <w:r>
        <w:rPr>
          <w:rFonts w:ascii="IRNazanin" w:hAnsi="IRNazanin" w:eastAsia="IRNazanin"/>
          <w:color w:val="111111"/>
          <w:sz w:val="28"/>
          <w:sz w:val="28"/>
          <w:szCs w:val="28"/>
          <w:rtl w:val="true"/>
          <w:lang w:bidi="fa-IR"/>
        </w:rPr>
        <w:t>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که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تساقط خبرین متعارضین، قائم شده اگر دلیلی بر تعیین یا تخییر نداشته باشیم،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تعیین می‌نماید یا تخییر؟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خبر راجح</w:t>
      </w:r>
      <w:r>
        <w:rPr>
          <w:rStyle w:val="FootnoteAnchor"/>
          <w:rtl w:val="true"/>
        </w:rPr>
        <w:footnoteReference w:id="402"/>
      </w:r>
      <w:r>
        <w:rPr>
          <w:rFonts w:ascii="IRNazanin" w:hAnsi="IRNazanin" w:eastAsia="IRNazanin"/>
          <w:color w:val="111111"/>
          <w:sz w:val="28"/>
          <w:sz w:val="28"/>
          <w:szCs w:val="28"/>
          <w:rtl w:val="true"/>
          <w:lang w:bidi="fa-IR"/>
        </w:rPr>
        <w:t>را اخذ نمائیم و جهتش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تعیین و تخییر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روایت راجح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لازم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معینا روایت راجح، حجت و عمل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راجح اصلا خبر مرجوح،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ترجیح، واجب هم نباشد</w:t>
      </w:r>
      <w:r>
        <w:rPr>
          <w:rStyle w:val="FootnoteAnchor"/>
          <w:rtl w:val="true"/>
        </w:rPr>
        <w:footnoteReference w:id="403"/>
      </w:r>
      <w:r>
        <w:rPr>
          <w:rFonts w:ascii="IRNazanin" w:hAnsi="IRNazanin" w:eastAsia="IRNazanin"/>
          <w:color w:val="111111"/>
          <w:sz w:val="28"/>
          <w:sz w:val="28"/>
          <w:szCs w:val="28"/>
          <w:rtl w:val="true"/>
          <w:lang w:bidi="fa-IR"/>
        </w:rPr>
        <w:t>، روایت راجح از باب تخییر برای ما حجت است پس حجیت راجح، قطعی است و در حجیت مرجوح، مردد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وجود راجح، خبر مرجوح برای ما حجت است؟</w:t>
      </w:r>
    </w:p>
    <w:p>
      <w:pPr>
        <w:pStyle w:val="BookText"/>
        <w:rPr/>
      </w:pPr>
      <w:r>
        <w:rPr>
          <w:rFonts w:ascii="IRNazanin" w:hAnsi="IRNazanin" w:eastAsia="IRNazanin"/>
          <w:color w:val="111111"/>
          <w:sz w:val="28"/>
          <w:sz w:val="28"/>
          <w:szCs w:val="28"/>
          <w:rtl w:val="true"/>
          <w:lang w:bidi="fa-IR"/>
        </w:rPr>
        <w:t>آیا با وجود روایت اعدل، روایت عادل، حجت است یا حجت نیست؟</w:t>
      </w:r>
    </w:p>
    <w:p>
      <w:pPr>
        <w:pStyle w:val="BookText"/>
        <w:rPr/>
      </w:pPr>
      <w:r>
        <w:rPr>
          <w:rFonts w:ascii="IRNazanin" w:hAnsi="IRNazanin" w:eastAsia="IRNazanin"/>
          <w:color w:val="111111"/>
          <w:sz w:val="28"/>
          <w:sz w:val="28"/>
          <w:szCs w:val="28"/>
          <w:rtl w:val="true"/>
          <w:lang w:bidi="fa-IR"/>
        </w:rPr>
        <w:t>اگر شک در حجیت هم داشته باشیم، گفتیم</w:t>
      </w:r>
      <w:r>
        <w:rPr>
          <w:rStyle w:val="FootnoteAnchor"/>
          <w:rtl w:val="true"/>
        </w:rPr>
        <w:footnoteReference w:id="404"/>
      </w:r>
      <w:r>
        <w:rPr>
          <w:rFonts w:ascii="IRNazanin" w:hAnsi="IRNazanin" w:eastAsia="IRNazanin"/>
          <w:color w:val="111111"/>
          <w:sz w:val="28"/>
          <w:sz w:val="28"/>
          <w:szCs w:val="28"/>
          <w:rtl w:val="true"/>
          <w:lang w:bidi="fa-IR"/>
        </w:rPr>
        <w:t>اصل اولی در باب ظنون، عدم حجیت است و با اجرای اصل عدم حجیت، قطع به عدم حجیت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اخبار علاجیه، تعیین یا تخییر را استفاده ننمودیم، چون امر، دائر بین تعیین و تخییر است عقلا عمل به راجح، واجب است پس می‌گوئیم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را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ربما ادعی الاجماع ایضا علی حجیة خصوص الراجح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ادعا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شده که خصوص خبر راجح،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عمل نمود</w:t>
      </w:r>
      <w:r>
        <w:rPr>
          <w:rFonts w:eastAsia="IRNazanin" w:cs="IRNazanin"/>
          <w:color w:val="111111"/>
          <w:sz w:val="28"/>
          <w:szCs w:val="28"/>
          <w:rtl w:val="true"/>
          <w:lang w:bidi="fa-IR"/>
        </w:rPr>
        <w:t>.</w:t>
      </w:r>
      <w:bookmarkStart w:id="173" w:name="pg12377_118481"/>
    </w:p>
    <w:p>
      <w:pPr>
        <w:pStyle w:val="BookText"/>
        <w:rPr/>
      </w:pPr>
      <w:bookmarkEnd w:id="173"/>
      <w:r>
        <w:rPr>
          <w:rFonts w:ascii="IRNazanin" w:hAnsi="IRNazanin" w:eastAsia="IRNazanin"/>
          <w:color w:val="111111"/>
          <w:sz w:val="28"/>
          <w:sz w:val="28"/>
          <w:szCs w:val="28"/>
          <w:rtl w:val="true"/>
          <w:lang w:bidi="fa-IR"/>
        </w:rPr>
        <w:t>و استدل علیه</w:t>
      </w:r>
      <w:r>
        <w:rPr>
          <w:rStyle w:val="FootnoteAnchor"/>
          <w:rtl w:val="true"/>
        </w:rPr>
        <w:footnoteReference w:id="405"/>
      </w:r>
      <w:r>
        <w:rPr>
          <w:rFonts w:ascii="IRNazanin" w:hAnsi="IRNazanin" w:eastAsia="IRNazanin"/>
          <w:color w:val="111111"/>
          <w:sz w:val="28"/>
          <w:sz w:val="28"/>
          <w:szCs w:val="28"/>
          <w:rtl w:val="true"/>
          <w:lang w:bidi="fa-IR"/>
        </w:rPr>
        <w:t>بوجوه أخر</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أحسنها الأخبار، و هی علی طوائف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التخییر علی الإطلاق، کخبر الحسن بن الجهم، 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و لا یعلم أیهما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یعلم فموسع علیک بأیهما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الحارث بن المغیرة،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سمعت من أصحابک الحدیث و کلهم ثقة، فموسع علیک حتی تری القائم فترد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مکاتبة عبد اللّه بن محمد إلی أبی الحسن علیه السّلام اختلف أصحابنا فی روایاتهم عن أبی عبد اللّه علیه السّلام، فی رکعتی الفجر، فروی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المحمل، و 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تصلها إلا فی الأرض،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علیک بأیة عملت، و مکاتبة الحمیری إلی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فی الجواب عن ذلک حدیثان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بأیهما أخذت من باب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الإطلاقات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74" w:name="__RefHeading___Toc9232122_417432637"/>
      <w:bookmarkStart w:id="175" w:name="_Toc66"/>
      <w:bookmarkEnd w:id="174"/>
      <w:r>
        <w:rPr>
          <w:rtl w:val="true"/>
        </w:rPr>
        <w:t>اخبار علاجیه</w:t>
      </w:r>
      <w:bookmarkEnd w:id="175"/>
    </w:p>
    <w:p>
      <w:pPr>
        <w:pStyle w:val="Heading5"/>
        <w:numPr>
          <w:ilvl w:val="4"/>
          <w:numId w:val="1"/>
        </w:numPr>
        <w:rPr/>
      </w:pPr>
      <w:bookmarkStart w:id="176" w:name="__RefHeading___Toc9232124_417432637"/>
      <w:bookmarkStart w:id="177" w:name="_Toc67"/>
      <w:bookmarkEnd w:id="176"/>
      <w:r>
        <w:rPr>
          <w:rtl w:val="true"/>
        </w:rPr>
        <w:t>اشاره</w:t>
      </w:r>
      <w:bookmarkEnd w:id="17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w:t>
      </w:r>
      <w:r>
        <w:rPr>
          <w:rStyle w:val="FootnoteAnchor"/>
          <w:rtl w:val="true"/>
        </w:rPr>
        <w:footnoteReference w:id="407"/>
      </w:r>
      <w:r>
        <w:rPr>
          <w:rFonts w:ascii="IRNazanin" w:hAnsi="IRNazanin" w:eastAsia="IRNazanin"/>
          <w:color w:val="111111"/>
          <w:sz w:val="28"/>
          <w:sz w:val="28"/>
          <w:szCs w:val="28"/>
          <w:rtl w:val="true"/>
          <w:lang w:bidi="fa-IR"/>
        </w:rPr>
        <w:t>از نظر مضمون، چهار طایفه هست که اینک به توضیح آن</w:t>
      </w:r>
      <w:bookmarkStart w:id="178" w:name="pg12377_118482"/>
    </w:p>
    <w:p>
      <w:pPr>
        <w:pStyle w:val="BookText"/>
        <w:rPr/>
      </w:pPr>
      <w:bookmarkEnd w:id="178"/>
      <w:r>
        <w:rPr>
          <w:rFonts w:ascii="IRNazanin" w:hAnsi="IRNazanin" w:eastAsia="IRNazanin"/>
          <w:color w:val="111111"/>
          <w:sz w:val="28"/>
          <w:sz w:val="28"/>
          <w:szCs w:val="28"/>
          <w:rtl w:val="true"/>
          <w:lang w:bidi="fa-IR"/>
        </w:rPr>
        <w:t>می‌پردازیم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9232126_417432637"/>
      <w:bookmarkStart w:id="180" w:name="_Toc68"/>
      <w:bookmarkEnd w:id="179"/>
      <w:r>
        <w:rPr/>
        <w:t>1</w:t>
      </w:r>
      <w:r>
        <w:rPr>
          <w:rtl w:val="true"/>
        </w:rPr>
        <w:t xml:space="preserve">- </w:t>
      </w:r>
      <w:r>
        <w:rPr>
          <w:rtl w:val="true"/>
        </w:rPr>
        <w:t>اخبار تخییر</w:t>
      </w:r>
      <w:bookmarkEnd w:id="180"/>
    </w:p>
    <w:p>
      <w:pPr>
        <w:pStyle w:val="BookText"/>
        <w:rPr/>
      </w:pPr>
      <w:r>
        <w:rPr>
          <w:rFonts w:ascii="IRNazanin" w:hAnsi="IRNazanin" w:eastAsia="IRNazanin"/>
          <w:color w:val="111111"/>
          <w:sz w:val="28"/>
          <w:sz w:val="28"/>
          <w:szCs w:val="28"/>
          <w:rtl w:val="true"/>
          <w:lang w:bidi="fa-IR"/>
        </w:rPr>
        <w:t>اخبار مذکور به نحو اطلاق، دال بر تخییر است و مراد از اطلاق، این است که تخییر را مقید به وجود یا عدم مرجح ننموده‌اند بلکه گفته‌اند شما مطلقا مخیر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احد الخبرین رجحان و مزیتی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آن اخبار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الاحادیث عنکم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عنا فقس علی کتاب اللّه عز و جل و احادیثنا فان کان یشبههما فهو منا و ان لم یکن یشبههما فلیس 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و لا نعلم ایهما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تعلم فموسع علیک بایهما اخذت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در ذیل روایت است که از امام هشتم علیه السّلام سؤال کرد، و فرد موثق، دو حدیث برای ما نقل می‌کنند که آن دو روایت از نظر مضمون با یکدیگر مختلف و متعارض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ایهما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آنهاست، در توسعه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فموسع علیک بایهما اخذت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المغیرة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 من اصحابک الحدیث و کلهم ثقة فموسع علیک حتی تری القائم علیه السّلام فتردّ</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هذا الخبر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 وجود المرجح فی احد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لان موضوع الحکم بالتوسعة فی حجیة الخبرین المتعارضین هو مجی‌ء الثقات باحادیث تتضمن احکاما مختلفة یتعذر الاخذ بها و الحکم هو التخییر فی الاخذ بایّ منهما شاء لکن هذا التخییر الظاهری ینتهی بظهور الامام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عجل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هذا الحکم الظاهری کسائر الاحکام الظاهریة فانه یحکم بالواقع و ببطون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عبد اللّه بن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لعبد اللّه بن محمد الی ابی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اصحابنا فی روایاتهم عن ابی عبد اللّه علیه السّلام فی رکعتی الفجر فی السفر فروی بعضهم صلها فی المحمل و روی بعضهم لا تصلها الا علی الارض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علیک بأیة عملت</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 الخبرین ظاهر فی شرطیة الاستقرار فی النافلة کالفریضة و الخبر الآخر ظاهر فی عدم اعتبار الاستقرار و الإجزاء فی حال السیر، فالخبران متعارضان فی حکم الاستقرار فی النافلة و اجاب علیه السّلام بالتوسعة و التخییر فی العمل بکل واحد منهما و هذا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الحدائق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فاعلمنی کیف تصنع انت لأقتدی بک فی ذلک؟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سؤاله عن حکم الواقعة خصوصا به ملاحظه الزیادة التی فی الحدائق و الظاهر ان جوابه ایضا یکون عن الحکم الواقعی کما هو کذلک فان المراد من رکعتی الفجر نافلته و یجوز اتیانها فی المحمل و علی الارض، فالمراد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مخیر واقعا فی اتیانها فی المحمل و علی الارض و حملها علی الاخذ فی المسألة الاصولیة لدی تعارض الاحوال فی غایة البعد فهی ایضا اجنبیة عما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حمیری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جواب مکاتبة محمد بن عبد اللّه بن جعفر الحمیری الی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یسألنی بعض الفقهاء عن المصلی اذا قام من التشهد الاول الی الرکعة الثالثة هل یجب علیه ان یکبّر؟ فان بعض اصحابنا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التکبیر و یجزیه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قوة اقوم و اقعد، فکتب علیه السّلام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احدهما فانه اذا انتقل من حالة الی حالة اخری فعلیه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الآخر فانه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اذا رفع رأسه من السجدة الثانیة و کبّر ثم جلس ثم قام فلیس علیه فی القیام بعد القعود تکبیر و کذلک التشهد الاول یجری هذا المجری و بایهما اخذت من جهة التسلیم کان صوابا</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کسابقتها واضحة فان احد الخبرین یدل علی مطلوبیة التکبیر فی الانتقال من کل حالة الی اخری فی الصلاة و الآخر یدل علی عدم مطلوبیته حال النهوض اذا کبّر بعد السجدة الثانیة فیتعارض الخبران بالسلب و الایجاب فی استحباب التکبیر عند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و ان مصلحة التسلیم و الانقیاد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جعل التخییر و التوسعة فی العمل بایهما شاء و لم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بتخصیص الخبر الاول بالثانی مع ان التخصیص جمع عرفی رافع للتعارض و تتمة الکلام فی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غیر ذلک من الاطلاقات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ابراهیم یعنی به ان الکلینی قد روی عن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اختلف علیه رجلان من اهل دینه فی امر کلاهما یرویه احدهما یأمر باخذه و الآخر ینهاه عنه کیف یصنع قال یرجئه حتی یلقی من یخبره فهو فی سعة حتی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و فی روایة اخری بایهما اخذت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المستدرک فی الباب المتقدم عن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النفساء تدع الصلاة اکثره مثل ایام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عشر یوما و روی ثلاثة و عشرین یوما و بای هذه الاحادیث اخذ من باب التسلیم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377_118485"/>
    </w:p>
    <w:p>
      <w:pPr>
        <w:pStyle w:val="BookText"/>
        <w:rPr/>
      </w:pPr>
      <w:bookmarkEnd w:id="18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التوقف</w:t>
      </w:r>
      <w:r>
        <w:rPr>
          <w:rStyle w:val="FootnoteAnchor"/>
          <w:rtl w:val="true"/>
        </w:rPr>
        <w:footnoteReference w:id="414"/>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ما هو الحائط</w:t>
      </w:r>
      <w:r>
        <w:rPr>
          <w:rStyle w:val="FootnoteAnchor"/>
          <w:rtl w:val="true"/>
        </w:rPr>
        <w:footnoteReference w:id="415"/>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82" w:name="__RefHeading___Toc9232128_417432637"/>
      <w:bookmarkStart w:id="183" w:name="_Toc69"/>
      <w:bookmarkEnd w:id="182"/>
      <w:r>
        <w:rPr/>
        <w:t>2</w:t>
      </w:r>
      <w:r>
        <w:rPr>
          <w:rtl w:val="true"/>
        </w:rPr>
        <w:t xml:space="preserve">- </w:t>
      </w:r>
      <w:r>
        <w:rPr>
          <w:rtl w:val="true"/>
        </w:rPr>
        <w:t>اخبار توقف</w:t>
      </w:r>
      <w:bookmarkEnd w:id="1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اخبار علاجیه به نحو اطلاق</w:t>
      </w:r>
      <w:r>
        <w:rPr>
          <w:rStyle w:val="FootnoteAnchor"/>
          <w:rtl w:val="true"/>
        </w:rPr>
        <w:footnoteReference w:id="416"/>
      </w:r>
      <w:r>
        <w:rPr>
          <w:rFonts w:ascii="IRNazanin" w:hAnsi="IRNazanin" w:eastAsia="IRNazanin"/>
          <w:color w:val="111111"/>
          <w:sz w:val="28"/>
          <w:sz w:val="28"/>
          <w:szCs w:val="28"/>
          <w:rtl w:val="true"/>
          <w:lang w:bidi="fa-IR"/>
        </w:rPr>
        <w:t>، دال بر توقف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هیچ‌یک از دو خبر متعارض، عمل نکنید تا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و حقیقت مطلب برایتان روشن شود</w:t>
      </w:r>
      <w:r>
        <w:rPr>
          <w:rFonts w:eastAsia="IRNazanin" w:cs="IRNazanin"/>
          <w:color w:val="111111"/>
          <w:sz w:val="28"/>
          <w:szCs w:val="28"/>
          <w:rtl w:val="true"/>
          <w:lang w:bidi="fa-IR"/>
        </w:rPr>
        <w:t>.</w:t>
      </w:r>
    </w:p>
    <w:p>
      <w:pPr>
        <w:pStyle w:val="Heading5"/>
        <w:numPr>
          <w:ilvl w:val="4"/>
          <w:numId w:val="1"/>
        </w:numPr>
        <w:rPr/>
      </w:pPr>
      <w:bookmarkStart w:id="184" w:name="__RefHeading___Toc9232130_417432637"/>
      <w:bookmarkStart w:id="185" w:name="_Toc70"/>
      <w:bookmarkEnd w:id="184"/>
      <w:r>
        <w:rPr/>
        <w:t>3</w:t>
      </w:r>
      <w:r>
        <w:rPr>
          <w:rtl w:val="true"/>
        </w:rPr>
        <w:t xml:space="preserve">- </w:t>
      </w:r>
      <w:r>
        <w:rPr>
          <w:rtl w:val="true"/>
        </w:rPr>
        <w:t>اخبار احتیاط</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اخبار علاجیه، دال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خبرین را که مطابق احتیاط است، اخذ نمائید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یک روایت، دال بر حکم الزامی است و می‌گوید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دیگری می‌گوید واجب نیست در این صورت، خبری را که مطابق احتیاط است، اخذ می‌نمائیم و فرضا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bookmarkStart w:id="186" w:name="pg12377_118486"/>
    </w:p>
    <w:p>
      <w:pPr>
        <w:pStyle w:val="BookText"/>
        <w:rPr/>
      </w:pPr>
      <w:bookmarkEnd w:id="18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الترجیح بمزایا مخصوصة و مرجحات منصوصة، من مخالفة القوم و موافقة الکتاب و السنة، و الأعدلیة، و الأصدقیة، و الأفقهیة و الأورعیة، و الأوثقیة، و الشهرة علی اختلافها فی الاقتصار علی بعضها و فی الترتیب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اختلاف الأخبار اختلفت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أوجب الترجیح بها، مقیدین بأخباره إطلاقات التخییر، و هم بین من اقتصر علی الترجیح بها، و من</w:t>
      </w:r>
      <w:r>
        <w:rPr>
          <w:rStyle w:val="FootnoteAnchor"/>
          <w:rtl w:val="true"/>
        </w:rPr>
        <w:footnoteReference w:id="417"/>
      </w:r>
      <w:r>
        <w:rPr>
          <w:rFonts w:ascii="IRNazanin" w:hAnsi="IRNazanin" w:eastAsia="IRNazanin"/>
          <w:color w:val="111111"/>
          <w:sz w:val="28"/>
          <w:sz w:val="28"/>
          <w:szCs w:val="28"/>
          <w:rtl w:val="true"/>
          <w:lang w:bidi="fa-IR"/>
        </w:rPr>
        <w:t>تعدّی منها إلی سائر المزایا الموجبة لأقوائیة ذی المزیة و أقربیته، کما صار إلیه شیخنا العلامة أعلی اللّه مقامه، أو المفیدة</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للظن، کما ربما یظهر من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روایت، دال بر وجوب و روایت دیگر هم دال بر حرمت همان شی‌ء بود،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احتیاط، ممکن نیست و دوران بین المحذورین، محقق است</w:t>
      </w:r>
      <w:r>
        <w:rPr>
          <w:rFonts w:eastAsia="IRNazanin" w:cs="IRNazanin"/>
          <w:color w:val="111111"/>
          <w:sz w:val="28"/>
          <w:szCs w:val="28"/>
          <w:rtl w:val="true"/>
          <w:lang w:bidi="fa-IR"/>
        </w:rPr>
        <w:t>.</w:t>
      </w:r>
    </w:p>
    <w:p>
      <w:pPr>
        <w:pStyle w:val="Heading5"/>
        <w:numPr>
          <w:ilvl w:val="4"/>
          <w:numId w:val="1"/>
        </w:numPr>
        <w:rPr/>
      </w:pPr>
      <w:bookmarkStart w:id="187" w:name="__RefHeading___Toc9232132_417432637"/>
      <w:bookmarkStart w:id="188" w:name="_Toc71"/>
      <w:bookmarkEnd w:id="187"/>
      <w:r>
        <w:rPr/>
        <w:t>4</w:t>
      </w:r>
      <w:r>
        <w:rPr>
          <w:rtl w:val="true"/>
        </w:rPr>
        <w:t xml:space="preserve">- </w:t>
      </w:r>
      <w:r>
        <w:rPr>
          <w:rtl w:val="true"/>
        </w:rPr>
        <w:t>اخبار ترجیح</w:t>
      </w:r>
      <w:bookmarkEnd w:id="18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دیگری از اخبار علاجیه، امر نموده به اخذ خبر راجح</w:t>
      </w:r>
      <w:r>
        <w:rPr>
          <w:rStyle w:val="FootnoteAnchor"/>
          <w:rtl w:val="true"/>
        </w:rPr>
        <w:footnoteReference w:id="419"/>
      </w:r>
      <w:r>
        <w:rPr>
          <w:rFonts w:ascii="IRNazanin" w:hAnsi="IRNazanin" w:eastAsia="IRNazanin"/>
          <w:color w:val="111111"/>
          <w:sz w:val="28"/>
          <w:sz w:val="28"/>
          <w:szCs w:val="28"/>
          <w:rtl w:val="true"/>
          <w:lang w:bidi="fa-IR"/>
        </w:rPr>
        <w:t>که مشتمل باشد بر مرجحات مخصوصه و منصوصه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بعضی از مرجحات منصوصه،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با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اعدلیت، افقهیت و اورعیت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منصوص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اختلاف کمّی، این است که تمام مرجحات در تمام اخبار، ذکر نشده مثلا روایتی یک مرجح را ذکر نموده و روایت دیگر، دو مرجح و در روایت سوم، مثلا پنج مرجح،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ذکر مرجحات در اخبار ترجیح، مختلف است مثلا یک روایت، ترجیح به سبب شهرت را بر ترجیح به صفات راوی، مقدم داشته</w:t>
      </w:r>
      <w:r>
        <w:rPr>
          <w:rStyle w:val="FootnoteAnchor"/>
          <w:rtl w:val="true"/>
        </w:rPr>
        <w:footnoteReference w:id="420"/>
      </w:r>
      <w:r>
        <w:rPr>
          <w:rFonts w:ascii="IRNazanin" w:hAnsi="IRNazanin" w:eastAsia="IRNazanin"/>
          <w:color w:val="111111"/>
          <w:sz w:val="28"/>
          <w:sz w:val="28"/>
          <w:szCs w:val="28"/>
          <w:rtl w:val="true"/>
          <w:lang w:bidi="fa-IR"/>
        </w:rPr>
        <w:t>و در روایت</w:t>
      </w:r>
      <w:r>
        <w:rPr>
          <w:rStyle w:val="FootnoteAnchor"/>
          <w:rtl w:val="true"/>
        </w:rPr>
        <w:footnoteReference w:id="421"/>
      </w:r>
      <w:r>
        <w:rPr>
          <w:rFonts w:ascii="IRNazanin" w:hAnsi="IRNazanin" w:eastAsia="IRNazanin"/>
          <w:color w:val="111111"/>
          <w:sz w:val="28"/>
          <w:sz w:val="28"/>
          <w:szCs w:val="28"/>
          <w:rtl w:val="true"/>
          <w:lang w:bidi="fa-IR"/>
        </w:rPr>
        <w:t>دیگر، عکس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مرجحاتی که در روایات ذکر شده به حسب تقدم و تأخر، مختلف است و مشخص نیست کدامیک از آن مرجحات در مقام ترجیح بر دیگری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موافق مشهور است اما راوی آن، اعدل نیست لکن با خبری معارض شده که خلاف مشهور است ولی راوی آن اعدل است که در فرض مذکور، معلوم نیست کدامیک بر دیگری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کمّی و کیفی اخبار، موجب اختلاف انظار و تشتت اقوال شده که اینک به ذکر اقوال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الترجیح بخصوص المزایا المنصوصة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الترجیح بمطلق المزایا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تکن 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لقرب احد</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أجمع خبر للمزایا المنصوصة فی الأخبار هو المقبولة و المرفوعة، مع اختلافهما و ضعف سند المرفوعة جدا، و الاحتجاج بهما</w:t>
      </w:r>
      <w:r>
        <w:rPr>
          <w:rStyle w:val="FootnoteAnchor"/>
          <w:rtl w:val="true"/>
        </w:rPr>
        <w:footnoteReference w:id="422"/>
      </w:r>
      <w:r>
        <w:rPr>
          <w:rFonts w:ascii="IRNazanin" w:hAnsi="IRNazanin" w:eastAsia="IRNazanin"/>
          <w:color w:val="111111"/>
          <w:sz w:val="28"/>
          <w:sz w:val="28"/>
          <w:szCs w:val="28"/>
          <w:rtl w:val="true"/>
          <w:lang w:bidi="fa-IR"/>
        </w:rPr>
        <w:t>علی وجوب الترجیح فی مقام الفتوی لا یخلو عن إشکال، لقوة احتمال اختصاص الترجیح بها بمورد الحکومة لرفع المنازعة و فصل الخصومة کما هو موردهما، و لا وجه معه للتعدی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الخبرین الی الصدور او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الترجیح بکل مزیة و ان لم توجب ظنا و لا قربا لاحدهما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مطلقا سواء کانا متکافئین فی المزایا ام متفاضلین فیها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قائلین به وجوب ترجیح از مرجحات منصوصه به غیر منصوصه، تجاوز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راوی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عادل هستند لکن یکی از آن‌ها عین لفظ معصوم علیه السّلام را نقل نموده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شنیدم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راوی دیگر نقل به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نقل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حرمت نماز جمعه را از امام علیه السّلام شنیدم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کسی از مرجحات منصوصه به غیر منصوصه تجاوز کند، مسلما نقل به لفظ، نسبت به نقل به معنا، راجح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به لفظ از یک نظر، اقرب به واقع می‌باشد زیرا در نقل به معنا احتمال اشتباه، مطرح است و امکان دارد، راوی در ترجمه و برداشت از کلام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کند</w:t>
      </w:r>
      <w:r>
        <w:rPr>
          <w:rFonts w:eastAsia="IRNazanin" w:cs="IRNazanin"/>
          <w:color w:val="111111"/>
          <w:sz w:val="28"/>
          <w:szCs w:val="28"/>
          <w:rtl w:val="true"/>
          <w:lang w:bidi="fa-IR"/>
        </w:rPr>
        <w:t>.</w:t>
      </w:r>
      <w:bookmarkStart w:id="189" w:name="pg12377_118489"/>
    </w:p>
    <w:p>
      <w:pPr>
        <w:pStyle w:val="BookText"/>
        <w:rPr/>
      </w:pPr>
      <w:bookmarkEnd w:id="189"/>
      <w:r>
        <w:rPr>
          <w:rFonts w:ascii="IRNazanin" w:hAnsi="IRNazanin" w:eastAsia="IRNazanin"/>
          <w:color w:val="111111"/>
          <w:sz w:val="28"/>
          <w:sz w:val="28"/>
          <w:szCs w:val="28"/>
          <w:rtl w:val="true"/>
          <w:lang w:bidi="fa-IR"/>
        </w:rPr>
        <w:t xml:space="preserve">إلی غیره،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90" w:name="__RefHeading___Toc9232134_417432637"/>
      <w:bookmarkStart w:id="191" w:name="_Toc72"/>
      <w:bookmarkEnd w:id="190"/>
      <w:r>
        <w:rPr>
          <w:rtl w:val="true"/>
        </w:rPr>
        <w:t>نقد و بررسی اخبار ترجیح</w:t>
      </w:r>
      <w:bookmarkEnd w:id="191"/>
    </w:p>
    <w:p>
      <w:pPr>
        <w:pStyle w:val="Heading5"/>
        <w:numPr>
          <w:ilvl w:val="4"/>
          <w:numId w:val="1"/>
        </w:numPr>
        <w:rPr/>
      </w:pPr>
      <w:bookmarkStart w:id="192" w:name="__RefHeading___Toc9232136_417432637"/>
      <w:bookmarkStart w:id="193" w:name="_Toc73"/>
      <w:bookmarkEnd w:id="192"/>
      <w:r>
        <w:rPr>
          <w:rtl w:val="true"/>
        </w:rPr>
        <w:t>اشاره</w:t>
      </w:r>
      <w:bookmarkEnd w:id="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اخباری که متعرض مرجحات منصوصه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آن‌ها می‌باشد لذا برای تحقیق در مسئله، ابتدا به نقل متن آن دو روایت، سپس به نقد و بررسی آن‌ها می‌پردازیم</w:t>
      </w:r>
      <w:r>
        <w:rPr>
          <w:rFonts w:eastAsia="IRNazanin" w:cs="IRNazanin"/>
          <w:color w:val="111111"/>
          <w:sz w:val="28"/>
          <w:szCs w:val="28"/>
          <w:rtl w:val="true"/>
          <w:lang w:bidi="fa-IR"/>
        </w:rPr>
        <w:t>.</w:t>
      </w:r>
    </w:p>
    <w:p>
      <w:pPr>
        <w:pStyle w:val="Heading5"/>
        <w:numPr>
          <w:ilvl w:val="4"/>
          <w:numId w:val="1"/>
        </w:numPr>
        <w:rPr/>
      </w:pPr>
      <w:bookmarkStart w:id="194" w:name="__RefHeading___Toc9232138_417432637"/>
      <w:bookmarkStart w:id="195" w:name="_Toc74"/>
      <w:bookmarkEnd w:id="194"/>
      <w:r>
        <w:rPr>
          <w:rtl w:val="true"/>
        </w:rPr>
        <w:t>الف</w:t>
      </w:r>
      <w:r>
        <w:rPr>
          <w:rtl w:val="true"/>
        </w:rPr>
        <w:t xml:space="preserve">: </w:t>
      </w:r>
      <w:r>
        <w:rPr>
          <w:rtl w:val="true"/>
        </w:rPr>
        <w:t>مقبوله عمر بن حنظله</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علیه السّلام عن رجلین من اصحابنا بینهما منازعة فی دین او میراث فتحا کما الی السلطان و الی القضاة أ یحل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تحاکم الیهم فی حق او باطل فانما تحاکم الی الطاغوت و ما یحکم له فانما یأخذ سحتا و ان کان حقا ثابتا له لانه اخذه بحکم الطاغوت و قد امر اللّه ان یکفر به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ممن قد روی حدیثنا و نظر فی حلالنا و حرامنا و عرف احکامنا فلیرضوا به حکما فانی قد جعلته علیکم حاکما فاذا حکم بحکمنا فلم یقبله منه فانما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کل رجل اختار رجلا من اصحابنا فرضیا ان یکونا الناظرین فی حقهما و اختلفا فیما حکما 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اعدلهما و افقهما و اصدقهما فی الحدیث و اورعهما و لا یلتفت الی ما یحکم به الآخر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عدلان مرضیان عند اصحابنا لا یفضل واحد منهما علی الآخر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ما کان من روایتهم عنا فی ذلک الذی حکما به المجمع علیه من اصحابک فیؤخذ به من حکمنا و یترک الشاذ الذی لیس بمشهور عند اصحابک فان المجمع</w:t>
      </w:r>
      <w:bookmarkStart w:id="196" w:name="pg12377_118490"/>
    </w:p>
    <w:p>
      <w:pPr>
        <w:pStyle w:val="BookText"/>
        <w:rPr/>
      </w:pPr>
      <w:bookmarkEnd w:id="196"/>
      <w:r>
        <w:rPr>
          <w:rFonts w:ascii="IRNazanin" w:hAnsi="IRNazanin" w:eastAsia="IRNazanin"/>
          <w:color w:val="111111"/>
          <w:sz w:val="28"/>
          <w:sz w:val="28"/>
          <w:szCs w:val="28"/>
          <w:rtl w:val="true"/>
          <w:lang w:bidi="fa-IR"/>
        </w:rPr>
        <w:t>علیه لا ریب فیه و انما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رشده فیتّبع و امر بیّن غیّه فیجتنب و امر مشکل یردّ علمه الی اللّه و الی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حلال بیّن و حرام بیّن و شبهات بین ذلک فمن ترک الشبهات نجا من المحرمات و من اخذ بالشبهات ارتکب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الخبران عنکما مشهورین قد رواهما الثقات عنکم؟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رأیت ان کان الفقیهان عرفا حکمه من الکتاب و السنة و وجدنا احد الخبرین موافقا للعامة و الآخر مخالفا لهم بایّ 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فان وافقهم الخبران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ما هم الیه امیل حکامهم و قضاتهم 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وافق حکامهم الخبرین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ذلک فارجه حتی تلقی امامک فان الوقوف عند الشبهات خیر من الاقتحام فی الهلکات</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9232140_417432637"/>
      <w:bookmarkStart w:id="198" w:name="_Toc75"/>
      <w:bookmarkEnd w:id="197"/>
      <w:r>
        <w:rPr>
          <w:rtl w:val="true"/>
        </w:rPr>
        <w:t>ب</w:t>
      </w:r>
      <w:r>
        <w:rPr>
          <w:rtl w:val="true"/>
        </w:rPr>
        <w:t xml:space="preserve">: </w:t>
      </w:r>
      <w:r>
        <w:rPr>
          <w:rtl w:val="true"/>
        </w:rPr>
        <w:t>مرفوعه زرارة</w:t>
      </w:r>
      <w:bookmarkEnd w:id="198"/>
    </w:p>
    <w:p>
      <w:pPr>
        <w:pStyle w:val="BookText"/>
        <w:rPr/>
      </w:pPr>
      <w:r>
        <w:rPr>
          <w:rFonts w:ascii="IRNazanin" w:hAnsi="IRNazanin" w:eastAsia="IRNazanin"/>
          <w:color w:val="111111"/>
          <w:sz w:val="28"/>
          <w:sz w:val="28"/>
          <w:szCs w:val="28"/>
          <w:rtl w:val="true"/>
          <w:lang w:bidi="fa-IR"/>
        </w:rPr>
        <w:t>و روی العلامة قدست نفسه مرفوعا الی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الباقر علیه السّلام فقلت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عنکم الخبران او الحدیثان المتعارضان فبایّهما آخذ؟</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خذ بما اشتهر بین اصحابک و دع الشاذ النادر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انهما معا مشهوران مرویان مأثوران عنکم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یقول</w:t>
      </w:r>
    </w:p>
    <w:p>
      <w:pPr>
        <w:pStyle w:val="BookText"/>
        <w:rPr/>
      </w:pPr>
      <w:r>
        <w:rPr>
          <w:rFonts w:ascii="IRNazanin" w:hAnsi="IRNazanin" w:eastAsia="IRNazanin"/>
          <w:color w:val="111111"/>
          <w:sz w:val="28"/>
          <w:sz w:val="28"/>
          <w:szCs w:val="28"/>
          <w:rtl w:val="true"/>
          <w:lang w:bidi="fa-IR"/>
        </w:rPr>
        <w:t>اعدلهما عندک و اوثقهما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معا عدلان مرضیان موثقان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ما وافق منهما مذهب العامة فاترکه و خذ بما خالفهم فان الحق فیما خالفهم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معا موافقین لهم او مخالفین فیکف اصنع؟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فخذ بما فیه الحائطة لدینک و اترک ما خالف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معا موافقین للاحتیاط او مخالفین له فیکف اصنع؟</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احدهما فتأخذ به و تدع الآخر</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 دلالت مقبوله عمر بن حنظله و مرفوعه زراره را بر وجوب ترجیح قبول ندارند و پاسخ‌های متعددی را از آن دو روایت بیان کرده‌اند که اینک به بیان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منصوص در آن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مقبوله، ابتدا ترجیح به صفات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اعدلیت و افقهیت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سپس ترجیح به سبب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مرفوعه، عکس آن آمده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امر به اخذ مشهور شده، سپس ترجیح به صفات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مقبوله، موافقت کتاب از مرجحات، ذکر شده لکن در مرفوعه اصلا ذکری از آن به میان نیامده و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مرفوعه زراره، ضعیف است</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قدّس سرّه در رسائل هم به این مطلب</w:t>
      </w:r>
    </w:p>
    <w:p>
      <w:pPr>
        <w:pStyle w:val="BookText"/>
        <w:rPr/>
      </w:pPr>
      <w:r>
        <w:rPr>
          <w:rFonts w:ascii="IRNazanin" w:hAnsi="IRNazanin" w:eastAsia="IRNazanin"/>
          <w:color w:val="111111"/>
          <w:sz w:val="28"/>
          <w:sz w:val="28"/>
          <w:szCs w:val="28"/>
          <w:rtl w:val="true"/>
          <w:lang w:bidi="fa-IR"/>
        </w:rPr>
        <w:t>اشاره کرده‌اند</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مقبوله عمر بن حنظله برای وجوب ترجیح</w:t>
      </w:r>
      <w:r>
        <w:rPr>
          <w:rStyle w:val="FootnoteAnchor"/>
          <w:rtl w:val="true"/>
        </w:rPr>
        <w:footnoteReference w:id="430"/>
      </w:r>
      <w:r>
        <w:rPr>
          <w:rFonts w:ascii="IRNazanin" w:hAnsi="IRNazanin" w:eastAsia="IRNazanin"/>
          <w:color w:val="111111"/>
          <w:sz w:val="28"/>
          <w:sz w:val="28"/>
          <w:szCs w:val="28"/>
          <w:rtl w:val="true"/>
          <w:lang w:bidi="fa-IR"/>
        </w:rPr>
        <w:t>در مقام فتوا مشکل می‌باشد زیرا احتمال قوی،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مخصوص مقام ترافع و فصل خصومت باشد که دو نفر با یکدیگر مرافعه‌ای</w:t>
      </w:r>
      <w:r>
        <w:rPr>
          <w:rStyle w:val="FootnoteAnchor"/>
          <w:rtl w:val="true"/>
        </w:rPr>
        <w:footnoteReference w:id="431"/>
      </w:r>
      <w:r>
        <w:rPr>
          <w:rFonts w:ascii="IRNazanin" w:hAnsi="IRNazanin" w:eastAsia="IRNazanin"/>
          <w:color w:val="111111"/>
          <w:sz w:val="28"/>
          <w:sz w:val="28"/>
          <w:szCs w:val="28"/>
          <w:rtl w:val="true"/>
          <w:lang w:bidi="fa-IR"/>
        </w:rPr>
        <w:t>داشته هرکدام از آن‌ها یک قاضی شیعه را انتخاب نمودند که بینشان قضاوت کند لکن آن دو قاضی با یکدیگر اختلاف نمودند و منشأ اختلافشان هم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یک روایت تمسک کرده لکن قاضی دوم به حدیث دیگر استدلال نموده لذا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الحکم ما حکم به اعدلهما و افقهما و اصدقهما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سائل،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مساوی بودند چه کنیم امام علیه السّلام فرمودند مشهور را اخذ نمائید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که دلالت بر وجوب ترجیح دارد در رابطه با مقام حکمیت و قضاوت است و جهتش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فصل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حاکم در فرض مسئله، مخیر باشند، خصومت رفع نمی‌شود لذا برای حل خصومت، امام علیه السّلام یکی از آن دو روایت را به سبب مرجح تعیین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وجه لدعوی تنقیح المناط، مع ملاحظة أن رفع الخصومة بالحکومة فی صورة تعارض الحکمین، و تعارض ما 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من الروایتین لا یکاد یکون إلا بالترجیح و لذا أمر علیه السلام بإرجاء الواقعة إلی لقائه علیه السّلام فی صورة تساویهما فیما ذکر من المزایا، بخلاف مقام الفتوی و مجرد</w:t>
      </w:r>
      <w:r>
        <w:rPr>
          <w:rStyle w:val="FootnoteAnchor"/>
          <w:rtl w:val="true"/>
        </w:rPr>
        <w:footnoteReference w:id="432"/>
      </w:r>
      <w:r>
        <w:rPr>
          <w:rFonts w:ascii="IRNazanin" w:hAnsi="IRNazanin" w:eastAsia="IRNazanin"/>
          <w:color w:val="111111"/>
          <w:sz w:val="28"/>
          <w:sz w:val="28"/>
          <w:szCs w:val="28"/>
          <w:rtl w:val="true"/>
          <w:lang w:bidi="fa-IR"/>
        </w:rPr>
        <w:t>مناسبة الترجیح لمقامها أیضا لا یوجب</w:t>
      </w:r>
      <w:r>
        <w:rPr>
          <w:rStyle w:val="FootnoteAnchor"/>
          <w:rtl w:val="true"/>
        </w:rPr>
        <w:footnoteReference w:id="433"/>
      </w:r>
      <w:r>
        <w:rPr>
          <w:rFonts w:ascii="IRNazanin" w:hAnsi="IRNazanin" w:eastAsia="IRNazanin"/>
          <w:color w:val="111111"/>
          <w:sz w:val="28"/>
          <w:sz w:val="28"/>
          <w:szCs w:val="28"/>
          <w:rtl w:val="true"/>
          <w:lang w:bidi="fa-IR"/>
        </w:rPr>
        <w:t xml:space="preserve">ظهور الروایة فی وجوبه مطلقا و لو فی غیر مورد الحکومة،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حکومت و قضاوت، ارتباطی به مقام فتوا ندارد که فرضا وقتی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ببینیم راوی کدامیک اصدق است به حدیث او تمسک نمائیم و اگر هر دو مساوی بودند، مرجح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نمائیم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اختصاص مقبوله به باب حکومت</w:t>
      </w:r>
      <w:r>
        <w:rPr>
          <w:rStyle w:val="FootnoteAnchor"/>
          <w:rtl w:val="true"/>
        </w:rPr>
        <w:footnoteReference w:id="434"/>
      </w:r>
      <w:r>
        <w:rPr>
          <w:rFonts w:ascii="IRNazanin" w:hAnsi="IRNazanin" w:eastAsia="IRNazanin"/>
          <w:color w:val="111111"/>
          <w:sz w:val="28"/>
          <w:sz w:val="28"/>
          <w:szCs w:val="28"/>
          <w:rtl w:val="true"/>
          <w:lang w:bidi="fa-IR"/>
        </w:rPr>
        <w:t>، وجهی برای تعدی از آن به مقام فتوا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مناط</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فتوا متحد است لذا روایت را از باب حکومت به مقام فتوا هم سرایت می‌دهیم؟</w:t>
      </w:r>
    </w:p>
    <w:p>
      <w:pPr>
        <w:pStyle w:val="BookText"/>
        <w:rPr/>
      </w:pPr>
      <w:r>
        <w:rPr>
          <w:rFonts w:ascii="IRNazanin" w:hAnsi="IRNazanin" w:eastAsia="IRNazanin"/>
          <w:color w:val="111111"/>
          <w:sz w:val="28"/>
          <w:sz w:val="28"/>
          <w:szCs w:val="28"/>
          <w:rtl w:val="true"/>
          <w:lang w:bidi="fa-IR"/>
        </w:rPr>
        <w:t>و إن أبیت</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اما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موردها الترجیح فی نفس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سابقا من 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المقبولة فلقصور دلالتها عن شمولها لزمان عدم التمکن من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عن ظهورهما فی الترجیح فی کلا المقامین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مجال لتقیید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اختصاص روایت به مورد حکومت، وجهی برای تنقیح مناط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ملاحظة ان رفع الخصومة بالحکومة فی صورة تعارض الحکمین و تعارض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استندا الیه من الروایتین لا یکاد یکون الا بالترجیح</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حکمین اختلاف کردند و مستند آن‌ها هم دو روایت متعارض بود اصلا رفع خصومت نمی‌شود</w:t>
      </w:r>
      <w:r>
        <w:rPr>
          <w:rStyle w:val="FootnoteAnchor"/>
          <w:rtl w:val="true"/>
        </w:rPr>
        <w:footnoteReference w:id="437"/>
      </w:r>
      <w:r>
        <w:rPr>
          <w:rFonts w:ascii="IRNazanin" w:hAnsi="IRNazanin" w:eastAsia="IRNazanin"/>
          <w:color w:val="111111"/>
          <w:sz w:val="28"/>
          <w:sz w:val="28"/>
          <w:szCs w:val="28"/>
          <w:rtl w:val="true"/>
          <w:lang w:bidi="fa-IR"/>
        </w:rPr>
        <w:t xml:space="preserve">مگر به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قول احدهما را اخذ نمود تا مخاصمه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مقام فتوا</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در صورت</w:t>
      </w:r>
    </w:p>
    <w:p>
      <w:pPr>
        <w:pStyle w:val="BookText"/>
        <w:rPr/>
      </w:pPr>
      <w:r>
        <w:rPr>
          <w:rFonts w:ascii="IRNazanin" w:hAnsi="IRNazanin" w:eastAsia="IRNazanin"/>
          <w:color w:val="111111"/>
          <w:sz w:val="28"/>
          <w:sz w:val="28"/>
          <w:szCs w:val="28"/>
          <w:rtl w:val="true"/>
          <w:lang w:bidi="fa-IR"/>
        </w:rPr>
        <w:t xml:space="preserve">إطلاقات التخییر فی مثل زماننا مما لا یتمکن من لقاء الإمام علیه السّلام بهما، لقصور المرفوعة سندا و قصور المقبولة دلالة، لاختصاصها بزمان التمکن من لقائه علیه السّلام، و لذا ما ارجع إلی التخییر بعد فقد الترجیح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مزایای خبرین، امر به تخییر ننمودند بلکه فرمودند قضیه را تأخیر بیندازید تا به حضور معصوم علیه السّلام برسید و مسئله را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شواهدی بود بر اینکه مقبوله، مربوط به باب قضاوت و حکومت است نه مقام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مقام حکومت و فتوا، مانع حصول علم به وحدت مناط، بین آن دو می‌شود لذا نمی‌توان گفت آن دو در لزوم ترجیح به مرجحات، متحد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پذیرش کلام ما امتناع نمودید و گفتید دو روایت</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و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مقام فتوا هم می‌شود</w:t>
      </w:r>
      <w:r>
        <w:rPr>
          <w:rStyle w:val="FootnoteAnchor"/>
          <w:rtl w:val="true"/>
        </w:rPr>
        <w:footnoteReference w:id="441"/>
      </w:r>
      <w:r>
        <w:rPr>
          <w:rFonts w:ascii="IRNazanin" w:hAnsi="IRNazanin" w:eastAsia="IRNazanin"/>
          <w:color w:val="111111"/>
          <w:sz w:val="28"/>
          <w:sz w:val="28"/>
          <w:szCs w:val="28"/>
          <w:rtl w:val="true"/>
          <w:lang w:bidi="fa-IR"/>
        </w:rPr>
        <w:t>، درعین‌حال با آن دو روایت نمی‌توان اطلاقات اخبار تخییر</w:t>
      </w:r>
      <w:r>
        <w:rPr>
          <w:rStyle w:val="FootnoteAnchor"/>
          <w:rtl w:val="true"/>
        </w:rPr>
        <w:footnoteReference w:id="442"/>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فموسع علیک بایهما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اخذت من جهة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مرفوعه زراره نمی‌توان اطلاقات تخییر را مقید نمود؟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مرفوعه، ضعیف است که اخیرا علت ضعف را ذکر نمودیم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مقبوله عمر بن حنظله نمی‌توان اطلاقات تخییر را مقید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مختص زمان تمکن از تشرف به حضور امام علیه السّلام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تمکن از لقاء امام علیه السّلام ترجیح، واجب است</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شاهدش این است که وقتی سائل، دو روایت متعارض را از تمام جهات و مزایا، مساوی فرض کرد، امام علیه السّلام نفرمودند مخیر هستید بلکه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به تأخیر بینداز تا امام خود را ملاقات کنی و مسئله را از ایشان بپرسی پس معلوم می‌شود اگر قاضی یا فقیه</w:t>
      </w:r>
      <w:r>
        <w:rPr>
          <w:rStyle w:val="FootnoteAnchor"/>
          <w:rtl w:val="true"/>
        </w:rPr>
        <w:footnoteReference w:id="445"/>
      </w:r>
      <w:r>
        <w:rPr>
          <w:rFonts w:ascii="IRNazanin" w:hAnsi="IRNazanin" w:eastAsia="IRNazanin"/>
          <w:color w:val="111111"/>
          <w:sz w:val="28"/>
          <w:sz w:val="28"/>
          <w:szCs w:val="28"/>
          <w:rtl w:val="true"/>
          <w:lang w:bidi="fa-IR"/>
        </w:rPr>
        <w:t>در مقام قضاوت یا فتوا با دو روایت متعارض، مواجه شدند که از نظر مرجحات، مساوی بودند باید توقف کنند تا به حضور امام علیه السّلام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بحث ما در مورد زمان غیبت است نه حضور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فیروزآبادی 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مذکور کفایة الاصول به نکته‌ای پرداخته‌اند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قصور المرفوعة عن تقیید اطلاقات التخییر لضعف سندها فهو حق و لکنه لیس جوابا جدیدا غیر ما اشار الیه قبلا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ضعف سند المرفوعة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اختصاص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بزمان الحضور فهو و ان کان حقا ایضا بقرینة الامر فیها بالارجاء عند فقد المرجح و لکن مجرد کون الامر بالترجیح واقعا فی زمان الحضور مما لا یمنع عن وجوب الترجیح فی زمان الغیبة ایضا کما لا یخفی بل الترجیح اذا وجب فی زمان الحضور ففی زمان الغیبة بطریق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الثانی عن کل من المقبولة و المرفوعة جمیعا مما لا یتم و ان تم الجواب الاول عنهما بلا شبهة و لا ریب فتأمل جیدا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تقیید الإطلاقات الواردة فی مقام الجواب عن سؤال حکم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استفصال عن کونهما متعادلین او متفاضلین، مع ندرة کونهما متساویین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w:t>
      </w:r>
      <w:r>
        <w:rPr>
          <w:rStyle w:val="FootnoteAnchor"/>
          <w:rtl w:val="true"/>
        </w:rPr>
        <w:footnoteReference w:id="447"/>
      </w:r>
      <w:r>
        <w:rPr>
          <w:rFonts w:ascii="IRNazanin" w:hAnsi="IRNazanin" w:eastAsia="IRNazanin"/>
          <w:color w:val="111111"/>
          <w:sz w:val="28"/>
          <w:sz w:val="28"/>
          <w:szCs w:val="28"/>
          <w:rtl w:val="true"/>
          <w:lang w:bidi="fa-IR"/>
        </w:rPr>
        <w:t>قطعا، بحیث</w:t>
      </w:r>
      <w:r>
        <w:rPr>
          <w:rStyle w:val="FootnoteAnchor"/>
          <w:rtl w:val="true"/>
        </w:rPr>
        <w:footnoteReference w:id="448"/>
      </w:r>
      <w:r>
        <w:rPr>
          <w:rFonts w:ascii="IRNazanin" w:hAnsi="IRNazanin" w:eastAsia="IRNazanin"/>
          <w:color w:val="111111"/>
          <w:sz w:val="28"/>
          <w:sz w:val="28"/>
          <w:szCs w:val="28"/>
          <w:rtl w:val="true"/>
          <w:lang w:bidi="fa-IR"/>
        </w:rPr>
        <w:t>لو لم یکن ظهور المقبولة فی ذاک الاختصاص لوجب حملها علیه أو علی ما لا ینافیها من الحمل علی الاستحباب، کما فعله بعض الأصحاب</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 فی آخر المقام الاول من مقامات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یظهر من السید الصدر الشارح للوافیة الرجوع فی المتعارضین من الاخبار الی التخییر و التوقف و الاحتیاط و حمل اخبار الترجیح علی الاستحباب حیث قال بعد ایراد اشکالات علی العمل بظاهر الاخبار ان الجواب عن الکل ما اشرنا الیه من ان الاصل التوقف فی الفتوی و التخییر فی العمل ان لم یحصل من دلیل آخر العلم بعدم مطابقة احد الخبرین للواقع یعنی احدهما المعین و ان الترجیح هو الفضل و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یشهد به الاختلاف الکثیر بین ما دل علی الترجیح من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با دو روایت مذکور نمی‌توان اطلاقات تخییر را مقید نمود زیرا اخبار تخییر در مقام جواب از حکم دو روایت متعارض،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روایتین متعارضین را از امام علیه السّلام سؤال نمودند امام علیه السّلام در مقام جواب، حکم به تخییر نمودند بدون اینکه بین وجود و عدم مرجح، قائل به تفصیل شوند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اگر مرجح هست، مخیر نیستید و باید به راجح عمل کنید و اگر مزیت نداشته باشند، مخیر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می‌دانید که ترک استفصال، دلیل بر عموم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استفصال، دلیل بر این است که اطلاقات تخییر،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مرجحی هم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اطلاقات اخبار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مقبوله، مرفوعه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اطلاقات مذکور بر اجمال و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ندرة کونهما متساویین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نادر است که در دو روایت متعارض، هیچ مرجحی نباشد بلکه غالبا دو روایت که با یکدیگر تعارض می‌کنند از جهت یا جهاتی یکی بر دیگری رجحان دارد مثلا راوی احدهما اعدل، افقه یا اورع است البته اگر از جهات مذکور مساوی هم باشند از جهات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شهرت،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بر دیگری مزیت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اطلاقات</w:t>
      </w:r>
      <w:r>
        <w:rPr>
          <w:rStyle w:val="FootnoteAnchor"/>
          <w:rtl w:val="true"/>
        </w:rPr>
        <w:footnoteReference w:id="451"/>
      </w:r>
      <w:r>
        <w:rPr>
          <w:rFonts w:ascii="IRNazanin" w:hAnsi="IRNazanin" w:eastAsia="IRNazanin"/>
          <w:color w:val="111111"/>
          <w:sz w:val="28"/>
          <w:sz w:val="28"/>
          <w:szCs w:val="28"/>
          <w:rtl w:val="true"/>
          <w:lang w:bidi="fa-IR"/>
        </w:rPr>
        <w:t>تخییر و حمل آن‌ها بر صورت تساوی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تمام مزایا و مرجحات</w:t>
      </w:r>
      <w:r>
        <w:rPr>
          <w:rStyle w:val="FootnoteAnchor"/>
          <w:rtl w:val="true"/>
        </w:rPr>
        <w:footnoteReference w:id="452"/>
      </w:r>
      <w:r>
        <w:rPr>
          <w:rFonts w:ascii="IRNazanin" w:hAnsi="IRNazanin" w:eastAsia="IRNazanin"/>
          <w:color w:val="111111"/>
          <w:sz w:val="28"/>
          <w:sz w:val="28"/>
          <w:szCs w:val="28"/>
          <w:rtl w:val="true"/>
          <w:lang w:bidi="fa-IR"/>
        </w:rPr>
        <w:t>جدا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بعد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حمل مطلق بر فرد نادر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یشهد به</w:t>
      </w:r>
      <w:r>
        <w:rPr>
          <w:rStyle w:val="FootnoteAnchor"/>
          <w:rtl w:val="true"/>
        </w:rPr>
        <w:footnoteReference w:id="453"/>
      </w:r>
      <w:r>
        <w:rPr>
          <w:rFonts w:ascii="IRNazanin" w:hAnsi="IRNazanin" w:eastAsia="IRNazanin"/>
          <w:color w:val="111111"/>
          <w:sz w:val="28"/>
          <w:sz w:val="28"/>
          <w:szCs w:val="28"/>
          <w:rtl w:val="true"/>
          <w:lang w:bidi="fa-IR"/>
        </w:rPr>
        <w:t>الاختلاف الکثیر بین ما دل علی الترجیح من</w:t>
      </w:r>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454"/>
      </w:r>
      <w:r>
        <w:rPr>
          <w:rFonts w:ascii="IRNazanin" w:hAnsi="IRNazanin" w:eastAsia="IRNazanin"/>
          <w:color w:val="111111"/>
          <w:sz w:val="28"/>
          <w:sz w:val="28"/>
          <w:szCs w:val="28"/>
          <w:rtl w:val="true"/>
          <w:lang w:bidi="fa-IR"/>
        </w:rPr>
        <w:t>قد انقدح حال سائر أخباره، مع</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فی کون أخبار موافقة الکتاب أو مخالفة القوم من أخبار الباب نظرا، وجهه قوة احتمال أن یکون الخبر المخالف للکتاب فی نفسه غیر حجة، بشهادة ما ورد فی أنه زخرف، و باطل، و لیس بشی‌ء، أو أنه لم نقله، أو أمر بطرحه علی الجدار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فی الاخبار الناهیة عن الخبر المخالف للکتاب ما امر بطرحه علی الجدار او انه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الاخبار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ذکر شد، وضع سائر اخبار ترجیح هم معلوم شد چون آن‌ها هم به قرینه اطلاقات تخییر بر استحباب حمل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اخبار باب</w:t>
      </w:r>
      <w:r>
        <w:rPr>
          <w:rStyle w:val="FootnoteAnchor"/>
          <w:rtl w:val="true"/>
        </w:rPr>
        <w:footnoteReference w:id="457"/>
      </w:r>
      <w:r>
        <w:rPr>
          <w:rFonts w:ascii="IRNazanin" w:hAnsi="IRNazanin" w:eastAsia="IRNazanin"/>
          <w:color w:val="111111"/>
          <w:sz w:val="28"/>
          <w:sz w:val="28"/>
          <w:szCs w:val="28"/>
          <w:rtl w:val="true"/>
          <w:lang w:bidi="fa-IR"/>
        </w:rPr>
        <w:t>، نامی از موافقت با کتاب و مخالفت با عامه به میان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الکتاب و اترک ما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موافقت با کتاب یا مخالفت با عامه واقعا از مرجحات محسوب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کتاب اللّه از مرجحات نیست</w:t>
      </w:r>
      <w:r>
        <w:rPr>
          <w:rStyle w:val="FootnoteAnchor"/>
          <w:rtl w:val="true"/>
        </w:rPr>
        <w:footnoteReference w:id="458"/>
      </w:r>
      <w:r>
        <w:rPr>
          <w:rFonts w:ascii="IRNazanin" w:hAnsi="IRNazanin" w:eastAsia="IRNazanin"/>
          <w:color w:val="111111"/>
          <w:sz w:val="28"/>
          <w:sz w:val="28"/>
          <w:szCs w:val="28"/>
          <w:rtl w:val="true"/>
          <w:lang w:bidi="fa-IR"/>
        </w:rPr>
        <w:t xml:space="preserve">بلکه ذکر آن در اخبار از جهت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موافق کتاب است، حجت می‌باشد و خبر مخالف، اصلا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 با کتاب بودن، مرجحی بر مخالف کتاب بودن است یا اینکه مخالف کتاب اصلا حجت نیست؟</w:t>
      </w:r>
    </w:p>
    <w:p>
      <w:pPr>
        <w:pStyle w:val="BookText"/>
        <w:rPr/>
      </w:pPr>
      <w:r>
        <w:rPr>
          <w:rFonts w:ascii="IRNazanin" w:hAnsi="IRNazanin" w:eastAsia="IRNazanin"/>
          <w:color w:val="111111"/>
          <w:sz w:val="28"/>
          <w:sz w:val="28"/>
          <w:szCs w:val="28"/>
          <w:rtl w:val="true"/>
          <w:lang w:bidi="fa-IR"/>
        </w:rPr>
        <w:t>بدیهی است که خبر مخالف کتاب اصلا حجیت ندارد و در روایات فراوان هم بر این مسئله تأکید شده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حسن بن جهم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جاءک الحدیثان المختلفان فقسهما علی کتاب اللّه و احادیثنا فان اشبهها فهو حق و ان لم یشبهها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 ایوب بن راشد از ابی عبد اللّه علیه السّلام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یوافق من الحدیث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زخرف</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هشام بن حکم از ابی عبد اللّه علیه السّلام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جاءکم عنی یوافق کتاب اللّه فانا قلته و ما جاءکم یخالف کتاب اللّه</w:t>
      </w:r>
    </w:p>
    <w:p>
      <w:pPr>
        <w:pStyle w:val="BookText"/>
        <w:rPr/>
      </w:pPr>
      <w:r>
        <w:rPr>
          <w:rFonts w:ascii="IRNazanin" w:hAnsi="IRNazanin" w:eastAsia="IRNazanin"/>
          <w:color w:val="111111"/>
          <w:sz w:val="28"/>
          <w:sz w:val="28"/>
          <w:szCs w:val="28"/>
          <w:rtl w:val="true"/>
          <w:lang w:bidi="fa-IR"/>
        </w:rPr>
        <w:t>و کذا الخبر الموافق للقوم، ضرورة أن أصالة عدم صدوره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الخبر المخالف لهم مع الوثوق بصدوره لو لا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جاریة، للوثوق حینئذ بصدوره کذلک، و کذا الصدور</w:t>
      </w:r>
      <w:r>
        <w:rPr>
          <w:rStyle w:val="FootnoteAnchor"/>
          <w:rtl w:val="true"/>
        </w:rPr>
        <w:footnoteReference w:id="461"/>
      </w:r>
      <w:r>
        <w:rPr>
          <w:rFonts w:ascii="IRNazanin" w:hAnsi="IRNazanin" w:eastAsia="IRNazanin"/>
          <w:color w:val="111111"/>
          <w:sz w:val="28"/>
          <w:sz w:val="28"/>
          <w:szCs w:val="28"/>
          <w:rtl w:val="true"/>
          <w:lang w:bidi="fa-IR"/>
        </w:rPr>
        <w:t xml:space="preserve">أو الظهور فی الخبر المخالف للکتاب یکون موهونا بحیث لا یعمه أدلة اعتبار السند و لا الظهور، کما لا یخفی، فتکون هذه الأخبار فی مقام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عن اللاحجة لا ترجیح الحجة علی الحجة،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w:t>
      </w:r>
      <w:r>
        <w:rPr>
          <w:rStyle w:val="FootnoteAnchor"/>
          <w:rtl w:val="true"/>
        </w:rPr>
        <w:footnoteReference w:id="462"/>
      </w:r>
      <w:r>
        <w:rPr>
          <w:rFonts w:ascii="IRNazanin" w:hAnsi="IRNazanin" w:eastAsia="IRNazanin"/>
          <w:color w:val="111111"/>
          <w:sz w:val="28"/>
          <w:sz w:val="28"/>
          <w:szCs w:val="28"/>
          <w:rtl w:val="true"/>
          <w:lang w:bidi="fa-IR"/>
        </w:rPr>
        <w:t>عن ذلک، فلا محیص عن حملها توفیقا بینها و بین الإطلاقات، إما علی ذلک أو علی الاستحباب کما أشرنا إلیه آنفا، هذا ثم إنه لو لا التوفیق بذلک للزم التقیید أیضا فی أخبار المرجحات، و هی آبیة عنه، کیف یمکن تقیید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اقله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موافق با کتاب را بر خبر مخالف کتاب، ترجیح دهیم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لا حجت است نه از باب ترجیح یک حجت بر حجت دیگر به سبب وجود یک</w:t>
      </w:r>
    </w:p>
    <w:p>
      <w:pPr>
        <w:pStyle w:val="BookText"/>
        <w:rPr/>
      </w:pPr>
      <w:r>
        <w:rPr>
          <w:rFonts w:ascii="IRNazanin" w:hAnsi="IRNazanin" w:eastAsia="IRNazanin"/>
          <w:color w:val="111111"/>
          <w:sz w:val="28"/>
          <w:sz w:val="28"/>
          <w:szCs w:val="28"/>
          <w:rtl w:val="true"/>
          <w:lang w:bidi="fa-IR"/>
        </w:rPr>
        <w:t>ربنا لم أقله، أو زخرف، أو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اطلاقات التخییر محکمة، و لیس فی الأخبار ما یصلح لتقییدها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مانند موافقت با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موافق کتاب، حجت است و خبر مخالف اصلا حجیت ندارد گرچه مسأله تعارض هم مطرح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مرجحات را مخالفت با عامه ذکر کرده‌اند لکن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خبر، یکی موافق عامه و دیگری مخالف عامه با یکدیگر تعارض نمایند، آیا اصلا خبر موافق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موافق عامه اصلا حجت نیست زیرا قبلا گفتیم در تمسک به یک خبر باید به سه اصل</w:t>
      </w:r>
      <w:r>
        <w:rPr>
          <w:rStyle w:val="FootnoteAnchor"/>
          <w:rtl w:val="true"/>
        </w:rPr>
        <w:footnoteReference w:id="464"/>
      </w:r>
      <w:r>
        <w:rPr>
          <w:rFonts w:ascii="IRNazanin" w:hAnsi="IRNazanin" w:eastAsia="IRNazanin"/>
          <w:color w:val="111111"/>
          <w:sz w:val="28"/>
          <w:sz w:val="28"/>
          <w:szCs w:val="28"/>
          <w:rtl w:val="true"/>
          <w:lang w:bidi="fa-IR"/>
        </w:rPr>
        <w:t>از جمله، اصالت جهت صدور، متعبد شد و گفت فلان خبر برای بیان حکم واقعی از معصوم علیه السّلام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خبر موافق با عامه و مخالف با عامه را در کنار یکدیگر ملاحظه نمائید و بگوئید آیا با توجه به اینکه خبر مخالف عامه، مقطوع الصدور یا موثوق الصدور است اصلا در خبر موافق عامه، اصالت جهت صدور، جاری می‌شود و می‌توان گفت آن خبر، بدون تقیه و به جهت بیان حکم واقعی از معصوم علیه السّلام صادر شده؟</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جهت صدور روایت، مختل شد، وثوق پیدا می‌کنیم که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اصلا حجیت ندارد نه اینکه هر دو خبر، حجت است لکن در خبر مخالف عامه، مزیت و رجحان،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عامه از مرجحات نیست بلکه از معینات می‌باشد به عبارت دیگر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از قبیل تعیین حجت از 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التعبیرات الثلاثة من الزخرف و الباطل و لم اقله لیس منها فی اخبار الترجیح علی ما تقدم تفصیلها عین و لا اثر و انما هی فی الاخبار الناهیة عن الخبر المخالف للکتاب و السنة و لو لم یکن له معارض و قد عرفت الفرق بین المقامین و ان المراد من المخالف فی تلک الاخبار الناهیة هو المخالف لنص الکتاب و صریحه و ذلک للقطع بصدور کثیر من الاخبار المخالفة لظهور الکتاب و ان المراد من المخالف للکتاب فی اخبار الترجیح بقرینة وقوعه فی المقبولة بعد الترجیح بالشهرة و الشذوذ هو المخالف لظهوره لا لنصه و صریحه و من المعلوم ان الترجیح بموافقة ظاهر الکتاب بمعنی الاخذ بالخبر الموافق لظاهره و طرح الخبر المخالف لظاهره هو امر قابل للتقیید بلا کلام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لو لا التوفیق بذلک للزم التقیید ایضا فی اخبار المرجحات و هی آبیة عنه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قدّس سرّه تاکنون، اطلاقات اخبار تخییر محکّم است و چیزی که بتواند اطلاقات تخییر را مقید نماید،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حکومت با اطلاقات تخییر است خواه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مرجحی باشد یا نباشد</w:t>
      </w:r>
      <w:r>
        <w:rPr>
          <w:rFonts w:eastAsia="IRNazanin" w:cs="IRNazanin"/>
          <w:color w:val="111111"/>
          <w:sz w:val="28"/>
          <w:szCs w:val="28"/>
          <w:rtl w:val="true"/>
          <w:lang w:bidi="fa-IR"/>
        </w:rPr>
        <w:t>.</w:t>
      </w:r>
      <w:bookmarkStart w:id="199" w:name="pg12377_118504"/>
    </w:p>
    <w:p>
      <w:pPr>
        <w:pStyle w:val="BookText"/>
        <w:rPr/>
      </w:pPr>
      <w:bookmarkEnd w:id="199"/>
      <w:r>
        <w:rPr>
          <w:rFonts w:ascii="IRNazanin" w:hAnsi="IRNazanin" w:eastAsia="IRNazanin"/>
          <w:color w:val="111111"/>
          <w:sz w:val="28"/>
          <w:sz w:val="28"/>
          <w:szCs w:val="28"/>
          <w:rtl w:val="true"/>
          <w:lang w:bidi="fa-IR"/>
        </w:rPr>
        <w:t>نعم</w:t>
      </w:r>
      <w:r>
        <w:rPr>
          <w:rStyle w:val="FootnoteAnchor"/>
          <w:rtl w:val="true"/>
        </w:rPr>
        <w:footnoteReference w:id="466"/>
      </w:r>
      <w:r>
        <w:rPr>
          <w:rFonts w:ascii="IRNazanin" w:hAnsi="IRNazanin" w:eastAsia="IRNazanin"/>
          <w:color w:val="111111"/>
          <w:sz w:val="28"/>
          <w:sz w:val="28"/>
          <w:szCs w:val="28"/>
          <w:rtl w:val="true"/>
          <w:lang w:bidi="fa-IR"/>
        </w:rPr>
        <w:t>قد استدل علی تقییدها، و وجوب الترجیح فی المتفاضلین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 الأخذ بأقوی الدلیلین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دعوی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مصیر مثل الکلینی إلی التخییر، و هو فی عهد الغیبة الصغری و یخالط النواب و السفراء، قال فی دیباجة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نجد شیئا أوسع</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ان الاحتیاط فی الفتوی علی طبق ذی المزیة ان قلنا فی المسألة الآتیة بوجوب الافتاء فی موارد التخییر علی طبق ما اختاره او تخییره بینه و بین الافتاء بالتخییر و ان قلنا بوجوب الافتاء بالتخییر فلا یکون احتیاط فی البین لا الفتوی علی طبق ذی المزیة لاحتمال کون المورد من موارد التخییر الذی لا یجوز الافتاء فیه بالتعیین و لا الفتوی بالتخییر لاحتمال کونه من موارد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یکون المراد من احوطیته کونه مما قام علیه الدلیل المعتبر و هو اطلاق التخییر و الترجیح لم یدل علیه دلیل معتبر بحیث یکون مقدما علیه و لکنه بعید من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00" w:name="__RefHeading___Toc9232142_417432637"/>
      <w:bookmarkStart w:id="201" w:name="_Toc76"/>
      <w:bookmarkEnd w:id="200"/>
      <w:r>
        <w:rPr>
          <w:rtl w:val="true"/>
        </w:rPr>
        <w:t>با وجوه دیگری بر وجوب ترجیح، استدلال شده</w:t>
      </w:r>
      <w:bookmarkEnd w:id="201"/>
    </w:p>
    <w:p>
      <w:pPr>
        <w:pStyle w:val="Heading5"/>
        <w:numPr>
          <w:ilvl w:val="4"/>
          <w:numId w:val="1"/>
        </w:numPr>
        <w:rPr/>
      </w:pPr>
      <w:bookmarkStart w:id="202" w:name="__RefHeading___Toc9232144_417432637"/>
      <w:bookmarkStart w:id="203" w:name="_Toc77"/>
      <w:bookmarkEnd w:id="202"/>
      <w:r>
        <w:rPr>
          <w:rtl w:val="true"/>
        </w:rPr>
        <w:t>اشاره</w:t>
      </w:r>
      <w:bookmarkEnd w:id="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وجوه دیگری استدلال شده که باید اطلاقات تخییر را مقید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در صورتی است که مرجحی نباشد که آن وجوه، عبارتند از</w:t>
      </w:r>
      <w:r>
        <w:rPr>
          <w:rFonts w:eastAsia="IRNazanin" w:cs="IRNazanin"/>
          <w:color w:val="111111"/>
          <w:sz w:val="28"/>
          <w:szCs w:val="28"/>
          <w:rtl w:val="true"/>
          <w:lang w:bidi="fa-IR"/>
        </w:rPr>
        <w:t>:</w:t>
      </w:r>
    </w:p>
    <w:p>
      <w:pPr>
        <w:pStyle w:val="Heading5"/>
        <w:numPr>
          <w:ilvl w:val="4"/>
          <w:numId w:val="1"/>
        </w:numPr>
        <w:rPr/>
      </w:pPr>
      <w:bookmarkStart w:id="204" w:name="__RefHeading___Toc9232146_417432637"/>
      <w:bookmarkStart w:id="205" w:name="_Toc78"/>
      <w:bookmarkEnd w:id="204"/>
      <w:r>
        <w:rPr/>
        <w:t>1</w:t>
      </w:r>
      <w:r>
        <w:rPr>
          <w:rtl w:val="true"/>
        </w:rPr>
        <w:t xml:space="preserve">- </w:t>
      </w:r>
      <w:r>
        <w:rPr>
          <w:rtl w:val="true"/>
        </w:rPr>
        <w:t>اجماع</w:t>
      </w:r>
      <w:bookmarkEnd w:id="205"/>
    </w:p>
    <w:p>
      <w:pPr>
        <w:pStyle w:val="BookText"/>
        <w:rPr/>
      </w:pPr>
      <w:r>
        <w:rPr>
          <w:rFonts w:ascii="IRNazanin" w:hAnsi="IRNazanin" w:eastAsia="IRNazanin"/>
          <w:color w:val="111111"/>
          <w:sz w:val="28"/>
          <w:sz w:val="28"/>
          <w:szCs w:val="28"/>
          <w:rtl w:val="true"/>
          <w:lang w:bidi="fa-IR"/>
        </w:rPr>
        <w:t xml:space="preserve">ادعای اجماع شده که در صورت تعارض خبرین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نمود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دلیلی است که دارای مرجح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أحوط من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یجب ترجیح ذی المزیة، لزم ترجیح المرجوح علی الراجح و هو قبیح عقلا، بل ممتنع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إنما یجب الترجیح لو کانت المزیة موجبة لتأکد</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الحجیة فی نظر الشارع، ضرورة إمکان أن تکون تلک المزیة بالإضافة إلی ملاکها من قبیل الحجر فی جنب الإنسان، و کان الترجیح بها بلا مرجح، و هو قبیح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قدّس سرّه درعین‌حال که در زمان غیبت صغرا می‌زیسته و با نواب خاص امام علیه السّلام مخالطه داشته، قائل به تخییر شده و در مقدمه کتاب شریف کافی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یا اخی ارشدک اللّه انه لا یسع احدا تمییز شی‌ء مما اختلف الروایة فیه عن العلماء علیهم السّلام برأیه الا علی ما اطلقه العالم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اعرضوها علی کتاب اللّه فما وافق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فخذوه، و ما خالف کتاب اللّه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ما وافق القوم فان الرشد فی خلافهم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بالمجمع علیه فان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لا نعرف من جمیع ذلک الا اقله، و لا نجد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و لا اوسع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علم ذلک کله الی العالم علیه السّلام و قبول ما وسّع من الامر فیه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اخذتم من باب التسلیم وسعکم</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اشار بصدر عبارته الی مضمون المقبولة فهو مفت به 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 فلعله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انه حیث لا یمکن العلم غالبا بثبوت هذه المرجحات یجب الرجوع الی اطلاقات التخییر و لا یجوز الاخذ بالظن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377_118506"/>
    </w:p>
    <w:p>
      <w:pPr>
        <w:pStyle w:val="BookText"/>
        <w:rPr/>
      </w:pPr>
      <w:bookmarkEnd w:id="206"/>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با مخالفت فردی مانند کلینی قدّس سرّه مجازفه می‌باشد</w:t>
      </w:r>
      <w:r>
        <w:rPr>
          <w:rFonts w:eastAsia="IRNazanin" w:cs="IRNazanin"/>
          <w:color w:val="111111"/>
          <w:sz w:val="28"/>
          <w:szCs w:val="28"/>
          <w:rtl w:val="true"/>
          <w:lang w:bidi="fa-IR"/>
        </w:rPr>
        <w:t>.</w:t>
      </w:r>
    </w:p>
    <w:p>
      <w:pPr>
        <w:pStyle w:val="Heading5"/>
        <w:numPr>
          <w:ilvl w:val="4"/>
          <w:numId w:val="1"/>
        </w:numPr>
        <w:rPr/>
      </w:pPr>
      <w:bookmarkStart w:id="207" w:name="__RefHeading___Toc9232148_417432637"/>
      <w:bookmarkStart w:id="208" w:name="_Toc79"/>
      <w:bookmarkEnd w:id="207"/>
      <w:r>
        <w:rPr/>
        <w:t>2</w:t>
      </w:r>
      <w:r>
        <w:rPr>
          <w:rtl w:val="true"/>
        </w:rPr>
        <w:t xml:space="preserve">- </w:t>
      </w:r>
      <w:r>
        <w:rPr>
          <w:rtl w:val="true"/>
        </w:rPr>
        <w:t>ترجیح راجح بر مرجوح به حکم عقل</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تعارض خبرین، ترجیح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نباشد، لا بد اخذ مرجوح، جائز است و لازمه اخذ مرجوح، ترجیح مرجوح بر راجح است که عقلا قبیح بلکه ممتنع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صورتی صحیح است که وجود مزیت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تأکّد و اقوائیت ملاک حجیت خبر باشد</w:t>
      </w:r>
      <w:r>
        <w:rPr>
          <w:rStyle w:val="FootnoteAnchor"/>
          <w:rtl w:val="true"/>
        </w:rPr>
        <w:footnoteReference w:id="470"/>
      </w:r>
      <w:r>
        <w:rPr>
          <w:rFonts w:ascii="IRNazanin" w:hAnsi="IRNazanin" w:eastAsia="IRNazanin"/>
          <w:color w:val="111111"/>
          <w:sz w:val="28"/>
          <w:sz w:val="28"/>
          <w:szCs w:val="28"/>
          <w:rtl w:val="true"/>
          <w:lang w:bidi="fa-IR"/>
        </w:rPr>
        <w:t xml:space="preserve">لکن معلوم نیست، مناط حجیت خبر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وجود رجحان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ملاک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کالحجر فی جنب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یکی از مرجحات، افقهیت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یقول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سؤال ما این است که آیا افقهیت راوی، موجب می‌شود، روایت او نسبت به روایت دیگر که فاقد آن مزیت است، اقرب به واقع باشد مثلا اگر زراره، یک روایت و محمد بن مسلم، روایت دیگری نقل کرد که با یکدیگر متعارض بودند آیا چون زراره از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افقهیت او سبب می‌شود، ملاک حجیت در آن اقوا باشد؟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ملاک حجیت از نظر شارع مقدس چیست و به چه مناطی قول عادل را برای ما حجت قرار داده لذا می‌گوئیم وجه دوم هم مردود است و دلیلی بر</w:t>
      </w:r>
    </w:p>
    <w:p>
      <w:pPr>
        <w:pStyle w:val="BookText"/>
        <w:rPr/>
      </w:pPr>
      <w:r>
        <w:rPr>
          <w:rFonts w:ascii="IRNazanin" w:hAnsi="IRNazanin" w:eastAsia="IRNazanin"/>
          <w:color w:val="111111"/>
          <w:sz w:val="28"/>
          <w:sz w:val="28"/>
          <w:szCs w:val="28"/>
          <w:rtl w:val="true"/>
          <w:lang w:bidi="fa-IR"/>
        </w:rPr>
        <w:t>هذا مضافا إلی ما هو فی الإضراب من الحکم بالقبح إلی الامتناع، من أن الترجیح</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مرجح فی الأفعال الاختیاریة و منها الأحکام الشرعیة، لا یکون إلا قبیحا، و لا یستحیل وقوعه إلا علی الحکیم تعالی، و إلا فهو بمکان من الإمکان، لکفایة إرادة المختار علة لفعله، و إنما الممتنع هو وجود الممکن بلا علة، فلا استحالة فی ترجیحه تعالی للمرجوح، إلا من باب امتناع صدوره منه تعالی، و اما غیره فلا استحالة فی ترجیحه لما هو المرجوح مما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بلا مرجح بمعنی بلا علة محال و بمعنی بلا داع عقلائی قبیح لیس بمحال فلا تشتبه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مما لا یکاد یفید الظن، فالصفح عنه أولی و أحسن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ترجیح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Style w:val="FootnoteAnchor"/>
          <w:rtl w:val="true"/>
        </w:rPr>
        <w:footnoteReference w:id="473"/>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اضراب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مرجوح، بر راجح، قبیح بلکه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اضراب 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مرجوح بر راجح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اختیاریه، قبیح هست اما محال نمی‌باشد زیرا ترجیح بلا مرجح نیست بلکه اراده عبد، مرجح جانب مرجوح و علت وجود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دانست که</w:t>
      </w:r>
    </w:p>
    <w:p>
      <w:pPr>
        <w:pStyle w:val="BookText"/>
        <w:rPr/>
      </w:pPr>
      <w:r>
        <w:rPr>
          <w:rFonts w:ascii="IRNazanin" w:hAnsi="IRNazanin" w:eastAsia="IRNazanin"/>
          <w:color w:val="111111"/>
          <w:sz w:val="28"/>
          <w:sz w:val="28"/>
          <w:szCs w:val="28"/>
          <w:rtl w:val="true"/>
          <w:lang w:bidi="fa-IR"/>
        </w:rPr>
        <w:t xml:space="preserve">صدور هر قبیحی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فعل اختیاری عبد است که اگر او به داعی نفسانی، خبر مرجوح را بر راجح، ترجیح دهد</w:t>
      </w:r>
      <w:r>
        <w:rPr>
          <w:rStyle w:val="FootnoteAnchor"/>
          <w:rtl w:val="true"/>
        </w:rPr>
        <w:footnoteReference w:id="474"/>
      </w:r>
      <w:r>
        <w:rPr>
          <w:rFonts w:ascii="IRNazanin" w:hAnsi="IRNazanin" w:eastAsia="IRNazanin"/>
          <w:color w:val="111111"/>
          <w:sz w:val="28"/>
          <w:sz w:val="28"/>
          <w:szCs w:val="28"/>
          <w:rtl w:val="true"/>
          <w:lang w:bidi="fa-IR"/>
        </w:rPr>
        <w:t>، مرتکب عمل قبیح شده لکن محالی، محقق نگشته زیرا معلولی بدون علت، موجود نشده بلکه اراده عبد، علت آن است و آنچه محال می‌باشد، ترجیح، بلا مرجح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مرجح لاحد طرفیه</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محل بحث که کلام در اخذ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است، ترجیح مرجوح بر راجح، مستلزم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مرتکب عمل قبیح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صدور هر قبیحی از خداوند متعال،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ترجیح دادن عبد است، مرجوح را بر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در فعل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محال، لازم نمی‌آید بلکه قبیح است و اگر مقصود در فعل خداوند متعال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ترجیح راجح را بر مرجوح، واجب ننماید، مستلزم قبیح است که ما هم قبول داریم لکن از این جهت، استحاله دیگری ندارد غیر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قبیحی از خداوند حکیم، صادر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قبیح از خداوند حکیم، محال است و وجه استحاله دیگری ندارد لکن ظاهر کلام مستدل، این است که علاوه بر قبح، جهت استحاله دیگری هم دارد که ترجیح بلا مرجح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اختیاری، ترجیح مرجوح بر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طرف خداوند متعال باشد و چه از طرف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قبیح می‌باشد و صدور قبیح از باری</w:t>
      </w:r>
    </w:p>
    <w:p>
      <w:pPr>
        <w:pStyle w:val="BookText"/>
        <w:rPr/>
      </w:pPr>
      <w:r>
        <w:rPr>
          <w:rFonts w:ascii="IRNazanin" w:hAnsi="IRNazanin" w:eastAsia="IRNazanin"/>
          <w:color w:val="111111"/>
          <w:sz w:val="28"/>
          <w:sz w:val="28"/>
          <w:szCs w:val="28"/>
          <w:rtl w:val="true"/>
          <w:lang w:bidi="fa-IR"/>
        </w:rPr>
        <w:t>تعالی عز اسمه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می‌باشد، وجود شی‌ء است و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طرفی الممکن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کسی آن را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کلمه بل اضرابیه، استفاده می‌شود، بی‌وجه است زیرا محل بحث، ارتباطی به ترجیح شی‌ء، بلا مرجح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ترجیح مرجوح بر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صدورش از عباد، محال نیست لکن گفتیم صدور هر قبیحی از خداوند متعال، محال است و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اضرابیه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کلمه بل برای ترقی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ایراد مذکور، وارد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غیر ذلک مما لا یکاد یفید الظن فالصفح عنه اولی 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کتاب کفایة الاصول، سائر وجوه را چنین برشمرده‌اند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الکتاب علی ذلک حیث ان لازم ترک الترجیح التخییر و التسویة بین خبر العادل و الفاسق و العالم و الجاهل و هو منفی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مُؤْمِناً کَمَنْ کانَ فاسِقاً و قوله تعالی هَلْ یَسْتَوِی الَّذِینَ یَعْلَمُونَ وَ الَّذِینَ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یجب العمل بالراجح و جاز التخییر لم یجب تخصیص عام و لا تقیید مطلق و لا تأویل ظاهر بالاظهر و ذلک هدم للدین و ابطال لمنهاج الائمة علیهم السّلام لان معظم الادلة الشرعیة متعارضة فیلزم من ترک الترجیح المحظور المذکور و الانصاف ان صرف الوقت فی امثال هذه الوجوه مما لا ینبغی ان یصدر عن ذوی الهمم</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209" w:name="pg12377_118510"/>
    </w:p>
    <w:p>
      <w:pPr>
        <w:pStyle w:val="BookText"/>
        <w:rPr/>
      </w:pPr>
      <w:bookmarkEnd w:id="209"/>
      <w:r>
        <w:rPr>
          <w:rFonts w:ascii="IRNazanin" w:hAnsi="IRNazanin" w:eastAsia="IRNazanin"/>
          <w:color w:val="111111"/>
          <w:sz w:val="28"/>
          <w:sz w:val="28"/>
          <w:szCs w:val="28"/>
          <w:rtl w:val="true"/>
          <w:lang w:bidi="fa-IR"/>
        </w:rPr>
        <w:t>ثم إنه لا إشکال فی الافتاء بما اختاره من الخبرین، فی عمل نفسه</w:t>
      </w:r>
      <w:r>
        <w:rPr>
          <w:rStyle w:val="FootnoteAnchor"/>
          <w:rtl w:val="true"/>
        </w:rPr>
        <w:footnoteReference w:id="478"/>
      </w:r>
      <w:r>
        <w:rPr>
          <w:rFonts w:ascii="IRNazanin" w:hAnsi="IRNazanin" w:eastAsia="IRNazanin"/>
          <w:color w:val="111111"/>
          <w:sz w:val="28"/>
          <w:sz w:val="28"/>
          <w:szCs w:val="28"/>
          <w:rtl w:val="true"/>
          <w:lang w:bidi="fa-IR"/>
        </w:rPr>
        <w:t xml:space="preserve">و عمل مقلدیه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10" w:name="__RefHeading___Toc9232150_417432637"/>
      <w:bookmarkStart w:id="211" w:name="_Toc80"/>
      <w:bookmarkEnd w:id="210"/>
      <w:r>
        <w:rPr>
          <w:rtl w:val="true"/>
        </w:rPr>
        <w:t>آثار تخییر، بین خبرین متعارضین</w:t>
      </w:r>
      <w:bookmarkEnd w:id="2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به مقتضای اخبار تخییر، عمل شود</w:t>
      </w:r>
      <w:r>
        <w:rPr>
          <w:rStyle w:val="FootnoteAnchor"/>
          <w:rtl w:val="true"/>
        </w:rPr>
        <w:footnoteReference w:id="479"/>
      </w:r>
      <w:r>
        <w:rPr>
          <w:rFonts w:ascii="IRNazanin" w:hAnsi="IRNazanin" w:eastAsia="IRNazanin"/>
          <w:color w:val="111111"/>
          <w:sz w:val="28"/>
          <w:sz w:val="28"/>
          <w:szCs w:val="28"/>
          <w:rtl w:val="true"/>
          <w:lang w:bidi="fa-IR"/>
        </w:rPr>
        <w:t>، اشکالی در این مسئله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آنچه را برای عمل خود و مقلدین خویش انتخاب نموده، می‌تواند طبق آن، فتوا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مورد نماز جمعه، دو روایت متعارض داریم حال اگر مجتهد، روایت دال بر وجوب نماز جمعه را اخذ نمود، می‌تواند به وجوب نماز جمعه،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خود و مقلدینش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روایت دال بر عدم وجوب را اخذ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چیست</w:t>
      </w:r>
      <w:r>
        <w:rPr>
          <w:rStyle w:val="FootnoteAnchor"/>
          <w:rtl w:val="true"/>
        </w:rPr>
        <w:footnoteReference w:id="4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للافتاء بالتخییر فی المسألة الفرعیة، لعدم الدلیل علیه فیها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قدّس سرّه دلیلش را ذکر ننموده‌اند لکن مستند کلام، همان ادله تخییر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مجتهد می‌تواند در مسأله فرعیه، فتوا به تخییر بدهد و مثلا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دو روایت متعارض درباره نماز جمعه داریم</w:t>
      </w:r>
      <w:r>
        <w:rPr>
          <w:rStyle w:val="FootnoteAnchor"/>
          <w:rtl w:val="true"/>
        </w:rPr>
        <w:footnoteReference w:id="482"/>
      </w:r>
      <w:r>
        <w:rPr>
          <w:rFonts w:ascii="IRNazanin" w:hAnsi="IRNazanin" w:eastAsia="IRNazanin"/>
          <w:color w:val="111111"/>
          <w:sz w:val="28"/>
          <w:sz w:val="28"/>
          <w:szCs w:val="28"/>
          <w:rtl w:val="true"/>
          <w:lang w:bidi="fa-IR"/>
        </w:rPr>
        <w:t>شما در خواندن و نخواندن آن، مخیر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چیست</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علیه فمورد التخییر هو حجیة الخبرین لان السؤال ناظر الی ذلک حیث ان التحیّر فی الحجیة نشأ عن تعارضهما اذ لولاه لکان کلاهما حجة فالجواب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بایهما اخذت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الاخذ بایهما حجة و تسلیما لامر الشارع و من المعلوم ان التخییر فی الحجیة تخییر فی المسألة الاصولیة و لیس تخییرا بین مضمونی الخبرین حتی یکون تخییرا فی المسألة الفقهیة کی یفتی المجتهد فی مثال شرب التتن بین الحرمة و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دلیلی بر تخییر در مسأله فرعیه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الافتاء به فی المسألة الأصولیة، فلا بأس حینئذ باختیار المقلد غیر ما اختاره المفتی، فیعمل بما یفهم منه بصریحه أو بظهوره الذی لا شبهة فیه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مجتهد می‌تواند در مسأله اصولی به تخییر، فتوا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حکم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بالتخییر بین الخبرین المتعارضین حکم شرعی اصولی یشترک فیه الکل نعم یحتاج العمل به الی احراز موضوع التخییر و هو تعارض الخبرین فاذا اخبر المفتی بتحقق الموضوع فی مورد خاص و احرز المقلد ذلک باخبار المفتی او بغیر ذلک ثم افتی المفتی ان حکمه الشرعی الاصولی هو التخییر لم یبق مانع للمقلد ان یقلد المفتی فی هذا الحکم الشرعی الاصولی و یرتبه علی موضوعه بنفسه فیختار احد الخبرین و یعمل علی طبقه و ان کان مخالفا لما اختاره المفتی من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استناد اینکه فتوای خودش در خبرین متعارضین، تخییر است، می‌تواند به مقلدینش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 روایت با یکدیگر تعارض نمودند، شما در اخذ و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هستید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اطلاقات تخییر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وقتی او در مسأله اصولی فتوا به تخییر داد، ممکن است مقلدش خبری را اختیار نماید که مرجع تقلیدش آن خبر را انتخاب ننموده، فرضا امکان دارد، مقلد، خبر دال بر عدم وجوب نماز جمعه را اختیار کند اما مرجع تقلید او، خبر دال بر وجوب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w:t>
      </w:r>
      <w:bookmarkStart w:id="212" w:name="pg12377_118513"/>
    </w:p>
    <w:p>
      <w:pPr>
        <w:pStyle w:val="BookText"/>
        <w:rPr/>
      </w:pPr>
      <w:bookmarkEnd w:id="212"/>
      <w:r>
        <w:rPr>
          <w:rFonts w:ascii="IRNazanin" w:hAnsi="IRNazanin" w:eastAsia="IRNazanin"/>
          <w:color w:val="111111"/>
          <w:sz w:val="28"/>
          <w:sz w:val="28"/>
          <w:szCs w:val="28"/>
          <w:rtl w:val="true"/>
          <w:lang w:bidi="fa-IR"/>
        </w:rPr>
        <w:t xml:space="preserve">و هل التخییر بدوی أم استمراری؟ قضیة الاستصحاب لو لم نقل بأنه قضیة الاطلاقات أیضا کونه استمراریا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13" w:name="__RefHeading___Toc9232152_417432637"/>
      <w:bookmarkStart w:id="214" w:name="_Toc81"/>
      <w:bookmarkEnd w:id="213"/>
      <w:r>
        <w:rPr>
          <w:rtl w:val="true"/>
        </w:rPr>
        <w:t>آیا تخییر بین خبرین، بدوی هست یا استمراری</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تخییر در خبرین متعارضین، بدوی هست یا استمراری</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استمراریا کذلک کما هو ظاهر جماعة منهم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بدویا إلا مع قصد الاستمرار، فقصد الاستمرار دخیل فی کون التخییر استمراریا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استمراریا الا اذا قصد بدویّته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تخییر بدوی، این است که اگر احد الخبرین را اخذ و به آن عمل نمودیم دیگر نمی‌توان خبر دوم را اخذ و به آن عمل نمود فرضا اگر جمعه اول، خبر دال بر وجوب نماز جمعه را اخذ و به آن عمل نمودیم، جمعه دیگر نمی‌توان خبر دال بر عدم وجوب نماز جمعه را اخذ و به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تخییر استمراری، این است که همیشه و هر روز، تخییر به قوت خود، باقی هست مثلا می‌توان جمعه اول، خبر دال بر وجوب را اخذ نمود و هفته دوم، خبر دال بر عدم وجوب را و جمعه سوم، هرکدام از آن دو را خواستیم، می‌توانیم، اخذ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استمراری بودن تخییر چیست؟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اطلاقات اخبار تخییر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بایهما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می‌باشد زیرا تخییر از نظر زمان، مقید به وقت خاصی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منوط بر این است که اطلاقات مذکور از جهتی که می‌خواهیم به آن تمسک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وارد شده باشد</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مردد هستیم که آیا کلامش از نظر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یا نه در این صورت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همان اصل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نمائیم که او از این جهت در مقام بیان بوده و تمام مراد استعمالی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بدون اینکه مسأله کفر و ایمان،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صنف قیمت، اسودیت و ابیضیت، مختلف است آیا می‌توان از این جهات به اطلاق آن کلام تمسک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نمود که مولا از آن جهت در مقام بیان بوده و الا اگر فقط او از نظر کفر و ایمان رقبه در مقام بیان بوده از جهت اسود یا ابیض بودن رقبه نمی‌توان به اطلاق کلامش تمسک کرد پس تمسک به هر اطلاقی مشروط بر این است که مولا از آن جهت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الکفایة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اهمال نداشته باشد اما اگر بگوئیم اطلاقات مذکور فقط در مقام بیان اصل مسأله تخییر، وارد شده ولی از جهت استمراری بودن تخییر در مقام بیان نیست باید به دلیل دیگر تمسک نمود و آن دلیل، استصحاب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توهم أن المتحیّر کان محکوما بالتخییر، و لا تحیّر له بعد الاختیار، فلا یکون الإطلاق و لا الاستصحاب مقتضیا للاستمرار، لاختلاف الموضوع فیهما، فاسد،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اجرای استصحاب به این نحو است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اول در اخذ احد الخبرین، مخیر بودیم و فرضا خبر دال بر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و طبق آن عمل نمودیم لکن جمعه دوم، مردد هستیم آیا تخییر به قوت خود، باقی هست یا اینکه باید معینا به همان خبر الف عمل نمود؟</w:t>
      </w:r>
    </w:p>
    <w:p>
      <w:pPr>
        <w:pStyle w:val="BookText"/>
        <w:rPr/>
      </w:pPr>
      <w:r>
        <w:rPr>
          <w:rFonts w:ascii="IRNazanin" w:hAnsi="IRNazanin" w:eastAsia="IRNazanin"/>
          <w:color w:val="111111"/>
          <w:sz w:val="28"/>
          <w:sz w:val="28"/>
          <w:szCs w:val="28"/>
          <w:rtl w:val="true"/>
          <w:lang w:bidi="fa-IR"/>
        </w:rPr>
        <w:t>مقتضای استصحاب، این است که تخییر به قوت خود باقی می‌باشد پس این جمعه هم در اخذ و عمل به احد الخبرین، مخیر هستیم پس مقتضای استصحاب، استمرار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تخییر، بدوی هست، دلیلشان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بانه بدوی استدل بانه لما کان المراد من التخییر هو التخییر فی المسألة الاصولیة و هو التخییر فی جعل احد المتعارضین حجة شرعیة و اخذه طریقا محرزا للواقع فلازم ذلک هو وجوب الفتوی بما اختاره اولا و جعل مؤداه هو الحکم الکلی الواقعی المتعلق بافعال المکلفین فلا یبقی بعد مجال لاختیار الآخر حجة شرعیة فلا مجال ح لاستصحاب بقاء التخییر لعدم الشک فی بقاء التخییر و عدم کونه متحیرا بعد الاختیار نعم لو کان التخییر هو التخییر فی المسألة الفرعیة یصح استمرار التخییر لانه ح یکون کالتخییر بین القصر و الاتمام فی المواطن الاربعة و کالتخییر بین الخصال فللمکلف ان یعمل، بمضمون احد المتعارضین تارة و بمضمون الآخر اخری فاشار المصنف الی ضعفه بقوله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التحیر بمعنی تعارض الخبرین باق علی حاله، و بمعنی آخر</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یقع فی خطاب موضوعا للتخییر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متحیّر، محکوم به تخییر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تخییر، شخص متحیر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متحیر نمی‌داند وظیفه‌اش عمل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فرضا هر دو روایت تساقط می‌کند لذا اطلاقات تخییر، وظیفه او را تعیین نموده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بایهما اخذت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 وقتی او احد الخبرین را اخذ و طبق آن عمل نمود، دیگر متحیر نیست و موضوعی برای تمسک به اطلاقات یا استصحاب باقی نمی‌ماند که به آن تمسک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به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تعارض عنده احد الخبران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با دو خبر متعارض،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اخذ احد الخبرین باز هم تعارض دو خبر به قوت خود، باقی هست یا اینکه تعارض، منتفی شده؟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اخذ احد الخبرین هم تعارض به قوت خود، باقی هست بنابراین، تحیر به‌معنای مذکور از بین نرفته</w:t>
      </w:r>
      <w:r>
        <w:rPr>
          <w:rStyle w:val="FootnoteAnchor"/>
          <w:rtl w:val="true"/>
        </w:rPr>
        <w:footnoteReference w:id="490"/>
      </w:r>
      <w:r>
        <w:rPr>
          <w:rFonts w:ascii="IRNazanin" w:hAnsi="IRNazanin" w:eastAsia="IRNazanin"/>
          <w:color w:val="111111"/>
          <w:sz w:val="28"/>
          <w:sz w:val="28"/>
          <w:szCs w:val="28"/>
          <w:rtl w:val="true"/>
          <w:lang w:bidi="fa-IR"/>
        </w:rPr>
        <w:t>پس می‌توان ابتدا به اطلاقات تخییر تمسک کرد و اگر آن را منع نموده و گفتید از جهت استمرار تخییر در مقام بیان نیست، نوبت به اجرای استصحاب می‌رسد و موضوع آن، متبدل نشده</w:t>
      </w:r>
      <w:r>
        <w:rPr>
          <w:rFonts w:eastAsia="IRNazanin" w:cs="IRNazanin"/>
          <w:color w:val="111111"/>
          <w:sz w:val="28"/>
          <w:szCs w:val="28"/>
          <w:rtl w:val="true"/>
          <w:lang w:bidi="fa-IR"/>
        </w:rPr>
        <w:t>.</w:t>
      </w:r>
      <w:bookmarkStart w:id="215" w:name="pg12377_118517"/>
    </w:p>
    <w:p>
      <w:pPr>
        <w:pStyle w:val="BookText"/>
        <w:rPr/>
      </w:pPr>
      <w:bookmarkEnd w:id="21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هل علی القول بالترجیح، یقتصر فیه علی المرجحات المخصوصة المنصوصة، أو یتعدی إلی غیرها؟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491"/>
      </w:r>
      <w:r>
        <w:rPr>
          <w:rFonts w:ascii="IRNazanin" w:hAnsi="IRNazanin" w:eastAsia="IRNazanin"/>
          <w:color w:val="111111"/>
          <w:sz w:val="28"/>
          <w:sz w:val="28"/>
          <w:szCs w:val="28"/>
          <w:rtl w:val="true"/>
          <w:lang w:bidi="fa-IR"/>
        </w:rPr>
        <w:t>بالتعدی</w:t>
      </w:r>
      <w:r>
        <w:rPr>
          <w:rStyle w:val="FootnoteAnchor"/>
          <w:rtl w:val="true"/>
        </w:rPr>
        <w:footnoteReference w:id="492"/>
      </w:r>
      <w:r>
        <w:rPr>
          <w:rFonts w:ascii="IRNazanin" w:hAnsi="IRNazanin" w:eastAsia="IRNazanin"/>
          <w:color w:val="111111"/>
          <w:sz w:val="28"/>
          <w:sz w:val="28"/>
          <w:szCs w:val="28"/>
          <w:rtl w:val="true"/>
          <w:lang w:bidi="fa-IR"/>
        </w:rPr>
        <w:t>، لما فی الترجیح بمثل الاصدقیة و الأوثقیة و نحوهما، مما فیه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216" w:name="__RefHeading___Toc9232154_417432637"/>
      <w:bookmarkStart w:id="217" w:name="_Toc82"/>
      <w:bookmarkEnd w:id="216"/>
      <w:r>
        <w:rPr>
          <w:rtl w:val="true"/>
        </w:rPr>
        <w:t>فصل</w:t>
      </w:r>
      <w:r>
        <w:rPr>
          <w:rtl w:val="true"/>
        </w:rPr>
        <w:t xml:space="preserve">: </w:t>
      </w:r>
      <w:r>
        <w:rPr>
          <w:rtl w:val="true"/>
        </w:rPr>
        <w:t>تعدی یا عدم تعدی از مرجحات منصوصه</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یا عدم تعدی از مرجحات منصوصه</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وجوب ترجیح آیا باید به همان مرجحات منصوص در اخبار علاجیه اکتفا نمود یا اینکه به مرجحات غیر منصوص هم تعدی می‌شود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به هر مرجحی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اقربیت</w:t>
      </w:r>
      <w:r>
        <w:rPr>
          <w:rStyle w:val="FootnoteAnchor"/>
          <w:rtl w:val="true"/>
        </w:rPr>
        <w:footnoteReference w:id="494"/>
      </w:r>
      <w:r>
        <w:rPr>
          <w:rFonts w:ascii="IRNazanin" w:hAnsi="IRNazanin" w:eastAsia="IRNazanin"/>
          <w:color w:val="111111"/>
          <w:sz w:val="28"/>
          <w:sz w:val="28"/>
          <w:szCs w:val="28"/>
          <w:rtl w:val="true"/>
          <w:lang w:bidi="fa-IR"/>
        </w:rPr>
        <w:t>یک خبر، نسبت به خبر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نمود یا نه؟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دو روایت داریم که با یکدیگر متعارض هستند لکن راوی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اضبط</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هست، آیا در این صورت می‌توان از مرجحات منصوص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اضبطیت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تعدی نمود یا نه؟</w:t>
      </w:r>
    </w:p>
    <w:p>
      <w:pPr>
        <w:pStyle w:val="BookText"/>
        <w:rPr/>
      </w:pPr>
      <w:r>
        <w:rPr>
          <w:rFonts w:ascii="IRNazanin" w:hAnsi="IRNazanin" w:eastAsia="IRNazanin"/>
          <w:color w:val="111111"/>
          <w:sz w:val="28"/>
          <w:sz w:val="28"/>
          <w:szCs w:val="28"/>
          <w:rtl w:val="true"/>
          <w:lang w:bidi="fa-IR"/>
        </w:rPr>
        <w:t>الدلالة علی أن المناط فی الترجیح بها هو کونها موجبة للأقربیة إلی الواقع</w:t>
      </w:r>
      <w:r>
        <w:rPr>
          <w:rStyle w:val="FootnoteAnchor"/>
          <w:rtl w:val="true"/>
        </w:rPr>
        <w:footnoteReference w:id="496"/>
      </w:r>
      <w:r>
        <w:rPr>
          <w:rFonts w:ascii="IRNazanin" w:hAnsi="IRNazanin" w:eastAsia="IRNazanin"/>
          <w:color w:val="111111"/>
          <w:sz w:val="28"/>
          <w:sz w:val="28"/>
          <w:szCs w:val="28"/>
          <w:rtl w:val="true"/>
          <w:lang w:bidi="fa-IR"/>
        </w:rPr>
        <w:t>، و لما فی التعلیل بأن المشهور مما لا ریب فیه، من استظهار أن العلة هو عدم الریب فیه بالإضافة إلی الخبر الآخر و لو کان فیه ألف ریب، و لما فی التعلیل بأن الرشد فی</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خصوص شی‌ء فیه جهة الإراءة و الطریقیة حجة أو مرجحا لا دلالة فیه علی أن الملاک فیه بتمامه جهة إراءته، بل لا إشعار</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کما لا یخفی، لاحتمال دخل خصوصیته فی مرجحیته أو حجیته، لا سیما قد ذکر فیها ما لا یحتمل الترجیح به إلا تعبدا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فلتوقفه علی عدم کون الروایة المشهورة فی نفسها مما لا ریب فیها، مع أن الشهرة فی الصدر الأول بین الرواة و أصحاب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لکون الروایة مما یطمأن بصدورها، بحیث یصح أن یقال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مما لا ریب فیها،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بالتعدی منه إلی مثله مما یوجب الوثوق و الاطمئنان بالصدور، لا إلی کل مزیة و لو لم یوجب إلّا أقربیة ذی المزیة إلی الواقع، من المعارض الفاقد 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به تعدی شده و سه وجه یا سه دلیل برای آن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ابتدا وجوه ثلاثه را ذکر نموده سپس به ترتیب به رد آن پرداخته‌اند لکن ما بدون رعایت ترتیب متن کتاب پس از ذکر هر وجه،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را نسبت به آن وجه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مرجحات منصوص، اصدقیت و اوثقیت راوی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یک روایت، نسبت به دیگری اصدق یا اوثق باشد، باید همان را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ملاکی اصدقیت یا اوثقیت راوی، یکی از مرجحات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راستگوتر است روایتش نسبت به روایت دیگر، اقرب به واقع است پس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مرجحیت، اقربیت به واقع است نتیجتا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ملاک مذکور، محقق باشد، آن را اخذ می‌نمائیم پس اگر با خبرین متعارضین، مواجه شدیم که راوی احدهما اصدق یا اوثق نبود بلکه اضبط بود، روایتی را اخذ می‌نمائیم که روایتش اضبط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دلیل یا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فرضا در اصدقیت و اوثقیت، جهت ارائه و طریقیت به واقع وجود دارد</w:t>
      </w:r>
      <w:r>
        <w:rPr>
          <w:rStyle w:val="FootnoteAnchor"/>
          <w:rtl w:val="true"/>
        </w:rPr>
        <w:footnoteReference w:id="499"/>
      </w:r>
      <w:r>
        <w:rPr>
          <w:rFonts w:ascii="IRNazanin" w:hAnsi="IRNazanin" w:eastAsia="IRNazanin"/>
          <w:color w:val="111111"/>
          <w:sz w:val="28"/>
          <w:sz w:val="28"/>
          <w:szCs w:val="28"/>
          <w:rtl w:val="true"/>
          <w:lang w:bidi="fa-IR"/>
        </w:rPr>
        <w:t>لکن اشکال یا سؤال ما این است که مجرد طریقیت و کاشفیت آن‌ها باعث می‌شود هر چیز و هر مرجحی که کاشف و طریق باشد، عنوان</w:t>
      </w:r>
    </w:p>
    <w:p>
      <w:pPr>
        <w:pStyle w:val="BookText"/>
        <w:rPr/>
      </w:pPr>
      <w:r>
        <w:rPr>
          <w:rFonts w:ascii="IRNazanin" w:hAnsi="IRNazanin" w:eastAsia="IRNazanin"/>
          <w:color w:val="111111"/>
          <w:sz w:val="28"/>
          <w:sz w:val="28"/>
          <w:szCs w:val="28"/>
          <w:rtl w:val="true"/>
          <w:lang w:bidi="fa-IR"/>
        </w:rPr>
        <w:t>مرجحیت داشته باشد؟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محتمل است که اصدقیت یا اوثقیت مدخلیت داشته باشد و کاشفی غیر از آن، مرجح نباشد و آن ویژگی را نداشته باشد پس معلوم می‌شود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مرجحیت صرف، مطرح نیست بلکه مسئله، تعبدی هست و هنگامی که مرجحیت، تعبدی بود، تنقیح مناط و تعدی از مرجحات منصوص به غیر منصوص</w:t>
      </w:r>
      <w:r>
        <w:rPr>
          <w:rStyle w:val="FootnoteAnchor"/>
          <w:rtl w:val="true"/>
        </w:rPr>
        <w:footnoteReference w:id="500"/>
      </w:r>
      <w:r>
        <w:rPr>
          <w:rFonts w:ascii="IRNazanin" w:hAnsi="IRNazanin" w:eastAsia="IRNazanin"/>
          <w:color w:val="111111"/>
          <w:sz w:val="28"/>
          <w:sz w:val="28"/>
          <w:szCs w:val="28"/>
          <w:rtl w:val="true"/>
          <w:lang w:bidi="fa-IR"/>
        </w:rPr>
        <w:t>،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اگر خبر عادل یا ثقه را حجت قرار دهند، این مسئله، باعث می‌شود که هر ظن یا اماره‌ای که کاشف از واقع باشد، حجیت پیدا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خبر عادل یا ثقه، دارای خصوصیتی باشد که شهرت و قیاس، فاقد آن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ظن حاصل از آن‌ها 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مرجح قرار دادن صفات مذکور نمی‌توان به هر صفت و مزیتی که موجب اقربیت خبر به واقع است، تعدی نمود همچنان که در مقام حجیت نمی‌توان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سیما قد ذکر فیها ما</w:t>
      </w:r>
      <w:r>
        <w:rPr>
          <w:rStyle w:val="FootnoteAnchor"/>
          <w:rtl w:val="true"/>
        </w:rPr>
        <w:footnoteReference w:id="501"/>
      </w:r>
      <w:r>
        <w:rPr>
          <w:rFonts w:ascii="IRNazanin" w:hAnsi="IRNazanin" w:eastAsia="IRNazanin"/>
          <w:color w:val="111111"/>
          <w:sz w:val="28"/>
          <w:sz w:val="28"/>
          <w:szCs w:val="28"/>
          <w:rtl w:val="true"/>
          <w:lang w:bidi="fa-IR"/>
        </w:rPr>
        <w:t>لا یحتمل</w:t>
      </w:r>
      <w:r>
        <w:rPr>
          <w:rStyle w:val="FootnoteAnchor"/>
          <w:rtl w:val="true"/>
        </w:rPr>
        <w:footnoteReference w:id="502"/>
      </w:r>
      <w:r>
        <w:rPr>
          <w:rFonts w:ascii="IRNazanin" w:hAnsi="IRNazanin" w:eastAsia="IRNazanin"/>
          <w:color w:val="111111"/>
          <w:sz w:val="28"/>
          <w:sz w:val="28"/>
          <w:szCs w:val="28"/>
          <w:rtl w:val="true"/>
          <w:lang w:bidi="fa-IR"/>
        </w:rPr>
        <w:t>الترجیح به الا تعبدا فافهم</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در مقبوله عمر بن حنظله 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را اخذ نمائید و تعلیل امام علیه السّلام در آن روایت،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ریب در روایت مشهور، حقیقی و از تمام جهات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شک و شبهه‌ای در صدور، ظهور یا جهت صدور آن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خبر شاذ 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 دارد</w:t>
      </w:r>
      <w:r>
        <w:rPr>
          <w:rStyle w:val="FootnoteAnchor"/>
          <w:rtl w:val="true"/>
        </w:rPr>
        <w:footnoteReference w:id="504"/>
      </w:r>
      <w:r>
        <w:rPr>
          <w:rFonts w:ascii="IRNazanin" w:hAnsi="IRNazanin" w:eastAsia="IRNazanin"/>
          <w:color w:val="111111"/>
          <w:sz w:val="28"/>
          <w:sz w:val="28"/>
          <w:szCs w:val="28"/>
          <w:rtl w:val="true"/>
          <w:lang w:bidi="fa-IR"/>
        </w:rPr>
        <w:t>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خبرین متعارضین، هر خبری که دارای مرجحی باشد که سبب شود آن روایت، نسبت به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آن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مزیت تعدی می‌نمائیم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مشهور، حقیقی و از تمام جهات نیست بلکه اضافی و بالنسبه به روایت دیگر است</w:t>
      </w:r>
      <w:r>
        <w:rPr>
          <w:rStyle w:val="FootnoteAnchor"/>
          <w:rtl w:val="true"/>
        </w:rPr>
        <w:footnoteReference w:id="505"/>
      </w:r>
      <w:r>
        <w:rPr>
          <w:rFonts w:ascii="IRNazanin" w:hAnsi="IRNazanin" w:eastAsia="IRNazanin"/>
          <w:color w:val="111111"/>
          <w:sz w:val="28"/>
          <w:sz w:val="28"/>
          <w:szCs w:val="28"/>
          <w:rtl w:val="true"/>
          <w:lang w:bidi="fa-IR"/>
        </w:rPr>
        <w:t>لکن مصنف قدّس سرّه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مذکور، متوقف بر این است که نتوان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اطلاق اراده نمود و الا اگر بتوان عدم ریب را مطلقا اراده کرد، وجهی برای تعدی از مرجحات منصوص به غیر منصوص 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مذکور، متوقف بر این است که روایت مجمع علیه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روایت معارض و 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دارد، روایت مشهور، فی نفسها و قطع نظر از روایت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صدر اول، قریب به زمان صدور اخبار</w:t>
      </w:r>
      <w:r>
        <w:rPr>
          <w:rStyle w:val="FootnoteAnchor"/>
          <w:rtl w:val="true"/>
        </w:rPr>
        <w:footnoteReference w:id="506"/>
      </w:r>
      <w:r>
        <w:rPr>
          <w:rFonts w:ascii="IRNazanin" w:hAnsi="IRNazanin" w:eastAsia="IRNazanin"/>
          <w:color w:val="111111"/>
          <w:sz w:val="28"/>
          <w:sz w:val="28"/>
          <w:szCs w:val="28"/>
          <w:rtl w:val="true"/>
          <w:lang w:bidi="fa-IR"/>
        </w:rPr>
        <w:t xml:space="preserve">و غالبا حال روات، معلوم بوده لذا شهرت بین راویان و اصحاب، چه‌بسا موجب می‌شود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اطمینان به صدور روایت پیدا کند به نحوی که حقیقتا صدق نماید، فلان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خلاف خبر شاذ که معارض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امکان اراده این معنا وجهی برای تعدی از مرجحات منصوصه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مرجحی که مانند شهرت باشد و انسان، اطمینان به صدور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عرفا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تعدی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هذا من التعدی الی کل موجب للاقربیة الی الواقع بالاضافة الی معارضه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طبق بعضی از روایات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مخالف عامه را اخذ نمائید و علتش را چنین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الحق فیما خالفهم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الحق و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واقع در خلاف عامه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تعلیل مذکور استفاده می‌شود که هرچه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دیگری ارجح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مذکور، غالبیه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دائمیه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مخالف عامه، غالبا مطابق واقع می‌باشد لذا می‌گوئیم، نسبت به روایت دیگر، اقرب به واقع است پس در حقیقت ملاک ترجیح روایت مخالف عامه، اقربیت به واقع است نتیجتا به هر مزیتی که سبب اقربیت شود، تعدی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فلاحتمال أن یکون الرشد فی نفس المخالفة، لحسنها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أنه لغلبة الحق فی طرف الخبر المخالف، فلا شبهة فی حصول الوثوق بأن الخبر الموافق المعارض بالمخالف لا یخلو من الخلل صدورا أو جهة، و لا بأس بالتعدی منه إلی مثله، کما مر آنفا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الحق فیما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باشد</w:t>
      </w:r>
      <w:r>
        <w:rPr>
          <w:rStyle w:val="FootnoteAnchor"/>
          <w:rtl w:val="true"/>
        </w:rPr>
        <w:footnoteReference w:id="510"/>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اینکه مطابق واقع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معصومین علیهم السّلام دارای حسن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مذکور، نمی‌توان به مرجحات غیر منصوص تعدی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کنیم، اینکه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غالبا حق در جانب روایتی هست که با عامه،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حصول الوثوق بان الخبر الموافق المعارض بالمخالف لا یخلو من الخلل صدورا او جهة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رشد و حق در جانب روایتی هست که با عامه مخالفت دارد</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512"/>
      </w:r>
      <w:r>
        <w:rPr>
          <w:rFonts w:ascii="IRNazanin" w:hAnsi="IRNazanin" w:eastAsia="IRNazanin"/>
          <w:color w:val="111111"/>
          <w:sz w:val="28"/>
          <w:sz w:val="28"/>
          <w:szCs w:val="28"/>
          <w:rtl w:val="true"/>
          <w:lang w:bidi="fa-IR"/>
        </w:rPr>
        <w:t>انقدح حال ما إذا کان التعلیل لأجل انفتاح باب</w:t>
      </w:r>
      <w:r>
        <w:rPr>
          <w:rStyle w:val="FootnoteAnchor"/>
          <w:rtl w:val="true"/>
        </w:rPr>
        <w:footnoteReference w:id="513"/>
      </w:r>
      <w:r>
        <w:rPr>
          <w:rFonts w:ascii="IRNazanin" w:hAnsi="IRNazanin" w:eastAsia="IRNazanin"/>
          <w:color w:val="111111"/>
          <w:sz w:val="28"/>
          <w:sz w:val="28"/>
          <w:szCs w:val="28"/>
          <w:rtl w:val="true"/>
          <w:lang w:bidi="fa-IR"/>
        </w:rPr>
        <w:t>التقیة فیه، ضرورة</w:t>
      </w:r>
      <w:r>
        <w:rPr>
          <w:rStyle w:val="FootnoteAnchor"/>
          <w:rtl w:val="true"/>
        </w:rPr>
        <w:footnoteReference w:id="514"/>
      </w:r>
      <w:r>
        <w:rPr>
          <w:rFonts w:ascii="IRNazanin" w:hAnsi="IRNazanin" w:eastAsia="IRNazanin"/>
          <w:color w:val="111111"/>
          <w:sz w:val="28"/>
          <w:sz w:val="28"/>
          <w:szCs w:val="28"/>
          <w:rtl w:val="true"/>
          <w:lang w:bidi="fa-IR"/>
        </w:rPr>
        <w:t>کمال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اخذ خبر مخالف به جهت این است که غالبا آن خبر، با واقع، مطابق است لکن قبلا</w:t>
      </w:r>
      <w:r>
        <w:rPr>
          <w:rStyle w:val="FootnoteAnchor"/>
          <w:rtl w:val="true"/>
        </w:rPr>
        <w:footnoteReference w:id="515"/>
      </w:r>
      <w:r>
        <w:rPr>
          <w:rFonts w:ascii="IRNazanin" w:hAnsi="IRNazanin" w:eastAsia="IRNazanin"/>
          <w:color w:val="111111"/>
          <w:sz w:val="28"/>
          <w:sz w:val="28"/>
          <w:szCs w:val="28"/>
          <w:rtl w:val="true"/>
          <w:lang w:bidi="fa-IR"/>
        </w:rPr>
        <w:t>هم اشاره نمودیم که اگر خبر موافق عامه را در کنار خبر مخالف عامه قرار دهیم، وثوق پیدا می‌کنیم که خبر موافق یا اصلا از معصوم علیه السّلام صادر نشده</w:t>
      </w:r>
      <w:r>
        <w:rPr>
          <w:rStyle w:val="FootnoteAnchor"/>
          <w:rtl w:val="true"/>
        </w:rPr>
        <w:footnoteReference w:id="516"/>
      </w:r>
      <w:r>
        <w:rPr>
          <w:rFonts w:ascii="IRNazanin" w:hAnsi="IRNazanin" w:eastAsia="IRNazanin"/>
          <w:color w:val="111111"/>
          <w:sz w:val="28"/>
          <w:sz w:val="28"/>
          <w:szCs w:val="28"/>
          <w:rtl w:val="true"/>
          <w:lang w:bidi="fa-IR"/>
        </w:rPr>
        <w:t>یا اگر صادر هم شده باشد برای بیان حکم واقعی نبوده</w:t>
      </w:r>
      <w:r>
        <w:rPr>
          <w:rStyle w:val="FootnoteAnchor"/>
          <w:rtl w:val="true"/>
        </w:rPr>
        <w:footnoteReference w:id="517"/>
      </w:r>
      <w:r>
        <w:rPr>
          <w:rFonts w:ascii="IRNazanin" w:hAnsi="IRNazanin" w:eastAsia="IRNazanin"/>
          <w:color w:val="111111"/>
          <w:sz w:val="28"/>
          <w:sz w:val="28"/>
          <w:szCs w:val="28"/>
          <w:rtl w:val="true"/>
          <w:lang w:bidi="fa-IR"/>
        </w:rPr>
        <w:t>بلکه تقیة صادر شده لذا مصنف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موافقت و مخالفت عامه برای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نه ترجیح حجت بر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الوثوق بصدوره کذلک، مع الوثوق بصدورهما، لو لا القطع به فی الصدر الأول، لقلة الوسائط و معرفتها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w:t>
      </w:r>
      <w:r>
        <w:rPr>
          <w:rStyle w:val="FootnoteAnchor"/>
          <w:rtl w:val="true"/>
        </w:rPr>
        <w:footnoteReference w:id="518"/>
      </w:r>
      <w:r>
        <w:rPr>
          <w:rFonts w:ascii="IRNazanin" w:hAnsi="IRNazanin" w:eastAsia="IRNazanin"/>
          <w:color w:val="111111"/>
          <w:sz w:val="28"/>
          <w:sz w:val="28"/>
          <w:szCs w:val="28"/>
          <w:rtl w:val="true"/>
          <w:lang w:bidi="fa-IR"/>
        </w:rPr>
        <w:t>ما فی عدم بیان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للکلیة کی لا یحتاج السائل إلی إعادة السؤال مرارا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موافق عامه، صدور یا جهت صدور، مختل است لذا به همان جهت می‌گوئیم نباید به خبر موافق عامه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شما به مزیتی برخورد نمودید که آن مرجح، سبب شد، اطمینان پیدا کنید که صدور یا جهت صدور خبر مخالفش</w:t>
      </w:r>
      <w:r>
        <w:rPr>
          <w:rStyle w:val="FootnoteAnchor"/>
          <w:rtl w:val="true"/>
        </w:rPr>
        <w:footnoteReference w:id="519"/>
      </w:r>
      <w:r>
        <w:rPr>
          <w:rFonts w:ascii="IRNazanin" w:hAnsi="IRNazanin" w:eastAsia="IRNazanin"/>
          <w:color w:val="111111"/>
          <w:sz w:val="28"/>
          <w:sz w:val="28"/>
          <w:szCs w:val="28"/>
          <w:rtl w:val="true"/>
          <w:lang w:bidi="fa-IR"/>
        </w:rPr>
        <w:t>مختل باشد، اشکالی در تعدی از مرجحات منصوص به آن مرجح</w:t>
      </w:r>
      <w:r>
        <w:rPr>
          <w:rStyle w:val="FootnoteAnchor"/>
          <w:rtl w:val="true"/>
        </w:rPr>
        <w:footnoteReference w:id="520"/>
      </w:r>
      <w:r>
        <w:rPr>
          <w:rFonts w:ascii="IRNazanin" w:hAnsi="IRNazanin" w:eastAsia="IRNazanin"/>
          <w:color w:val="111111"/>
          <w:sz w:val="28"/>
          <w:sz w:val="28"/>
          <w:szCs w:val="28"/>
          <w:rtl w:val="true"/>
          <w:lang w:bidi="fa-IR"/>
        </w:rPr>
        <w:t>، نیست</w:t>
      </w:r>
      <w:r>
        <w:rPr>
          <w:rStyle w:val="FootnoteAnchor"/>
          <w:rtl w:val="true"/>
        </w:rPr>
        <w:footnoteReference w:id="521"/>
      </w:r>
      <w:r>
        <w:rPr>
          <w:rFonts w:ascii="IRNazanin" w:hAnsi="IRNazanin" w:eastAsia="IRNazanin"/>
          <w:color w:val="111111"/>
          <w:sz w:val="28"/>
          <w:sz w:val="28"/>
          <w:szCs w:val="28"/>
          <w:rtl w:val="true"/>
          <w:lang w:bidi="fa-IR"/>
        </w:rPr>
        <w:t>اما شما چگونه می‌توانید مرجحی با آن ویژگی پیدا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ترجیح به مخالفت عامه به خاطر این است که در خبر موافق عامه، باب تقیه، منفتح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خبر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خلاف روایت مخالف عامه که باب تقیه در آن، منسد است و اطمینان داریم به جهت بیان حکم واقعی صادر شده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اشکالات ثلاثه قبل، مصنف قدّس سرّه سه اشکال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مرجحات منصوص به غیر منصوص ذکر نموده‌اند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سائل درباره حدیثین متعارضین از امام علیه السّلام سؤال کرد، امام علیه السّلام یک</w:t>
      </w:r>
    </w:p>
    <w:p>
      <w:pPr>
        <w:pStyle w:val="BookText"/>
        <w:rPr/>
      </w:pPr>
      <w:r>
        <w:rPr>
          <w:rFonts w:ascii="IRNazanin" w:hAnsi="IRNazanin" w:eastAsia="IRNazanin"/>
          <w:color w:val="111111"/>
          <w:sz w:val="28"/>
          <w:sz w:val="28"/>
          <w:szCs w:val="28"/>
          <w:rtl w:val="true"/>
          <w:lang w:bidi="fa-IR"/>
        </w:rPr>
        <w:t>و ما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بالإرجاء بعد فرض التساوی فیما ذکره من المزایا المنصوصة، من الظهور فی أن المدار فی الترجیح علی المزایا المخصوصة، کما لا یخفی</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کلی برای او بیان نفرمودند</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سائل از سؤال مجدد، فارغ شود</w:t>
      </w:r>
      <w:r>
        <w:rPr>
          <w:rStyle w:val="FootnoteAnchor"/>
          <w:rtl w:val="true"/>
        </w:rPr>
        <w:footnoteReference w:id="525"/>
      </w:r>
      <w:r>
        <w:rPr>
          <w:rFonts w:ascii="IRNazanin" w:hAnsi="IRNazanin" w:eastAsia="IRNazanin"/>
          <w:color w:val="111111"/>
          <w:sz w:val="28"/>
          <w:sz w:val="28"/>
          <w:szCs w:val="28"/>
          <w:rtl w:val="true"/>
          <w:lang w:bidi="fa-IR"/>
        </w:rPr>
        <w:t>و همیشه به آن ضابطه عمل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تعدی از مرجحات منصوص به غیر منصوص، جائز می‌بود، امام علیه السّلام یک ضابطه کلی بیان می‌فرمودند تا سائل در تمام موارد، طبق آن عمل نماید لذا از این مطلب استفاده می‌شود که همان مرجحات، خصوصیت و مدخلیت دارند نه هر مرجحی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راوی، دو روایت را از تمام جهات، متساوی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آن دو روایت از نظر مرجحاتی که شما بیان نمودید، متعادل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امر به توقف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این مسئله هم دلیل بر این است که باید به همان مرجحات منصوص اکتفا نمود و تعدی،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الظن بالصدور کالاصدقیة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الظن بالاقربیة الی الواقع کموافقة الکتاب و هو المسمی بالمرجح المضمونی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قرب ذیها الی صدوره لبیان الحکم الواقعی کمخالفة العامة بناء علی کون الترجیح بها لاجل صدور الموافق لهم تقیة و هو المسمی بالمرجح الجهتی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الترجیح به تعبدا محضا من دون ان یوجب ظنا بالصدور او المضمون او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الغاء خصوصیات هذه المرجحات للتعدی الی غیرها یقتضی التعدی عن کل مرجح منصوص الی مماثله فیتعدی من الاصدقیة الی مثلها مما یوجب الظن بالصدور و من موافقة الکتاب الی مثلها مما یوجب الظن بالاقربیة الی الواقع و من الاورعیة الی مثلها مما لا یوجب الظن بالصدور و لا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القائلین بالتعدی لا یلتزمون بهذا التعمیم بل یقتصرون فیه علی ما یوجب الظن بالصدور او الاقربیة و لا وجه لهذا الاقتصار مع اقتضاء الغاء خصوصیة کل مرجح منصوص تعمیم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الدرایة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التعدی حیث کان فی المزایا المنصوصة ما لا یوجب الظن بذی المزیة و لا أقربیته، کبعض صفات الراوی مثل الأورعیة أو الأفقهیة، إذا کان موجبهما مما لا یوجب الظن أو الأقربیة، کالتورع من الشبهات، و الجهد فی العبادات، و کثرة التتبع فی المسائل الفقهیة أو المهارة فی القواعد الأصولیة، فلا وجه للاقتصار علی التعدی إلی خصوص ما یوجب الظن أو الأقربیة، بل إلی کل مزیة، و لو لم تکن بموجبه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تعدی از مرجحات منصوص به غیر منصوص باید به هر مرجحی تعدی نمود گرچه آن مزیت، موجب اقربیت خبر به واقع یا ظن به واقع نباشد</w:t>
      </w:r>
      <w:r>
        <w:rPr>
          <w:rStyle w:val="FootnoteAnchor"/>
          <w:rtl w:val="true"/>
        </w:rPr>
        <w:footnoteReference w:id="527"/>
      </w:r>
      <w:r>
        <w:rPr>
          <w:rFonts w:ascii="IRNazanin" w:hAnsi="IRNazanin" w:eastAsia="IRNazanin"/>
          <w:color w:val="111111"/>
          <w:sz w:val="28"/>
          <w:sz w:val="28"/>
          <w:szCs w:val="28"/>
          <w:rtl w:val="true"/>
          <w:lang w:bidi="fa-IR"/>
        </w:rPr>
        <w:t>و علتش این است که در بین مرجحات، افقهیت و اورعیت راوی به چشم می‌خورد که آن دو،</w:t>
      </w:r>
    </w:p>
    <w:p>
      <w:pPr>
        <w:pStyle w:val="BookText"/>
        <w:rPr/>
      </w:pPr>
      <w:r>
        <w:rPr>
          <w:rFonts w:ascii="IRNazanin" w:hAnsi="IRNazanin" w:eastAsia="IRNazanin"/>
          <w:color w:val="111111"/>
          <w:sz w:val="28"/>
          <w:sz w:val="28"/>
          <w:szCs w:val="28"/>
          <w:rtl w:val="true"/>
          <w:lang w:bidi="fa-IR"/>
        </w:rPr>
        <w:t>و توهم أن ما یوجب الظن بصدق أحد الخبرین لا یکون بمرجح، بل موجب لسقوط الآخر عن الحجیة للظن بکذبه حینئذ،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الظن بالکذب لا یضر بحجیة ما اعتبر من باب الظن نوعا، و إنما یضر فیما أخذ فی اعتباره عدم الظن بخلافه، و لم یؤخذ فی اعتبار الأخبار صدورا و لا ظهورا و لا جهة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اقربیت یا ظن به واقع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می‌کند و از تمام شبهات مالی و غیر مالی اجتناب می‌نماید، خبرش اقرب به واقع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اورعیت راوی، سبب ظن به واقع یا اقربیت خبر به واقع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راوی که اورع هست فرضا با پنج واسطه، روایت را از امام علیه السّلام شنیده و آن دیگری هم که اورع نیست با پنج واسطه خبر را از امام علیه السّلام شنیده لذا اورعیت، موجبی برای ظن به واقع یا اقربیت خبر به واقع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افقهیت راوی، موجب ظن به واقع یا اقربیت خبر به واقع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افقه، آن است که در مسائل فقهی، تتبعات زیادی نموده</w:t>
      </w:r>
      <w:r>
        <w:rPr>
          <w:rStyle w:val="FootnoteAnchor"/>
          <w:rtl w:val="true"/>
        </w:rPr>
        <w:footnoteReference w:id="528"/>
      </w:r>
      <w:r>
        <w:rPr>
          <w:rFonts w:ascii="IRNazanin" w:hAnsi="IRNazanin" w:eastAsia="IRNazanin"/>
          <w:color w:val="111111"/>
          <w:sz w:val="28"/>
          <w:sz w:val="28"/>
          <w:szCs w:val="28"/>
          <w:rtl w:val="true"/>
          <w:lang w:bidi="fa-IR"/>
        </w:rPr>
        <w:t>، فرضا اقوال سائرین را هم می‌داند امّا این مسئله، موجب ظنّ به واقع یا اقربیت خبر آن راوی به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مرجحاتی داریم که نه سبب ظن به واقع می‌شود نه موجب اقربیت خبر به واقع لذا اگر کسی قائل به تعدی شد باید به هر مزیتی تعدی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آن مزیت، موجب ظن به واقع یا اقربیت خبر به واقع بشود یا نشود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مزیتی که باعث شود انسان ظن به صدق احد الخبرین پیدا کند</w:t>
      </w:r>
      <w:r>
        <w:rPr>
          <w:rStyle w:val="FootnoteAnchor"/>
          <w:rtl w:val="true"/>
        </w:rPr>
        <w:footnoteReference w:id="529"/>
      </w:r>
      <w:r>
        <w:rPr>
          <w:rFonts w:ascii="IRNazanin" w:hAnsi="IRNazanin" w:eastAsia="IRNazanin"/>
          <w:color w:val="111111"/>
          <w:sz w:val="28"/>
          <w:sz w:val="28"/>
          <w:szCs w:val="28"/>
          <w:rtl w:val="true"/>
          <w:lang w:bidi="fa-IR"/>
        </w:rPr>
        <w:t xml:space="preserve">، مرجح نیست زیرا ظن 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ظن به کذب خبر مخالف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 نتیجتا وقتی ظن به کذب خبر دیگر، حاصل شد آن خبر به طور کلی از حجیت ساقط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شما با یک مزیت، خبری را به خبر دیگر ترجیح ندادید بلکه به آن طریق، یک حجت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پذیرفتیم که به سبب ظن 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کذب خبر دیگر حاصل می‌شود لکن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ظن به کذب، آن خبر از حجیت، ساقط می‌شود و آیا در حجیت خبر، معتبر است که ظن به خلاف نداشته باشیم؟</w:t>
      </w:r>
    </w:p>
    <w:p>
      <w:pPr>
        <w:pStyle w:val="BookText"/>
        <w:rPr/>
      </w:pPr>
      <w:r>
        <w:rPr>
          <w:rFonts w:ascii="IRNazanin" w:hAnsi="IRNazanin" w:eastAsia="IRNazanin"/>
          <w:color w:val="111111"/>
          <w:sz w:val="28"/>
          <w:sz w:val="28"/>
          <w:szCs w:val="28"/>
          <w:rtl w:val="true"/>
          <w:lang w:bidi="fa-IR"/>
        </w:rPr>
        <w:t>در بحث ظن خواندیم که هرچه از باب ظن نوعی، معتبر است</w:t>
      </w:r>
      <w:r>
        <w:rPr>
          <w:rStyle w:val="FootnoteAnchor"/>
          <w:rtl w:val="true"/>
        </w:rPr>
        <w:footnoteReference w:id="530"/>
      </w:r>
      <w:r>
        <w:rPr>
          <w:rFonts w:ascii="IRNazanin" w:hAnsi="IRNazanin" w:eastAsia="IRNazanin"/>
          <w:color w:val="111111"/>
          <w:sz w:val="28"/>
          <w:sz w:val="28"/>
          <w:szCs w:val="28"/>
          <w:rtl w:val="true"/>
          <w:lang w:bidi="fa-IR"/>
        </w:rPr>
        <w:t>ظنّ برخلاف، در حجیت آن، قادح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مطلبی را از جلد چهارم ایضاح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نقل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 مقید به عدم حصول ظن برخلاف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حجیت ظواهر الفاظ فرقی نمی‌کند که ظن به خلاف مراد، حاصل بشود یا نشود حتی ظواهر در مورد کسانی که ظن به خلاف مراد متکلم دارند، حجیت دارد مثلا اگر مولا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مخاطب از این عبارت، ظن پیدا کرد که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نیست بلکه منظورش علماء عدول است باز هم عموم اکرم العلماء در رابطه با مخاطب حجیت دارد و ظهورش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حجیت ظواهر الفاظ از باب ظن نوعی هست و ظن برخلاف در حجیت آن، مضر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ظن برخلاف، وقتی قادح است که در اعتبار و حجیت یک دلیل، قید شده باشد مثلا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وقتی دلیل است که ظن به خلافش نداشته باشید لکن در</w:t>
      </w:r>
    </w:p>
    <w:p>
      <w:pPr>
        <w:pStyle w:val="BookText"/>
        <w:rPr/>
      </w:pPr>
      <w:r>
        <w:rPr>
          <w:rFonts w:ascii="IRNazanin" w:hAnsi="IRNazanin" w:eastAsia="IRNazanin"/>
          <w:color w:val="111111"/>
          <w:sz w:val="28"/>
          <w:sz w:val="28"/>
          <w:szCs w:val="28"/>
          <w:rtl w:val="true"/>
          <w:lang w:bidi="fa-IR"/>
        </w:rPr>
        <w:t xml:space="preserve">هذا مضافا إلی اختصاص حصول الظن بالکذب بما إذا علم بکذب أحدهما صدورا، و إلا یوجب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بصدور أحدهما لإمکان صدورهما مع عدم إرادة الظهور فی أحدهما أو فیهما، أو إرادته تقیة،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در حجیت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صدور</w:t>
      </w:r>
      <w:r>
        <w:rPr>
          <w:rStyle w:val="FootnoteAnchor"/>
          <w:rtl w:val="true"/>
        </w:rPr>
        <w:footnoteReference w:id="531"/>
      </w:r>
      <w:r>
        <w:rPr>
          <w:rFonts w:ascii="IRNazanin" w:hAnsi="IRNazanin" w:eastAsia="IRNazanin"/>
          <w:color w:val="111111"/>
          <w:sz w:val="28"/>
          <w:sz w:val="28"/>
          <w:szCs w:val="28"/>
          <w:rtl w:val="true"/>
          <w:lang w:bidi="fa-IR"/>
        </w:rPr>
        <w:t>چه ظهور</w:t>
      </w:r>
      <w:r>
        <w:rPr>
          <w:rStyle w:val="FootnoteAnchor"/>
          <w:rtl w:val="true"/>
        </w:rPr>
        <w:footnoteReference w:id="532"/>
      </w:r>
      <w:r>
        <w:rPr>
          <w:rFonts w:ascii="IRNazanin" w:hAnsi="IRNazanin" w:eastAsia="IRNazanin"/>
          <w:color w:val="111111"/>
          <w:sz w:val="28"/>
          <w:sz w:val="28"/>
          <w:szCs w:val="28"/>
          <w:rtl w:val="true"/>
          <w:lang w:bidi="fa-IR"/>
        </w:rPr>
        <w:t>و چه جهت صدور</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برخلاف، قید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عادل، وظیفه شما این است که قول عادل را تصدیق نمائید و بگوئید از معصوم علیه السّلام صادر شده چه ظن به کذب داشته باشید چه نداشته باشید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فردی روایت زراره را دید و به آن عمل نکرد و عذرش این بود که من ظن شخصی پیدا کرده‌ام که آن روایت، جعلی و دروغ است، عذرش نزد خداوند متعال، پذیرفته نیست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هم بکنیم که از ظن 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کذب دیگر حاصل می‌شود، می‌گوئیم ظن به کذب در حجیت آن خبر، مضر نیست بلکه هر دو خبر حجیت دارند و ممکن است با مزیتی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ترجیح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قبول نداریم که ظن 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ظن به کذب خبر دیگر باشد چون ممکن است هر دو روایت از معصوم علیه السّلام صادر شده باشد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7"/>
      </w:r>
      <w:r>
        <w:rPr>
          <w:rFonts w:ascii="IRNazanin" w:hAnsi="IRNazanin" w:eastAsia="IRNazanin"/>
          <w:color w:val="111111"/>
          <w:sz w:val="28"/>
          <w:sz w:val="28"/>
          <w:szCs w:val="28"/>
          <w:rtl w:val="true"/>
          <w:lang w:bidi="fa-IR"/>
        </w:rPr>
        <w:t xml:space="preserve">حتی قطع به صدور، لازمه‌اش علم به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ممکن است دو</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538"/>
      </w:r>
      <w:r>
        <w:rPr>
          <w:rFonts w:ascii="IRNazanin" w:hAnsi="IRNazanin" w:eastAsia="IRNazanin"/>
          <w:color w:val="111111"/>
          <w:sz w:val="28"/>
          <w:sz w:val="28"/>
          <w:szCs w:val="28"/>
          <w:rtl w:val="true"/>
          <w:lang w:bidi="fa-IR"/>
        </w:rPr>
        <w:t>لو کان وجه التعدی اندراج ذی المزیة فی أقوی الدلیلین لوجب الاقتصار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مقطوع الصدور و متواتر باشند منتها ظهور یکی اراده نشده باشد</w:t>
      </w:r>
      <w:r>
        <w:rPr>
          <w:rStyle w:val="FootnoteAnchor"/>
          <w:rtl w:val="true"/>
        </w:rPr>
        <w:footnoteReference w:id="539"/>
      </w:r>
      <w:r>
        <w:rPr>
          <w:rFonts w:ascii="IRNazanin" w:hAnsi="IRNazanin" w:eastAsia="IRNazanin"/>
          <w:color w:val="111111"/>
          <w:sz w:val="28"/>
          <w:sz w:val="28"/>
          <w:szCs w:val="28"/>
          <w:rtl w:val="true"/>
          <w:lang w:bidi="fa-IR"/>
        </w:rPr>
        <w:t>یا احدهما تقیة صادر شده باشد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ظن به کذب خبر دیگر نیست مگر در یک مورد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خارجا علم اجمالی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است منتها نمی‌دانیم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است 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بعد از علم اجمالی، ظن به صدق احدهما حاصل شد</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ظن به صدق، ملازم با ظن به کذب خبر دیگر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کالظن بانطباق النجس المعلوم اجمالا علی احد الإناءین الذین علم اجمالا بنجاسة احدهما حیث ان هذا الظن یلازم مرجوحیة احتمال انطباقه علی الاناء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یوجب القوة فی دلیلیته و فی جهة إثباته و طریقیته، من دون التعدی إلی ما لا یوجب ذلک، و إن کان موجبا لقوة مضمون ذیه ثبوتا، کالشهرة الفتوائیة أو الأولویة الظنیة و نحوهما، فإن المنساق</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قاعدة أقوی الدلیلین أو المتیقن منها، إنما هو الأقوی دلالة،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قدّس سرّه تاکنون ثابت کردند که اگر کسی قائل به تعدی شود،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نماید چه موجب ظن بشود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فعلی می‌فرمایند اگر وجه تعدی از مرجحات منصوص به غیر منصوص، اخبار و تنقیح مناط نباشد بلکه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تعدی به مزایای غیر منصوص،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قائم شده که در خبرین 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شود</w:t>
      </w:r>
      <w:r>
        <w:rPr>
          <w:rStyle w:val="FootnoteAnchor"/>
          <w:rtl w:val="true"/>
        </w:rPr>
        <w:footnoteReference w:id="543"/>
      </w:r>
      <w:r>
        <w:rPr>
          <w:rFonts w:ascii="IRNazanin" w:hAnsi="IRNazanin" w:eastAsia="IRNazanin"/>
          <w:color w:val="111111"/>
          <w:sz w:val="28"/>
          <w:sz w:val="28"/>
          <w:szCs w:val="28"/>
          <w:rtl w:val="true"/>
          <w:lang w:bidi="fa-IR"/>
        </w:rPr>
        <w:t>در این صورت باید به آن مزیتی اقتصار نمائید که موجب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دلیلیت دلیل می‌شود</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دلیلیت دلیل هم با سه جهت، قائم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مزیتی که باعث قوت دلیلیت دلیل شود، اقتصار می‌کنیم نه مزیتی که موجب قوت دلیلیت دلیل نیست مانند مرجحات مضمونی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روایت متعارض داریم، یکی می‌گوید نماز جمعه در عصر غیبت، واجب است و دیگری می‌گوید واجب نیست لکن روایتی که می‌گوید نماز جمعه، واجب است از نظر مضمون با شهرت فتوائی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نمی‌توان گفت چون شهرت فتوائی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می‌کند</w:t>
      </w:r>
      <w:r>
        <w:rPr>
          <w:rStyle w:val="FootnoteAnchor"/>
          <w:rtl w:val="true"/>
        </w:rPr>
        <w:footnoteReference w:id="545"/>
      </w:r>
      <w:r>
        <w:rPr>
          <w:rFonts w:ascii="IRNazanin" w:hAnsi="IRNazanin" w:eastAsia="IRNazanin"/>
          <w:color w:val="111111"/>
          <w:sz w:val="28"/>
          <w:sz w:val="28"/>
          <w:szCs w:val="28"/>
          <w:rtl w:val="true"/>
          <w:lang w:bidi="fa-IR"/>
        </w:rPr>
        <w:t>با آن، احد الخبرین را بر دیگری ترجیح می‌دهیم</w:t>
      </w:r>
      <w:r>
        <w:rPr>
          <w:rFonts w:eastAsia="IRNazanin" w:cs="IRNazanin"/>
          <w:color w:val="111111"/>
          <w:sz w:val="28"/>
          <w:szCs w:val="28"/>
          <w:rtl w:val="true"/>
          <w:lang w:bidi="fa-IR"/>
        </w:rPr>
        <w:t>.</w:t>
      </w:r>
      <w:bookmarkStart w:id="218" w:name="pg12377_118533"/>
    </w:p>
    <w:p>
      <w:pPr>
        <w:pStyle w:val="BookText"/>
        <w:rPr/>
      </w:pPr>
      <w:bookmarkEnd w:id="218"/>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عرفت سابقا أنه لا تعارض فی موارد الجمع و التوفیق العرفی، و لا یعمها ما یقتضیه الأصل فی المتعارضین، من سقوط أحدهما رأسا و سقوط کل منهما فی خصوص مضمونه، کما إذا لم یکونا فی البین، فهل التخییر أو الترجیح یختص أیضا بغیر مواردها أو یعمها؟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المشهور، و قصاری ما یقال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الأخبار العلاجیة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و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التخییر أو الترجیح فی موارد التحیر، مما لا یکاد یستفاد المراد هناک عرفا، لا فیما یستفاد و لو بالتوفیق، فإنه من أنحاء طرق الاستفادة عند أبناء المحارة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تعدی،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تحت اقوی الدلیلین است باید به مرجحاتی اقتصار نمائیم که موجب قوت دلیلیت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مرجحات مضمونی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9232156_417432637"/>
      <w:bookmarkStart w:id="220" w:name="_Toc83"/>
      <w:bookmarkEnd w:id="219"/>
      <w:r>
        <w:rPr>
          <w:rtl w:val="true"/>
        </w:rPr>
        <w:t>فصل</w:t>
      </w:r>
      <w:r>
        <w:rPr>
          <w:rtl w:val="true"/>
        </w:rPr>
        <w:t xml:space="preserve">: </w:t>
      </w:r>
      <w:r>
        <w:rPr>
          <w:rtl w:val="true"/>
        </w:rPr>
        <w:t>آیا اخبار علاجیه، شامل موارد جمع عرفی هم می‌شود یا نه؟</w:t>
      </w:r>
      <w:bookmarkEnd w:id="2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پاسخ مسئله مختصرا به ذکر بعضی از مطالب گذشته می‌پردازیم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بحث تعارض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جمع عرفی،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p>
    <w:p>
      <w:p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و 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مقتضای اصل اولی</w:t>
      </w:r>
      <w:r>
        <w:rPr>
          <w:rStyle w:val="FootnoteAnchor"/>
          <w:rtl w:val="true"/>
        </w:rPr>
        <w:footnoteReference w:id="547"/>
      </w:r>
      <w:r>
        <w:rPr>
          <w:rFonts w:ascii="IRNazanin" w:hAnsi="IRNazanin" w:eastAsia="IRNazanin"/>
          <w:color w:val="111111"/>
          <w:sz w:val="28"/>
          <w:sz w:val="28"/>
          <w:szCs w:val="28"/>
          <w:rtl w:val="true"/>
          <w:lang w:bidi="fa-IR"/>
        </w:rPr>
        <w:t xml:space="preserve">، بین خبرین متعارضین، بنا بر طریقیت،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حجیت، ساقط می‌شود</w:t>
      </w:r>
      <w:r>
        <w:rPr>
          <w:rStyle w:val="FootnoteAnchor"/>
          <w:rtl w:val="true"/>
        </w:rPr>
        <w:footnoteReference w:id="548"/>
      </w:r>
      <w:r>
        <w:rPr>
          <w:rFonts w:ascii="IRNazanin" w:hAnsi="IRNazanin" w:eastAsia="IRNazanin"/>
          <w:color w:val="111111"/>
          <w:sz w:val="28"/>
          <w:sz w:val="28"/>
          <w:szCs w:val="28"/>
          <w:rtl w:val="true"/>
          <w:lang w:bidi="fa-IR"/>
        </w:rPr>
        <w:t>و علتش این است که علم اجمالی به کذب احد الخبرین پیدا می‌شود لکن گفتیم علم اجمالی مذکور، مانع حجیت دلیل دیگر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چون روایتی را که علم اجمالی به کذبش داریم، معین نیست</w:t>
      </w:r>
      <w:r>
        <w:rPr>
          <w:rStyle w:val="FootnoteAnchor"/>
          <w:rtl w:val="true"/>
        </w:rPr>
        <w:footnoteReference w:id="549"/>
      </w:r>
      <w:r>
        <w:rPr>
          <w:rFonts w:ascii="IRNazanin" w:hAnsi="IRNazanin" w:eastAsia="IRNazanin"/>
          <w:color w:val="111111"/>
          <w:sz w:val="28"/>
          <w:sz w:val="28"/>
          <w:szCs w:val="28"/>
          <w:rtl w:val="true"/>
          <w:lang w:bidi="fa-IR"/>
        </w:rPr>
        <w:t>هر دو روایت در خصوص مؤدایشان از حجیت ساقط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با یکی از آن دو روایت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قول ثالث را نفی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مقتضای اصل اولی در خبرین متعارضین است، شامل موارد جمع عرفی نیست و علتش را چنین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مواردی که جمع عرفی، مطرح است، متحیر نمی‌باشد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بیان کردیم که مقتضای قاعده ثانوی شرعی در خبرین متعارضین، عدم تساقط است و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باید احدهما را اخذ نمود لکن گفتیم اگر دلیلی بر تعیین داشته باشیم</w:t>
      </w:r>
      <w:r>
        <w:rPr>
          <w:rStyle w:val="FootnoteAnchor"/>
          <w:rtl w:val="true"/>
        </w:rPr>
        <w:footnoteReference w:id="550"/>
      </w:r>
      <w:r>
        <w:rPr>
          <w:rFonts w:ascii="IRNazanin" w:hAnsi="IRNazanin" w:eastAsia="IRNazanin"/>
          <w:color w:val="111111"/>
          <w:sz w:val="28"/>
          <w:sz w:val="28"/>
          <w:szCs w:val="28"/>
          <w:rtl w:val="true"/>
          <w:lang w:bidi="fa-IR"/>
        </w:rPr>
        <w:t xml:space="preserve">، معیّنا طبق همان خبر عمل می‌کنیم و چنانچه دلیلی بر تخییر باشد در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اخبار</w:t>
      </w:r>
      <w:r>
        <w:rPr>
          <w:rStyle w:val="FootnoteAnchor"/>
          <w:rtl w:val="true"/>
        </w:rPr>
        <w:footnoteReference w:id="552"/>
      </w:r>
      <w:r>
        <w:rPr>
          <w:rFonts w:ascii="IRNazanin" w:hAnsi="IRNazanin" w:eastAsia="IRNazanin"/>
          <w:color w:val="111111"/>
          <w:sz w:val="28"/>
          <w:sz w:val="28"/>
          <w:szCs w:val="28"/>
          <w:rtl w:val="true"/>
          <w:lang w:bidi="fa-IR"/>
        </w:rPr>
        <w:t>دالّ بر ترجیح را نپذیرفتند و قائل به تخییر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احکامی را که اخبار علاجیه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ترجیح یا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 جمع عرفی هم می‌شود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جمع عرفی، مانند عام و خاص باید به وسیله خاص، عام را تخصیص زد و نباید قائل به تخییر یا وجوب ترجیح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اخبار علاجیه، شامل موارد جمع عرفی نمی‌شود و در موارد مذکور از نظر عرف تبعیت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عام و خاص، جمع و به هر دو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مشهور می‌گویند اخبار علاجیه شامل موارد جمع عرفی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 و جوابا</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تعارض است که عرف در آن موارد از فهم مراد، عاجز و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چنان مواردی سؤال شده و ائمه علیهم السّلام هم حکم همان موارد را بیان نموده‌اند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یا ترجیح</w:t>
      </w:r>
      <w:r>
        <w:rPr>
          <w:rStyle w:val="FootnoteAnchor"/>
          <w:rtl w:val="true"/>
        </w:rPr>
        <w:footnoteReference w:id="554"/>
      </w:r>
      <w:r>
        <w:rPr>
          <w:rFonts w:ascii="IRNazanin" w:hAnsi="IRNazanin" w:eastAsia="IRNazanin"/>
          <w:color w:val="111111"/>
          <w:sz w:val="28"/>
          <w:sz w:val="28"/>
          <w:szCs w:val="28"/>
          <w:rtl w:val="true"/>
          <w:lang w:bidi="fa-IR"/>
        </w:rPr>
        <w:t xml:space="preserve">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یک دلیل می‌گوید نماز جمعه در عصر غیبت، واجب است لکن دلیل دیگر می‌گوید حرام است، در این نوع، فروض است که عرف، متحیر می‌ماند که وظیفه‌اش عمل به کدام خبر است، نه در آن مواردی که با جمع بین دو دلیل، مراد متکلم را</w:t>
      </w:r>
    </w:p>
    <w:p>
      <w:pPr>
        <w:pStyle w:val="BookText"/>
        <w:rPr/>
      </w:pPr>
      <w:r>
        <w:rPr>
          <w:rFonts w:ascii="IRNazanin" w:hAnsi="IRNazanin" w:eastAsia="IRNazanin"/>
          <w:color w:val="111111"/>
          <w:sz w:val="28"/>
          <w:sz w:val="28"/>
          <w:szCs w:val="28"/>
          <w:rtl w:val="true"/>
          <w:lang w:bidi="fa-IR"/>
        </w:rPr>
        <w:t xml:space="preserve">و یشکل بأن مساعدة العرف علی الجمع و التوفیق و ارتکازه فی أذهانهم علی وجه وثیق، لا یوجب اختصاص السؤالات بغیر موارد الجمع، لصحّة السؤال بملاحظة التحیّر فی الحال لأجل ما یتراءی من المعارضة و إن کان یزول عرفا بحسب المآل، أو للتحیّر فی الحکم واقعا و إن لم یتحیر فیه ظاهرا، و هو کاف فی صحته قطعا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عامی وارد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خاصی داریم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می‌باشد، قرینه بر این است که در عام، تصرف و آن را برخلاف ظاهرش</w:t>
      </w:r>
      <w:r>
        <w:rPr>
          <w:rStyle w:val="FootnoteAnchor"/>
          <w:rtl w:val="true"/>
        </w:rPr>
        <w:footnoteReference w:id="555"/>
      </w:r>
      <w:r>
        <w:rPr>
          <w:rFonts w:ascii="IRNazanin" w:hAnsi="IRNazanin" w:eastAsia="IRNazanin"/>
          <w:color w:val="111111"/>
          <w:sz w:val="28"/>
          <w:sz w:val="28"/>
          <w:szCs w:val="28"/>
          <w:rtl w:val="true"/>
          <w:lang w:bidi="fa-IR"/>
        </w:rPr>
        <w:t xml:space="preserve">حمل کنیم و بگوئیم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است و در عموم ظهور دارد اما از آن، عموم اراده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و در مواردی که جمع عرفی وجود دارد، اهل محاوره اصلا تحیری ندارند تا احدهما را بر دیگری ترجیح دهند یا مخیرا به یکی از آن دو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شامل موارد جمع عرفی نمی‌شود و مختص غیر آن موارد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عرف بر جمع بین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جمع عرفی</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ارتکازی بودن آن، سبب نمی‌شود که سؤالات سائلین را مخصوص غیر موارد جمع عرفی بدانیم</w:t>
      </w:r>
      <w:r>
        <w:rPr>
          <w:rStyle w:val="FootnoteAnchor"/>
          <w:rtl w:val="true"/>
        </w:rPr>
        <w:footnoteReference w:id="557"/>
      </w:r>
      <w:r>
        <w:rPr>
          <w:rFonts w:ascii="IRNazanin" w:hAnsi="IRNazanin" w:eastAsia="IRNazanin"/>
          <w:color w:val="111111"/>
          <w:sz w:val="28"/>
          <w:sz w:val="28"/>
          <w:szCs w:val="28"/>
          <w:rtl w:val="true"/>
          <w:lang w:bidi="fa-IR"/>
        </w:rPr>
        <w:t>و ممکن است علتش یکی از این وجوه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لاحتمال الردع شرعا عن هذه الطریقة المتعارفة بین أبناء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جمع عرفی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تحیر است گرچه مآلا زائل می‌شود مثلا وقتی اکرم العلماء و لا تکرم زیدا العالم را می‌شنویم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تحیری هست که آیا زید از عموم عام، خارج شده یا نه البته بعد از تأمل، تحیر مذکور، زائل می‌شود و انسان متوجه می‌شود که مثلا باید عام را بر خاص حمل نماید</w:t>
      </w:r>
      <w:r>
        <w:rPr>
          <w:rStyle w:val="FootnoteAnchor"/>
          <w:rtl w:val="true"/>
        </w:rPr>
        <w:footnoteReference w:id="560"/>
      </w:r>
      <w:r>
        <w:rPr>
          <w:rFonts w:ascii="IRNazanin" w:hAnsi="IRNazanin" w:eastAsia="IRNazanin"/>
          <w:color w:val="111111"/>
          <w:sz w:val="28"/>
          <w:sz w:val="28"/>
          <w:szCs w:val="28"/>
          <w:rtl w:val="true"/>
          <w:lang w:bidi="fa-IR"/>
        </w:rPr>
        <w:t>لذاست که می‌گوئیم تحیّر بدوی مذکور، کافی هست در اینکه از موارد جمع عرفی هم سؤال شود و جواب امام علیه السّلام هم شامل آن موارد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سؤال به ملاحظه تحیر سائل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گرچه او در ظاهر، متحیر 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علاجیه، سؤال از حکم واقعی شی‌ء هست که فرضا شرب تتن که درباره‌اش روایات، معارضه نموده، حکم واقعیتش چیست لذاست که می‌گوئیم چون در موارد جمع عرفی هم حکم واقعی، معلوم نیست پس سؤال سائل، اعم است از موارد جمع عرفی و غیر جمع عرفی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در حکم واقعی کفایت می‌نماید در صحت سؤال از حکم مطلق</w:t>
      </w:r>
    </w:p>
    <w:p>
      <w:pPr>
        <w:pStyle w:val="BookText"/>
        <w:rPr/>
      </w:pPr>
      <w:r>
        <w:rPr>
          <w:rFonts w:ascii="IRNazanin" w:hAnsi="IRNazanin" w:eastAsia="IRNazanin"/>
          <w:color w:val="111111"/>
          <w:sz w:val="28"/>
          <w:sz w:val="28"/>
          <w:szCs w:val="28"/>
          <w:rtl w:val="true"/>
          <w:lang w:bidi="fa-IR"/>
        </w:rPr>
        <w:t xml:space="preserve">المحاورة، و جلّ العناوین المأخوذة فی الأسئلة لو لا کلها یعمها،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المتیقن منها غیرها مجازفة، غایته أنه کان کذلک خارجا لا بحسب 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متعارضین گرچه دارای جمع عرفی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سؤال از این جهت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راوی، احتمال ردع و منع شارع</w:t>
      </w:r>
      <w:r>
        <w:rPr>
          <w:rStyle w:val="FootnoteAnchor"/>
          <w:rtl w:val="true"/>
        </w:rPr>
        <w:footnoteReference w:id="561"/>
      </w:r>
      <w:r>
        <w:rPr>
          <w:rFonts w:ascii="IRNazanin" w:hAnsi="IRNazanin" w:eastAsia="IRNazanin"/>
          <w:color w:val="111111"/>
          <w:sz w:val="28"/>
          <w:sz w:val="28"/>
          <w:szCs w:val="28"/>
          <w:rtl w:val="true"/>
          <w:lang w:bidi="fa-IR"/>
        </w:rPr>
        <w:t xml:space="preserve">در موارد جمع عرفی، مطرح بوده لذا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موارد جمع عرفی و سایر موارد که عرف، متحیر نیست، مطرح نموده و امام علیه السّلام پاسخ او را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سؤالات هم شامل موارد جمع عرفی نشود، اکثر آن‌ها شامل جمع عرفی می‌شود مخصوصا که در بعضی از روایات، چنین عباراتی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یتنازعون فی الحدیثین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 نصنع بالخبرین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یجیئنا الرجلان و کلاهما ثقة بحدیثین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مختلفین</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اگر متعارض نباشند، مختلف 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عام و خاص نیست؟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تعارض ندارند اما اختلاف که دارند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و 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دارند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التخاطب، و بذلک</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شمول اطلاق اخبار العلاج لمورد الجمع العرفی و عدم صلاحیة الانصراف الی غیر موارد الجمع العرفی لتقیید اطلاقها لکون التیقن خارجیا غیر مستند الی التخاطب و الانفهام من اللفظ کما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ینقدح وجه القول 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65"/>
      </w:r>
      <w:r>
        <w:rPr>
          <w:rFonts w:ascii="IRNazanin" w:hAnsi="IRNazanin" w:eastAsia="IRNazanin"/>
          <w:color w:val="111111"/>
          <w:sz w:val="28"/>
          <w:sz w:val="28"/>
          <w:szCs w:val="28"/>
          <w:rtl w:val="true"/>
          <w:lang w:bidi="fa-IR"/>
        </w:rPr>
        <w:t>اگر کسی ادعا نماید، قدر متیقن از اطلاقات سؤال‌ها و جواب‌ها غیر موارد جمع عرفی است</w:t>
      </w:r>
      <w:r>
        <w:rPr>
          <w:rStyle w:val="FootnoteAnchor"/>
          <w:rtl w:val="true"/>
        </w:rPr>
        <w:footnoteReference w:id="566"/>
      </w:r>
      <w:r>
        <w:rPr>
          <w:rFonts w:ascii="IRNazanin" w:hAnsi="IRNazanin" w:eastAsia="IRNazanin"/>
          <w:color w:val="111111"/>
          <w:sz w:val="28"/>
          <w:sz w:val="28"/>
          <w:szCs w:val="28"/>
          <w:rtl w:val="true"/>
          <w:lang w:bidi="fa-IR"/>
        </w:rPr>
        <w:t>و با وجود قدر متیقن نمی‌توان به اطلاق الفاظ تمسک نمود، پاسخ ما این است که ادعای مذکور، جزاف و بدون وجه است زیرا قدر متیقن در مقام تخاطب، مانع تمسک به اطلاق خطاب می‌شود نه قدر متیقن خارجی</w:t>
      </w:r>
      <w:r>
        <w:rPr>
          <w:rStyle w:val="FootnoteAnchor"/>
          <w:rtl w:val="true"/>
        </w:rPr>
        <w:footnoteReference w:id="567"/>
      </w:r>
      <w:r>
        <w:rPr>
          <w:rFonts w:ascii="IRNazanin" w:hAnsi="IRNazanin" w:eastAsia="IRNazanin"/>
          <w:color w:val="111111"/>
          <w:sz w:val="28"/>
          <w:sz w:val="28"/>
          <w:szCs w:val="28"/>
          <w:rtl w:val="true"/>
          <w:lang w:bidi="fa-IR"/>
        </w:rPr>
        <w:t>و الا هر مطلقی دارای قدر متیقن خارجی هست پس نباید به اطلاقش تمسک نمود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غیر موارد جمع عرفی، قدر متیقن خارجی سؤالات و جواب‌ها هست اما اینکه غیر موارد جمع عرفی، قدر متیقن در مقام تخاطب و قرینه‌ای برخلاف اطلاق باشد،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قدر متیقن در مقام تخاطب و قدر متیقن خارجی</w:t>
      </w:r>
      <w:r>
        <w:rPr>
          <w:rStyle w:val="FootnoteAnchor"/>
          <w:rtl w:val="true"/>
        </w:rPr>
        <w:footnoteReference w:id="5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متیقن بر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غیر مقام تخاطب</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کلی و مطلقی دارای یک قدر متیقن در</w:t>
      </w:r>
    </w:p>
    <w:p>
      <w:pPr>
        <w:pStyle w:val="BookText"/>
        <w:rPr/>
      </w:pPr>
      <w:r>
        <w:rPr>
          <w:rFonts w:ascii="IRNazanin" w:hAnsi="IRNazanin" w:eastAsia="IRNazanin"/>
          <w:color w:val="111111"/>
          <w:sz w:val="28"/>
          <w:sz w:val="28"/>
          <w:szCs w:val="28"/>
          <w:rtl w:val="true"/>
          <w:lang w:bidi="fa-IR"/>
        </w:rPr>
        <w:t>غیر مقام تخاطب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کلی، دارای فرد یا افراد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فرضا قدر متیقن در غیر مقام تخاطب انسان، همان افراد برجسته و مشخصی هست که هیچ‌گونه ابهام و تردیدی در فردیت آن‌ها برای انسان، مطرح نیست که این نوع از قدر متیقن</w:t>
      </w:r>
      <w:r>
        <w:rPr>
          <w:rStyle w:val="FootnoteAnchor"/>
          <w:rtl w:val="true"/>
        </w:rPr>
        <w:footnoteReference w:id="570"/>
      </w:r>
      <w:r>
        <w:rPr>
          <w:rFonts w:ascii="IRNazanin" w:hAnsi="IRNazanin" w:eastAsia="IRNazanin"/>
          <w:color w:val="111111"/>
          <w:sz w:val="28"/>
          <w:sz w:val="28"/>
          <w:szCs w:val="28"/>
          <w:rtl w:val="true"/>
          <w:lang w:bidi="fa-IR"/>
        </w:rPr>
        <w:t>، ارتباطی به بحث ما ندارد و وجودش مضر به انعقاد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مسلم و متیقن در مقام گفتگو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مولائی با عبدش در فضیلت عتق رقبه مؤمنه بحث می‌کند و روایات آن باب را ملاحظه می‌نمایند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عبد مؤمن را آزاد نماید یا موجبات آزادی او را فراهم کند، فلان مقدار اجر و ثواب دارد حال اگر مولا بعد از آن مباحثه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 فرمان، مربوط به عتق رقبه مؤمنه هست و قدر متیقن در مقام تخاطب، آن را به رقبه مؤمنه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شرائط می‌توان به اطلاق خطاب مولا تمسک نمود؟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شرط تمسک به اطلاق، این است که مولا در مقام بیان باشد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که در مقام بیان نیست بلکه می‌خواهد مرادش را اجمالا بیان نماید چگونه می‌توان به اطلاق خطابش تمسک کرد</w:t>
      </w:r>
      <w:r>
        <w:rPr>
          <w:rStyle w:val="FootnoteAnchor"/>
          <w:rtl w:val="true"/>
        </w:rPr>
        <w:footnoteReference w:id="571"/>
      </w:r>
      <w:r>
        <w:rPr>
          <w:rFonts w:ascii="IRNazanin" w:hAnsi="IRNazanin" w:eastAsia="IRNazanin"/>
          <w:color w:val="111111"/>
          <w:sz w:val="28"/>
          <w:sz w:val="28"/>
          <w:szCs w:val="28"/>
          <w:rtl w:val="true"/>
          <w:lang w:bidi="fa-IR"/>
        </w:rPr>
        <w:t>؟ و شرط دوم تمسک به اطلاق، این است که قرینه‌ای برخلاف نباشد و شرط سومش این است که قدر متیقن در مقام تخاطب هم نباشد پس اگر در مقام تخاطب، قدر متیقنی بود، نمی‌توان گفت کلام مولا دارای اطلاق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به مولایش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ایمان، مقید ننمودید، مولا علیه او احتجاج می‌نماید که اصل بحث ما درباره</w:t>
      </w:r>
    </w:p>
    <w:p>
      <w:pPr>
        <w:pStyle w:val="BookText"/>
        <w:rPr/>
      </w:pPr>
      <w:r>
        <w:rPr>
          <w:rFonts w:ascii="IRNazanin" w:hAnsi="IRNazanin" w:eastAsia="IRNazanin"/>
          <w:color w:val="111111"/>
          <w:sz w:val="28"/>
          <w:sz w:val="28"/>
          <w:szCs w:val="28"/>
          <w:rtl w:val="true"/>
          <w:lang w:bidi="fa-IR"/>
        </w:rPr>
        <w:t>اللهم إلا أن یقال</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التوفیق فی مثل الخاص و العام و المقید و المطلق، کان علیه السیرة القطعیة من لدن زمان الأئمة علیهم السّلام، و هی کاشفة إجمالا عما یوجب تخصیص أخبار العلاج بغیر موارد التوفیق العرفی، لو لا دعوی اختصاصها به، و أنها سؤالا و جوابا بصدد الاستعلاج و العلاج فی موارد التحیر و الاحتیاج، أو دعوی الإجمال و تساوی احتمال العموم مع احتمال الاختصاص، و لا ینافیها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صحة السؤال لما لا ینافی العموم ما لم یکن هناک ظهور أنه لذلک، فلم یثبت بأخبار العلاج ردع عما هو علیه بناء العقلاء و سیرة العلماء، من التوفیق و حمل الظاهر علی الأظهر، و التصرف فیما یکون صدورهما قرینة علیه، فتأمل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عتق رقبه مؤمنه بود</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درصدد اثبات قول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علاجیه، شامل موارد جمعی عرفی نیست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ائمه علیهم السّلام تاکنون سیره عقلا و ابناء محاوره، این بوده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اظهر</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می‌نمودند، مثلا مطلق را بر</w:t>
      </w:r>
    </w:p>
    <w:p>
      <w:pPr>
        <w:pStyle w:val="BookText"/>
        <w:rPr/>
      </w:pPr>
      <w:r>
        <w:rPr>
          <w:rFonts w:ascii="IRNazanin" w:hAnsi="IRNazanin" w:eastAsia="IRNazanin"/>
          <w:color w:val="111111"/>
          <w:sz w:val="28"/>
          <w:sz w:val="28"/>
          <w:szCs w:val="28"/>
          <w:rtl w:val="true"/>
          <w:lang w:bidi="fa-IR"/>
        </w:rPr>
        <w:t xml:space="preserve">مقید و عام را بر خاص حمل می‌کردند و استمرار سیره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است که اخبار علاجیه، تخصیص خورده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اخبار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 جمع عرفی هم بشود اما آن سیره قطعیه مستمره اجمالا کشف می‌کند از وجود دلیلی که عموم اخبار علاجیه را تخصیص زده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w:t>
      </w:r>
      <w:r>
        <w:rPr>
          <w:rStyle w:val="FootnoteAnchor"/>
          <w:rtl w:val="true"/>
        </w:rPr>
        <w:footnoteReference w:id="5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یشکل بان مساعدة العرف علی الجمع و التوفیق و ارتکازه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دعوی اختصاصها به و انها سؤالا و جوابا بصدد الاستعلاج و العلاج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تخصّص هم نشویم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ادعای اختصاص اخبار علاجیه را به غیر موارد جمع عرفی ننماید، قائل به تخصیص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از اول، ادعا نماید، موارد جمع عرفی موضوعا از عموم اخبار علاجیه، خارج است و اخبار مذکور، مختص غیر موارد جمع عرفی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می‌گویند موارد جمع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علاجیه، خارج می‌باشد، دلیلشان چیست؟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علاجیه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استعلاج</w:t>
      </w:r>
      <w:r>
        <w:rPr>
          <w:rStyle w:val="FootnoteAnchor"/>
          <w:rtl w:val="true"/>
        </w:rPr>
        <w:footnoteReference w:id="577"/>
      </w:r>
      <w:r>
        <w:rPr>
          <w:rFonts w:ascii="IRNazanin" w:hAnsi="IRNazanin" w:eastAsia="IRNazanin"/>
          <w:color w:val="111111"/>
          <w:sz w:val="28"/>
          <w:sz w:val="28"/>
          <w:szCs w:val="28"/>
          <w:rtl w:val="true"/>
          <w:lang w:bidi="fa-IR"/>
        </w:rPr>
        <w:t>و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از امام علیه السّلام استعلاج نموده و امام علیه السّلام علاج را بیان نموده‌اند منتها باید توجه داشت، استعلاج و علاج در موارد تحیر و احتیاج بوده اما در موارد جمع عرفی، تحیر و احتیاجی نیست تا سائل از امام علیه السّلام استعلاج نماید لذاست که می‌گوئیم موارد</w:t>
      </w:r>
    </w:p>
    <w:p>
      <w:pPr>
        <w:pStyle w:val="BookText"/>
        <w:rPr/>
      </w:pPr>
      <w:r>
        <w:rPr>
          <w:rFonts w:ascii="IRNazanin" w:hAnsi="IRNazanin" w:eastAsia="IRNazanin"/>
          <w:color w:val="111111"/>
          <w:sz w:val="28"/>
          <w:sz w:val="28"/>
          <w:szCs w:val="28"/>
          <w:rtl w:val="true"/>
          <w:lang w:bidi="fa-IR"/>
        </w:rPr>
        <w:t>جمع عرفی تخصصا از اخبار علاجیه، خارج است و موضوعا داخل آن نیست</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دعوی اختصاصها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دعوی</w:t>
      </w:r>
      <w:r>
        <w:rPr>
          <w:rStyle w:val="FootnoteAnchor"/>
          <w:rtl w:val="true"/>
        </w:rPr>
        <w:footnoteReference w:id="579"/>
      </w:r>
      <w:r>
        <w:rPr>
          <w:rFonts w:ascii="IRNazanin" w:hAnsi="IRNazanin" w:eastAsia="IRNazanin"/>
          <w:color w:val="111111"/>
          <w:sz w:val="28"/>
          <w:sz w:val="28"/>
          <w:szCs w:val="28"/>
          <w:rtl w:val="true"/>
          <w:lang w:bidi="fa-IR"/>
        </w:rPr>
        <w:t xml:space="preserve">الاجمال و تساوی احتمال العموم مع احتمال الاختصاص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ادعا شود اصلا اخبار علاجیه، مجمل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عموم</w:t>
      </w:r>
      <w:r>
        <w:rPr>
          <w:rStyle w:val="FootnoteAnchor"/>
          <w:rtl w:val="true"/>
        </w:rPr>
        <w:footnoteReference w:id="580"/>
      </w:r>
      <w:r>
        <w:rPr>
          <w:rFonts w:ascii="IRNazanin" w:hAnsi="IRNazanin" w:eastAsia="IRNazanin"/>
          <w:color w:val="111111"/>
          <w:sz w:val="28"/>
          <w:sz w:val="28"/>
          <w:szCs w:val="28"/>
          <w:rtl w:val="true"/>
          <w:lang w:bidi="fa-IR"/>
        </w:rPr>
        <w:t xml:space="preserve">و احتمال اختصاص اخبار علاجیه به غیر موارد جمع عرفی، مساوی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ینافیها</w:t>
      </w:r>
      <w:r>
        <w:rPr>
          <w:rStyle w:val="FootnoteAnchor"/>
          <w:rtl w:val="true"/>
        </w:rPr>
        <w:footnoteReference w:id="581"/>
      </w:r>
      <w:bookmarkStart w:id="221" w:name="pg12377_118544"/>
    </w:p>
    <w:p>
      <w:pPr>
        <w:pStyle w:val="BookText"/>
        <w:rPr/>
      </w:pPr>
      <w:bookmarkEnd w:id="221"/>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عرفت حکم تعارض الظاهر و الأظهر و حمل الأول علی الآخر، فلا إشکال فیما إذا ظهر أن أیهما ظاهر و أیهما أظهر، و قد ذکر فیما اشتبه الحال لتمییز ذلک ما لا عبرة به أصلا، فلا بأس بالإشارة إلی جملة منها و بیان ضعفها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صحة السؤال لما لا ینافی العموم ما لم یکن هناک ظهور انه لذلک فلم یثبت</w:t>
      </w:r>
      <w:r>
        <w:rPr>
          <w:rStyle w:val="FootnoteAnchor"/>
          <w:rtl w:val="true"/>
        </w:rPr>
        <w:footnoteReference w:id="582"/>
      </w:r>
      <w:r>
        <w:rPr>
          <w:rFonts w:ascii="IRNazanin" w:hAnsi="IRNazanin" w:eastAsia="IRNazanin"/>
          <w:color w:val="111111"/>
          <w:sz w:val="28"/>
          <w:sz w:val="28"/>
          <w:szCs w:val="28"/>
          <w:rtl w:val="true"/>
          <w:lang w:bidi="fa-IR"/>
        </w:rPr>
        <w:t xml:space="preserve">باخبار العلاج ردع عما هو علیه </w:t>
      </w:r>
      <w:r>
        <w:rPr>
          <w:rFonts w:eastAsia="IRNazanin" w:cs="IRNazanin"/>
          <w:color w:val="111111"/>
          <w:sz w:val="28"/>
          <w:szCs w:val="28"/>
          <w:rtl w:val="true"/>
          <w:lang w:bidi="fa-IR"/>
        </w:rPr>
        <w:t>...».</w:t>
      </w:r>
    </w:p>
    <w:p>
      <w:pPr>
        <w:pStyle w:val="Heading3"/>
        <w:numPr>
          <w:ilvl w:val="2"/>
          <w:numId w:val="1"/>
        </w:numPr>
        <w:rPr/>
      </w:pPr>
      <w:bookmarkStart w:id="222" w:name="__RefHeading___Toc9232158_417432637"/>
      <w:bookmarkStart w:id="223" w:name="_Toc84"/>
      <w:bookmarkEnd w:id="222"/>
      <w:r>
        <w:rPr>
          <w:rtl w:val="true"/>
        </w:rPr>
        <w:t>فصل</w:t>
      </w:r>
      <w:r>
        <w:rPr>
          <w:rtl w:val="true"/>
        </w:rPr>
        <w:t xml:space="preserve">: </w:t>
      </w:r>
      <w:r>
        <w:rPr>
          <w:rtl w:val="true"/>
        </w:rPr>
        <w:t>مرجحات نوعیه دلالیّه</w:t>
      </w:r>
      <w:bookmarkEnd w:id="223"/>
    </w:p>
    <w:p>
      <w:pPr>
        <w:pStyle w:val="Heading4"/>
        <w:numPr>
          <w:ilvl w:val="3"/>
          <w:numId w:val="1"/>
        </w:numPr>
        <w:rPr/>
      </w:pPr>
      <w:bookmarkStart w:id="224" w:name="__RefHeading___Toc9232160_417432637"/>
      <w:bookmarkStart w:id="225" w:name="_Toc85"/>
      <w:bookmarkEnd w:id="224"/>
      <w:r>
        <w:rPr>
          <w:rtl w:val="true"/>
        </w:rPr>
        <w:t>اشاره</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w:t>
      </w:r>
      <w:r>
        <w:rPr>
          <w:rStyle w:val="FootnoteAnchor"/>
          <w:rtl w:val="true"/>
        </w:rPr>
        <w:footnoteReference w:id="583"/>
      </w:r>
      <w:r>
        <w:rPr>
          <w:rFonts w:ascii="IRNazanin" w:hAnsi="IRNazanin" w:eastAsia="IRNazanin"/>
          <w:color w:val="111111"/>
          <w:sz w:val="28"/>
          <w:sz w:val="28"/>
          <w:szCs w:val="28"/>
          <w:rtl w:val="true"/>
          <w:lang w:bidi="fa-IR"/>
        </w:rPr>
        <w:t>وضع تعارض ظاهر و اظهر، معلوم شد و گفتیم در مواردی که جمع عرفی وجود دارد، احکام تعارض و اخبار علاجیه، جاری نمی‌شود بلکه ظاهر را بر اظهر</w:t>
      </w:r>
      <w:r>
        <w:rPr>
          <w:rStyle w:val="FootnoteAnchor"/>
          <w:rtl w:val="true"/>
        </w:rPr>
        <w:footnoteReference w:id="584"/>
      </w:r>
      <w:r>
        <w:rPr>
          <w:rFonts w:ascii="IRNazanin" w:hAnsi="IRNazanin" w:eastAsia="IRNazanin"/>
          <w:color w:val="111111"/>
          <w:sz w:val="28"/>
          <w:sz w:val="28"/>
          <w:szCs w:val="28"/>
          <w:rtl w:val="true"/>
          <w:lang w:bidi="fa-IR"/>
        </w:rPr>
        <w:t>حمل می‌نمایند</w:t>
      </w:r>
      <w:r>
        <w:rPr>
          <w:rStyle w:val="FootnoteAnchor"/>
          <w:rtl w:val="true"/>
        </w:rPr>
        <w:footnoteReference w:id="585"/>
      </w:r>
      <w:r>
        <w:rPr>
          <w:rFonts w:ascii="IRNazanin" w:hAnsi="IRNazanin" w:eastAsia="IRNazanin"/>
          <w:color w:val="111111"/>
          <w:sz w:val="28"/>
          <w:sz w:val="28"/>
          <w:szCs w:val="28"/>
          <w:rtl w:val="true"/>
          <w:lang w:bidi="fa-IR"/>
        </w:rPr>
        <w:t>لکن این مسئله در صورتی است که صغرای قضیه، مسلم باشد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اظهر و ذاک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مطلق و مقید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ظاهر و اظهر برای ما مشتبه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ترجیح ظهور العموم علی الإطلاق، و تقدیم التقیید علی التخصیص فیما دار الأمر بینهما، من کون ظهور العام فی العموم تنجیزیا، بخلاف ظهور المطلق فی الإطلاق، فإنه معلق علی عدم البیان، و العام یصلح بیانا، فتقدیم العام حینئذ لعدم تمامیة مقتضی الإطلاق معه، بخلاف العکس</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بلا مخصص او علی نحو دائر اذا کان المخصص نفس الاطلاق فان مخصصیة الاطلاق للعام یتوقف علی تحققه مع العام و تحققه معه یتوقف علی مخصصیته له و الا فلا یتحقق معه لارتفاعه بسبب العام و قد تقدم ما یقرب من ذلک فی وجه تقدم الامارات علی الاستصحاب و انه لو قدم دلیل الاصل علی دلیل الامارة لزم اما التخصیص بلا مخصص او علی وجه دائر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ان الدور الذی قد افاده المصنف هو غیر الدور الذی قد افاده الشیخ اعلی اللّه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قد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بالاطلاق التعلیقی موقوف علی طرح العموم التنجیزی فلو کان طرح العموم التنجیزی مستندا الی العمل بالاطلاق التعلیقی 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مخصصیة الاطلاق للعموم یتوقف علی تحققه معه و تحققه معه یتوقف علی مخصصیته له و هو دور محال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موجب لتخصیصه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ندانستیم کدام دلیل، ظاهر و کدام اظهر است، حکم مسئله چیست؟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 و یک مطلق داریم لکن نمی‌دانیم دلالت عام بر عموم، اظهر است یا دلالت مطلق بر اطلاق؟ آیا با مطلق، عام را تخصیص بزنیم یا اینکه به وسیله عام، مطلق را مقید نمائیم؟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عامی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و برای افاده عموم، وضع شده و شامل تمام علما فاسقا کان او عادلا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مطلقی، منافی با عام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مفرد محلّی به لام، افاده عموم ننماید</w:t>
      </w:r>
      <w:r>
        <w:rPr>
          <w:rStyle w:val="FootnoteAnchor"/>
          <w:rtl w:val="true"/>
        </w:rPr>
        <w:footnoteReference w:id="587"/>
      </w:r>
      <w:r>
        <w:rPr>
          <w:rFonts w:ascii="IRNazanin" w:hAnsi="IRNazanin" w:eastAsia="IRNazanin"/>
          <w:color w:val="111111"/>
          <w:sz w:val="28"/>
          <w:sz w:val="28"/>
          <w:szCs w:val="28"/>
          <w:rtl w:val="true"/>
          <w:lang w:bidi="fa-IR"/>
        </w:rPr>
        <w:t>و معنای لا تکرم الفاسق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فاسق را اکرام نکن اعم از اینکه عالم باشد یا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قهرا بین آن دو، درگیر هستیم و باید ببینیم آیا عموم عام، اظهر</w:t>
      </w:r>
      <w:bookmarkStart w:id="226" w:name="pg12377_118546"/>
    </w:p>
    <w:p>
      <w:pPr>
        <w:pStyle w:val="BookText"/>
        <w:rPr/>
      </w:pPr>
      <w:bookmarkEnd w:id="226"/>
      <w:r>
        <w:rPr>
          <w:rFonts w:ascii="IRNazanin" w:hAnsi="IRNazanin" w:eastAsia="IRNazanin"/>
          <w:color w:val="111111"/>
          <w:sz w:val="28"/>
          <w:sz w:val="28"/>
          <w:szCs w:val="28"/>
          <w:rtl w:val="true"/>
          <w:lang w:bidi="fa-IR"/>
        </w:rPr>
        <w:t>بلا وجه إلا علی نحو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 التقیید أغلب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البیان الذی هو جزء المقتضی فی مقدمات الحکمة، إنما هو عدم البیان فی مقام التخاطب لا إلی الأبد، و أغلبیة التقیید مع کثرة التخصیص بمثابة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عام إلا و قد خص، غیر مفید، فلا بدّ فی کل قضیة من ملاحظة خصوصیاتها الموجبة لأظهریة أحدهما من الآخر، فتدبر</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مطلق را مقید کنیم یا اینکه اطلاق مطلق، اظهر می‌باشد و باید با اطلاق، عموم را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برای تعیین اظهر از ظاهر، بیان شده که هیچ‌یک، مورد قبول مصنف قدّس سرّه نیست که اینک به توضیح آن می‌پردازیم</w:t>
      </w:r>
      <w:r>
        <w:rPr>
          <w:rFonts w:eastAsia="IRNazanin" w:cs="IRNazanin"/>
          <w:color w:val="111111"/>
          <w:sz w:val="28"/>
          <w:szCs w:val="28"/>
          <w:rtl w:val="true"/>
          <w:lang w:bidi="fa-IR"/>
        </w:rPr>
        <w:t>.</w:t>
      </w:r>
    </w:p>
    <w:p>
      <w:pPr>
        <w:pStyle w:val="Heading4"/>
        <w:numPr>
          <w:ilvl w:val="3"/>
          <w:numId w:val="1"/>
        </w:numPr>
        <w:rPr/>
      </w:pPr>
      <w:bookmarkStart w:id="227" w:name="__RefHeading___Toc9232162_417432637"/>
      <w:bookmarkStart w:id="228" w:name="_Toc86"/>
      <w:bookmarkEnd w:id="227"/>
      <w:r>
        <w:rPr/>
        <w:t>1</w:t>
      </w:r>
      <w:r>
        <w:rPr>
          <w:rtl w:val="true"/>
        </w:rPr>
        <w:t xml:space="preserve">- </w:t>
      </w:r>
      <w:r>
        <w:rPr>
          <w:rtl w:val="true"/>
        </w:rPr>
        <w:t>ترجیح عموم بر اطلاق</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امر، دائر شود بین ظهور عامی و ظهور مطلقی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مقید مطلق باشد یا مطلق، مخصص عام باشد، ظهور عام، اقوا از ظهور مطلق است و دو وجه برای آن، اقامه شده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است که ظهور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عام را برای عموم وضع نموده و دلالتش تنجیزی است، شرط و قیدی ندارد به خلاف دلالت مطلق</w:t>
      </w:r>
      <w:r>
        <w:rPr>
          <w:rStyle w:val="FootnoteAnchor"/>
          <w:rtl w:val="true"/>
        </w:rPr>
        <w:footnoteReference w:id="589"/>
      </w:r>
      <w:r>
        <w:rPr>
          <w:rFonts w:ascii="IRNazanin" w:hAnsi="IRNazanin" w:eastAsia="IRNazanin"/>
          <w:color w:val="111111"/>
          <w:sz w:val="28"/>
          <w:sz w:val="28"/>
          <w:szCs w:val="28"/>
          <w:rtl w:val="true"/>
          <w:lang w:bidi="fa-IR"/>
        </w:rPr>
        <w:t>بر اطلاق که تعلیقی و معلق بر تمامیت مقدمات حکمت</w:t>
      </w:r>
      <w:r>
        <w:rPr>
          <w:rStyle w:val="FootnoteAnchor"/>
          <w:rtl w:val="true"/>
        </w:rPr>
        <w:footnoteReference w:id="590"/>
      </w:r>
      <w:r>
        <w:rPr>
          <w:rFonts w:ascii="IRNazanin" w:hAnsi="IRNazanin" w:eastAsia="IRNazanin"/>
          <w:color w:val="111111"/>
          <w:sz w:val="28"/>
          <w:sz w:val="28"/>
          <w:szCs w:val="28"/>
          <w:rtl w:val="true"/>
          <w:lang w:bidi="fa-IR"/>
        </w:rPr>
        <w:t>است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مقدمات حکمت، عدم بیان قید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مطلق، دال بر اطلاق است که مولا قیدی برای آن بیان نکرده باشد و الا اگر قیدی را بیان نموده باشد، مطلق، دلالت بر اطلاق ندارد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اینکه دلالت مطلق بر اطلاق، مشروط بر عدم بیان قید است و در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قیدیت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نماید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جاهل است پس با وجود عام، مقدمات حکمت در جانب اطلاق، جاری نیست و مقتضی برای اطلاق، محقق نمی‌باشد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عموم عام عمل نمائیم و با آن، دلیل دیگر را مقید کنیم، هیچ‌گونه محذوری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شرائط مذکور، اطلاق را بر عموم عام، مقدم نمائیم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شامل عالم و جاهل می‌شود،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p>
    <w:p>
      <w:pPr>
        <w:pStyle w:val="BookText"/>
        <w:rPr/>
      </w:pPr>
      <w:r>
        <w:rPr>
          <w:rFonts w:ascii="IRNazanin" w:hAnsi="IRNazanin" w:eastAsia="IRNazanin"/>
          <w:color w:val="111111"/>
          <w:sz w:val="28"/>
          <w:sz w:val="28"/>
          <w:szCs w:val="28"/>
          <w:rtl w:val="true"/>
          <w:lang w:bidi="fa-IR"/>
        </w:rPr>
        <w:t>بلا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علی وجه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بزنید، مستلزم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تخصیص عام به وسیله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این است که مطلق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Style w:val="FootnoteAnchor"/>
          <w:rtl w:val="true"/>
        </w:rPr>
        <w:footnoteReference w:id="593"/>
      </w:r>
      <w:r>
        <w:rPr>
          <w:rFonts w:ascii="IRNazanin" w:hAnsi="IRNazanin" w:eastAsia="IRNazanin"/>
          <w:color w:val="111111"/>
          <w:sz w:val="28"/>
          <w:sz w:val="28"/>
          <w:szCs w:val="28"/>
          <w:rtl w:val="true"/>
          <w:lang w:bidi="fa-IR"/>
        </w:rPr>
        <w:t>و اطلاق آن‌هم متوقف بر این است که عام را تخصیص بزند و الا اگر عام را تخصیص نزند، عام برای مطلق به منزله بیان قید می‌شود و اگر چنین شد، مطلق، دلالت بر اطلاق ندارد پس تخصیص عام به وسیله اطلاق، متوقف بر اطلاق مطلق است و اطلاق آن‌هم متوقف بر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بزند، مطلق است چنانچه تخصیص نزند، عام، بیان قید می‌شود و قهرا اطلاق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ان عدم البیان الذی هو جزء المقتضی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دلالت عام بر عموم، تنجیزی و بدون شرط است و دلالت مطلق بر اطلاق، تعلیقی و معلق بر عدم بیان قید می‌باشد، پاسخش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مطلق در اطلاق، مشروط به عدم بیان قید است لکن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مقدمات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بیان در مقام تخاطب است یعنی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خطاب، قیدی داشته باشد</w:t>
      </w:r>
      <w:r>
        <w:rPr>
          <w:rStyle w:val="FootnoteAnchor"/>
          <w:rtl w:val="true"/>
        </w:rPr>
        <w:footnoteReference w:id="594"/>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 بد</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و بعدا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گشت و عمومش شامل عالم فاسق و غیر فاسق شد، مضر به ظهور مطلق در اطلاق نیست زیرا اطلاق برای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حین تخاطب، قیدی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مطلق در اطلاق، ظهور دارد</w:t>
      </w:r>
      <w:r>
        <w:rPr>
          <w:rStyle w:val="FootnoteAnchor"/>
          <w:rtl w:val="true"/>
        </w:rPr>
        <w:footnoteReference w:id="597"/>
      </w:r>
      <w:r>
        <w:rPr>
          <w:rFonts w:ascii="IRNazanin" w:hAnsi="IRNazanin" w:eastAsia="IRNazanin"/>
          <w:color w:val="111111"/>
          <w:sz w:val="28"/>
          <w:sz w:val="28"/>
          <w:szCs w:val="28"/>
          <w:rtl w:val="true"/>
          <w:lang w:bidi="fa-IR"/>
        </w:rPr>
        <w:t>و هم عام در عموم، دارای ظهور است و هر دو یکسان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اکنون ذکر کردیم، پاسخ سائر مطالب</w:t>
      </w:r>
      <w:r>
        <w:rPr>
          <w:rStyle w:val="FootnoteAnchor"/>
          <w:rtl w:val="true"/>
        </w:rPr>
        <w:footnoteReference w:id="598"/>
      </w:r>
      <w:r>
        <w:rPr>
          <w:rFonts w:ascii="IRNazanin" w:hAnsi="IRNazanin" w:eastAsia="IRNazanin"/>
          <w:color w:val="111111"/>
          <w:sz w:val="28"/>
          <w:sz w:val="28"/>
          <w:szCs w:val="28"/>
          <w:rtl w:val="true"/>
          <w:lang w:bidi="fa-IR"/>
        </w:rPr>
        <w:t xml:space="preserve">از جمله،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مشخص شد زیرا تمام آن‌ها متوقف بر این مسئله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عام، تنجیزی و ظهور مطلق، تعلیقی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ان التقیید اغلب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برای تقدیم عام بر مطلق،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مطلقات بیش از تخصیص عمومات است</w:t>
      </w:r>
      <w:r>
        <w:rPr>
          <w:rStyle w:val="FootnoteAnchor"/>
          <w:rtl w:val="true"/>
        </w:rPr>
        <w:footnoteReference w:id="599"/>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تقیید، قرینه بر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مقید نمائیم نه اینکه قائل به تخصیص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وجه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ممنوع و فاقد ثمره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می‌گوئید تقیید مطلقات، بیش از تخصیص عمومات است درحالی‌که گفته‌اند و مشهور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ثبوت، موجب قطع به ظهور عام و اظهریت آن، نمی‌شود و ظنّ حاصل از آن‌هم که حجیت ندارد پس وجه دوم هم مردود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باید به خصوصیات و قرائن مقام، توجه نمود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بر دیگری معلوم شد، همان را مقدم می‌نمائیم و الا باید به قواعد باب تعارض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یأتی تفصیله إن شاء الله</w:t>
      </w:r>
      <w:r>
        <w:rPr>
          <w:rFonts w:eastAsia="IRNazanin" w:cs="IRNazanin"/>
          <w:color w:val="111111"/>
          <w:sz w:val="28"/>
          <w:szCs w:val="28"/>
          <w:rtl w:val="true"/>
          <w:lang w:bidi="fa-IR"/>
        </w:rPr>
        <w:t>.</w:t>
      </w:r>
      <w:bookmarkStart w:id="229" w:name="pg12377_118550"/>
    </w:p>
    <w:p>
      <w:pPr>
        <w:pStyle w:val="BookText"/>
        <w:rPr/>
      </w:pPr>
      <w:bookmarkEnd w:id="22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فیما إذا دار بین التخصیص و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ورد عام بعد حضور وقت العمل بالخاص، حیث یدور بین أن یکون الخاص مخصصا أو یکون العام ناسخا، أو ورد الخاص بعد حضور وقت العمل بالعام، حیث یدور بین أن یکون الخاص مخصصا للعام، أو ناسخا له و رافعا لاستمراره و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 التخصیص علی النسخ، من غلبة التخصیص و ندرة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دلالة الخاص أو العام علی الاستمرار و الدوام إنما هو بالإطلاق لا بالوضع، فعلی الوجه العقلی فی تقدیم التقیید علی التخصیص کان اللازم فی هذا الدوران تقدیم النسخ علی التخصیص أیضا</w:t>
      </w:r>
      <w:r>
        <w:rPr>
          <w:rStyle w:val="FootnoteAnchor"/>
          <w:rtl w:val="true"/>
        </w:rPr>
        <w:footnoteReference w:id="600"/>
      </w:r>
      <w:r>
        <w:rPr>
          <w:rFonts w:ascii="IRNazanin" w:hAnsi="IRNazanin" w:eastAsia="IRNazanin"/>
          <w:color w:val="111111"/>
          <w:sz w:val="28"/>
          <w:sz w:val="28"/>
          <w:szCs w:val="28"/>
          <w:rtl w:val="true"/>
          <w:lang w:bidi="fa-IR"/>
        </w:rPr>
        <w:t xml:space="preserve">، و إن غلبة التخصیص إنما توجب أقوائیة ظهور الکلام فی الاستمرار و الدوام من ظهور العام فی العموم إذا کانت مرتکزة فی أذهان أهل المحاورة بمثابة تعد من قرائن المکتنفة بالکلام، و إلّا فهی و إن کانت مفیدة للظن بالتخصیص، إلا أنها غیر موجبة لها،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30" w:name="__RefHeading___Toc9232164_417432637"/>
      <w:bookmarkStart w:id="231" w:name="_Toc87"/>
      <w:bookmarkEnd w:id="230"/>
      <w:r>
        <w:rPr/>
        <w:t>2</w:t>
      </w:r>
      <w:r>
        <w:rPr>
          <w:rtl w:val="true"/>
        </w:rPr>
        <w:t xml:space="preserve">- </w:t>
      </w:r>
      <w:r>
        <w:rPr>
          <w:rtl w:val="true"/>
        </w:rPr>
        <w:t>دوران امر، بین تخصیص و نسخ</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در ما نحن فیه دو مورد را ذکر کرده‌اند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یحرم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وقت عمل به آن فرارسد و مکلفین به خاص هم عمل نمایند لکن بعد از حضور وقت عمل به خاص،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مولا صادر شود، در فرض مذکور، امر، دائر است بین اینکه عام، ناسخ خاص باشد</w:t>
      </w:r>
      <w:r>
        <w:rPr>
          <w:rStyle w:val="FootnoteAnchor"/>
          <w:rtl w:val="true"/>
        </w:rPr>
        <w:footnoteReference w:id="601"/>
      </w:r>
      <w:r>
        <w:rPr>
          <w:rFonts w:ascii="IRNazanin" w:hAnsi="IRNazanin" w:eastAsia="IRNazanin"/>
          <w:color w:val="111111"/>
          <w:sz w:val="28"/>
          <w:sz w:val="28"/>
          <w:szCs w:val="28"/>
          <w:rtl w:val="true"/>
          <w:lang w:bidi="fa-IR"/>
        </w:rPr>
        <w:t>یا اینکه خاص قبلی، مخصص عام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تمام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اما اکرام زید به حرمت خود، باقی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دو ظهور داریم و معلوم نیست کدام اظهر است و کدام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ظهور،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لام و دال بر عموم است و یک ظهور،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ظهور آن در استمرار و دوام حکم است یعنی ظهورش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اکرام زید، مستمر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بررسی نمود که آیا ظهور خاص بر استمرار، اقوا و اظهر است یا دلالت و ظهور عام بر اکرام تمام علما اظهر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عموم عام، اظهر باشد باید عمومش محفوظ بماند و حکم خاص را نسخ نماید و چنانچه ظهور خاص در استمرار و دوام، اظهر باشد باید حکم خاص را استمرار دهیم و قائل به حرمت اکرام زید باشیم و قهرا عام را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ظاهر و اظهر، مشتبه است و معلوم نیست کدام ظاهر و کدام اظهر است</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ابتدا عامی وارد شده، وقت عمل به آن‌هم فرا رسیده و مکلفین، طبق آن عمل نموده‌اند لکن بعد از حضور زمان عمل به عام، خاصی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هم امر، دائر بین نسخ و تخصیص است به این نحو که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عام است که اگر مخصص باشد، معنایش این است که از ابتدا اکرام زید عالم، واجب نبوده لکن ما خیال می‌کردیم اکرامش واجب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از اول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خاص، ناسخ عام باشد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اکرام تمام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ولی از امروز وجوب اکرام زید، نسخ شده پس دوران امر، بین ناسخیت خاص و مخصصیت</w:t>
      </w:r>
    </w:p>
    <w:p>
      <w:pPr>
        <w:pStyle w:val="BookText"/>
        <w:rPr/>
      </w:pPr>
      <w:r>
        <w:rPr>
          <w:rFonts w:ascii="IRNazanin" w:hAnsi="IRNazanin" w:eastAsia="IRNazanin"/>
          <w:color w:val="111111"/>
          <w:sz w:val="28"/>
          <w:sz w:val="28"/>
          <w:szCs w:val="28"/>
          <w:rtl w:val="true"/>
          <w:lang w:bidi="fa-IR"/>
        </w:rPr>
        <w:t>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خاص، ناسخ عام است یا مخصص آن</w:t>
      </w:r>
      <w:r>
        <w:rPr>
          <w:rStyle w:val="FootnoteAnchor"/>
          <w:rtl w:val="true"/>
        </w:rPr>
        <w:footnoteReference w:id="6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Style w:val="FootnoteAnchor"/>
          <w:rtl w:val="true"/>
        </w:rPr>
        <w:footnoteReference w:id="604"/>
      </w:r>
      <w:r>
        <w:rPr>
          <w:rFonts w:ascii="IRNazanin" w:hAnsi="IRNazanin" w:eastAsia="IRNazanin"/>
          <w:color w:val="111111"/>
          <w:sz w:val="28"/>
          <w:sz w:val="28"/>
          <w:szCs w:val="28"/>
          <w:rtl w:val="true"/>
          <w:lang w:bidi="fa-IR"/>
        </w:rPr>
        <w:t>ظهوری که با یکدیگر متعارض هستند در عام، ملحوظ است نه در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ظهور در جانب عام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و ظهور در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نمائیم یا از عموم افرادش صرف‌نظر نمائیم و بگوئیم زید از ابتدا از نظر حکم اکرام، داخل اکرم العلماء نبود و خاص بعدی، مخصص عام است یا اینکه بگوئیم خاص، ناسخ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نمائیم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تمام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منتها از امروز</w:t>
      </w:r>
      <w:r>
        <w:rPr>
          <w:rStyle w:val="FootnoteAnchor"/>
          <w:rtl w:val="true"/>
        </w:rPr>
        <w:footnoteReference w:id="605"/>
      </w:r>
      <w:r>
        <w:rPr>
          <w:rFonts w:ascii="IRNazanin" w:hAnsi="IRNazanin" w:eastAsia="IRNazanin"/>
          <w:color w:val="111111"/>
          <w:sz w:val="28"/>
          <w:sz w:val="28"/>
          <w:szCs w:val="28"/>
          <w:rtl w:val="true"/>
          <w:lang w:bidi="fa-IR"/>
        </w:rPr>
        <w:t>وجوب اکرام زید،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بر نسخ، مقدم است باید عام را تخصیص زد و از عموم، رفع ید نمود و استمرار حکم را رعایت کرد و دلیلشان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تخصیص و قلت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تخصیص، سبب تضعیف دلالت عام بر عموم می‌شود</w:t>
      </w:r>
      <w:r>
        <w:rPr>
          <w:rStyle w:val="FootnoteAnchor"/>
          <w:rtl w:val="true"/>
        </w:rPr>
        <w:footnoteReference w:id="606"/>
      </w:r>
      <w:r>
        <w:rPr>
          <w:rFonts w:ascii="IRNazanin" w:hAnsi="IRNazanin" w:eastAsia="IRNazanin"/>
          <w:color w:val="111111"/>
          <w:sz w:val="28"/>
          <w:sz w:val="28"/>
          <w:szCs w:val="28"/>
          <w:rtl w:val="true"/>
          <w:lang w:bidi="fa-IR"/>
        </w:rPr>
        <w:t>پس کأنّ دلالت بر استمرار حکم، اظهر از دلالت عام بر عموم است لذا باید مرتکب تخصیص شد نه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دلیل بر دوام و استمرار، اقوا و اظهر از دلالت عام بر عموم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تعارض عام و مطلق، تقیید مطلق را ترجیح می‌دادند</w:t>
      </w:r>
      <w:r>
        <w:rPr>
          <w:rStyle w:val="FootnoteAnchor"/>
          <w:rtl w:val="true"/>
        </w:rPr>
        <w:footnoteReference w:id="607"/>
      </w:r>
      <w:r>
        <w:rPr>
          <w:rFonts w:ascii="IRNazanin" w:hAnsi="IRNazanin" w:eastAsia="IRNazanin"/>
          <w:color w:val="111111"/>
          <w:sz w:val="28"/>
          <w:sz w:val="28"/>
          <w:szCs w:val="28"/>
          <w:rtl w:val="true"/>
          <w:lang w:bidi="fa-IR"/>
        </w:rPr>
        <w:t>، دلیل یا وجه عقلی که اقامه نمودند،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عام بر عموم، تنجیزی اما دلالت مطلق بر اطلاق، تعلیقی و معلق بر عدم بیان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همان دلیل در بحث فعلی</w:t>
      </w:r>
      <w:r>
        <w:rPr>
          <w:rStyle w:val="FootnoteAnchor"/>
          <w:rtl w:val="true"/>
        </w:rPr>
        <w:footnoteReference w:id="608"/>
      </w:r>
      <w:r>
        <w:rPr>
          <w:rFonts w:ascii="IRNazanin" w:hAnsi="IRNazanin" w:eastAsia="IRNazanin"/>
          <w:color w:val="111111"/>
          <w:sz w:val="28"/>
          <w:sz w:val="28"/>
          <w:szCs w:val="28"/>
          <w:rtl w:val="true"/>
          <w:lang w:bidi="fa-IR"/>
        </w:rPr>
        <w:t>هم باید مرتکب نسخ شوند نه تخصیص زیرا دلالت دلیل بر استمرار</w:t>
      </w:r>
      <w:r>
        <w:rPr>
          <w:rStyle w:val="FootnoteAnchor"/>
          <w:rtl w:val="true"/>
        </w:rPr>
        <w:footnoteReference w:id="609"/>
      </w:r>
      <w:r>
        <w:rPr>
          <w:rFonts w:ascii="IRNazanin" w:hAnsi="IRNazanin" w:eastAsia="IRNazanin"/>
          <w:color w:val="111111"/>
          <w:sz w:val="28"/>
          <w:sz w:val="28"/>
          <w:szCs w:val="28"/>
          <w:rtl w:val="true"/>
          <w:lang w:bidi="fa-IR"/>
        </w:rPr>
        <w:t>به سبب اطلاق است</w:t>
      </w:r>
      <w:r>
        <w:rPr>
          <w:rStyle w:val="FootnoteAnchor"/>
          <w:rtl w:val="true"/>
        </w:rPr>
        <w:footnoteReference w:id="610"/>
      </w:r>
      <w:r>
        <w:rPr>
          <w:rFonts w:ascii="IRNazanin" w:hAnsi="IRNazanin" w:eastAsia="IRNazanin"/>
          <w:color w:val="111111"/>
          <w:sz w:val="28"/>
          <w:sz w:val="28"/>
          <w:szCs w:val="28"/>
          <w:rtl w:val="true"/>
          <w:lang w:bidi="fa-IR"/>
        </w:rPr>
        <w:t xml:space="preserve">و اگر به سبب اطلاق شد، معلق بر عدم بیان قید است و چنانچه معلق بر عدم بیان باشد، عین همان کلام قبل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می‌باشد، ممکن است در محل بحث، وجود عام، بیان قید باشد وقتی بیان قید شد پس مقتضی برای اطلاق وجود ندارد نتیجتا مقتضی برای استمرار،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طبق دلیل قبل در بحث فعلی باید نسخ را بر تخصیص، مقدم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عام، خاص قبلی را نسخ می‌کنیم و همچنین به وسیله خاص بعدی، عام قبلی را نسخ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اخیرا ذکر کردیم در رابطه با دلیل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مسأله کثرت تخصیص و قلت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کثرت تخصیص، باعث می‌شود، دلالت عام بر عموم، ضعیف شود لکن باید توجه داشت شرطش این است که در ذهن اهل محاوره، چنان باشد به‌طوری که کثرت تخصیص، قرینه شود بر این که عام،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محفوف به کلام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کثرت تخصیص و قلت نسخ را بدانند به نحوی که دلالت عام بر عموم در نظر آن‌ها ضعیف شود، مسئله، مورد قبول است و الا کثرت تخصیص و قلت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نمی‌شود دلالت عام بر عموم در نظر عرف و اهل محاوره، تضعیف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تخصیص و قلت نسخ، وقتی باعث اقوائیت و اظهریت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در نظر اهل محاوره، مرتکز شود به نحوی که خودش یک قرینه محفوف به کلام باشد تا بتوان گفت دلالتش بر استمرار، اظهر از دلالت عام، بر عموم است</w:t>
      </w:r>
      <w:r>
        <w:rPr>
          <w:rFonts w:eastAsia="IRNazanin" w:cs="IRNazanin"/>
          <w:color w:val="111111"/>
          <w:sz w:val="28"/>
          <w:szCs w:val="28"/>
          <w:rtl w:val="true"/>
          <w:lang w:bidi="fa-IR"/>
        </w:rPr>
        <w:t>.</w:t>
      </w:r>
      <w:bookmarkStart w:id="232" w:name="pg12377_118554"/>
    </w:p>
    <w:p>
      <w:pPr>
        <w:pStyle w:val="BookText"/>
        <w:rPr/>
      </w:pPr>
      <w:bookmarkEnd w:id="232"/>
      <w:r>
        <w:rPr>
          <w:rFonts w:ascii="IRNazanin" w:hAnsi="IRNazanin" w:eastAsia="IRNazanin"/>
          <w:color w:val="111111"/>
          <w:sz w:val="28"/>
          <w:sz w:val="28"/>
          <w:szCs w:val="28"/>
          <w:rtl w:val="true"/>
          <w:lang w:bidi="fa-IR"/>
        </w:rPr>
        <w:t xml:space="preserve">ثم إنه بناء علی اعتبار عدم حضور وقت العمل فی التخصیص، لئلا یلزم تأخیر البیان عن وقت الحاجة، یشکل الأمر فی تخصیص الکتاب أو السنة بالخصوصات الصادرة عن الأئمة علیهم السّلام، فإنها صادرة بعد حضور وقت العمل بعموماتها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التزام نسخها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 لو قیل بجواز نسخهما بالروایة عنهم علیهم السلام کما 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33" w:name="__RefHeading___Toc9232166_417432637"/>
      <w:bookmarkStart w:id="234" w:name="_Toc88"/>
      <w:bookmarkEnd w:id="233"/>
      <w:r>
        <w:rPr>
          <w:rtl w:val="true"/>
        </w:rPr>
        <w:t>تخصیص عمومات کتاب و سنت</w:t>
      </w:r>
      <w:bookmarkEnd w:id="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عدم حضور وقت عمل به عام، معتبر است فرضا اگر وقت عمل به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پیش بوده لکن امروز بخواهیم برای آن، مخصصی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نمائیم، مستلزم تأخیر بیان از وقت حاجت</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حکما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فرضا ده روز، مورد تکریم واقع شده اما امروز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مخصص هر عام، قبل از حضور وقت عمل به آن صادر شود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مذکور، اشکالی مطرح شده که اینک به بیان آن می‌پردازیم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فراوانی در کتاب، وارد شده</w:t>
      </w:r>
      <w:r>
        <w:rPr>
          <w:rStyle w:val="FootnoteAnchor"/>
          <w:rtl w:val="true"/>
        </w:rPr>
        <w:footnoteReference w:id="613"/>
      </w:r>
      <w:r>
        <w:rPr>
          <w:rFonts w:ascii="IRNazanin" w:hAnsi="IRNazanin" w:eastAsia="IRNazanin"/>
          <w:color w:val="111111"/>
          <w:sz w:val="28"/>
          <w:sz w:val="28"/>
          <w:szCs w:val="28"/>
          <w:rtl w:val="true"/>
          <w:lang w:bidi="fa-IR"/>
        </w:rPr>
        <w:t>لکن اخبار خاصی هم ده‌ها سال بعد، از لسان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حضور وقت عمل به آن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اگر بنا باشد، آن اخبار، مخصص عمومات باشند، مستلزم تأخیر بیان از وقت حاجت و قبیح است پس لا بد آن اخبار خاصه در حکم ناسخ است و حال آنکه بناء علما و اصحاب بر نسخ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قیل بجواز نسخهما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بالروایة عنهم علیهم السّلام کما تری</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اخبار خاصه را مخصص عمومات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فی حله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ذلک حیث کان لأجل قبح تأخیر البیان عن وقت الحاجة، و کان من الواضح أن ذلک فیما إذا لم یکن هناک مصلحة فی إخفاء الخصوصات أو مفسدة فی إبدائها، کإخفاء غیر واحد من التکالیف فی الصدر الأول، لم یکن بأس بتخصیص عموماتهما بها، و استکشاف أن موردها کان خارجا عن حکم العام واقعا و إن کان داخلا فیه ظاهرا، و لأجله لا بأس بالالتزام بالنسخ بمعنی رفع الید بها عن ظهور تلک العمومات بإطلاقها فی الاستمرار</w:t>
      </w:r>
      <w:r>
        <w:rPr>
          <w:rStyle w:val="FootnoteAnchor"/>
          <w:rtl w:val="true"/>
        </w:rPr>
        <w:footnoteReference w:id="615"/>
      </w:r>
      <w:r>
        <w:rPr>
          <w:rFonts w:ascii="IRNazanin" w:hAnsi="IRNazanin" w:eastAsia="IRNazanin"/>
          <w:color w:val="111111"/>
          <w:sz w:val="28"/>
          <w:sz w:val="28"/>
          <w:szCs w:val="28"/>
          <w:rtl w:val="true"/>
          <w:lang w:bidi="fa-IR"/>
        </w:rPr>
        <w:t>و الدوام أیضا، فتفطن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اخبار خاصه، مخصص باشند، مستلزم تأخیر بیان از وقت حاجت است و اگر بگوئید ناسخ هستند برخلاف بناء علما و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النسخ الکثیر فی الشریعة الواحدة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عدم حضور وقت عمل به عام در تخصیص، معتبر می‌باشد به خاطر این است که تأخیر بیان از وقت حاجت، قبیح می‌باشد لکن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محقق است که در اخفاء تخصیص، مصلحتی نباشد یا در اظهار آن مفسده‌ای وجود نداشته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تحت عام است لکن بیان این مسئله، دارای مفسده شدیدی هست یا اینکه در</w:t>
      </w:r>
    </w:p>
    <w:p>
      <w:pPr>
        <w:pStyle w:val="BookText"/>
        <w:rPr/>
      </w:pPr>
      <w:r>
        <w:rPr>
          <w:rFonts w:ascii="IRNazanin" w:hAnsi="IRNazanin" w:eastAsia="IRNazanin"/>
          <w:color w:val="111111"/>
          <w:sz w:val="28"/>
          <w:sz w:val="28"/>
          <w:szCs w:val="28"/>
          <w:rtl w:val="true"/>
          <w:lang w:bidi="fa-IR"/>
        </w:rPr>
        <w:t>اخفاء این امر</w:t>
      </w:r>
      <w:r>
        <w:rPr>
          <w:rStyle w:val="FootnoteAnchor"/>
          <w:rtl w:val="true"/>
        </w:rPr>
        <w:footnoteReference w:id="618"/>
      </w:r>
      <w:r>
        <w:rPr>
          <w:rFonts w:ascii="IRNazanin" w:hAnsi="IRNazanin" w:eastAsia="IRNazanin"/>
          <w:color w:val="111111"/>
          <w:sz w:val="28"/>
          <w:sz w:val="28"/>
          <w:szCs w:val="28"/>
          <w:rtl w:val="true"/>
          <w:lang w:bidi="fa-IR"/>
        </w:rPr>
        <w:t>، مصلحت بالاتری نهفته است که در این موارد</w:t>
      </w:r>
      <w:r>
        <w:rPr>
          <w:rStyle w:val="FootnoteAnchor"/>
          <w:rtl w:val="true"/>
        </w:rPr>
        <w:footnoteReference w:id="619"/>
      </w:r>
      <w:r>
        <w:rPr>
          <w:rFonts w:ascii="IRNazanin" w:hAnsi="IRNazanin" w:eastAsia="IRNazanin"/>
          <w:color w:val="111111"/>
          <w:sz w:val="28"/>
          <w:sz w:val="28"/>
          <w:szCs w:val="28"/>
          <w:rtl w:val="true"/>
          <w:lang w:bidi="fa-IR"/>
        </w:rPr>
        <w:t>اگر مولا تخصیص را به تأخیر اندازد، هیچ قبحی لازم نمی‌آید</w:t>
      </w:r>
      <w:r>
        <w:rPr>
          <w:rStyle w:val="FootnoteAnchor"/>
          <w:rtl w:val="true"/>
        </w:rPr>
        <w:footnoteReference w:id="620"/>
      </w:r>
      <w:r>
        <w:rPr>
          <w:rFonts w:ascii="IRNazanin" w:hAnsi="IRNazanin" w:eastAsia="IRNazanin"/>
          <w:color w:val="111111"/>
          <w:sz w:val="28"/>
          <w:sz w:val="28"/>
          <w:szCs w:val="28"/>
          <w:rtl w:val="true"/>
          <w:lang w:bidi="fa-IR"/>
        </w:rPr>
        <w:t>نتیجتا با بیان مذکور، آن اشکال، دفع می‌شود و امکان دارد اخبار خاصی که بعد از زمان عمل به عام، صادر شده، مخصص باشد و تأخیر بیان از وقت حاجت هم ضرری نداشته باشد زیرا شاید در اخفاء آن، مصلحت اقوائی بوده کما اینکه بسیاری از احکام تدریجا بیان شده و در صدر اسلام، مصلحتی در اظهار آن نبوده پس به برکت اخبار صادره از ائمه علیهم السّلام معلوم می‌شود آن افراد از اول، از تحت عام، خارج بوده و عام، مخصص بوده و آن افراد در واقع، مراد نبوده‌اند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همان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محتمل است مصلحت در اخفاء مخصص بوده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قائل شد که آن اخبار خاصه، ناسخ عمومات کتاب و سنت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ظهور اخبار، آن افراد در حکم عام، داخل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مصلحت در اخفا یا مفسده در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واسطه اخبار خاصه وارده در لسان ائمه علیهم السّلام نسخ، تحقق پیدا کرده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منقطع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استمراری که از آن فهمیده می‌شد به واسطه اخبار، مرتفع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نسخ با آن تخصیص چیست؟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تخصیص، کشف می‌شود که خاص از اول، مراد نبوده و حکم عام، ظاهری بوده لکن بعدا کشف خلاف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نسخ که حکم واقعی آن</w:t>
      </w:r>
    </w:p>
    <w:p>
      <w:pPr>
        <w:pStyle w:val="BookText"/>
        <w:rPr/>
      </w:pPr>
      <w:r>
        <w:rPr>
          <w:rFonts w:ascii="IRNazanin" w:hAnsi="IRNazanin" w:eastAsia="IRNazanin"/>
          <w:color w:val="111111"/>
          <w:sz w:val="28"/>
          <w:sz w:val="28"/>
          <w:szCs w:val="28"/>
          <w:rtl w:val="true"/>
          <w:lang w:bidi="fa-IR"/>
        </w:rPr>
        <w:t>فرد</w:t>
      </w:r>
      <w:r>
        <w:rPr>
          <w:rStyle w:val="FootnoteAnchor"/>
          <w:rtl w:val="true"/>
        </w:rPr>
        <w:footnoteReference w:id="622"/>
      </w:r>
      <w:r>
        <w:rPr>
          <w:rFonts w:ascii="IRNazanin" w:hAnsi="IRNazanin" w:eastAsia="IRNazanin"/>
          <w:color w:val="111111"/>
          <w:sz w:val="28"/>
          <w:sz w:val="28"/>
          <w:szCs w:val="28"/>
          <w:rtl w:val="true"/>
          <w:lang w:bidi="fa-IR"/>
        </w:rPr>
        <w:t>در حقیقت، همان بوده و کشف خلافی محقق نشده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 الحسین رشتی در پایان بحث مذکور، چنین فرموده‌اند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ان جعلها مخصصة للعمومات و ان کان ینافی قاعدة قبح تأخیر البیان عن وقت الحاجة فی ابتداء النظر الا ان المبرهن علیها فی محلها انها فیما لم تقتضی المصلحة تأخیره عن وقت الحاجة و العمل و الا فلا قبح فیه اصلا فیکون تکلیف الناس ما یقتضیه ظواهر الکتاب و السنة اتکالا علی الاصول اللفظیة و لا غرو فیه اصلا فانه کما اقتضت المصلحة بدرج احکام الاسلام و الرجوع الی الاصول العقلیة قبل البیان حتی ورد انهم فی صدر الاسلام ما کانوا مکلفین الا بالتوحید و اعتقاد الرسالة فی مرة عشرین سنین کذلک اقتضت تأخیر البیان الصوارف عن زمان العمل بالظواهر و التأمل فی الآثار و الاخبار یوجب القطع بذلک فانه رب عام نبوی و خاص عسکری و لا سیما ما دل علی ان الحجة المنتظر عجل اللّه فرجه اذا ظهر یحکم ببطون کلام اللّه و ربما بما انطوت علیه صحیفة فاطمة علیها السّلام کما یظهر من روایة جابر و غیرها و ما ورد فی اخفاء علی علیه السّلام ما جمعه من الآیات ضرورة عدم نسخ الدین فی زمان ظهوره علیه السّلام فلیس الوجه فی ذلک الا ان الائمة کانوا مأمورین باظهار ما اظهروه فی ازمنتهم علی حسب ما تقتضیه المصلحة الا ان هذا الوجه کما یصحح التخصیص یصحح النسخ ایضا بالتزام ایداع النبی صلّی اللّه علیه و آله الناسخ عند الامام علیه السّلام کی لا ینافی تکمیل الدین فی زمان النبی صلّی اللّه علیه و آله و کون الوصی حافظا لما بلغه الرسول صلّی اللّه علیه و آله فلا یحصل لنا القطع ح باغلبیة التخصیص لکن بناء الفقهاء علی الحمل علی التخصیص دون النسخ ثم ان ما ذکر لا یختص بالمخصصات المذکورة بل یجری فی جمیع الصوارف المتأخرة عن ازمنة العمل بالظواهر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bookmarkStart w:id="235" w:name="pg12377_118558"/>
    </w:p>
    <w:p>
      <w:pPr>
        <w:pStyle w:val="BookText"/>
        <w:rPr/>
      </w:pPr>
      <w:bookmarkEnd w:id="23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لا إشکال فی تعیین الأظهر لو کان فی البین إذا کان التعارض بین الاثنین، و اما إذا کان بین الزائد علیهما فتعینه ربما لا یخلو عن خفاء، و لذا وقع بعض الأعلام فی اشتباه و خطأ، حیث توهم أنه إذا کان هناک عام و خصوصات و قد خصص ببعضها، کان اللازم ملاحظة النسبة بینه و بین سائر الخصوصات بعد تخصیصه به، فربما تنقلب النسبة إلی عموم و خصوص من وجه، فلا بدّ من رعایة هذه النسبة و تقدیم الراجح منه و منها، أو التخییر بینه و بینها لو لم یکن هناک راجح، لا تقدیمها علیه، إلا إذا کانت النسبة بعده علی حالها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236" w:name="__RefHeading___Toc9232168_417432637"/>
      <w:bookmarkStart w:id="237" w:name="_Toc89"/>
      <w:bookmarkEnd w:id="236"/>
      <w:r>
        <w:rPr>
          <w:rtl w:val="true"/>
        </w:rPr>
        <w:t>فصل</w:t>
      </w:r>
      <w:r>
        <w:rPr>
          <w:rtl w:val="true"/>
        </w:rPr>
        <w:t xml:space="preserve">: </w:t>
      </w:r>
      <w:r>
        <w:rPr>
          <w:rtl w:val="true"/>
        </w:rPr>
        <w:t>در انقلاب نسبت</w:t>
      </w:r>
      <w:bookmarkEnd w:id="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نحو تفصیل بیان کردیم که اگر دو دلیل با یکدیگر متعارض اما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اشکالی در تعیین اظهر وجود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بر ظاهر،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را بر اظهر، حمل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مسئله در صورتی است که تنافی،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بیش از دو دلیل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تعارض، بین بیش از دو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عام و دو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اشکال واقع شده و برای بعضی از اعلام</w:t>
      </w:r>
      <w:r>
        <w:rPr>
          <w:rStyle w:val="FootnoteAnchor"/>
          <w:rtl w:val="true"/>
        </w:rPr>
        <w:footnoteReference w:id="624"/>
      </w:r>
      <w:r>
        <w:rPr>
          <w:rFonts w:ascii="IRNazanin" w:hAnsi="IRNazanin" w:eastAsia="IRNazanin"/>
          <w:color w:val="111111"/>
          <w:sz w:val="28"/>
          <w:sz w:val="28"/>
          <w:szCs w:val="28"/>
          <w:rtl w:val="true"/>
          <w:lang w:bidi="fa-IR"/>
        </w:rPr>
        <w:t>، اشتباه و خطائی هم رخ داده زیرا ایشان توهم نموده‌اند که فرضا اگر یک عام و دو خاص داشته باشیم که با یکدیگر متعارضند و آن عام به وسیله یکی از دو خاص، تخصیص خورده باشد در این صورت، لازم است که نسبت عام مخصّص</w:t>
      </w:r>
      <w:r>
        <w:rPr>
          <w:rStyle w:val="FootnoteAnchor"/>
          <w:rtl w:val="true"/>
        </w:rPr>
        <w:footnoteReference w:id="625"/>
      </w:r>
      <w:r>
        <w:rPr>
          <w:rFonts w:ascii="IRNazanin" w:hAnsi="IRNazanin" w:eastAsia="IRNazanin"/>
          <w:color w:val="111111"/>
          <w:sz w:val="28"/>
          <w:sz w:val="28"/>
          <w:szCs w:val="28"/>
          <w:rtl w:val="true"/>
          <w:lang w:bidi="fa-IR"/>
        </w:rPr>
        <w:t>را با خاص دیگر ملاحظه نمود چون ممکن است نسبت بین آن عام و خاص دیگر، منقلب شده باشد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دلیل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دو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چنین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 من العلماء</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تخصیص، نسبت بین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 و همچنین نسبت بین دلیل الف و ج هم عموم و خصوص مطلق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عام مذکور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زدیم و گفتیم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عدول است و علماء فاسق، تحت اکرم العلماء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می‌خواهیم اکرم العلماء را با خاص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نسبت‌سنجی نمائیم، بعض الاعلام توهم نموده و فرموده‌اند باید نسبت بین عام تخصیص خورده و لا تکرم النحویین را ملاحظه نمود و بدیهی است که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تخصیص</w:t>
      </w:r>
      <w:r>
        <w:rPr>
          <w:rStyle w:val="FootnoteAnchor"/>
          <w:rtl w:val="true"/>
        </w:rPr>
        <w:footnoteReference w:id="6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تخصیص فقط علماء عدول،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نسبت بین آن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آن دو، قبل از تخصیص، عموم و خصوص مطلق بود لکن بعد از تخصیص عام با خاص اول، نسبت بین عام مخصص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عام و خاص من وجه، منقلب شد چون دارای دو ماده افتراق و یک ماده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نحوی فاسق، مشمول لا تکرم النحویین است نه اکرم العلماء</w:t>
      </w:r>
      <w:r>
        <w:rPr>
          <w:rStyle w:val="FootnoteAnchor"/>
          <w:rtl w:val="true"/>
        </w:rPr>
        <w:footnoteReference w:id="628"/>
      </w:r>
      <w:r>
        <w:rPr>
          <w:rFonts w:ascii="IRNazanin" w:hAnsi="IRNazanin" w:eastAsia="IRNazanin"/>
          <w:color w:val="111111"/>
          <w:sz w:val="28"/>
          <w:sz w:val="28"/>
          <w:szCs w:val="28"/>
          <w:rtl w:val="true"/>
          <w:lang w:bidi="fa-IR"/>
        </w:rPr>
        <w:t>و عالم عادل غیر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اکرم العلماء می‌باشد و در یک مورد هم متعارضند</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عادل نحوی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العدول می‌گوید باید او اکرام شود اما لا تکرم النحویین می‌گوید نباید او اکرام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مشاهد نمودید، قبل از تخصیص</w:t>
      </w:r>
      <w:r>
        <w:rPr>
          <w:rStyle w:val="FootnoteAnchor"/>
          <w:rtl w:val="true"/>
        </w:rPr>
        <w:footnoteReference w:id="629"/>
      </w:r>
      <w:r>
        <w:rPr>
          <w:rFonts w:ascii="IRNazanin" w:hAnsi="IRNazanin" w:eastAsia="IRNazanin"/>
          <w:color w:val="111111"/>
          <w:sz w:val="28"/>
          <w:sz w:val="28"/>
          <w:szCs w:val="28"/>
          <w:rtl w:val="true"/>
          <w:lang w:bidi="fa-IR"/>
        </w:rPr>
        <w:t>، نسبت، عموم و خصوص مطلق بود لکن بعد از تخصیص، نسبت، به عموم و خصوص من وجه،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باید همین نسبت را رعایت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نداریم بلکه عامین من وجه از نظر ظهور، مساوی هستند و باید دید کدامیک راجح است، همان را مقدم داشت و چنانچه راجح در میان نباشد در عمل به عام یا خاص دیگر مخیر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الاعلام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بعد از تخصیص، نسبت، منقلب نشود</w:t>
      </w:r>
      <w:r>
        <w:rPr>
          <w:rStyle w:val="FootnoteAnchor"/>
          <w:rtl w:val="true"/>
        </w:rPr>
        <w:footnoteReference w:id="630"/>
      </w: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عام، ظاهر است و به وسیله خاص، عام را تخصیص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عام و دو خاص به این صورت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مذکور، با یکدیگر متعارضند که نسبت بین آن عام و هریک از دو خاص، قبل از تخصیص، عموم و خصوص مطلق است و چنانچه عام مذکور را با یکی از خاصین، تخصیص بزنیم باز هم نسبت، همان عموم و خصوص مطلق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منقلب نمی‌شود که در فرض مذکور، هم با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عام را تخصیص زد و هم با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خاص، نسبت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بیان کردیم کأنّ اجمال و خلاصه‌ای از فرمایش بعض الاعلام بود لکن مصنف، آن را رد نموده‌اند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إنما هی بملاحظة الظهورات، و تخصیص العام بمخصص منفصل و لو کان قطعیا لا ینثلم به ظهوره، و إن انثلم به حجیته، و لذلک</w:t>
      </w:r>
      <w:r>
        <w:rPr>
          <w:rStyle w:val="FootnoteAnchor"/>
          <w:rtl w:val="true"/>
        </w:rPr>
        <w:footnoteReference w:id="631"/>
      </w:r>
      <w:r>
        <w:rPr>
          <w:rFonts w:ascii="IRNazanin" w:hAnsi="IRNazanin" w:eastAsia="IRNazanin"/>
          <w:color w:val="111111"/>
          <w:sz w:val="28"/>
          <w:sz w:val="28"/>
          <w:szCs w:val="28"/>
          <w:rtl w:val="true"/>
          <w:lang w:bidi="fa-IR"/>
        </w:rPr>
        <w:t>یکون بعد التخصیص حجة فی الباقی، لأصالة عمومه بالنسبة إلیه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با یک عام و دو خاص، مواجه هستیم که هرکدام دارای یک ظهور هستند و تعارض،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 نتیجتا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زدیم و فساق را از تحت آن خارج نمودیم، باز هم اکرم العلماء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بعد از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مذکور، فرق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فساق، حجیت ندارد نه اینکه اصلا در 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زیرا فرض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به وسیله مخصص منفصل</w:t>
      </w:r>
      <w:r>
        <w:rPr>
          <w:rStyle w:val="FootnoteAnchor"/>
          <w:rtl w:val="true"/>
        </w:rPr>
        <w:footnoteReference w:id="634"/>
      </w:r>
      <w:r>
        <w:rPr>
          <w:rFonts w:ascii="IRNazanin" w:hAnsi="IRNazanin" w:eastAsia="IRNazanin"/>
          <w:color w:val="111111"/>
          <w:sz w:val="28"/>
          <w:sz w:val="28"/>
          <w:szCs w:val="28"/>
          <w:rtl w:val="true"/>
          <w:lang w:bidi="fa-IR"/>
        </w:rPr>
        <w:t>،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متصل</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عام، صادر شد، ظهورش هم</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بعد تخصیصه بالقطعی</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مستعملا فی العموم قطعا، فکیف یکون ظاهرا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منعقد گشت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که مولا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 در عموم ظهور پیدا کرد، شامل عالم عادل، فاسق، نحوی و امثال آن شد سپس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به وسیله آن، عام را تخصیص زد، تخصیص مذکور، موجب نمی‌شود اصل ظهور عام از بین برود</w:t>
      </w:r>
      <w:r>
        <w:rPr>
          <w:rStyle w:val="FootnoteAnchor"/>
          <w:rtl w:val="true"/>
        </w:rPr>
        <w:footnoteReference w:id="637"/>
      </w:r>
      <w:r>
        <w:rPr>
          <w:rFonts w:ascii="IRNazanin" w:hAnsi="IRNazanin" w:eastAsia="IRNazanin"/>
          <w:color w:val="111111"/>
          <w:sz w:val="28"/>
          <w:sz w:val="28"/>
          <w:szCs w:val="28"/>
          <w:rtl w:val="true"/>
          <w:lang w:bidi="fa-IR"/>
        </w:rPr>
        <w:t xml:space="preserve">لکن نقش خاص هم این است که ظهور اکرم العلماء را نسبت به عالم فاسق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ساقط نمود پس بعد از تخصیص هم ظهور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هست، نتیجتا باز هم بین آن عام و خاص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وجود دارد، نسبت بین آن دو هم عموم و خصوص مطلق است، انقلاب نسبت هم حاصل نشده پس 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آن عام، ظاهر است و باید با خاص بعدی</w:t>
      </w:r>
      <w:r>
        <w:rPr>
          <w:rStyle w:val="FootnoteAnchor"/>
          <w:rtl w:val="true"/>
        </w:rPr>
        <w:footnoteReference w:id="638"/>
      </w:r>
      <w:r>
        <w:rPr>
          <w:rFonts w:ascii="IRNazanin" w:hAnsi="IRNazanin" w:eastAsia="IRNazanin"/>
          <w:color w:val="111111"/>
          <w:sz w:val="28"/>
          <w:sz w:val="28"/>
          <w:szCs w:val="28"/>
          <w:rtl w:val="true"/>
          <w:lang w:bidi="fa-IR"/>
        </w:rPr>
        <w:t>، آن را تخصیص بزنیم</w:t>
      </w:r>
      <w:r>
        <w:rPr>
          <w:rStyle w:val="FootnoteAnchor"/>
          <w:rtl w:val="true"/>
        </w:rPr>
        <w:footnoteReference w:id="639"/>
      </w:r>
      <w:r>
        <w:rPr>
          <w:rFonts w:ascii="IRNazanin" w:hAnsi="IRNazanin" w:eastAsia="IRNazanin"/>
          <w:color w:val="111111"/>
          <w:sz w:val="28"/>
          <w:sz w:val="28"/>
          <w:szCs w:val="28"/>
          <w:rtl w:val="true"/>
          <w:lang w:bidi="fa-IR"/>
        </w:rPr>
        <w:t>نه اینکه سراغ مرجحات برویم و اگر مرجحی نبود، قائل به تخییر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تعارض، بین ظهورات است و بعد از تخصیص هم اکرم العلماء در عموم، ظهور دارد ولی نسبت به عالم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نتیجتا به وسیله خاص بعدی هم آن را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انقلاب نسبت، محقق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اکرم العلماء با دلیل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 تکرم الفساق من</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عدم إرادة العموم، لا عدم استعماله فیه لإفادة القاعدة الکلیة، فیعمل بعمومها ما لم یعلم بتخصیصها، و إلا لم یکن وجه فی حجیته فی تمام الباقی، لجواز استعماله حینئذ فیه و فی غیره من المراتب التی یجوز أن ینتهی إلیها التخصیص، و أصالة عدم مخصص آخر لا توجب انعقاد ظهور له، لا فیه و لا فی غیره من المراتب، لعدم</w:t>
      </w:r>
      <w:r>
        <w:rPr>
          <w:rStyle w:val="FootnoteAnchor"/>
          <w:rtl w:val="true"/>
        </w:rPr>
        <w:footnoteReference w:id="640"/>
      </w:r>
      <w:r>
        <w:rPr>
          <w:rFonts w:ascii="IRNazanin" w:hAnsi="IRNazanin" w:eastAsia="IRNazanin"/>
          <w:color w:val="111111"/>
          <w:sz w:val="28"/>
          <w:sz w:val="28"/>
          <w:szCs w:val="28"/>
          <w:rtl w:val="true"/>
          <w:lang w:bidi="fa-IR"/>
        </w:rPr>
        <w:t>الوضع و لا القرینة المعینة لمرتبة منها، کما لا یخفی، لجواز إرادتها و عدم نصب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یکون عدم نصب قرینة مع کون العام فی مقام البیان قرینة علی إرادة التمام، و هو غیر ظهور العام فیه فی کل 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زده شد، یقین پیدا می‌کنیم که آن عام در عموم علما استعمال نشده</w:t>
      </w:r>
      <w:r>
        <w:rPr>
          <w:rStyle w:val="FootnoteAnchor"/>
          <w:rtl w:val="true"/>
        </w:rPr>
        <w:footnoteReference w:id="641"/>
      </w:r>
      <w:r>
        <w:rPr>
          <w:rFonts w:ascii="IRNazanin" w:hAnsi="IRNazanin" w:eastAsia="IRNazanin"/>
          <w:color w:val="111111"/>
          <w:sz w:val="28"/>
          <w:sz w:val="28"/>
          <w:szCs w:val="28"/>
          <w:rtl w:val="true"/>
          <w:lang w:bidi="fa-IR"/>
        </w:rPr>
        <w:t>لذا وقتی در عموم استعمال نشده چگونه می‌گوئید ظهورش در عموم به قوت خود، باقی هست؟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تخصیص، آنچه برای ما معلوم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در عموم، استعمال شده</w:t>
      </w:r>
      <w:r>
        <w:rPr>
          <w:rStyle w:val="FootnoteAnchor"/>
          <w:rtl w:val="true"/>
        </w:rPr>
        <w:footnoteReference w:id="642"/>
      </w:r>
      <w:r>
        <w:rPr>
          <w:rFonts w:ascii="IRNazanin" w:hAnsi="IRNazanin" w:eastAsia="IRNazanin"/>
          <w:color w:val="111111"/>
          <w:sz w:val="28"/>
          <w:sz w:val="28"/>
          <w:szCs w:val="28"/>
          <w:rtl w:val="true"/>
          <w:lang w:bidi="fa-IR"/>
        </w:rPr>
        <w:t xml:space="preserve">اما مولا عموم آن را اراده نکرده پس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کلامی در معنائی استعمال شود اما اراده جدی نسبت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استعمال شده ولی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الا لم یکن وجه فی حجیته فی تمام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 در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نشده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و حجیت ندارد زیرا معنای مجازی آن، متعدد است، فرض کنید مولا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العلماء و سپس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تخصیص اگر عام در عموم، استعمال نشده چه دلیلی دارید که عام در غیر زید، حجت باشد؟</w:t>
      </w:r>
    </w:p>
    <w:p>
      <w:pPr>
        <w:pStyle w:val="BookText"/>
        <w:rPr/>
      </w:pPr>
      <w:r>
        <w:rPr>
          <w:rFonts w:ascii="IRNazanin" w:hAnsi="IRNazanin" w:eastAsia="IRNazanin"/>
          <w:color w:val="111111"/>
          <w:sz w:val="28"/>
          <w:sz w:val="28"/>
          <w:szCs w:val="28"/>
          <w:rtl w:val="true"/>
          <w:lang w:bidi="fa-IR"/>
        </w:rPr>
        <w:t>در عموم که استعمال نشده، آیا در تمام افراد، غیر از زید، استعمال شده یا اینکه در مرتبه‌ای پائین‌تر از آن استعمال شده؟</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هزار عالم وجود دارد و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تخصیصی هم یقینا نسبت به زید، بیان شده لکن شما یقین ندارید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زید، تخصیصی وجود ندارد، می‌دانید عام مذکور که موضوع له آن فرضا هزار نفر است در هزار عالم، استعمال نشده اما سؤال ما این است که در چه چیز استعمال شده؟</w:t>
      </w:r>
    </w:p>
    <w:p>
      <w:pPr>
        <w:pStyle w:val="BookText"/>
        <w:rPr/>
      </w:pPr>
      <w:r>
        <w:rPr>
          <w:rFonts w:ascii="IRNazanin" w:hAnsi="IRNazanin" w:eastAsia="IRNazanin"/>
          <w:color w:val="111111"/>
          <w:sz w:val="28"/>
          <w:sz w:val="28"/>
          <w:szCs w:val="28"/>
          <w:rtl w:val="true"/>
          <w:lang w:bidi="fa-IR"/>
        </w:rPr>
        <w:t xml:space="preserve">یک احتمال، این است که 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احتمال دیگر، این است که 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احتمال سوم، این است که 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بکر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و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مراتب مذکور، محتمل است و قرینه معینة المراد هم نداریم لذا می‌گوئیم حجیت عام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عام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Style w:val="FootnoteAnchor"/>
          <w:rtl w:val="true"/>
        </w:rPr>
        <w:footnoteReference w:id="643"/>
      </w:r>
      <w:r>
        <w:rPr>
          <w:rFonts w:ascii="IRNazanin" w:hAnsi="IRNazanin" w:eastAsia="IRNazanin"/>
          <w:color w:val="111111"/>
          <w:sz w:val="28"/>
          <w:sz w:val="28"/>
          <w:szCs w:val="28"/>
          <w:rtl w:val="true"/>
          <w:lang w:bidi="fa-IR"/>
        </w:rPr>
        <w:t>منتها وقتی زید، خارج شد، نسبت به او حجیت ندارد اما در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عام در آن‌ها استعمال شده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اصالة</w:t>
      </w:r>
      <w:r>
        <w:rPr>
          <w:rStyle w:val="FootnoteAnchor"/>
          <w:rtl w:val="true"/>
        </w:rPr>
        <w:footnoteReference w:id="645"/>
      </w:r>
      <w:r>
        <w:rPr>
          <w:rFonts w:ascii="IRNazanin" w:hAnsi="IRNazanin" w:eastAsia="IRNazanin"/>
          <w:color w:val="111111"/>
          <w:sz w:val="28"/>
          <w:sz w:val="28"/>
          <w:szCs w:val="28"/>
          <w:rtl w:val="true"/>
          <w:lang w:bidi="fa-IR"/>
        </w:rPr>
        <w:t>عدم مخصص آخر لا توجب</w:t>
      </w:r>
      <w:r>
        <w:rPr>
          <w:rStyle w:val="FootnoteAnchor"/>
          <w:rtl w:val="true"/>
        </w:rPr>
        <w:footnoteReference w:id="646"/>
      </w:r>
      <w:r>
        <w:rPr>
          <w:rFonts w:ascii="IRNazanin" w:hAnsi="IRNazanin" w:eastAsia="IRNazanin"/>
          <w:color w:val="111111"/>
          <w:sz w:val="28"/>
          <w:sz w:val="28"/>
          <w:szCs w:val="28"/>
          <w:rtl w:val="true"/>
          <w:lang w:bidi="fa-IR"/>
        </w:rPr>
        <w:t>انعقاد ظهور له، لا فیه و لا فی غیره من المراتب لعدم الوضع و لا القرینة المعینة لمرتبة منها کما لا یخفی لجواز</w:t>
      </w:r>
      <w:r>
        <w:rPr>
          <w:rStyle w:val="FootnoteAnchor"/>
          <w:rtl w:val="true"/>
        </w:rPr>
        <w:footnoteReference w:id="647"/>
      </w:r>
      <w:r>
        <w:rPr>
          <w:rFonts w:ascii="IRNazanin" w:hAnsi="IRNazanin" w:eastAsia="IRNazanin"/>
          <w:color w:val="111111"/>
          <w:sz w:val="28"/>
          <w:sz w:val="28"/>
          <w:szCs w:val="28"/>
          <w:rtl w:val="true"/>
          <w:lang w:bidi="fa-IR"/>
        </w:rPr>
        <w:t>ارادتها و عدم نصب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عدم مخصص هم باعث نمی‌شود که برای عام، ظهوری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زیرا نسبت به تمام الباقی نه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قرینه معیّنه دارد</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ممکن است استعمال عام در تمام ما وضع له باشد و ظهور به ملاحظه این باشد و تخصیص از مراد باشد نه مستعمل فیه، وجهی برای این مذکورات نیست پس چون عام، مستعمل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موضوع له خود و لو بعد از تخصیص پس باید همیشه ملاحظه نسبت آن با دلیل دیگر به حسب همین معنای عام باشد نه به حسب آنچه عام در آن، حجت است بعد از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الکریم خوئینی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فانقدح بذلک أنه لا بد من تخصیص العام بکل واحد من الخصوصات مطلقا، و لو کان بعضها مقدما أو قطعیا، ما لم یلزم منه محذور انتهائه إلی ما لا یجوز الانتهاء إلیه عرفا، و لو لم یکن مستوعبة لأفراده، فضلا عما إذا کانت مستوعبة لها</w:t>
      </w:r>
      <w:r>
        <w:rPr>
          <w:rStyle w:val="FootnoteAnchor"/>
          <w:rtl w:val="true"/>
        </w:rPr>
        <w:footnoteReference w:id="649"/>
      </w:r>
      <w:r>
        <w:rPr>
          <w:rFonts w:ascii="IRNazanin" w:hAnsi="IRNazanin" w:eastAsia="IRNazanin"/>
          <w:color w:val="111111"/>
          <w:sz w:val="28"/>
          <w:sz w:val="28"/>
          <w:szCs w:val="28"/>
          <w:rtl w:val="true"/>
          <w:lang w:bidi="fa-IR"/>
        </w:rPr>
        <w:t>، فلا بدّ حینئذ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عدم نصب قرینة مع کون العام</w:t>
      </w:r>
      <w:r>
        <w:rPr>
          <w:rStyle w:val="FootnoteAnchor"/>
          <w:rtl w:val="true"/>
        </w:rPr>
        <w:footnoteReference w:id="6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المتکلم بهذا العام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مقام البیان قرینة علی ارادة التمام و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ظهور العام فیه فی کل مقام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بعضی مقامات می‌شود که قرینه باشد برای اینکه مراد از عام، تمام باقی است و آن، جائی است که عام در مقام بیان تمام مراد، واقع شده باشد و قرینه برخلاف، نصب نشده باشد نظیر مقدمات حکمت در مطلقات و لکن این دلالت، نادر است و همیشه در هر</w:t>
      </w:r>
    </w:p>
    <w:p>
      <w:pPr>
        <w:pStyle w:val="BookText"/>
        <w:rPr/>
      </w:pPr>
      <w:r>
        <w:rPr>
          <w:rFonts w:ascii="IRNazanin" w:hAnsi="IRNazanin" w:eastAsia="IRNazanin"/>
          <w:color w:val="111111"/>
          <w:sz w:val="28"/>
          <w:sz w:val="28"/>
          <w:szCs w:val="28"/>
          <w:rtl w:val="true"/>
          <w:lang w:bidi="fa-IR"/>
        </w:rPr>
        <w:t>من معاملة التباین بینه و بین مجموعها و من ملاحظة الترجیح بینهما و عدمه، فلو رجح جانبها أو اختیر فیما لم یکن هناک ترجیح فلا مجال للعمل به أصلا، بخلاف ما لو رجح طرفه أو قدم تخییرا، فلا یطرح منها إلا خصوص ما لا یلزم مع طرحه المحذور من التخصیص بغیره، فإن التباین إنما کان بینه و بین مجموعها لا جمیعها، و حینئذ فربما یقع التعارض بین الخصوصات فیخصص ببعضها ترجیحا</w:t>
      </w:r>
      <w:r>
        <w:rPr>
          <w:rStyle w:val="FootnoteAnchor"/>
          <w:rtl w:val="true"/>
        </w:rPr>
        <w:footnoteReference w:id="651"/>
      </w:r>
      <w:r>
        <w:rPr>
          <w:rFonts w:ascii="IRNazanin" w:hAnsi="IRNazanin" w:eastAsia="IRNazanin"/>
          <w:color w:val="111111"/>
          <w:sz w:val="28"/>
          <w:sz w:val="28"/>
          <w:szCs w:val="28"/>
          <w:rtl w:val="true"/>
          <w:lang w:bidi="fa-IR"/>
        </w:rPr>
        <w:t>أو تخییرا، فلا تغفل</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المرکب من الاضعف و المساوی اضعف کما ان الظاهر ترجیحها اذا کان سنده مساویا لسند بعضها و اضعف من الباقی اذ المرکب من المساوی و الاقوی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سنده اضعف من البعض و اقوی من الآخر فالتخییر اذا المرکب من الاضعف و الاقوی لا یکون اضعف و لا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کانت النسبة بین المتعارضات متحدة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نیست و این، غیر آن دلالت عام است بر تمام باقی از جهت وضع</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آنچه در تمام عمومات، طبعا جاری و ساری می‌باشد، دلالت 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است پس در مقام معارضه هم همان، مناط است پس باید همان را با تمام مخصص‌ها علی حده ملاحظه نمود و نسبت که اعم و اخص و موجب اظهریت خاص است، موجب می‌شود، عام به وسیله هریک از مخصص‌ها تخصیص زده شود چه سند مخصص‌ها قطعی باشد چه ظنی و کذلک دلالت آن‌ها، فرقی بین مخصص قطعی و ظنی در این جهت نیست پس عام، مخصّص می‌شود به واسطه مخصّص‌ها تا جائی که مستلزم تخصیص اکثر نباشد و خروج غالب افراد، لازم نیاید و عام به موارد نادر، منحصر نشود زیرا اگر از تخصیص، خروج تمام افراد لازم آید، تخصیص، خلاف ظاهر است زیرا چنانچه مولا حکم یک فرد یا دو فرد را به‌عنوان مثل اکرم العلماء گفته باشد و بعد از تخصیص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معلوم شود که مراد از علما یک نفر یا دو نفر بوده، قبیح است پس خاص بر عام، مقدم است مادامی‌که تخصیص اکثر قبیح، لازم نیاید بنابراین اگر در موردی عامی وارد شده و خصوصات کثیره هم صادر شده که اگر تمام آن‌ها را بر عام، مقدم داریم، تخصیص اکثر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ممکن است که یک مخصص باشد لکن به شکلی باشد که همه افراد عام،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نسبت عام و خاص، حکم تباین را دارد، باید معامله تباین نمود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مرجحی هست به آن رجوع می‌کنیم و اگر مرجحی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وجوب ترجیح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عام و خاص، مخیر هستیم پس اگر خاص‌ها اختیار شد، عام، طرح می‌شود لکن اگر عام، اختیار شد و خاص، متعدد شد، تمام مخصص‌ها را طرح نمی‌نمایند بلکه مختار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نماید از مخصصات، آن مقداری که در باقی، تخصیص اکثر، لازم نیاید پس یک مخصص یا ازید را طرح می‌نمایند و به عام و به باقی مخصص‌ها عمل می‌کنند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 مطلب که نباید تمام مخصص‌ها را طرح نمود، این است که عام، منافاتی با</w:t>
      </w:r>
    </w:p>
    <w:p>
      <w:pPr>
        <w:pStyle w:val="BookText"/>
        <w:rPr/>
      </w:pPr>
      <w:r>
        <w:rPr>
          <w:rFonts w:ascii="IRNazanin" w:hAnsi="IRNazanin" w:eastAsia="IRNazanin"/>
          <w:color w:val="111111"/>
          <w:sz w:val="28"/>
          <w:sz w:val="28"/>
          <w:szCs w:val="28"/>
          <w:rtl w:val="true"/>
          <w:lang w:bidi="fa-IR"/>
        </w:rPr>
        <w:t>و قد ظهر منه حالها فیما کانت النسبة بینها متعددة، کما إذا ورد هناک عامّان من وجه مع ما هو أخص مطلقا من أحدهما، و أنه لا بد من تقدیم الخاص علی العام و معاملة العموم من وجه بین العامین من الترجیح و التخییر بینهما، و إن انقلبت النسبة بینهما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مخصص‌ها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بلکه با مجموع من حیث المجموع تباین داشت و مخیر بود بین عام و مجموع مخصص‌ها و با طرح یک مخصص یا ازید، منافات، تباین و تخصیص اکثر،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 تمام مخصص‌ها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 عام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نماید یا اینکه عام را اخذ نماید و طرح نماید از مخصص‌ها به مقداری که از تخصیص عام به باقی، محذور تخصیص اکثر، لازم نیاید و در این صورت در مقام طرح مخصص‌ها چه‌بسا بین مخصص‌ها معارضه و مطارده می‌شود و ممکن است در مقام طرح، بعضی را بر بعضی ترجیح دهد</w:t>
      </w:r>
      <w:r>
        <w:rPr>
          <w:rStyle w:val="FootnoteAnchor"/>
          <w:rtl w:val="true"/>
        </w:rPr>
        <w:footnoteReference w:id="655"/>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نماید یا مرجحات دیگر، مثل اینکه اشهر را اخذ و خلاف مشهور را طرح نماید و ممکن است که مخیر باشد</w:t>
      </w:r>
      <w:r>
        <w:rPr>
          <w:rStyle w:val="FootnoteAnchor"/>
          <w:rtl w:val="true"/>
        </w:rPr>
        <w:footnoteReference w:id="656"/>
      </w:r>
      <w:r>
        <w:rPr>
          <w:rFonts w:ascii="IRNazanin" w:hAnsi="IRNazanin" w:eastAsia="IRNazanin"/>
          <w:color w:val="111111"/>
          <w:sz w:val="28"/>
          <w:sz w:val="28"/>
          <w:szCs w:val="28"/>
          <w:rtl w:val="true"/>
          <w:lang w:bidi="fa-IR"/>
        </w:rPr>
        <w:t>در مقام طرح مخصصات مطلقا، هرکدام را بخواهد طرح نماید و هرکدام را مایل باشد، مخصص عام، قرار دهد و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Style w:val="FootnoteAnchor"/>
          <w:rtl w:val="true"/>
        </w:rPr>
        <w:footnoteReference w:id="657"/>
      </w:r>
      <w:r>
        <w:rPr>
          <w:rFonts w:ascii="IRNazanin" w:hAnsi="IRNazanin" w:eastAsia="IRNazanin"/>
          <w:color w:val="111111"/>
          <w:sz w:val="28"/>
          <w:sz w:val="28"/>
          <w:szCs w:val="28"/>
          <w:rtl w:val="true"/>
          <w:lang w:bidi="fa-IR"/>
        </w:rPr>
        <w:t>فیما کانت النسبة بین المتعارضات متحدة</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تاکنون بیان کردیم در صورتی بود که نسبت بین متعارضات، متحد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العموم المطلق بعد تخصیص أحدهما، لما عرفت من أنه لا وجه إلا لملاحظة النسبة قبل العلاج</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تعارض، بین بیش از دو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عام و دو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آن‌ها را قبل از تخصیص</w:t>
      </w:r>
      <w:r>
        <w:rPr>
          <w:rStyle w:val="FootnoteAnchor"/>
          <w:rtl w:val="true"/>
        </w:rPr>
        <w:footnoteReference w:id="660"/>
      </w:r>
      <w:r>
        <w:rPr>
          <w:rFonts w:ascii="IRNazanin" w:hAnsi="IRNazanin" w:eastAsia="IRNazanin"/>
          <w:color w:val="111111"/>
          <w:sz w:val="28"/>
          <w:sz w:val="28"/>
          <w:szCs w:val="28"/>
          <w:rtl w:val="true"/>
          <w:lang w:bidi="fa-IR"/>
        </w:rPr>
        <w:t>در نظر می‌گیریم البته فرض مسئله در صورتی بود که نسبت بین هریک از دو خاص با عام،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توضیحات ما در فرض قبل، حکم صورتی که نسبت، متحد نباشد، مشخص شد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عام من وجه و یک خاص مطلق به این شکل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فساق العلماء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ادله ثلاثه مذکور، تعارض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می‌گوید اکرام تمام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عدول باشند چه غیر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تمام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 باشند چه عالم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فساق علما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وجوب اکرام تمام علما و استحباب اکرام تمام عدول، عموم و خصوص من وجه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فاسق،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اکرامش واجب است و عادل غیر عالم هم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اکرامش مستحب است لکن تعارض آن‌ها در عالم عادل است که یک دلیل می‌گوید اکرامش واجب است ولی دلیل دیگر می‌گوید اکرامش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دلیل الف و ج هم عموم و خصوص مطلق است زیرا دلیل الف می‌گوید اکرام تمام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عدولا کانوا او فسّاقا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لکن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اکرام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اکرام عالم فاسق،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داریم که با یکدیگر متعارضند و نسبت بین آن‌ها هم متحد نیست بلکه نسبت دلیل الف و ب عموم و خصوص من وجه است و نسبت بین دلیل الف و ج عموم و خصوص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ما در صورت اتحاد نسبت، حکم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مطلق را به وسیله خاص مطلق تخصیص می‌زنیم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فساق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می‌زنیم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عالم فاسق،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عالم فاسق را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می‌نمائیم و نسبت آن دو را قبل از تخصیص ملاحظه می‌نمائیم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آن دو، قبل از تخصیص، عموم و خصوص من وجه بود لذا در مورد آن‌ها به قواعد باب تعارض عمل می‌نمائیم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احدهما راجح و دیگری مرجوح بود، راجح را اخذ و مرجوح را طرح می‌نمائیم و چنانچه رجحانی نباشد، مخیر هستیم که به احدهما عمل نمائیم نه اینکه نسبت بعد از تخصیص را لحاظ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نسبت، بعد از تخصیص، منقلب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انقلاب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امثله ثلاثه مذکور گفتیم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p>
    <w:p>
      <w:pPr>
        <w:pStyle w:val="BookText"/>
        <w:rPr/>
      </w:pPr>
      <w:r>
        <w:rPr>
          <w:rFonts w:ascii="IRNazanin" w:hAnsi="IRNazanin" w:eastAsia="IRNazanin"/>
          <w:color w:val="111111"/>
          <w:sz w:val="28"/>
          <w:sz w:val="28"/>
          <w:szCs w:val="28"/>
          <w:rtl w:val="true"/>
          <w:lang w:bidi="fa-IR"/>
        </w:rPr>
        <w:t>نعم لو لم یکن الباقی تحته بعد تخصیصه إلا ما لا یجوز أن یجوز عنه التخصیص أو کان بعیدا جدا، لقدم علی العامّ الآخر، لا لانقلاب النسبة بینهما، بل لکونه کالنص فیه، فیقدم علی الآخر الظاهر فیه بعمومه، کما لا یخفی</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من وجه است وقتی اکرم کل عالم را به وسیله یحرم اکرام فساق العلماء تخصیص زدیم و فساق را از تحت آن خارج نمودیم، فقط علماء عدول، تحت آن باقی می‌مانند حال که تخصیص، واقع شد اگر نسبت بعد از تخصیص را ملاحظه کنیم، می‌بینیم نسبت بین وجوب اکرام علماء عدول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 درحالی‌که نسبت قبل از تخصیص، عموم و خصوص من 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بعد از تخصیص، نسبت، منقلب هم بشود، نباید نسبت بعد از تخصیص را لحاظ نمود بلکه همان نسبت قبل از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و دلیلش هم همان است که در بحث قبل</w:t>
      </w:r>
      <w:r>
        <w:rPr>
          <w:rStyle w:val="FootnoteAnchor"/>
          <w:rtl w:val="true"/>
        </w:rPr>
        <w:footnoteReference w:id="662"/>
      </w:r>
      <w:r>
        <w:rPr>
          <w:rFonts w:ascii="IRNazanin" w:hAnsi="IRNazanin" w:eastAsia="IRNazanin"/>
          <w:color w:val="111111"/>
          <w:sz w:val="28"/>
          <w:sz w:val="28"/>
          <w:szCs w:val="28"/>
          <w:rtl w:val="true"/>
          <w:lang w:bidi="fa-IR"/>
        </w:rPr>
        <w:t>بیان کردیم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تعارض، بین ظهورات است لذا وقتی اکرم کل عالم با یحرم اکرام فساق العلماء، تخصیص خورد باز هم ظهور اکرم کل عالم در عموم، باقی هست منتها بعد از تخصیص، اکرم کل عالم، نسبت به عالم فاسق حجیت ندارد، به همان تفصیلی که اخیرا بیان کردیم و نیازی به تکرارش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استدراک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عامی را تخصیص می‌زنند لکن</w:t>
      </w:r>
    </w:p>
    <w:p>
      <w:pPr>
        <w:pStyle w:val="BookText"/>
        <w:rPr/>
      </w:pPr>
      <w:r>
        <w:rPr>
          <w:rFonts w:ascii="IRNazanin" w:hAnsi="IRNazanin" w:eastAsia="IRNazanin"/>
          <w:color w:val="111111"/>
          <w:sz w:val="28"/>
          <w:sz w:val="28"/>
          <w:szCs w:val="28"/>
          <w:rtl w:val="true"/>
          <w:lang w:bidi="fa-IR"/>
        </w:rPr>
        <w:t>چنانچه بخواهند مجددا آن را تخصیص بزنند، تخصیص ثانی یا مستوعب تمام افراد عام می‌شود یا اگر مستوعب هم نشود، تخصیص اکثر،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هیچ‌کدامش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مثال 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ج تخصیص خورد برای عام فقط علماء عدول، باقی می‌ماند حال اگر دوباره بخواهیم به وسیله دلیل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عام، تخصیص وارد نمائیم و بگوئیم اکرام عدول هم مستحب است، هیچ فردی برای آن، باقی نمی‌ماند</w:t>
      </w:r>
      <w:r>
        <w:rPr>
          <w:rStyle w:val="FootnoteAnchor"/>
          <w:rtl w:val="true"/>
        </w:rPr>
        <w:footnoteReference w:id="6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مستوعب تمام افراد، عام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مستوعب تمام افراد عام نیست لکن مستلزم تخصیص اکثر می‌باشد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اکرام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الف را به وسیله دلیل ب تخصیص بزنیم، علماء عدول،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 می‌ماند حال اگر طبق دلیل ج بگوئیم اکرام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عالم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بخواهیم به وسیله آن، تخصیصی بر اکرم کل عالم، وارد نمائیم،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فردی باقی نمی‌ماند، فساق که خارج شده و در میان عدول هم فرض کنید اکثریت علما با هاشمیین است اگر دوباره تخصیصی برآن عام، وارد نمائیم و هاشمیین را از وجوب اکرام علما خارج نمائیم و بگوئیم اکرام هاشمین، مستحب است برای آن، فرد یا افراد قلیلی باقی می‌ماند و اکثرا خارج هستند، این</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یخفی أن المزایا المرجحة لأحد المتعارضین الموجبة للأخذ به و طرح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علی أنحاء مختلفة و مواردها متعددة، من راوی الخبر و نفسه و وجه صدوره و متنه و مضمونه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الوثاقة و الفقاهة و الشهرة و مخالفة العامة و الفصاحة و موافقة الکتاب و الموافقة لفتوی الأصحاب، إلی غیر ذلک مما یوجب مزیة فی طرف من أطرافه، خصوصا</w:t>
      </w:r>
      <w:r>
        <w:rPr>
          <w:rStyle w:val="FootnoteAnchor"/>
          <w:rtl w:val="true"/>
        </w:rPr>
        <w:footnoteReference w:id="664"/>
      </w:r>
      <w:r>
        <w:rPr>
          <w:rFonts w:ascii="IRNazanin" w:hAnsi="IRNazanin" w:eastAsia="IRNazanin"/>
          <w:color w:val="111111"/>
          <w:sz w:val="28"/>
          <w:sz w:val="28"/>
          <w:szCs w:val="28"/>
          <w:rtl w:val="true"/>
          <w:lang w:bidi="fa-IR"/>
        </w:rPr>
        <w:t>لو قیل بالتعدی من المزایا المنصوصة، إلا أنها موجبة لتقدیم أحد السندین و ترجیحه و طرح الآخر، فإن 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مستوعب تمام افراد نیست لکن تخصیص اکثر و غیر جائز است لذا در این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استیعاب، تمام افراد یا تخصیص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عام اول</w:t>
      </w:r>
      <w:r>
        <w:rPr>
          <w:rStyle w:val="FootnoteAnchor"/>
          <w:rtl w:val="true"/>
        </w:rPr>
        <w:footnoteReference w:id="665"/>
      </w:r>
      <w:r>
        <w:rPr>
          <w:rFonts w:ascii="IRNazanin" w:hAnsi="IRNazanin" w:eastAsia="IRNazanin"/>
          <w:color w:val="111111"/>
          <w:sz w:val="28"/>
          <w:sz w:val="28"/>
          <w:szCs w:val="28"/>
          <w:rtl w:val="true"/>
          <w:lang w:bidi="fa-IR"/>
        </w:rPr>
        <w:t>را بر دیگری مقدم داشت</w:t>
      </w:r>
      <w:r>
        <w:rPr>
          <w:rStyle w:val="FootnoteAnchor"/>
          <w:rtl w:val="true"/>
        </w:rPr>
        <w:footnoteReference w:id="666"/>
      </w:r>
      <w:r>
        <w:rPr>
          <w:rFonts w:ascii="IRNazanin" w:hAnsi="IRNazanin" w:eastAsia="IRNazanin"/>
          <w:color w:val="111111"/>
          <w:sz w:val="28"/>
          <w:sz w:val="28"/>
          <w:szCs w:val="28"/>
          <w:rtl w:val="true"/>
          <w:lang w:bidi="fa-IR"/>
        </w:rPr>
        <w:t xml:space="preserve">و جهتش این است که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در وجوب اکرام علماء عدول، نص است و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می‌باشد</w:t>
      </w:r>
      <w:r>
        <w:rPr>
          <w:rFonts w:eastAsia="IRNazanin" w:cs="IRNazanin"/>
          <w:color w:val="111111"/>
          <w:sz w:val="28"/>
          <w:szCs w:val="28"/>
          <w:rtl w:val="true"/>
          <w:lang w:bidi="fa-IR"/>
        </w:rPr>
        <w:t>.</w:t>
      </w:r>
      <w:bookmarkStart w:id="238" w:name="pg12377_118575"/>
    </w:p>
    <w:p>
      <w:pPr>
        <w:pStyle w:val="BookText"/>
        <w:rPr/>
      </w:pPr>
      <w:bookmarkEnd w:id="238"/>
      <w:r>
        <w:rPr>
          <w:rFonts w:ascii="IRNazanin" w:hAnsi="IRNazanin" w:eastAsia="IRNazanin"/>
          <w:color w:val="111111"/>
          <w:sz w:val="28"/>
          <w:sz w:val="28"/>
          <w:szCs w:val="28"/>
          <w:rtl w:val="true"/>
          <w:lang w:bidi="fa-IR"/>
        </w:rPr>
        <w:t xml:space="preserve">العلاج دلّت علی تقدیم روایة ذات مزیة فی أحد أطرافها و نواحیها فجمیع هذه من مرجحات السند حتی موافقة الخبر للتقیة، فإنها أیضا مما یوجب ترجیح أحد السندین و حجیته فعلا و طرح الآخر راسا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239" w:name="__RefHeading___Toc9232170_417432637"/>
      <w:bookmarkStart w:id="240" w:name="_Toc90"/>
      <w:bookmarkEnd w:id="239"/>
      <w:r>
        <w:rPr>
          <w:rtl w:val="true"/>
        </w:rPr>
        <w:t>فصل</w:t>
      </w:r>
      <w:r>
        <w:rPr>
          <w:rtl w:val="true"/>
        </w:rPr>
        <w:t xml:space="preserve">: </w:t>
      </w:r>
      <w:r>
        <w:rPr>
          <w:rtl w:val="true"/>
        </w:rPr>
        <w:t>رجوع تمام مرجحات به سند روایت است</w:t>
      </w:r>
      <w:bookmarkEnd w:id="240"/>
    </w:p>
    <w:p>
      <w:pPr>
        <w:pStyle w:val="Heading4"/>
        <w:numPr>
          <w:ilvl w:val="3"/>
          <w:numId w:val="1"/>
        </w:numPr>
        <w:rPr/>
      </w:pPr>
      <w:bookmarkStart w:id="241" w:name="__RefHeading___Toc9232172_417432637"/>
      <w:bookmarkStart w:id="242" w:name="_Toc91"/>
      <w:bookmarkEnd w:id="241"/>
      <w:r>
        <w:rPr>
          <w:rtl w:val="true"/>
        </w:rPr>
        <w:t>اشاره</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تمام مرجحات به سند</w:t>
      </w:r>
      <w:r>
        <w:rPr>
          <w:rStyle w:val="FootnoteAnchor"/>
          <w:rtl w:val="true"/>
        </w:rPr>
        <w:footnoteReference w:id="668"/>
      </w:r>
      <w:r>
        <w:rPr>
          <w:rFonts w:ascii="IRNazanin" w:hAnsi="IRNazanin" w:eastAsia="IRNazanin"/>
          <w:color w:val="111111"/>
          <w:sz w:val="28"/>
          <w:sz w:val="28"/>
          <w:szCs w:val="28"/>
          <w:rtl w:val="true"/>
          <w:lang w:bidi="fa-IR"/>
        </w:rPr>
        <w:t>روایت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منصوص که موجب ترجیح و تعیین خبر راجح و طرح مرجوح است</w:t>
      </w:r>
      <w:r>
        <w:rPr>
          <w:rStyle w:val="FootnoteAnchor"/>
          <w:rtl w:val="true"/>
        </w:rPr>
        <w:footnoteReference w:id="669"/>
      </w:r>
      <w:r>
        <w:rPr>
          <w:rFonts w:ascii="IRNazanin" w:hAnsi="IRNazanin" w:eastAsia="IRNazanin"/>
          <w:color w:val="111111"/>
          <w:sz w:val="28"/>
          <w:sz w:val="28"/>
          <w:szCs w:val="28"/>
          <w:rtl w:val="true"/>
          <w:lang w:bidi="fa-IR"/>
        </w:rPr>
        <w:t>گرچه انواعی دارد و دارای موارد عدیده می‌باشد اما تمام آن‌ها به ترجیح سند رجوع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بعضی از مرجحات، راوی خبر است مانند وثاقت و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بعضی از آن‌ها، نفس خبر است مانند مشهور بودن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با نفس خبر،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برخی از مرجحات، مضمون خبر است مانند مطابقت روایت با کتاب اللّه یا موافقت خبر با فتوای اصحاب که آن دو، مضمون روایت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بعضی از مرجحات، متن خبر است مانند فصاحت، مثل اینکه الفاظ یک روایت، نسبت به روایت دیگر، فصیح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مزیتی است که قائم به متن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مزیت، قائم با جهت صدور روایت است</w:t>
      </w:r>
      <w:r>
        <w:rPr>
          <w:rStyle w:val="FootnoteAnchor"/>
          <w:rtl w:val="true"/>
        </w:rPr>
        <w:footnoteReference w:id="670"/>
      </w:r>
      <w:r>
        <w:rPr>
          <w:rFonts w:ascii="IRNazanin" w:hAnsi="IRNazanin" w:eastAsia="IRNazanin"/>
          <w:color w:val="111111"/>
          <w:sz w:val="28"/>
          <w:sz w:val="28"/>
          <w:szCs w:val="28"/>
          <w:rtl w:val="true"/>
          <w:lang w:bidi="fa-IR"/>
        </w:rPr>
        <w:t>مانند مخالفت با عامه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انواع و مواردش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سند روایت هستند زیرا با توجه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دیگری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دلالی یا جهت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 علاجیه، دال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 المزیة در مقام عمل و اخذ بر</w:t>
      </w:r>
    </w:p>
    <w:p>
      <w:pPr>
        <w:pStyle w:val="BookText"/>
        <w:rPr/>
      </w:pPr>
      <w:r>
        <w:rPr>
          <w:rFonts w:ascii="IRNazanin" w:hAnsi="IRNazanin" w:eastAsia="IRNazanin"/>
          <w:color w:val="111111"/>
          <w:sz w:val="28"/>
          <w:sz w:val="28"/>
          <w:szCs w:val="28"/>
          <w:rtl w:val="true"/>
          <w:lang w:bidi="fa-IR"/>
        </w:rPr>
        <w:t>و کونها</w:t>
      </w:r>
      <w:r>
        <w:rPr>
          <w:rStyle w:val="FootnoteAnchor"/>
          <w:rtl w:val="true"/>
        </w:rPr>
        <w:footnoteReference w:id="671"/>
      </w:r>
      <w:r>
        <w:rPr>
          <w:rFonts w:ascii="IRNazanin" w:hAnsi="IRNazanin" w:eastAsia="IRNazanin"/>
          <w:color w:val="111111"/>
          <w:sz w:val="28"/>
          <w:sz w:val="28"/>
          <w:szCs w:val="28"/>
          <w:rtl w:val="true"/>
          <w:lang w:bidi="fa-IR"/>
        </w:rPr>
        <w:t>فی مقطوعی الصدور متمحضة فی ترجیح الجهة لا یوجب کونها کذلک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مقدم است حتی مرجحات 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مخالفت با عامه و موافقت با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می‌شود خبر دیگر</w:t>
      </w:r>
      <w:r>
        <w:rPr>
          <w:rStyle w:val="FootnoteAnchor"/>
          <w:rtl w:val="true"/>
        </w:rPr>
        <w:footnoteReference w:id="672"/>
      </w:r>
      <w:r>
        <w:rPr>
          <w:rFonts w:ascii="IRNazanin" w:hAnsi="IRNazanin" w:eastAsia="IRNazanin"/>
          <w:color w:val="111111"/>
          <w:sz w:val="28"/>
          <w:sz w:val="28"/>
          <w:szCs w:val="28"/>
          <w:rtl w:val="true"/>
          <w:lang w:bidi="fa-IR"/>
        </w:rPr>
        <w:t>بر تقیه، حمل شود از مرجحات سند است زیرا سبب می‌شود که در احد الخبرین، مزیت، حاصل شود، مشمول روایات علاجیه و عمل به آن، متعین شود و خبر دیگر طرح گردد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که در مزیت جهت 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موافقت و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است که هر دو را اخذ و صدق العادل را در هر دو اعمال نمائیم منتها در موافقت عامه، بعد از تعبد به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تقیه، حمل کنیم زیرا این عمل، لغو است و علتش این است که در تعبدیات باید یک اثر شرعی داشته باشیم تا به آن،</w:t>
      </w:r>
    </w:p>
    <w:p>
      <w:pPr>
        <w:pStyle w:val="BookText"/>
        <w:rPr/>
      </w:pPr>
      <w:r>
        <w:rPr>
          <w:rFonts w:ascii="IRNazanin" w:hAnsi="IRNazanin" w:eastAsia="IRNazanin"/>
          <w:color w:val="111111"/>
          <w:sz w:val="28"/>
          <w:sz w:val="28"/>
          <w:szCs w:val="28"/>
          <w:rtl w:val="true"/>
          <w:lang w:bidi="fa-IR"/>
        </w:rPr>
        <w:t xml:space="preserve">فی غیرهما، ضرورة أنه لا معنی للتعبد بسند ما یتعین حمله علی التقیة، فکیف یقاس علی ما لا تعبد فیه للقطع بصدوره؟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متعبد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مقدس، اول بفرماید به خبر موافق عامه، متعبد شوید، خبر موافق عامه را تصدیق نمائید و احتمال خلاف ندهید سپس بگوید به آن عمل نکنید، آن خبر را بر تقیه حمل نمائید، مستلزم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جهت صدور هم به ترجیح سند، رجوع می‌نماید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دارای مزیت جهت صدور است، اخذ و دیگری را طرح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شده که این مخالفت و موافقت با عامه در روایات مقطوع الصدور هم اعمال می‌شوند و آنجا هم مرجح می‌باشند و آنجا لا بد طرح سند نمی‌توان نمود زیرا قطعی الصدور می‌باشند لا بد ممحض هستند برای ترجیح جهت صدور پس در تعبدیین</w:t>
      </w:r>
      <w:r>
        <w:rPr>
          <w:rStyle w:val="FootnoteAnchor"/>
          <w:rtl w:val="true"/>
        </w:rPr>
        <w:footnoteReference w:id="675"/>
      </w:r>
      <w:r>
        <w:rPr>
          <w:rFonts w:ascii="IRNazanin" w:hAnsi="IRNazanin" w:eastAsia="IRNazanin"/>
          <w:color w:val="111111"/>
          <w:sz w:val="28"/>
          <w:sz w:val="28"/>
          <w:szCs w:val="28"/>
          <w:rtl w:val="true"/>
          <w:lang w:bidi="fa-IR"/>
        </w:rPr>
        <w:t>هم که سند هر دو ظنی، تعبدی هست، آن مرجحات، مرجح سند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قطعی الصدور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قطعیین چون تعبدی در سند نیست و قطع وجدانی به صدور هست لا بد در سند، تصرفی نمی‌شود زیرا یقین وجدانی دارند که هر دو صادر شده‌اند پس لا بد مرجحات تقیه خبر، مرجحات جهتی هستند و اصلا ضربه‌ای به سند خبرین نمی‌رسد به خلاف ظنی السند که تقیه، باعث می‌شود سند احدهما طرح شود زیرا حجیت خبر موافق تقیه، لغو و بدون معنا هست زیرا اثری بر خبر موافق تقیه، مترتب نیست پس لا بد اگر یک خبر برای تقیه شد، دلیل حجیت، شامل آن نمی‌شود به خلاف قطعیین پس نباید مرجحات تقیه را در قطعی الصدور با ظنی الصدور، قیاس نمود و در اینجا مرجحات</w:t>
      </w:r>
      <w:bookmarkStart w:id="243" w:name="pg12377_118578"/>
    </w:p>
    <w:p>
      <w:pPr>
        <w:pStyle w:val="BookText"/>
        <w:rPr/>
      </w:pPr>
      <w:bookmarkEnd w:id="243"/>
      <w:r>
        <w:rPr>
          <w:rFonts w:ascii="IRNazanin" w:hAnsi="IRNazanin" w:eastAsia="IRNazanin"/>
          <w:color w:val="111111"/>
          <w:sz w:val="28"/>
          <w:sz w:val="28"/>
          <w:szCs w:val="28"/>
          <w:rtl w:val="true"/>
          <w:lang w:bidi="fa-IR"/>
        </w:rPr>
        <w:t>ثم إنّه لا وجه لمراعاة الترتیب بین المرجحات لو قیل بالتعدی و إناطة الترجیح بالظن أو بالأقربیة إلی الواقع</w:t>
      </w:r>
      <w:r>
        <w:rPr>
          <w:rStyle w:val="FootnoteAnchor"/>
          <w:rtl w:val="true"/>
        </w:rPr>
        <w:footnoteReference w:id="676"/>
      </w:r>
      <w:r>
        <w:rPr>
          <w:rFonts w:ascii="IRNazanin" w:hAnsi="IRNazanin" w:eastAsia="IRNazanin"/>
          <w:color w:val="111111"/>
          <w:sz w:val="28"/>
          <w:sz w:val="28"/>
          <w:szCs w:val="28"/>
          <w:rtl w:val="true"/>
          <w:lang w:bidi="fa-IR"/>
        </w:rPr>
        <w:t xml:space="preserve">، ضرورة أن قضیة ذلک تقدیم الخبر الذی ظن صدقه أو کان أقرب إلی الواقع منهما، و التخییر بینهما إذا تساویا، فلا وجه لإتعاب النفس فی بیان أن أیّها یقدم أو یؤخر إلا تعیین أن أیها یکون فیه المناط فی صورة مزاحمة بعضها مع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را مرجحات جهت صدور قرار داد زیرا فرق بین دو مقام، معلوم شد پس اگر بنا بر تعدی باشد، مرجحات مذکور</w:t>
      </w:r>
      <w:r>
        <w:rPr>
          <w:rStyle w:val="FootnoteAnchor"/>
          <w:rtl w:val="true"/>
        </w:rPr>
        <w:footnoteReference w:id="677"/>
      </w:r>
      <w:r>
        <w:rPr>
          <w:rFonts w:ascii="IRNazanin" w:hAnsi="IRNazanin" w:eastAsia="IRNazanin"/>
          <w:color w:val="111111"/>
          <w:sz w:val="28"/>
          <w:sz w:val="28"/>
          <w:szCs w:val="28"/>
          <w:rtl w:val="true"/>
          <w:lang w:bidi="fa-IR"/>
        </w:rPr>
        <w:t>، مرجحات سند روایت است و روایت دیگر اصلا حجیت ندارد</w:t>
      </w:r>
      <w:r>
        <w:rPr>
          <w:rFonts w:eastAsia="IRNazanin" w:cs="IRNazanin"/>
          <w:color w:val="111111"/>
          <w:sz w:val="28"/>
          <w:szCs w:val="28"/>
          <w:rtl w:val="true"/>
          <w:lang w:bidi="fa-IR"/>
        </w:rPr>
        <w:t>».</w:t>
      </w:r>
    </w:p>
    <w:p>
      <w:pPr>
        <w:pStyle w:val="Heading4"/>
        <w:numPr>
          <w:ilvl w:val="3"/>
          <w:numId w:val="1"/>
        </w:numPr>
        <w:rPr/>
      </w:pPr>
      <w:bookmarkStart w:id="244" w:name="__RefHeading___Toc9232174_417432637"/>
      <w:bookmarkStart w:id="245" w:name="_Toc92"/>
      <w:bookmarkEnd w:id="244"/>
      <w:r>
        <w:rPr>
          <w:rtl w:val="true"/>
        </w:rPr>
        <w:t>آیا لازم است بین مرجحات، ترتیب را رعایت نمود؟</w:t>
      </w:r>
      <w:bookmarkEnd w:id="24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تعدی از مرجحات منصوص به غیر منصوص، وجهی برای رعایت ترتیب، بین مرجحات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بگوئیم فلان مرجح از نظر رتبه بر دیگری مقدم است</w:t>
      </w:r>
      <w:r>
        <w:rPr>
          <w:rStyle w:val="FootnoteAnchor"/>
          <w:rtl w:val="true"/>
        </w:rPr>
        <w:footnoteReference w:id="678"/>
      </w:r>
      <w:r>
        <w:rPr>
          <w:rFonts w:ascii="IRNazanin" w:hAnsi="IRNazanin" w:eastAsia="IRNazanin"/>
          <w:color w:val="111111"/>
          <w:sz w:val="28"/>
          <w:sz w:val="28"/>
          <w:szCs w:val="28"/>
          <w:rtl w:val="true"/>
          <w:lang w:bidi="fa-IR"/>
        </w:rPr>
        <w:t>لذا باید آن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تعدی از مرجحات</w:t>
      </w:r>
    </w:p>
    <w:p>
      <w:pPr>
        <w:pStyle w:val="BookText"/>
        <w:rPr/>
      </w:pPr>
      <w:r>
        <w:rPr>
          <w:rFonts w:ascii="IRNazanin" w:hAnsi="IRNazanin" w:eastAsia="IRNazanin"/>
          <w:color w:val="111111"/>
          <w:sz w:val="28"/>
          <w:sz w:val="28"/>
          <w:szCs w:val="28"/>
          <w:rtl w:val="true"/>
          <w:lang w:bidi="fa-IR"/>
        </w:rPr>
        <w:t>و اما لو قیل بالاقتصار علی المزایا المنصوصة فله وجه لما یتراءی من ذکرها مرتبا فی المقبولة و المرفوعة، 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کونهما کسائر أخبار الترجیح بصدد بیان أن هذا مرجح و ذاک مرجح، و لذا اقتصر فی غیر واحد منها علی ذکر مرجح واحد، و إلا لزم تقیید جمیعها علی کثرتها بما فی المقبولة، و هو بعید 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منصوص به غیر منصوص، مناط، ظن</w:t>
      </w:r>
      <w:r>
        <w:rPr>
          <w:rStyle w:val="FootnoteAnchor"/>
          <w:rtl w:val="true"/>
        </w:rPr>
        <w:footnoteReference w:id="679"/>
      </w:r>
      <w:r>
        <w:rPr>
          <w:rFonts w:ascii="IRNazanin" w:hAnsi="IRNazanin" w:eastAsia="IRNazanin"/>
          <w:color w:val="111111"/>
          <w:sz w:val="28"/>
          <w:sz w:val="28"/>
          <w:szCs w:val="28"/>
          <w:rtl w:val="true"/>
          <w:lang w:bidi="fa-IR"/>
        </w:rPr>
        <w:t>به صدق یا اقربیت به واقع</w:t>
      </w:r>
      <w:r>
        <w:rPr>
          <w:rStyle w:val="FootnoteAnchor"/>
          <w:rtl w:val="true"/>
        </w:rPr>
        <w:footnoteReference w:id="680"/>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خبری را که مظنون الصدور یا اقرب به واقع است، ترجیح داد و اگر مسأله تساوی، مطرح شد، مخیر هستیم پس بنا بر مبنای مذکور، وجهی نیست که ببینیم کدام مرجح، مقدم و کدام مؤخر است بلکه ملاک، ظن به صدق یا اقربیت به واقع است پس باید دید کدام مرجح، باعث ظن به صدق یا اقربیت به واقع است، همان را ملاحظه نمود و تقدیم و تأخیر مرجحات وارده در روایات، فائده‌ای ندارد مگر اینکه به واسطه همان تقدیم و تأخیر مرجحات در روایات، مناط را تحصیل نمائیم که موجب ظن به صدق یا اقربیت به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وجه لا تعاب النفس</w:t>
      </w:r>
      <w:r>
        <w:rPr>
          <w:rStyle w:val="FootnoteAnchor"/>
          <w:rtl w:val="true"/>
        </w:rPr>
        <w:footnoteReference w:id="681"/>
      </w:r>
      <w:r>
        <w:rPr>
          <w:rFonts w:ascii="IRNazanin" w:hAnsi="IRNazanin" w:eastAsia="IRNazanin"/>
          <w:color w:val="111111"/>
          <w:sz w:val="28"/>
          <w:sz w:val="28"/>
          <w:szCs w:val="28"/>
          <w:rtl w:val="true"/>
          <w:lang w:bidi="fa-IR"/>
        </w:rPr>
        <w:t>فی بیان ان ایها یقدم او یؤخر الا</w:t>
      </w:r>
      <w:r>
        <w:rPr>
          <w:rStyle w:val="FootnoteAnchor"/>
          <w:rtl w:val="true"/>
        </w:rPr>
        <w:footnoteReference w:id="682"/>
      </w:r>
      <w:r>
        <w:rPr>
          <w:rFonts w:ascii="IRNazanin" w:hAnsi="IRNazanin" w:eastAsia="IRNazanin"/>
          <w:color w:val="111111"/>
          <w:sz w:val="28"/>
          <w:sz w:val="28"/>
          <w:szCs w:val="28"/>
          <w:rtl w:val="true"/>
          <w:lang w:bidi="fa-IR"/>
        </w:rPr>
        <w:t xml:space="preserve">تعیین ان ایها یکون فیه المناط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ندارد که انسان، خودش را به زحمت اندازد تا برایش مشخص شود کدامیک از مرجحات، مقدم و کدام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فمتی وجد فی أحدهما مرجح و فی الآخر آخر منها، کان المرجع هو إطلاقات التخییر، و لا کذلک علی الأول بل لا بد ملاحظة الترتیب، إلا إذا کانا فی عرض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از مرجحات منصوص، تعدی نشود و بر همان مرجحات اکتفا نمائیم، برای لحاظ ترتیب بین مرجحات، وجهی هست زیرا در مقبوله عمر بن حنظله و مرفوعه زراره</w:t>
      </w:r>
      <w:r>
        <w:rPr>
          <w:rStyle w:val="FootnoteAnchor"/>
          <w:rtl w:val="true"/>
        </w:rPr>
        <w:footnoteReference w:id="683"/>
      </w:r>
      <w:r>
        <w:rPr>
          <w:rFonts w:ascii="IRNazanin" w:hAnsi="IRNazanin" w:eastAsia="IRNazanin"/>
          <w:color w:val="111111"/>
          <w:sz w:val="28"/>
          <w:sz w:val="28"/>
          <w:szCs w:val="28"/>
          <w:rtl w:val="true"/>
          <w:lang w:bidi="fa-IR"/>
        </w:rPr>
        <w:t>، مرجحات به ترتیب، ذکر شده</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در مرفوعه زراره، ترتیب ذکر مرجحات،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راوی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در واقع در مقام مرجحیت، آن‌ها مترتب باشند، همان‌طور که در مقام بیان، مرتبا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دارد که ترتیب ذکر مرجحات در آن دو روایت، مجرد ترتیب ذکری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ترجیح اصلا ترتیبی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لا بد متدرجا و مترتبا ذکر می‌شوند</w:t>
      </w:r>
      <w:r>
        <w:rPr>
          <w:rStyle w:val="FootnoteAnchor"/>
          <w:rtl w:val="true"/>
        </w:rPr>
        <w:footnoteReference w:id="685"/>
      </w:r>
      <w:r>
        <w:rPr>
          <w:rFonts w:ascii="IRNazanin" w:hAnsi="IRNazanin" w:eastAsia="IRNazanin"/>
          <w:color w:val="111111"/>
          <w:sz w:val="28"/>
          <w:sz w:val="28"/>
          <w:szCs w:val="28"/>
          <w:rtl w:val="true"/>
          <w:lang w:bidi="fa-IR"/>
        </w:rPr>
        <w:t>پس تفاوتی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این است که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اخبار فقط یک مرجح مانند مخالفت با عامه</w:t>
      </w:r>
      <w:r>
        <w:rPr>
          <w:rStyle w:val="FootnoteAnchor"/>
          <w:rtl w:val="true"/>
        </w:rPr>
        <w:footnoteReference w:id="686"/>
      </w:r>
      <w:r>
        <w:rPr>
          <w:rFonts w:ascii="IRNazanin" w:hAnsi="IRNazanin" w:eastAsia="IRNazanin"/>
          <w:color w:val="111111"/>
          <w:sz w:val="28"/>
          <w:sz w:val="28"/>
          <w:szCs w:val="28"/>
          <w:rtl w:val="true"/>
          <w:lang w:bidi="fa-IR"/>
        </w:rPr>
        <w:t>یا موافقت با کتاب</w:t>
      </w:r>
      <w:r>
        <w:rPr>
          <w:rStyle w:val="FootnoteAnchor"/>
          <w:rtl w:val="true"/>
        </w:rPr>
        <w:footnoteReference w:id="6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بذلک أن حال المرجح الجهتی حال سائر المرجحات، فی أنه لا بد فی صورة مزاحمته مع بعضها من ملاحظة أن أیهما فعلا موجب للظن بصدق ذیه بمضمونه، أو الأقربیة کذلک إلی الواقع، فیوجب ترجیحه و طرح الأخر، أو أنه لا مزیة لأحدهما علی الأخر، کما إذا کان الخبر الموافق للتقیة بماله من المزیة مساویا للخبر المخالف لها بحسب المناطین، فلا بدّ حینئذ من التخییر بین الخبرین، فلا وجه لتقدیمه علی غیره، کما عن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فیه بعض أعاظم المعاصرین</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مترتب باشند باید به همان ترتیب، 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اینکه اگر مسأله ترتیب در میان باشد باید تمام آن اخبار با یکدیگر تعارض نمایند و به وسیله مقبوله عمر بن حنظله، مقید شوند</w:t>
      </w:r>
      <w:r>
        <w:rPr>
          <w:rStyle w:val="FootnoteAnchor"/>
          <w:rtl w:val="true"/>
        </w:rPr>
        <w:footnoteReference w:id="689"/>
      </w:r>
      <w:r>
        <w:rPr>
          <w:rFonts w:ascii="IRNazanin" w:hAnsi="IRNazanin" w:eastAsia="IRNazanin"/>
          <w:color w:val="111111"/>
          <w:sz w:val="28"/>
          <w:sz w:val="28"/>
          <w:szCs w:val="28"/>
          <w:rtl w:val="true"/>
          <w:lang w:bidi="fa-IR"/>
        </w:rPr>
        <w:t>و خود مقبوله هم به وسیله اخبار تخییر، مقید شود درحالی‌که این همه تقیید،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شواهدی بود بر اینکه در واقع، ترتیبی بین مرجحات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که بین مرجحات، ترتیبی نباشد، اگر یک روایت، مخالف با عامه و راویان روایت دیگر، اوثق یا اعدل باشند با یکدیگر متکافی هستند و باید به اطلاقات تخییر رجوع نمود اما چنانچه بین مرجحات، ترتیب باشد در فرض مذکور، آن دو روایت با یکدیگر تکافی ندارند بلکه روایتی که سندش اقوا هست به جهت اوثقیت یا اعدلیت راوی، بر روایت مخالف عامه، مقدم است زیرا به حسب ترتیب مذکور در مقبوله، ترجیح به واسطه اعدلیت یا اوثقیت بر مخالفت با عامه،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هر دو در عرض واحد باشند به این معنا که همان مرجحی که در خبر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روایت، مخالف با عامه یا راویان هر دو، عادل یا ثقه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ادله تخییر، رجوع می‌شود</w:t>
      </w:r>
      <w:r>
        <w:rPr>
          <w:rFonts w:eastAsia="IRNazanin" w:cs="IRNazanin"/>
          <w:color w:val="111111"/>
          <w:sz w:val="28"/>
          <w:szCs w:val="28"/>
          <w:rtl w:val="true"/>
          <w:lang w:bidi="fa-IR"/>
        </w:rPr>
        <w:t>.</w:t>
      </w:r>
      <w:bookmarkStart w:id="246" w:name="pg12377_118582"/>
    </w:p>
    <w:p>
      <w:pPr>
        <w:pStyle w:val="BookText"/>
        <w:rPr/>
      </w:pPr>
      <w:bookmarkEnd w:id="246"/>
      <w:r>
        <w:rPr>
          <w:rFonts w:ascii="IRNazanin" w:hAnsi="IRNazanin" w:eastAsia="IRNazanin"/>
          <w:color w:val="111111"/>
          <w:sz w:val="28"/>
          <w:sz w:val="28"/>
          <w:szCs w:val="28"/>
          <w:rtl w:val="true"/>
          <w:lang w:bidi="fa-IR"/>
        </w:rPr>
        <w:t>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لتقدیم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کما یظهر من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لو زاحم الترجیح بالصدور الترجیح من حیث جهة الصدور، بأن کان الأرجح صدورا موافقا للعامة، فالظاهر تقدیمه علی غیره و إن کان مخالفا للعامة، بناء علی تعلیل الترجیح بمخالفة العامة باحتمال التقیة فی الموافق، لأن هذا الترجیح ملحوظ فی الخبرین بعد فرض صدورهما قطعا کما فی المتواترین، أو تعبدا کما فی الخبرین بعد عدم امکان التعبد بصدور أحدهما و ترک التعبد بصدور الآخر، و فیما نحن فیه یمکن ذلک</w:t>
      </w:r>
      <w:r>
        <w:rPr>
          <w:rStyle w:val="FootnoteAnchor"/>
          <w:rtl w:val="true"/>
        </w:rPr>
        <w:footnoteReference w:id="692"/>
      </w:r>
      <w:r>
        <w:rPr>
          <w:rFonts w:ascii="IRNazanin" w:hAnsi="IRNazanin" w:eastAsia="IRNazanin"/>
          <w:color w:val="111111"/>
          <w:sz w:val="28"/>
          <w:sz w:val="28"/>
          <w:szCs w:val="28"/>
          <w:rtl w:val="true"/>
          <w:lang w:bidi="fa-IR"/>
        </w:rPr>
        <w:t xml:space="preserve">بمقتضی أدلة الترجیح من حیث الصدور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47" w:name="__RefHeading___Toc9232176_417432637"/>
      <w:bookmarkStart w:id="248" w:name="_Toc93"/>
      <w:bookmarkEnd w:id="247"/>
      <w:r>
        <w:rPr>
          <w:rtl w:val="true"/>
        </w:rPr>
        <w:t>نقد و بررسی کلام شیخ اعظم قدّس سرّه</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مرجح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موافقت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شیخ اعظم و وحید بهبهانی</w:t>
      </w:r>
      <w:r>
        <w:rPr>
          <w:rStyle w:val="FootnoteAnchor"/>
          <w:rtl w:val="true"/>
        </w:rPr>
        <w:footnoteReference w:id="693"/>
      </w:r>
      <w:r>
        <w:rPr>
          <w:rFonts w:ascii="IRNazanin" w:hAnsi="IRNazanin" w:eastAsia="IRNazanin"/>
          <w:color w:val="111111"/>
          <w:sz w:val="28"/>
          <w:sz w:val="28"/>
          <w:szCs w:val="28"/>
          <w:rtl w:val="true"/>
          <w:lang w:bidi="fa-IR"/>
        </w:rPr>
        <w:t>قدّس سرّهما اختلاف‌نظر است که مصنف قدّس سرّه هم نظر هیچ‌یک از آن دو بزرگوار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مرحوم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این است که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مرجح جهتی با سائر مرجحات، تزاحم پیدا کند، مرجح جهتی بر سائر مرجحات،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راوی یک روایت، اعدل است</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مرجح صدوری و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دیگری هم داریم که راوی آن، عادل است اما روایتش مخالف با عامه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مرجح جهتی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قدّس سرّه و بعضی دیگر از بزرگان اصرار دارند که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سائر مرجحات، مقدم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روایتی را اخذ نمود که مخالفت با عامه دارد و آن دیگری را که دارای مرجح صدوری است، 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اعظم قدّس سرّه، به عکس وحید بهبهانی قدّس سرّه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مرجحات بر مرجح جهتی، مقدم است یعنی در مثال مذکور، مرجح صدوری بر مرجح جهت صدوری، مقدم است نتیجتا باید روایت اعدل</w:t>
      </w:r>
      <w:r>
        <w:rPr>
          <w:rStyle w:val="FootnoteAnchor"/>
          <w:rtl w:val="true"/>
        </w:rPr>
        <w:footnoteReference w:id="695"/>
      </w:r>
      <w:r>
        <w:rPr>
          <w:rFonts w:ascii="IRNazanin" w:hAnsi="IRNazanin" w:eastAsia="IRNazanin"/>
          <w:color w:val="111111"/>
          <w:sz w:val="28"/>
          <w:sz w:val="28"/>
          <w:szCs w:val="28"/>
          <w:rtl w:val="true"/>
          <w:lang w:bidi="fa-IR"/>
        </w:rPr>
        <w:t>را اخذ و آن روایت دیگر را که راوی آن، عادل اما مخالف با عامه است، 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 نظر هیچ‌یک از آن دو را قبول ندارند که اینک به توضیح کلام ایشان در رد آن دو نظر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قائل به تعدی از مرجحات منصوص به غیر منصوص هم بشویم وجهی برای رعایت ترتیب بین مرجحات وجود ندارد و علتش را چنین ذکر نمودیم 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تعدی از مرجحات منصوص به غیر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Style w:val="FootnoteAnchor"/>
          <w:rtl w:val="true"/>
        </w:rPr>
        <w:footnoteReference w:id="696"/>
      </w:r>
      <w:r>
        <w:rPr>
          <w:rFonts w:ascii="IRNazanin" w:hAnsi="IRNazanin" w:eastAsia="IRNazanin"/>
          <w:color w:val="111111"/>
          <w:sz w:val="28"/>
          <w:sz w:val="28"/>
          <w:szCs w:val="28"/>
          <w:rtl w:val="true"/>
          <w:lang w:bidi="fa-IR"/>
        </w:rPr>
        <w:t>به صدق یا اقربیت</w:t>
      </w:r>
      <w:r>
        <w:rPr>
          <w:rStyle w:val="FootnoteAnchor"/>
          <w:rtl w:val="true"/>
        </w:rPr>
        <w:footnoteReference w:id="697"/>
      </w:r>
      <w:r>
        <w:rPr>
          <w:rFonts w:ascii="IRNazanin" w:hAnsi="IRNazanin" w:eastAsia="IRNazanin"/>
          <w:color w:val="111111"/>
          <w:sz w:val="28"/>
          <w:sz w:val="28"/>
          <w:szCs w:val="28"/>
          <w:rtl w:val="true"/>
          <w:lang w:bidi="fa-IR"/>
        </w:rPr>
        <w:t>به واقع است یعنی باید آن خبری را که مظنون الصدور یا اقرب به واقع است، ترجیح داد و اگر مسأله تساوی، مطرح شد، مخیر هستیم پس ممکن است گاهی از مرجح جهتی، ظن به</w:t>
      </w:r>
    </w:p>
    <w:p>
      <w:pPr>
        <w:pStyle w:val="BookText"/>
        <w:rPr/>
      </w:pPr>
      <w:r>
        <w:rPr>
          <w:rFonts w:ascii="IRNazanin" w:hAnsi="IRNazanin" w:eastAsia="IRNazanin"/>
          <w:color w:val="111111"/>
          <w:sz w:val="28"/>
          <w:sz w:val="28"/>
          <w:szCs w:val="28"/>
          <w:rtl w:val="true"/>
          <w:lang w:bidi="fa-IR"/>
        </w:rPr>
        <w:t>صدق یا اقربیت به واقع، حاصل شود کما اینکه عکس آن‌هم امکان دارد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مرجح یک روایت، مخالفت با عامه باشد و راوی روایت دیگر، اعدل اما از آن، ظن به صدق یا اقربیت به واقع، حاصل گردد که در این صورت، روایت اخیر را اخذ می‌نمائیم</w:t>
      </w:r>
      <w:r>
        <w:rPr>
          <w:rStyle w:val="FootnoteAnchor"/>
          <w:rtl w:val="true"/>
        </w:rPr>
        <w:footnoteReference w:id="699"/>
      </w:r>
      <w:r>
        <w:rPr>
          <w:rFonts w:ascii="IRNazanin" w:hAnsi="IRNazanin" w:eastAsia="IRNazanin"/>
          <w:color w:val="111111"/>
          <w:sz w:val="28"/>
          <w:sz w:val="28"/>
          <w:szCs w:val="28"/>
          <w:rtl w:val="true"/>
          <w:lang w:bidi="fa-IR"/>
        </w:rPr>
        <w:t>و چنانچه روایتین از نظر مناط مذکور، مساوی باشند، مخیر هستیم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نمائید راوی یک روایت، اعدل ولی از نظر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صدق یا اقربیت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خبری که مخالف عامه است، مساوی هستند در این صورت، مخیر هستیم بین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اخذ نمائیم که مرجح جهتی دارد یا آن روایتی را که دارای سائر مرجحات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جهتی با سائر مرجحات، تفاوتی ندارند بلکه باید همان مناط را رعایت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تعلیل الترجیح بمخالفة العامة باحتمال التقیة فی الموافق لان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مذکور، متن کتاب رسائل</w:t>
      </w:r>
      <w:r>
        <w:rPr>
          <w:rStyle w:val="FootnoteAnchor"/>
          <w:rtl w:val="true"/>
        </w:rPr>
        <w:footnoteReference w:id="701"/>
      </w:r>
      <w:r>
        <w:rPr>
          <w:rFonts w:ascii="IRNazanin" w:hAnsi="IRNazanin" w:eastAsia="IRNazanin"/>
          <w:color w:val="111111"/>
          <w:sz w:val="28"/>
          <w:sz w:val="28"/>
          <w:szCs w:val="28"/>
          <w:rtl w:val="true"/>
          <w:lang w:bidi="fa-IR"/>
        </w:rPr>
        <w:t>است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فرمایش شیخ اعظم قدّس سرّه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 اصل صدور، مانند اعدلیت راوی با مرجح جهت صدور، مانند مخالفت با عامه</w:t>
      </w:r>
      <w:r>
        <w:rPr>
          <w:rStyle w:val="FootnoteAnchor"/>
          <w:rtl w:val="true"/>
        </w:rPr>
        <w:footnoteReference w:id="703"/>
      </w:r>
      <w:r>
        <w:rPr>
          <w:rFonts w:ascii="IRNazanin" w:hAnsi="IRNazanin" w:eastAsia="IRNazanin"/>
          <w:color w:val="111111"/>
          <w:sz w:val="28"/>
          <w:sz w:val="28"/>
          <w:szCs w:val="28"/>
          <w:rtl w:val="true"/>
          <w:lang w:bidi="fa-IR"/>
        </w:rPr>
        <w:t>، مزاحمت نمود در این صورت، ظاهر، این است که روایت موافق با عامه</w:t>
      </w:r>
      <w:r>
        <w:rPr>
          <w:rStyle w:val="FootnoteAnchor"/>
          <w:rtl w:val="true"/>
        </w:rPr>
        <w:footnoteReference w:id="704"/>
      </w:r>
      <w:r>
        <w:rPr>
          <w:rFonts w:ascii="IRNazanin" w:hAnsi="IRNazanin" w:eastAsia="IRNazanin"/>
          <w:color w:val="111111"/>
          <w:sz w:val="28"/>
          <w:sz w:val="28"/>
          <w:szCs w:val="28"/>
          <w:rtl w:val="true"/>
          <w:lang w:bidi="fa-IR"/>
        </w:rPr>
        <w:t>بر روایت مخالف با عامه</w:t>
      </w:r>
      <w:r>
        <w:rPr>
          <w:rStyle w:val="FootnoteAnchor"/>
          <w:rtl w:val="true"/>
        </w:rPr>
        <w:footnoteReference w:id="705"/>
      </w:r>
      <w:r>
        <w:rPr>
          <w:rFonts w:ascii="IRNazanin" w:hAnsi="IRNazanin" w:eastAsia="IRNazanin"/>
          <w:color w:val="111111"/>
          <w:sz w:val="28"/>
          <w:sz w:val="28"/>
          <w:szCs w:val="28"/>
          <w:rtl w:val="true"/>
          <w:lang w:bidi="fa-IR"/>
        </w:rPr>
        <w:t>، مقدم است زیرا دارای مرجح اصل صدور است و مرجح اصل صدور بر مرجح جهت صدور،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تعلیل الترجیح بمخالفة العامة باحتمال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اخبار در مقام ترجیح به مخالفت عامه، تعلیل آورده‌اند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موافق عامه، احتمال تقیه است به خلاف خبر مخالف عامه که احتمال مذکور در آن نیست و ظاهر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مرجح در اخبار، ملاحظه شده، منتها بعد از فراغ از صدور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Style w:val="FootnoteAnchor"/>
          <w:rtl w:val="true"/>
        </w:rPr>
        <w:footnoteReference w:id="706"/>
      </w:r>
      <w:r>
        <w:rPr>
          <w:rFonts w:ascii="IRNazanin" w:hAnsi="IRNazanin" w:eastAsia="IRNazanin"/>
          <w:color w:val="111111"/>
          <w:sz w:val="28"/>
          <w:sz w:val="28"/>
          <w:szCs w:val="28"/>
          <w:rtl w:val="true"/>
          <w:lang w:bidi="fa-IR"/>
        </w:rPr>
        <w:t>یا تعبدا</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دو خبر، قطعا یا تعبدا صادر شده باشند که نتوان در سند آن‌ها تصرف کرد و یکی را طرح و دیگری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تصرف در سند،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محل بحث</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سندی، مانند اعدلیت راوی داریم، اصلا نوبت به جهت صدور و مخالفت با عامه نمی‌رسد زیرا مخالفت با عامه در محلی مرجح است که نتوان در سند تصرف نمود و ناچار باشیم، حکم به صدور تعبدی هر دو نمائیم مثل اینکه راویین در عدالت،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بحث،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 الخبرین الصدور، فإذا تعبدنا بصدورهما اقتضی ذلک الحکم بصدور الموافق تقیة، کما یقتضی ذلک الحکم بإرادة خلاف الظاهر فی أضعفهما، فیکون هذا المرجح نظیر الترجیح بحسب الدلالة مقدما علی الترجیح بحسب الصدور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قدّس سرّه اشکالی بر بیان خود وارد نموده که نتیجه ایراد،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سائر مرجحات، مقدم است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قاعده اولی در 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xml:space="preserve">است و منشأ اصل مذکور، آیات و اخباری است که بر حجیت خبر واحد دلالت می‌کند که از مجموع آن ادله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می‌نمایند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صدق العادل هم در مورد فرضا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هم به همان کیفیت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خبر مخالف عامه، معلوم می‌شود که آن حکم دیگر به منظور تقیه بوده، به خلاف اینکه ما مرجح اصل صدور را مقدم نمائیم که لازمه‌اش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و تخصیص ادله حجیت خبر واحد است پس معلوم شد که حال مرجح جهتی مانند حال مرجح و قرینه دلالی و مقدم بر مرجح اصل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وقتی اصل مذکور نسبت به هر دو روایت، جاری شد هم به خبری که صدورا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متعبد می‌شویم و هم به غیر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للتعبد بصدورهما مع وجوب حمل أحدهما المعین علی التقیة، لأنه إلغاء لأحدهما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جملة من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فمورد هذا الترجیح تساوی الخبرین من حیث الصدور، إما علما کما فی المتواترین، أو تعبدا کما فی المتکافئین من الأخبار، و اما ما وجب فیه التعبد</w:t>
      </w:r>
      <w:r>
        <w:rPr>
          <w:rStyle w:val="FootnoteAnchor"/>
          <w:rtl w:val="true"/>
        </w:rPr>
        <w:footnoteReference w:id="711"/>
      </w:r>
      <w:r>
        <w:rPr>
          <w:rFonts w:ascii="IRNazanin" w:hAnsi="IRNazanin" w:eastAsia="IRNazanin"/>
          <w:color w:val="111111"/>
          <w:sz w:val="28"/>
          <w:sz w:val="28"/>
          <w:szCs w:val="28"/>
          <w:rtl w:val="true"/>
          <w:lang w:bidi="fa-IR"/>
        </w:rPr>
        <w:t xml:space="preserve">بصدور أحدهما المعین دون الآخر فلا وجه لإعمال هذا المرجح فیه، لأن جهة الصدور متفرعة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من کلامه، زید فی علو مقامه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صدور هر دو روایت، متعبد شدیم کأنّ آن دو برای ما مانند دو روایت قطعی 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صدور دو روایت، قطع داشته باشیم، کدامش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مخالف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تعبد به صدور هر دو، روایتی را که مخالف عامه است بر روایت موافق عامه، مقدم می‌نمائیم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قدّس سرّه از اشکال مذکور، چنین جواب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فرعیة جهة الصدور علی أصله إنما یفید إذا لم یکن المرجح الجهتی من مرجحات أصل الصدور بل من مرجحاتها، و اما إذا کان من مرجحاته بأحد المناطین، فأی فرق بینه و بین سائر المرجحات؟ و لم یقم دلیل بعد فی الخبرین المتعارضین علی وجوب التعبد بصدور الراجح منهما من حیث غیر الجهة</w:t>
      </w:r>
      <w:r>
        <w:rPr>
          <w:rStyle w:val="FootnoteAnchor"/>
          <w:rtl w:val="true"/>
        </w:rPr>
        <w:footnoteReference w:id="715"/>
      </w:r>
      <w:r>
        <w:rPr>
          <w:rFonts w:ascii="IRNazanin" w:hAnsi="IRNazanin" w:eastAsia="IRNazanin"/>
          <w:color w:val="111111"/>
          <w:sz w:val="28"/>
          <w:sz w:val="28"/>
          <w:szCs w:val="28"/>
          <w:rtl w:val="true"/>
          <w:lang w:bidi="fa-IR"/>
        </w:rPr>
        <w:t>، مع کون الآخر راجحا بحسبها، بل هو</w:t>
      </w:r>
      <w:r>
        <w:rPr>
          <w:rStyle w:val="FootnoteAnchor"/>
          <w:rtl w:val="true"/>
        </w:rPr>
        <w:footnoteReference w:id="716"/>
      </w:r>
      <w:r>
        <w:rPr>
          <w:rFonts w:ascii="IRNazanin" w:hAnsi="IRNazanin" w:eastAsia="IRNazanin"/>
          <w:color w:val="111111"/>
          <w:sz w:val="28"/>
          <w:sz w:val="28"/>
          <w:szCs w:val="28"/>
          <w:rtl w:val="true"/>
          <w:lang w:bidi="fa-IR"/>
        </w:rPr>
        <w:t>أول الکلام، کما لا یخفی، فلا محیص من ملاحظة الراجح من المرجحین بحسب أحد المناطین، أو من دلالة أخبار العلاج،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صدور هر دو روایت، متعبد شویم، بعد از تعبد به صدور هر دو بگوئیم خبر موافق با عامه تقیة صادر شده چون مکررا گفته‌ایم که باید تعبد به یک شی‌ء، اثری داشته باشد پس اینکه گفتیم اصل در خبرین، صدور است، باید تعبد به صدور، اثری داشته باشد درحالی‌که در محل بحث، بی‌فائده است لذا از اول به یک خبر، متعبد می‌شویم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صدورا</w:t>
      </w:r>
      <w:r>
        <w:rPr>
          <w:rStyle w:val="FootnoteAnchor"/>
          <w:rtl w:val="true"/>
        </w:rPr>
        <w:footnoteReference w:id="717"/>
      </w:r>
      <w:r>
        <w:rPr>
          <w:rFonts w:ascii="IRNazanin" w:hAnsi="IRNazanin" w:eastAsia="IRNazanin"/>
          <w:color w:val="111111"/>
          <w:sz w:val="28"/>
          <w:sz w:val="28"/>
          <w:szCs w:val="28"/>
          <w:rtl w:val="true"/>
          <w:lang w:bidi="fa-IR"/>
        </w:rPr>
        <w:t>را مقدم می‌داریم نه خبر مخالف عامه را زیرا رجحان به سبب جهت صدور، فرع بر اصل صدور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صدور روایت، متعبد شد سپس به جهت صدور، تعبد پیدا کرد و گفت آن روایت برای بیان حکم واقعی، صادر شده درحالی‌که روایت مخالف عامه، تعبد به صدور ندارد تا مخالف عامه بودنش آن را بر سائرین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الترجیح بینهما مع المزاحمة، و مع عدم الدلالة</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لعدم التعرض لهذه الصورة فالمحکم هو إطلاق التخییر،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مصنف قدّس سرّه بر کلام شیخ اعظم قدّس سرّه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فرعیت جهت صدور، بر اصل صدور در صورتی است که مرجح جهتی به مرجحی صدوری، برگشت ننماید درحالی‌که اخیرا</w:t>
      </w:r>
      <w:r>
        <w:rPr>
          <w:rStyle w:val="FootnoteAnchor"/>
          <w:rtl w:val="true"/>
        </w:rPr>
        <w:footnoteReference w:id="719"/>
      </w:r>
      <w:r>
        <w:rPr>
          <w:rFonts w:ascii="IRNazanin" w:hAnsi="IRNazanin" w:eastAsia="IRNazanin"/>
          <w:color w:val="111111"/>
          <w:sz w:val="28"/>
          <w:sz w:val="28"/>
          <w:szCs w:val="28"/>
          <w:rtl w:val="true"/>
          <w:lang w:bidi="fa-IR"/>
        </w:rPr>
        <w:t>به نحو مشروح بیان کردیم که مرجحیت 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مرجحات اصل صدور، محسوب می‌شود</w:t>
      </w:r>
      <w:r>
        <w:rPr>
          <w:rStyle w:val="FootnoteAnchor"/>
          <w:rtl w:val="true"/>
        </w:rPr>
        <w:footnoteReference w:id="720"/>
      </w:r>
      <w:r>
        <w:rPr>
          <w:rFonts w:ascii="IRNazanin" w:hAnsi="IRNazanin" w:eastAsia="IRNazanin"/>
          <w:color w:val="111111"/>
          <w:sz w:val="28"/>
          <w:sz w:val="28"/>
          <w:szCs w:val="28"/>
          <w:rtl w:val="true"/>
          <w:lang w:bidi="fa-IR"/>
        </w:rPr>
        <w:t xml:space="preserve">زیرا به وسیله مخالفت با عامه، آن روایت، صاحب مزیت می‌شود و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و کأنّ مناط ترجیح که ظن به صدور مضمون یا اقربیت به واقع است در آن، حاصل می‌گردد پس بنا بر اینکه مخالفت با عامه هم از مرجحات اصل صدور است، فرقی بین آن و سائر مرجحات نیست پس در صورت مزاحمت با مرجح دیگر باید ملاحظه نمود که فعلا مناط حجیت فعلیه در کدام است و در صورت تساوی و عدم حصول مزیت، به ادله و اطلاقات تخییر رجوع می‌شود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دلیل اخذ به مرجحات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بما یقول اعدلهما، اوثقهما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خبر معارضش فاقد آن مرجحات باشد اما چنانچه از جهت</w:t>
      </w:r>
    </w:p>
    <w:p>
      <w:pPr>
        <w:pStyle w:val="BookText"/>
        <w:rPr/>
      </w:pPr>
      <w:r>
        <w:rPr>
          <w:rFonts w:ascii="IRNazanin" w:hAnsi="IRNazanin" w:eastAsia="IRNazanin"/>
          <w:color w:val="111111"/>
          <w:sz w:val="28"/>
          <w:sz w:val="28"/>
          <w:szCs w:val="28"/>
          <w:rtl w:val="true"/>
          <w:lang w:bidi="fa-IR"/>
        </w:rPr>
        <w:t>صدور، ارجح باشد، لا بد مسأله تزاحم، مطرح است زیرا یک خبر، امر به اخذ روایت اعدل نموده و روایت دیگر، امر به اخذ مخالف عامه کرده است و لا بد باید به اخبار تخییر، رجوع نمود البته اگر احدهما اقوا نباشد و دلیلی نداشته باشیم که تعیین نماید در این صورت که مرجح جهت صدوری هست باید به مرجح اصل صدور عمل نمود و قبلا بیان کردیم که ترتیبی بین مرجحات نیست و دلیلی بر لحاظ ترتیب، قائم نشده پس ناچار هستیم که در صورت مزاحمت مرجح اصل صدور با مرجح جهت صدور، دلیل اقوا را اخذ نمائیم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احدهما موجب حصول ظن یا اقربیت به واقع هست</w:t>
      </w:r>
      <w:r>
        <w:rPr>
          <w:rStyle w:val="FootnoteAnchor"/>
          <w:rtl w:val="true"/>
        </w:rPr>
        <w:footnoteReference w:id="721"/>
      </w:r>
      <w:r>
        <w:rPr>
          <w:rFonts w:ascii="IRNazanin" w:hAnsi="IRNazanin" w:eastAsia="IRNazanin"/>
          <w:color w:val="111111"/>
          <w:sz w:val="28"/>
          <w:sz w:val="28"/>
          <w:szCs w:val="28"/>
          <w:rtl w:val="true"/>
          <w:lang w:bidi="fa-IR"/>
        </w:rPr>
        <w:t xml:space="preserve">، همان را اخذ می‌نمائیم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 نباشد و از اخبار علاجیه، ترتیبی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هم وضع حالت تزاحم،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اطلاقات تخییر، رجوع می‌نمائیم زیرا تعیین احدهما برای ما معلوم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فیروزآبادی قدّس سرّه بعد از آوردن عبارت مصنف قدّس سرّه به بیان نکته‌ای پرداخته‌اند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اشرنا قبلا فی ذیل التعلیق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امکان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المقبولة و المرفوعة بل کاد صریحهما هو الترتیب بین المرجحات فانهما قد امرتا اولا بالترجیح ببعض المرجحات الصدوریة ثم فی فرض الراوی تساویهما فی ذلک قد امرتا بالترجیح بالمرجح الجهتی و هذا کالصریح فی تقدیم الصدوری علی الجهتی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ان الکلام مع الشیخ فی لزوم الترتیب بین الصدوری و الجهتی و عدمه لیس هو فی المزایا المنصوصة بل فی غیرها علی التعدی و لیس فیهما دلالة علی تقدیم کل صدوری علی الجهتی و لو لم یکن الصدوری من المنصوصة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bookmarkStart w:id="249" w:name="pg12377_118591"/>
    </w:p>
    <w:p>
      <w:pPr>
        <w:pStyle w:val="BookText"/>
        <w:rPr/>
      </w:pPr>
      <w:bookmarkEnd w:id="249"/>
      <w:r>
        <w:rPr>
          <w:rFonts w:ascii="IRNazanin" w:hAnsi="IRNazanin" w:eastAsia="IRNazanin"/>
          <w:color w:val="111111"/>
          <w:sz w:val="28"/>
          <w:sz w:val="28"/>
          <w:szCs w:val="28"/>
          <w:rtl w:val="true"/>
          <w:lang w:bidi="fa-IR"/>
        </w:rPr>
        <w:t>و قد أورد بعض أعاظم تلامیذه علیه بانتقاضه بالمتکافئین من حیث الصدور، فإنه لو لم یعقل التعبد بصدور المتخالفین من حیث الصدور، مع حمل أحدهما علی التقیة، لم یعقل التعبد بصدورهما</w:t>
      </w:r>
      <w:r>
        <w:rPr>
          <w:rStyle w:val="FootnoteAnchor"/>
          <w:rtl w:val="true"/>
        </w:rPr>
        <w:footnoteReference w:id="723"/>
      </w:r>
      <w:r>
        <w:rPr>
          <w:rFonts w:ascii="IRNazanin" w:hAnsi="IRNazanin" w:eastAsia="IRNazanin"/>
          <w:color w:val="111111"/>
          <w:sz w:val="28"/>
          <w:sz w:val="28"/>
          <w:szCs w:val="28"/>
          <w:rtl w:val="true"/>
          <w:lang w:bidi="fa-IR"/>
        </w:rPr>
        <w:t xml:space="preserve">مع حمل أحدهما علیها، لأنه إلغاء لأحدهما أیضا فی الحقیقة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50" w:name="__RefHeading___Toc9232178_417432637"/>
      <w:bookmarkStart w:id="251" w:name="_Toc94"/>
      <w:bookmarkEnd w:id="250"/>
      <w:r>
        <w:rPr>
          <w:rtl w:val="true"/>
        </w:rPr>
        <w:t>نقد و بررسی کلام محقق رشتی</w:t>
      </w:r>
      <w:bookmarkEnd w:id="251"/>
    </w:p>
    <w:p>
      <w:pPr>
        <w:pStyle w:val="BookText"/>
        <w:rPr/>
      </w:pPr>
      <w:r>
        <w:rPr>
          <w:rFonts w:ascii="IRNazanin" w:hAnsi="IRNazanin" w:eastAsia="IRNazanin"/>
          <w:color w:val="111111"/>
          <w:sz w:val="28"/>
          <w:sz w:val="28"/>
          <w:szCs w:val="28"/>
          <w:rtl w:val="true"/>
          <w:lang w:bidi="fa-IR"/>
        </w:rPr>
        <w:t>نقد و بررسی کلام محقق رشتی</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اعاظم شاگردان شیخ اعظم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حبیب الله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 بر کلام شیخ اعظم، وارد نموده‌اند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در اشکالی که بر کلام خود وارد نمودند، چنین جواب</w:t>
      </w:r>
      <w:r>
        <w:rPr>
          <w:rStyle w:val="FootnoteAnchor"/>
          <w:rtl w:val="true"/>
        </w:rPr>
        <w:footnoteReference w:id="725"/>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روایت داریم که به حسب سند، مختلف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یکی اعدل و دیگری عادل است منتها روایتی که راوی آن، اعدل است، موافق عامه و دیگری مخالف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بدون معنا هست که به صدور هر دو روایت، متعبد شویم، بعد از تعبّد به صدور هر دو، بگوئیم خبر موافق عامه، تقیة صادر شده زیرا باید تعبد به یک شی‌ء،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یخفی من الغفلة، و حسبان أنه التزم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الترجیح بحسب الجهة باعتبار تساویهما من حیث الصدور، إما للعلم بصدورهما، و إما للتعبد به فعلا،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بداهة أن غرضه من التساوی من حیث الصدور تعبدا تساویهما بحسب دلیل التعبد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حبیب الله رشتی قدّس سرّه بر استاد خود، ایراد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روایت به حسب سند،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صدور خبر موافق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باشد در خبرین متکافئین</w:t>
      </w:r>
      <w:r>
        <w:rPr>
          <w:rStyle w:val="FootnoteAnchor"/>
          <w:rtl w:val="true"/>
        </w:rPr>
        <w:footnoteReference w:id="727"/>
      </w:r>
      <w:r>
        <w:rPr>
          <w:rFonts w:ascii="IRNazanin" w:hAnsi="IRNazanin" w:eastAsia="IRNazanin"/>
          <w:color w:val="111111"/>
          <w:sz w:val="28"/>
          <w:sz w:val="28"/>
          <w:szCs w:val="28"/>
          <w:rtl w:val="true"/>
          <w:lang w:bidi="fa-IR"/>
        </w:rPr>
        <w:t>نباید تعبد به صدور هر دو روایت</w:t>
      </w:r>
      <w:r>
        <w:rPr>
          <w:rStyle w:val="FootnoteAnchor"/>
          <w:rtl w:val="true"/>
        </w:rPr>
        <w:footnoteReference w:id="728"/>
      </w:r>
      <w:r>
        <w:rPr>
          <w:rFonts w:ascii="IRNazanin" w:hAnsi="IRNazanin" w:eastAsia="IRNazanin"/>
          <w:color w:val="111111"/>
          <w:sz w:val="28"/>
          <w:sz w:val="28"/>
          <w:szCs w:val="28"/>
          <w:rtl w:val="true"/>
          <w:lang w:bidi="fa-IR"/>
        </w:rPr>
        <w:t>، معقول باشد زیرا در این فرض هم شما در واقع، یکی</w:t>
      </w:r>
      <w:r>
        <w:rPr>
          <w:rStyle w:val="FootnoteAnchor"/>
          <w:rtl w:val="true"/>
        </w:rPr>
        <w:footnoteReference w:id="729"/>
      </w:r>
      <w:r>
        <w:rPr>
          <w:rFonts w:ascii="IRNazanin" w:hAnsi="IRNazanin" w:eastAsia="IRNazanin"/>
          <w:color w:val="111111"/>
          <w:sz w:val="28"/>
          <w:sz w:val="28"/>
          <w:szCs w:val="28"/>
          <w:rtl w:val="true"/>
          <w:lang w:bidi="fa-IR"/>
        </w:rPr>
        <w:t>از آن دو را لغو و حمل بر تقیه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بالصدور قطعا، ضرورة أن دلیل حجیة الخبر لا یقتضی التعبد فعلا بالمتعارضین، بل و لا بأحدهما، و قضیة دلیل العلاج لیس إلا التعبد بأحدهما تخییرا أو ترجیحا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 که آن محقق بر کلام شیخ اعظم قدّس سرّه وارد نموده‌اند، بی‌مورد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ما لا یخفی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قدّس سرّه فرمودند اگر دو روایت از نظر سند، مساوی باشند به وسیله مرجح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روایت موافق عامه، ترجیح می‌دهیم درحالی‌که مرحوم میرزا قدّس سرّه توهم نموده‌اند که شیخ اعظم قدّس سرّه در روایتین متکافئین به صدور هر دو روایت،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الصدور را اعمال می‌نمایند، هم به روایت مخالف عامه، متعبد می‌شوند و هم به موافق عامه منتها سپس مخالف عامه را اخذ و موافق عامه را بر تقیه حمل می‌نمایند لذاست که آن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مذکور را بر کلام استاد خویش وارد نموده‌اند درحالی‌که غفلت داشته‌اند از اینکه نظر شیخ اعظم قدّس سرّه در متکافئین به تعبد فعلی نبوده، نظر ایشان این نبوده که فعلا هم به روایت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متعبد می‌شویم و هم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موافق عامه را بر تقیه حمل می‌نمائیم بلکه نظر شیخ اعظم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روایتین متکافئین،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هستند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مشکینی هم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شیخ در متکافئین، حجیت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حجیت خبر عادل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متعارضین نه تنها دلالت بر حجیت هر دو ندارد بلکه دال بر حجیت احدهما هم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و لا باحدهما</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بحث کردیم که خبرین متعارضین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حجیت، ساقط هستند</w:t>
      </w:r>
      <w:r>
        <w:rPr>
          <w:rStyle w:val="FootnoteAnchor"/>
          <w:rtl w:val="true"/>
        </w:rPr>
        <w:footnoteReference w:id="731"/>
      </w:r>
      <w:r>
        <w:rPr>
          <w:rFonts w:ascii="IRNazanin" w:hAnsi="IRNazanin" w:eastAsia="IRNazanin"/>
          <w:color w:val="111111"/>
          <w:sz w:val="28"/>
          <w:sz w:val="28"/>
          <w:szCs w:val="28"/>
          <w:rtl w:val="true"/>
          <w:lang w:bidi="fa-IR"/>
        </w:rPr>
        <w:t>و اخبار علاجیه هم می‌گوید به یکی از آن دو ترجیحا یا تخییرا متعبد شوید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نظر</w:t>
      </w:r>
    </w:p>
    <w:p>
      <w:pPr>
        <w:pStyle w:val="BookText"/>
        <w:rPr/>
      </w:pPr>
      <w:r>
        <w:rPr>
          <w:rFonts w:ascii="IRNazanin" w:hAnsi="IRNazanin" w:eastAsia="IRNazanin"/>
          <w:color w:val="111111"/>
          <w:sz w:val="28"/>
          <w:sz w:val="28"/>
          <w:szCs w:val="28"/>
          <w:rtl w:val="true"/>
          <w:lang w:bidi="fa-IR"/>
        </w:rPr>
        <w:t>و العجب کل العجب أنه رحمه اللّه لم یکتف بما أورده من النقض، حتی ادعی استحالة تقدیم الترجیح بغیر هذا المرجح علی الترجیح به، و برهن علیه بما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التعبد بصدور الموافق، لدوران أمره بین عدم صدوره من أصله، و بین صدوره تقیة، و لا یعقل التعبد به علی التقدیرین بداهة، کما أنه لا یعقل التعبد بالقطعی الصدور الموافق، بل الأمر فی الظنی الصدور أهون، لاحتمال عدم صدوره،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فاحتمال تقدیم المرجحات السندیة علی مخالفة العامة، مع نص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طرح موافقهم، من العجائب و الغرائب التی لم یعهد صدورها من ذی مسکة، فضلا عمن هو تال العصمة علما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 شعری، إن هذه الغفلة الواضحة کیف صدرت منه؟ مع أنه فی جودة النظر یأتی بما یقرب من شق القمر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 قدّس سرّه این نبوده که در متکافئین به صدور هر دو روایت، متعبد می‌شویم سپس موافق عامه را بر تقیه حمل می‌کنیم تا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رشتی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نقضی بر ایشان وارد نمائید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کل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رشتی قدّس سرّه تنها به نقض مذکور اکتفا ننموده بلکه ادعا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مرجح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مرجح جهتی، محال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روایت اعدل</w:t>
      </w:r>
      <w:r>
        <w:rPr>
          <w:rStyle w:val="FootnoteAnchor"/>
          <w:rtl w:val="true"/>
        </w:rPr>
        <w:footnoteReference w:id="732"/>
      </w:r>
      <w:r>
        <w:rPr>
          <w:rFonts w:ascii="IRNazanin" w:hAnsi="IRNazanin" w:eastAsia="IRNazanin"/>
          <w:color w:val="111111"/>
          <w:sz w:val="28"/>
          <w:sz w:val="28"/>
          <w:szCs w:val="28"/>
          <w:rtl w:val="true"/>
          <w:lang w:bidi="fa-IR"/>
        </w:rPr>
        <w:t>بر روایتی که مخالف عامه باشد، مستحیل است و دلیلی که برآن اقامه نموده‌اند،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موافق عامه است، امرش دائر بین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از معصوم علیه السّلام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صادر شده، صدورش تقیة بوده</w:t>
      </w:r>
      <w:r>
        <w:rPr>
          <w:rStyle w:val="FootnoteAnchor"/>
          <w:rtl w:val="true"/>
        </w:rPr>
        <w:footnoteReference w:id="733"/>
      </w:r>
      <w:r>
        <w:rPr>
          <w:rFonts w:ascii="IRNazanin" w:hAnsi="IRNazanin" w:eastAsia="IRNazanin"/>
          <w:color w:val="111111"/>
          <w:sz w:val="28"/>
          <w:sz w:val="28"/>
          <w:szCs w:val="28"/>
          <w:rtl w:val="true"/>
          <w:lang w:bidi="fa-IR"/>
        </w:rPr>
        <w:t>و در هیچ‌یک از آن دو صورت،</w:t>
      </w:r>
    </w:p>
    <w:p>
      <w:pPr>
        <w:pStyle w:val="BookText"/>
        <w:rPr/>
      </w:pPr>
      <w:r>
        <w:rPr>
          <w:rFonts w:ascii="IRNazanin" w:hAnsi="IRNazanin" w:eastAsia="IRNazanin"/>
          <w:color w:val="111111"/>
          <w:sz w:val="28"/>
          <w:sz w:val="28"/>
          <w:szCs w:val="28"/>
          <w:rtl w:val="true"/>
          <w:lang w:bidi="fa-IR"/>
        </w:rPr>
        <w:t>و أنت خبیر بوضوح فساد برهانه، ضرورة عدم دوران أمر الموافق بین الصدور تقیة و عدم الصدور رأسا، لاحتمال صدوره لبیان حکم اللّه واقعا، و عدم صدور المخالف المعارض له أصلا، و لا یکاد یحتاج فی التعبد إلی أزید من احتمال صدور الخبر لبیان ذلک بداهة، و إنما دار احتمال الموافق بین الاثنین إذا کان المخالف قطعیا صدورا و جهة و دلالة، ضرورة دوران معارضه حینئذ بین عدم صدوره و صدوره تقیة، و فی غیر هذه الصورة کان دوران أمره بین الثلاثة لا محالة، لاحتمال صدوره لبیان الحکم الواقعی حینئذ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البرهان الذی اقامه المیرزا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تعقل التعبد بالخبر الظنی الموافق، و قیاسه بالقطعی الصدور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لا یعقل التعبد بالقطعی الصدور 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لامکان التعبد بصدور الموافق القطعی کما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انقدح إمکان التعبد بصدور الموافق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صدور آن، ممتنع است</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یعقل التعبد</w:t>
      </w:r>
      <w:r>
        <w:rPr>
          <w:rStyle w:val="FootnoteAnchor"/>
          <w:rtl w:val="true"/>
        </w:rPr>
        <w:footnoteReference w:id="736"/>
      </w:r>
      <w:r>
        <w:rPr>
          <w:rFonts w:ascii="IRNazanin" w:hAnsi="IRNazanin" w:eastAsia="IRNazanin"/>
          <w:color w:val="111111"/>
          <w:sz w:val="28"/>
          <w:sz w:val="28"/>
          <w:szCs w:val="28"/>
          <w:rtl w:val="true"/>
          <w:lang w:bidi="fa-IR"/>
        </w:rPr>
        <w:t>بالقطعی الصدور الموافق بل الامر فی الظنی الصدور</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منتهی الدرایة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اهون لاحتمال عدم صدوره</w:t>
      </w:r>
    </w:p>
    <w:p>
      <w:pPr>
        <w:pStyle w:val="BookText"/>
        <w:rPr/>
      </w:pPr>
      <w:r>
        <w:rPr>
          <w:rFonts w:ascii="IRNazanin" w:hAnsi="IRNazanin" w:eastAsia="IRNazanin"/>
          <w:color w:val="111111"/>
          <w:sz w:val="28"/>
          <w:sz w:val="28"/>
          <w:szCs w:val="28"/>
          <w:rtl w:val="true"/>
          <w:lang w:bidi="fa-IR"/>
        </w:rPr>
        <w:t>القطعی لبیان الحکم الواقعی أیضا، و إنما لم یکن التعبد بصدوره لذلک إذا کان معارضه المخالف قطعیا بحسب السند و الدلالة، لتعیین حمله علی التقیة حینئذ لا محالة، و لعمری إن ما ذکرنا</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من أن یخفی علی مثله، إلا أن الخطأ و النسیان کالطبیعة الثانیة للإنسان، عصمنا اللّه من زلل الأقدام و الأقلام فی کل ورطة و 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بخلافه</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چگونه خبر موافق عامه بر مخالف عامه، مقدم می‌گردد</w:t>
      </w:r>
      <w:r>
        <w:rPr>
          <w:rStyle w:val="FootnoteAnchor"/>
          <w:rtl w:val="true"/>
        </w:rPr>
        <w:footnoteReference w:id="740"/>
      </w:r>
      <w:r>
        <w:rPr>
          <w:rFonts w:ascii="IRNazanin" w:hAnsi="IRNazanin" w:eastAsia="IRNazanin"/>
          <w:color w:val="111111"/>
          <w:sz w:val="28"/>
          <w:sz w:val="28"/>
          <w:szCs w:val="28"/>
          <w:rtl w:val="true"/>
          <w:lang w:bidi="fa-IR"/>
        </w:rPr>
        <w:t>پس به ملاحظه دلیل مذکور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دائما مرجح جهتی بر سائر مرجحات،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رشتی قدّس سرّه سپس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تقدیم مرجحات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اعدلیت و اوثقیت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مرجح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w:t>
      </w:r>
      <w:r>
        <w:rPr>
          <w:rStyle w:val="FootnoteAnchor"/>
          <w:rtl w:val="true"/>
        </w:rPr>
        <w:footnoteReference w:id="741"/>
      </w:r>
      <w:r>
        <w:rPr>
          <w:rFonts w:ascii="IRNazanin" w:hAnsi="IRNazanin" w:eastAsia="IRNazanin"/>
          <w:color w:val="111111"/>
          <w:sz w:val="28"/>
          <w:sz w:val="28"/>
          <w:szCs w:val="28"/>
          <w:rtl w:val="true"/>
          <w:lang w:bidi="fa-IR"/>
        </w:rPr>
        <w:t xml:space="preserve">امام علیه السّلام بر طرح خبر موافق عامه از عجائب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یعهد صدورها من ذی مسکة فضلا عمن هو تال العصمة علما و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کلام محقق رشتی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تقدیم مرجح سندی بر مرجح جهتی، محال است و دلیلشان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روایت موافق عامه، دائر بین دو صورت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از معصوم علیه السّلام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صادر شده صدورش تقیة بوده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بطلان کلام محقق رشتی قدّس سرّه،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روایت موافق عامه، دائر بین دو صورت نیست بلکه دائر بین امور ثلاثه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موافق عامه یا اصلا از معصوم علیه السّلام صادر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صادر شده منتها صدورش تقیة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روایت موافق عامه از معصوم علیه السّلام صادر شده و برای بیان حکم واقعی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حکم واقعی، موافق با اهل تسنن بوده زیرا تمام فتاوای عامه که باطل نیست، در بعضی از فتاوا علمای شیعه با اهل تسنن، موافق هستند پس یک احتمال، این شد که روایت موافق عامه از معصوم علیه السّلام صادر شده و صدورش برای بیان حکم واقعی بوده و روایت مخالف عامه از معصوم علیه السّلام صادر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موافق عامه، دائر مدار سه امر و سه احتمال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روایت موافق عامه، امرش دائر بین دو</w:t>
      </w:r>
      <w:r>
        <w:rPr>
          <w:rStyle w:val="FootnoteAnchor"/>
          <w:rtl w:val="true"/>
        </w:rPr>
        <w:footnoteReference w:id="742"/>
      </w:r>
      <w:r>
        <w:rPr>
          <w:rFonts w:ascii="IRNazanin" w:hAnsi="IRNazanin" w:eastAsia="IRNazanin"/>
          <w:color w:val="111111"/>
          <w:sz w:val="28"/>
          <w:sz w:val="28"/>
          <w:szCs w:val="28"/>
          <w:rtl w:val="true"/>
          <w:lang w:bidi="fa-IR"/>
        </w:rPr>
        <w:t>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مخالف عامه از سه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جهت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w:t>
      </w:r>
      <w:r>
        <w:rPr>
          <w:rStyle w:val="FootnoteAnchor"/>
          <w:rtl w:val="true"/>
        </w:rPr>
        <w:footnoteReference w:id="743"/>
      </w:r>
      <w:r>
        <w:rPr>
          <w:rFonts w:ascii="IRNazanin" w:hAnsi="IRNazanin" w:eastAsia="IRNazanin"/>
          <w:color w:val="111111"/>
          <w:sz w:val="28"/>
          <w:sz w:val="28"/>
          <w:szCs w:val="28"/>
          <w:rtl w:val="true"/>
          <w:lang w:bidi="fa-IR"/>
        </w:rPr>
        <w:t>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اصل</w:t>
      </w:r>
      <w:r>
        <w:rPr>
          <w:rStyle w:val="FootnoteAnchor"/>
          <w:rtl w:val="true"/>
        </w:rPr>
        <w:footnoteReference w:id="744"/>
      </w:r>
      <w:r>
        <w:rPr>
          <w:rFonts w:ascii="IRNazanin" w:hAnsi="IRNazanin" w:eastAsia="IRNazanin"/>
          <w:color w:val="111111"/>
          <w:sz w:val="28"/>
          <w:sz w:val="28"/>
          <w:szCs w:val="28"/>
          <w:rtl w:val="true"/>
          <w:lang w:bidi="fa-IR"/>
        </w:rPr>
        <w:t>جاری در روایت مخالف عامه برای ما محرز و قطعی باشد در این صورت، امر روایت موافق عامه، دائر بین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معصوم علیه السّلام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اگر صادر شده صدورش تقیة بوده اما در غیر صورت مذکور</w:t>
      </w:r>
      <w:r>
        <w:rPr>
          <w:rStyle w:val="FootnoteAnchor"/>
          <w:rtl w:val="true"/>
        </w:rPr>
        <w:footnoteReference w:id="745"/>
      </w:r>
      <w:r>
        <w:rPr>
          <w:rFonts w:ascii="IRNazanin" w:hAnsi="IRNazanin" w:eastAsia="IRNazanin"/>
          <w:color w:val="111111"/>
          <w:sz w:val="28"/>
          <w:sz w:val="28"/>
          <w:szCs w:val="28"/>
          <w:rtl w:val="true"/>
          <w:lang w:bidi="fa-IR"/>
        </w:rPr>
        <w:t>، روایت موافق عامه،</w:t>
      </w:r>
    </w:p>
    <w:p>
      <w:pPr>
        <w:pStyle w:val="BookText"/>
        <w:rPr/>
      </w:pPr>
      <w:r>
        <w:rPr>
          <w:rFonts w:ascii="IRNazanin" w:hAnsi="IRNazanin" w:eastAsia="IRNazanin"/>
          <w:color w:val="111111"/>
          <w:sz w:val="28"/>
          <w:sz w:val="28"/>
          <w:szCs w:val="28"/>
          <w:rtl w:val="true"/>
          <w:lang w:bidi="fa-IR"/>
        </w:rPr>
        <w:t>دائر مدار سه احتمال مذکور</w:t>
      </w:r>
      <w:r>
        <w:rPr>
          <w:rStyle w:val="FootnoteAnchor"/>
          <w:rtl w:val="true"/>
        </w:rPr>
        <w:footnoteReference w:id="7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ثالث در روایت موافق عامه، این بود که شاید صدور آن خبر به منظور بیان حکم واقعی بوده و خبر مخالف که معارض آن است اصلا از معصوم علیه السّلام صادر نشده و به واسطه همین احتمال، معقول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حجیت آن، حکم نمائیم و ادله حجیت خبر واحد، شامل آن می‌شود زیرا در شمول ادله حجیت، احتمال صدق کفایت می‌نماید و آنچه مانع می‌باشد، قطع به کذب است و با احتمال مذکور، علم به کذب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لم یکن التعبد بصدوره</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اذا کان معارضه المخالف قطعیا بحسب السند و الدلالة لتعیین حمله علی التقیة 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ان ما ذکرناه اوضح من ان یخفی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 الحسین رشتی در پایان بحث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w:t>
      </w:r>
    </w:p>
    <w:p>
      <w:pPr>
        <w:pStyle w:val="BookText"/>
        <w:rPr/>
      </w:pPr>
      <w:r>
        <w:rPr>
          <w:rFonts w:ascii="IRNazanin" w:hAnsi="IRNazanin" w:eastAsia="IRNazanin"/>
          <w:color w:val="111111"/>
          <w:sz w:val="28"/>
          <w:sz w:val="28"/>
          <w:szCs w:val="28"/>
          <w:rtl w:val="true"/>
          <w:lang w:bidi="fa-IR"/>
        </w:rPr>
        <w:t>للّه من زلل الاقدام و الاقلام فی کل ورطة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را چنین بیان کرده‌اند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الکلام فی المقام هو انه ان ارید ان المخالفة و الموافقة فی الحقیقة مرجح جهتی من دون رجوع الی المرجح بحسب اصل السند کما قد یدعی ان الترجیح بمخالفة العامة و موافقة الکتاب مرجعه الی التخصیص فی الاصل العقلائی الذی مقتضاه البناء علی صدور الکلام لبیان المراد و کون مضمون الکلام الصادر تمام المراد لا البناء علی جهة اخری من تقیة و نحوها و لا علی انه جزء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فلان الظاهر من المتکلم نوعا هو کون کلامه علی حذو مرامه و هذا اصل عقلائی یرجع الیه عند الشک فی الصدور و اما الثانی فلاصالة عدم التخصیص و التقیید و قرینة المجاز و نحو ذلک من الاصول اللفظیة التی علیها بناء العقلاء لو شک فی ارادة التخصیص او التقیید و المجاز فحینئذ یصح ان یقال ان جهة الصدور متفرع علی اصل الصدور و الظهور کما ان التعبد بکون المضمون تمام المراد متفرع علی جهة الصدور ضرورة انه لا بد من فرض صدور الخبر لبیان الحکم الواقعی کی یتعبد بکون مضمونه تمام المراد لا جزئه فالترجیح بالمخالفة حینئذ لا بد و ان یکون بعد احراز السند فیرد علیه حینئذ ما اورده المعترض اولا من النقض بالمتکافئین کما ان التعبد بالمضمون متفرع علی التعبد بجهة الصدور و ان ارید انهما فی الحقیقة من المرجحات السندیة بحیث لو لا هذا المرجح لم یکن حجة فعلیة فی البین نظیر الترجیح بصفات الراوی فان مرجعه الی التخصیص فی ادلة حجیة خبر الواحد قطعا غایة الامر انه فی المقام جاء من قبل الجهة کما هو الموافق لما اسسه فی اول الفصل و کذا یدل علیه ما ذکره هنا من انه لا معنی للتعبد بصدورهما مع وجوب حمل احدهما المعین علی التقیة فحینئذ لا یرد علیه الانتقاض المذکور لکن یرد علیه انه لم یکن حینئذ فرق بین هذا المرجح و بین سائر المرجحات السندیة حیث ان المرجع هو الظن بالصدق او الاقربیة الی الواقع فدعوی انه لا وجه لاعمال هذا المرجح معللا بان جهة الصدور متفرعة علی اصل الصدور لا طائل تحتها و ان ارید ان الترجیح بالمخالفة متأخر عن سائر المرجحات بحسب ادلة العلاج فنقول ان</w:t>
      </w:r>
    </w:p>
    <w:p>
      <w:pPr>
        <w:pStyle w:val="BookText"/>
        <w:rPr/>
      </w:pPr>
      <w:r>
        <w:rPr>
          <w:rFonts w:ascii="IRNazanin" w:hAnsi="IRNazanin" w:eastAsia="IRNazanin"/>
          <w:color w:val="111111"/>
          <w:sz w:val="28"/>
          <w:sz w:val="28"/>
          <w:szCs w:val="28"/>
          <w:rtl w:val="true"/>
          <w:lang w:bidi="fa-IR"/>
        </w:rPr>
        <w:t>ثم إن هذا</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 إنما هو بملاحظة أن هذا المرجح مرجح من حیث الجهة، و اما بما هو موجب لأقوائیة دلالة ذیه من معارضه، لاحتمال التوریة فی المعارض المحتمل فیه التقیة دونه، فهو مقدم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جمیع مرجحات الصدور، بناء علی ما هو المشهور من تقدم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الظاهر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الترجیح بها،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باب احتمال التوریة و إن کان مفتوحا فیما احتمل فیه التقیة، إلا أنه حیث کان بالتأمل و النظر لم یوجب أن یکون معارضه أظهر، بحیث یکون قرینة علی التصرف عرفا فی الآخر، 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تأخره الواقعی لو ثبت فانما هو حینئذ من جهة التعبد لا لما ذکر من الاعتبار العقلی</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درباره مطالبی بحث کردیم از جمله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جهتی با سائر مرجحات فرقی ندارد و حال مرجح جهتی، حال سائر مرجحات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مرجح جهتی بر سائر مرجحات، تقدم دارد و نه سائر مرجحات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تزاحم مرجح جهتی با سائر مرجحات باید مناط را لحاظ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کدامیک از آن دو خبر معارض،</w:t>
      </w:r>
    </w:p>
    <w:p>
      <w:pPr>
        <w:pStyle w:val="BookText"/>
        <w:rPr/>
      </w:pPr>
      <w:r>
        <w:rPr>
          <w:rFonts w:ascii="IRNazanin" w:hAnsi="IRNazanin" w:eastAsia="IRNazanin"/>
          <w:color w:val="111111"/>
          <w:sz w:val="28"/>
          <w:sz w:val="28"/>
          <w:szCs w:val="28"/>
          <w:rtl w:val="true"/>
          <w:lang w:bidi="fa-IR"/>
        </w:rPr>
        <w:t>موجب ظن به صدق یا اقربیت به واقع است تا همان را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مرجح جهتی بر سائر مرجحات تقدم ندارد از نظر مرجحیت بود نه از جهت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اعدلیت راوی، یک مرجح است، مخالفت با عامه هم یک مرجح و این‌ها از جهت مرجحیت بر یکدیگر تقدم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در پایان بحث مذکور،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عامه را که از مرجحات سند قرار دادیم به لحاظ این بود که موجب ظهور و قوت دلالت نباشد و دخلی به دلالت روایت نداشته باشد اما بنا بر اینکه موافقت عامه، موجب شود دلالت آن، موهون و 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انفتاح باب توریه در آنکه احتمال تقیه خبر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خبر مخالف عامه،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آن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با عامه از مرجحات دلالی است و سبب می‌شود، خبر مخالف، نسبت به روایت موافق، اظهر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دلالی،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دلالی بر مرجحات سندی، مقدم است و تا جمع دلالی داشته باشیم، نوبت به مرجحات سندی نمی‌رسد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الا ان یقال</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توریه که در روایت موافق عامه هست، نیاز به</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موافقة الخبر لما یوجب الظن بمضمونه و لو نوعا</w:t>
      </w:r>
      <w:r>
        <w:rPr>
          <w:rStyle w:val="FootnoteAnchor"/>
          <w:rtl w:val="true"/>
        </w:rPr>
        <w:footnoteReference w:id="751"/>
      </w:r>
      <w:r>
        <w:rPr>
          <w:rFonts w:ascii="IRNazanin" w:hAnsi="IRNazanin" w:eastAsia="IRNazanin"/>
          <w:color w:val="111111"/>
          <w:sz w:val="28"/>
          <w:sz w:val="28"/>
          <w:szCs w:val="28"/>
          <w:rtl w:val="true"/>
          <w:lang w:bidi="fa-IR"/>
        </w:rPr>
        <w:t>من المرجحات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لزوم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بالتعدی من المرجحات المنصوصة، أو قیل بدخوله</w:t>
      </w:r>
      <w:r>
        <w:rPr>
          <w:rStyle w:val="FootnoteAnchor"/>
          <w:rtl w:val="true"/>
        </w:rPr>
        <w:footnoteReference w:id="752"/>
      </w:r>
      <w:r>
        <w:rPr>
          <w:rFonts w:ascii="IRNazanin" w:hAnsi="IRNazanin" w:eastAsia="IRNazanin"/>
          <w:color w:val="111111"/>
          <w:sz w:val="28"/>
          <w:sz w:val="28"/>
          <w:szCs w:val="28"/>
          <w:rtl w:val="true"/>
          <w:lang w:bidi="fa-IR"/>
        </w:rPr>
        <w:t>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و دقت نظر مخاطب دارد و مانند سائر قرائن کلامیه نیست که واضح باشد و مخاطب در نظر بدوی، متوجه شود پس موجب ظهور خبر مخالف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مذکور، موجب قوت ظهور خبر مخالف شد</w:t>
      </w:r>
      <w:r>
        <w:rPr>
          <w:rStyle w:val="FootnoteAnchor"/>
          <w:rtl w:val="true"/>
        </w:rPr>
        <w:footnoteReference w:id="753"/>
      </w:r>
      <w:r>
        <w:rPr>
          <w:rFonts w:ascii="IRNazanin" w:hAnsi="IRNazanin" w:eastAsia="IRNazanin"/>
          <w:color w:val="111111"/>
          <w:sz w:val="28"/>
          <w:sz w:val="28"/>
          <w:szCs w:val="28"/>
          <w:rtl w:val="true"/>
          <w:lang w:bidi="fa-IR"/>
        </w:rPr>
        <w:t xml:space="preserve">، مانند 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جمع دلالی عرفی می‌شود و بر مرجحات سندی، مقدم است و اگر ظهور، حاصل نشد یا معلوم نگشت که موجب قوت ظهور مخالف هست یا نه پس مرجع، ادله تخییر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bookmarkStart w:id="252" w:name="pg12377_118603"/>
    </w:p>
    <w:p>
      <w:pPr>
        <w:pStyle w:val="BookText"/>
        <w:rPr/>
      </w:pPr>
      <w:bookmarkEnd w:id="252"/>
      <w:r>
        <w:rPr>
          <w:rFonts w:ascii="IRNazanin" w:hAnsi="IRNazanin" w:eastAsia="IRNazanin"/>
          <w:color w:val="111111"/>
          <w:sz w:val="28"/>
          <w:sz w:val="28"/>
          <w:szCs w:val="28"/>
          <w:rtl w:val="true"/>
          <w:lang w:bidi="fa-IR"/>
        </w:rPr>
        <w:t xml:space="preserve">القاعدة المجمع علیها کما ادعی، و هی لزوم العمل بأقوی الدلیلین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253" w:name="__RefHeading___Toc9232180_417432637"/>
      <w:bookmarkStart w:id="254" w:name="_Toc95"/>
      <w:bookmarkEnd w:id="253"/>
      <w:r>
        <w:rPr>
          <w:rtl w:val="true"/>
        </w:rPr>
        <w:t>فصل</w:t>
      </w:r>
      <w:r>
        <w:rPr>
          <w:rtl w:val="true"/>
        </w:rPr>
        <w:t xml:space="preserve">: </w:t>
      </w:r>
      <w:r>
        <w:rPr>
          <w:rtl w:val="true"/>
        </w:rPr>
        <w:t>مرجحات خارجیه</w:t>
      </w:r>
      <w:bookmarkEnd w:id="254"/>
    </w:p>
    <w:p>
      <w:pPr>
        <w:pStyle w:val="Heading4"/>
        <w:numPr>
          <w:ilvl w:val="3"/>
          <w:numId w:val="1"/>
        </w:numPr>
        <w:rPr/>
      </w:pPr>
      <w:bookmarkStart w:id="255" w:name="__RefHeading___Toc9232182_417432637"/>
      <w:bookmarkStart w:id="256" w:name="_Toc96"/>
      <w:bookmarkEnd w:id="255"/>
      <w:r>
        <w:rPr>
          <w:rtl w:val="true"/>
        </w:rPr>
        <w:t>اشاره</w:t>
      </w:r>
      <w:bookmarkEnd w:id="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مرجحات بر دو قسم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داخلی</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مرجحی است که خودش مستقلا وجود ندارد بلکه قائم به نفس خبر است مانند اعدلیت راوی</w:t>
      </w:r>
      <w:r>
        <w:rPr>
          <w:rStyle w:val="FootnoteAnchor"/>
          <w:rtl w:val="true"/>
        </w:rPr>
        <w:footnoteReference w:id="7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قطع‌نظر از خبر، اعدلیت راوی تحقق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مستقلا وجود دارد گرچه روایتی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شهرت فتوائی، مرجحی است که قطع‌نظر از روایت هم تحقق دارد</w:t>
      </w:r>
      <w:r>
        <w:rPr>
          <w:rFonts w:eastAsia="IRNazanin" w:cs="IRNazanin"/>
          <w:color w:val="111111"/>
          <w:sz w:val="28"/>
          <w:szCs w:val="28"/>
          <w:rtl w:val="true"/>
          <w:lang w:bidi="fa-IR"/>
        </w:rPr>
        <w:t>.</w:t>
      </w:r>
    </w:p>
    <w:p>
      <w:pPr>
        <w:pStyle w:val="Heading4"/>
        <w:numPr>
          <w:ilvl w:val="3"/>
          <w:numId w:val="1"/>
        </w:numPr>
        <w:rPr/>
      </w:pPr>
      <w:bookmarkStart w:id="257" w:name="__RefHeading___Toc9232184_417432637"/>
      <w:bookmarkStart w:id="258" w:name="_Toc97"/>
      <w:bookmarkEnd w:id="257"/>
      <w:r>
        <w:rPr>
          <w:rtl w:val="true"/>
        </w:rPr>
        <w:t>اقسام مرجحات خارجیه</w:t>
      </w:r>
      <w:bookmarkEnd w:id="258"/>
    </w:p>
    <w:p>
      <w:pPr>
        <w:pStyle w:val="Heading5"/>
        <w:numPr>
          <w:ilvl w:val="4"/>
          <w:numId w:val="1"/>
        </w:numPr>
        <w:rPr/>
      </w:pPr>
      <w:bookmarkStart w:id="259" w:name="__RefHeading___Toc9232186_417432637"/>
      <w:bookmarkStart w:id="260" w:name="_Toc9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مرجحات خارجی بر دو قسم هست</w:t>
      </w:r>
      <w:r>
        <w:rPr>
          <w:rFonts w:eastAsia="IRNazanin" w:cs="IRNazanin"/>
          <w:color w:val="111111"/>
          <w:sz w:val="28"/>
          <w:szCs w:val="28"/>
          <w:rtl w:val="true"/>
          <w:lang w:bidi="fa-IR"/>
        </w:rPr>
        <w:t>:</w:t>
      </w:r>
    </w:p>
    <w:p>
      <w:pPr>
        <w:pStyle w:val="Heading5"/>
        <w:numPr>
          <w:ilvl w:val="4"/>
          <w:numId w:val="1"/>
        </w:numPr>
        <w:rPr/>
      </w:pPr>
      <w:bookmarkStart w:id="261" w:name="__RefHeading___Toc9232188_417432637"/>
      <w:bookmarkStart w:id="262" w:name="_Toc99"/>
      <w:bookmarkEnd w:id="261"/>
      <w:r>
        <w:rPr/>
        <w:t>1</w:t>
      </w:r>
      <w:r>
        <w:rPr>
          <w:rtl w:val="true"/>
        </w:rPr>
        <w:t xml:space="preserve">- </w:t>
      </w:r>
      <w:r>
        <w:rPr>
          <w:rtl w:val="true"/>
        </w:rPr>
        <w:t>مرجحات خارجی غیر معتبر</w:t>
      </w:r>
      <w:r>
        <w:rPr>
          <w:rtl w:val="true"/>
        </w:rPr>
        <w:t>:</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 غیر معتبر</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مرجحات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مرجحاتی که دلیل خاص بر عدم اعتبارشان نداریم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مرجحاتی که دلیل خاص بر عدم اعتبارشان داریم مانند قیاس که یک دلیل ظنی هست اما دلیل خاص بر عدم اعتبار آن داریم</w:t>
      </w:r>
      <w:r>
        <w:rPr>
          <w:rFonts w:eastAsia="IRNazanin" w:cs="IRNazanin"/>
          <w:color w:val="111111"/>
          <w:sz w:val="28"/>
          <w:szCs w:val="28"/>
          <w:rtl w:val="true"/>
          <w:lang w:bidi="fa-IR"/>
        </w:rPr>
        <w:t>.</w:t>
      </w:r>
    </w:p>
    <w:p>
      <w:pPr>
        <w:pStyle w:val="Heading5"/>
        <w:numPr>
          <w:ilvl w:val="4"/>
          <w:numId w:val="1"/>
        </w:numPr>
        <w:rPr/>
      </w:pPr>
      <w:bookmarkStart w:id="263" w:name="__RefHeading___Toc9232190_417432637"/>
      <w:bookmarkStart w:id="264" w:name="_Toc100"/>
      <w:bookmarkEnd w:id="263"/>
      <w:r>
        <w:rPr/>
        <w:t>2</w:t>
      </w:r>
      <w:r>
        <w:rPr>
          <w:rtl w:val="true"/>
        </w:rPr>
        <w:t xml:space="preserve">- </w:t>
      </w:r>
      <w:r>
        <w:rPr>
          <w:rtl w:val="true"/>
        </w:rPr>
        <w:t>مرجحات خارجی معتبر</w:t>
      </w:r>
      <w:r>
        <w:rPr>
          <w:rtl w:val="true"/>
        </w:rPr>
        <w:t>:</w:t>
      </w:r>
      <w:bookmarkEnd w:id="264"/>
    </w:p>
    <w:p>
      <w:pPr>
        <w:pStyle w:val="BookText"/>
        <w:rPr/>
      </w:pPr>
      <w:r>
        <w:rPr>
          <w:rFonts w:ascii="IRNazanin" w:hAnsi="IRNazanin" w:eastAsia="IRNazanin"/>
          <w:color w:val="111111"/>
          <w:sz w:val="28"/>
          <w:sz w:val="28"/>
          <w:szCs w:val="28"/>
          <w:rtl w:val="true"/>
          <w:lang w:bidi="fa-IR"/>
        </w:rPr>
        <w:t>این نوع مرجحات هم بر دو قسم هستند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نوع مرجحات، مؤید مضمون احد الخبرین است مانند کتاب و سنت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مؤید مضمون احد الخبرین نیست مانند اصل عملی</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معتبر و حجت است اما نظارتی به مضمون خبر ندارد چون اصل عملی و استصحاب در مقام شک، جاری می‌شود و روایت، ناظر به واقع است لذا اصل عملی نمی‌تواند مرجح خبر، واقع شود</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مرجع ما در هنگام شک است به تفصیلی که در محلش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خارجیه چهار قسم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خارجی غیر معتبر که دلیل خاص بر اعتبارش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خارجی غیر معتبر که دلیل خاص بر عدم اعتبارش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خارجی معتبر که مؤید مضمون احد الخبرین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خارجی معتبر که مؤید مضمون احد الخبرین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توضیح کلام مصنف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درباره مرجح خارجی قسم اول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مرجحی که دلیل بر اعتبارش نداریم</w:t>
      </w:r>
      <w:r>
        <w:rPr>
          <w:rStyle w:val="FootnoteAnchor"/>
          <w:rtl w:val="true"/>
        </w:rPr>
        <w:footnoteReference w:id="761"/>
      </w:r>
      <w:r>
        <w:rPr>
          <w:rFonts w:ascii="IRNazanin" w:hAnsi="IRNazanin" w:eastAsia="IRNazanin"/>
          <w:color w:val="111111"/>
          <w:sz w:val="28"/>
          <w:sz w:val="28"/>
          <w:szCs w:val="28"/>
          <w:rtl w:val="true"/>
          <w:lang w:bidi="fa-IR"/>
        </w:rPr>
        <w:t>مانند شهرت فتوائی و اجماع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شهرت فتوائی، موافق باشد که آن موافقت، موجب شود، انسان، و لو ظن نوعی به مضمون</w:t>
      </w:r>
      <w:r>
        <w:rPr>
          <w:rStyle w:val="FootnoteAnchor"/>
          <w:rtl w:val="true"/>
        </w:rPr>
        <w:footnoteReference w:id="762"/>
      </w:r>
      <w:r>
        <w:rPr>
          <w:rFonts w:ascii="IRNazanin" w:hAnsi="IRNazanin" w:eastAsia="IRNazanin"/>
          <w:color w:val="111111"/>
          <w:sz w:val="28"/>
          <w:sz w:val="28"/>
          <w:szCs w:val="28"/>
          <w:rtl w:val="true"/>
          <w:lang w:bidi="fa-IR"/>
        </w:rPr>
        <w:t xml:space="preserve">آن خبر پیدا کند در این صورت، آن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مرجحات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مرجح، خبری را که موافق با شهرت</w:t>
      </w:r>
    </w:p>
    <w:p>
      <w:pPr>
        <w:pStyle w:val="BookText"/>
        <w:rPr/>
      </w:pPr>
      <w:r>
        <w:rPr>
          <w:rFonts w:ascii="IRNazanin" w:hAnsi="IRNazanin" w:eastAsia="IRNazanin"/>
          <w:color w:val="111111"/>
          <w:sz w:val="28"/>
          <w:sz w:val="28"/>
          <w:szCs w:val="28"/>
          <w:rtl w:val="true"/>
          <w:lang w:bidi="fa-IR"/>
        </w:rPr>
        <w:t>است، بر خبر معارضش ترجیح می‌دهیم</w:t>
      </w:r>
      <w:r>
        <w:rPr>
          <w:rStyle w:val="FootnoteAnchor"/>
          <w:rtl w:val="true"/>
        </w:rPr>
        <w:footnoteReference w:id="764"/>
      </w:r>
      <w:r>
        <w:rPr>
          <w:rFonts w:ascii="IRNazanin" w:hAnsi="IRNazanin" w:eastAsia="IRNazanin"/>
          <w:color w:val="111111"/>
          <w:sz w:val="28"/>
          <w:sz w:val="28"/>
          <w:szCs w:val="28"/>
          <w:rtl w:val="true"/>
          <w:lang w:bidi="fa-IR"/>
        </w:rPr>
        <w:t>لکن با رعایت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خبرین، قائل به وجوب ترجیح شویم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تعدی از مرجحات منصوص به غیر منصوص باشیم</w:t>
      </w:r>
      <w:r>
        <w:rPr>
          <w:rStyle w:val="FootnoteAnchor"/>
          <w:rtl w:val="true"/>
        </w:rPr>
        <w:footnoteReference w:id="766"/>
      </w:r>
      <w:r>
        <w:rPr>
          <w:rFonts w:ascii="IRNazanin" w:hAnsi="IRNazanin" w:eastAsia="IRNazanin"/>
          <w:color w:val="111111"/>
          <w:sz w:val="28"/>
          <w:sz w:val="28"/>
          <w:szCs w:val="28"/>
          <w:rtl w:val="true"/>
          <w:lang w:bidi="fa-IR"/>
        </w:rPr>
        <w:t>و الا اگر به مرجحات منصوص اکتفا نمائیم و بگوئیم نمی‌توان به مرجحات غیر منصوص تعدی نمود در این صورت، موافقت احد الخبرین با یکی از آن مرجحات خارجی، مرجح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بدخوله فی القاعدة المجمع علیها کما ادعی</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التعرض للقسم الاول من المرجحات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لا یعتبر فی نفسه و یکون معاضدا المضمون احد الخبرین کالشهرة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امکان رجوع هذا النوع الی المرجح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یمکن ان یستدل علی المطلب بالاجماع المدعی فی کلام جماعة علی وجوب العمل باقوی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العمل باقوی الدلیلین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گفته شود، احد الخبرین که با یک مرجح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شهرت فتوائی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باشد، تحت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الدلیلین</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مندرج است و بر خبر دیگر مقدم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التعدی محل نظر بل منع، و أن الظاهر من القاعدة هو ما کان الأقوائیة من حیث الدلیلیة و الکشفیة، و کون مضمون أحدهما مظنونا، لأجل مساعدة أمارة ظنیة علیه، لا یوجب قوة فیه من هذه الحیثیة، بل هو علی ما هو علیه من القوة لو لا مساعدتها،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وجه مذکور برای 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w:t>
      </w:r>
      <w:r>
        <w:rPr>
          <w:rStyle w:val="FootnoteAnchor"/>
          <w:rtl w:val="true"/>
        </w:rPr>
        <w:footnoteReference w:id="769"/>
      </w:r>
      <w:r>
        <w:rPr>
          <w:rFonts w:ascii="IRNazanin" w:hAnsi="IRNazanin" w:eastAsia="IRNazanin"/>
          <w:color w:val="111111"/>
          <w:sz w:val="28"/>
          <w:sz w:val="28"/>
          <w:szCs w:val="28"/>
          <w:rtl w:val="true"/>
          <w:lang w:bidi="fa-IR"/>
        </w:rPr>
        <w:t>به نحو مشروح بیان کردیم که بنا بر وجوب ترجیح هم تعدی به مرجحات غیر منصوص، محل نظر و اشکال است و نیازی به تکرارش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اندراج تحت اقوی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قضیه، مسلم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اقوی الدلیلین عمل کرد لکن کلام در صغرای مسئله است که آیا صرف موافقت احد الخبرین با شهرت فتوائی، سبب قوت دلیلیت آن خبر می‌شود یا نه؟</w:t>
      </w:r>
    </w:p>
    <w:p>
      <w:pPr>
        <w:pStyle w:val="BookText"/>
        <w:rPr/>
      </w:pPr>
      <w:r>
        <w:rPr>
          <w:rFonts w:ascii="IRNazanin" w:hAnsi="IRNazanin" w:eastAsia="IRNazanin"/>
          <w:color w:val="111111"/>
          <w:sz w:val="28"/>
          <w:sz w:val="28"/>
          <w:szCs w:val="28"/>
          <w:rtl w:val="true"/>
          <w:lang w:bidi="fa-IR"/>
        </w:rPr>
        <w:t>بدیهی است که موافقت آن خبر با شهرت فتوائی، تأثیری در دلیلیت و کاشفیت آن نمی‌گذارد پس از جهت دلیلیت اقوا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شهرت فتوائی، کاشف از یک قرینه‌ای در کلام باشد که موجب قوت دلالت روایت گردد، صدق می‌نماید که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بر دیگری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اماره غیر معتبره، موجب قوت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دیگری شود، آن خبر، اظهر به حساب می‌آید و کبرای مذکور را اعمال می‌نمائیم اما صرف موافقت احد الخبرین با شهرت یا اجماع منقول، موجب قوت آن خبر از جهت دلیلیت نیست و تحت صغرای اخذ به قاعده اقوی الدلیلین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فیروزآبادی قدّس سرّه در پایان عبارت مذکور مصنف قدّس سرّه به بیان نکته‌ای پرداخته‌اند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اشرنا عند تأسیس الاصل الثانوی فی الخبرین المتعارضین بعد قیام</w:t>
      </w:r>
    </w:p>
    <w:p>
      <w:pPr>
        <w:pStyle w:val="BookText"/>
        <w:rPr/>
      </w:pPr>
      <w:r>
        <w:rPr>
          <w:rFonts w:ascii="IRNazanin" w:hAnsi="IRNazanin" w:eastAsia="IRNazanin"/>
          <w:color w:val="111111"/>
          <w:sz w:val="28"/>
          <w:sz w:val="28"/>
          <w:szCs w:val="28"/>
          <w:rtl w:val="true"/>
          <w:lang w:bidi="fa-IR"/>
        </w:rPr>
        <w:t>و مطابقة أحد الخبرین لها لا یکون لازمه الظن بوجود خلل فی الآخر، إما من حیث الصدور، أو من حیث جهته، کیف؟ و قد اجتمع مع القطع بوجود جمیع ما اعتبر فی حجیة المخالف لو لا معارضة الموافق، و الصدق واقعا لا یکاد یعتبر فی الحجیة، کما لا یکاد یضرّ بها الکذب کذلک، فافهم</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حال الأمارة الغیر المعتبرة لعدم الدلیل علی اعتبارها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الاجماع و الاخبار العلاجیة علی عدم سقوطهما جمیعا و انه لا بد من العمل باحدهما لا محالة اما تعیینا او تخییرا ان القاعدة المذکورة هی مما استقل به العقل و حکم به اللب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مما لا یفرق بین ما اذا کانت الاقوائیة فی احد الدلیلین فی دلیلیته و طریقیته الی الواقع او فی مضمونه و مؤداه من جهة تأیّده بامارة خارجیة علی طبقه فاحد الدلیلین بمجرد ان کان اقوی من صاحبه و لو مضمونا کان العمل به متعینا عقلا دون العمل بصاحبه نظرا الی رجحان الاول و مرجوحیة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یقال ان المرجح الخارجی کالشهرة الفتوائیة او الاولویة الظنیة و نحوهما هو مما یوجب القوة فی اصل دلیلیته و فی جهة اثباته و طریقیته کما اشیر قبلا فی بحث التعدی الی المزیة الموجبة للظن الشأنی او الفعلی فی ذیل التعلیق علی قوله فافهم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ادعاه الشیخ هنا من دخول الخبر بمجرد کونه راجحا بمرجح خارجی تحت القاعدة المجمع علیها و هی وجوب العمل باقوی الدلیلین هو دعوی فی محلها فتأمل جیدا</w:t>
      </w:r>
      <w:r>
        <w:rPr>
          <w:rFonts w:eastAsia="IRNazanin" w:cs="IRNazanin"/>
          <w:color w:val="111111"/>
          <w:sz w:val="28"/>
          <w:szCs w:val="28"/>
          <w:rtl w:val="true"/>
          <w:lang w:bidi="fa-IR"/>
        </w:rPr>
        <w:t>.</w:t>
      </w:r>
      <w:r>
        <w:rPr>
          <w:rStyle w:val="FootnoteAnchor"/>
          <w:rtl w:val="true"/>
        </w:rPr>
        <w:footnoteReference w:id="77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r>
        <w:rPr>
          <w:rStyle w:val="FootnoteAnchor"/>
          <w:rtl w:val="true"/>
        </w:rPr>
        <w:footnoteReference w:id="772"/>
      </w:r>
      <w:r>
        <w:rPr>
          <w:rFonts w:ascii="IRNazanin" w:hAnsi="IRNazanin" w:eastAsia="IRNazanin"/>
          <w:color w:val="111111"/>
          <w:sz w:val="28"/>
          <w:sz w:val="28"/>
          <w:szCs w:val="28"/>
          <w:rtl w:val="true"/>
          <w:lang w:bidi="fa-IR"/>
        </w:rPr>
        <w:t>خواسته‌اند، مرجح خارجی را به مرجح داخلی برگشت دهند به این نحو</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که احدهما با مرجح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شهرت فتوائی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ظن به صدق آن خبر، حاصل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صدق خبری پیدا می‌شود که با شهرت، موافق است پس در مثال مورد بحث ما شهرت فتوائی، موجب ظن به صدق خبر موافق شد و ظن 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ظن به وجود خلل در خبر و دلیل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وجوب نماز جمعه و موافق با شهرت فتوائی هست در این صورت، ظن، حاصل می‌شود، در آن خبر دیگر که می‌گوید نماز جمعه، واجب نیست، خللی وجود دارد، مثلا در صدور یا جهت صدور آن، اشکالی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ما وقتی انسان، ظن به وجود خلل پیدا کرد، قهرا خبر مخالف با مرجح خارجی،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می‌کند و روایتی که با مرجح خارجی، مانند شهرت، موافق است،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Style w:val="FootnoteAnchor"/>
          <w:rtl w:val="true"/>
        </w:rPr>
        <w:footnoteReference w:id="773"/>
      </w:r>
      <w:r>
        <w:rPr>
          <w:rFonts w:ascii="IRNazanin" w:hAnsi="IRNazanin" w:eastAsia="IRNazanin"/>
          <w:color w:val="111111"/>
          <w:sz w:val="28"/>
          <w:sz w:val="28"/>
          <w:szCs w:val="28"/>
          <w:rtl w:val="true"/>
          <w:lang w:bidi="fa-IR"/>
        </w:rPr>
        <w:t>پس بر معارضش،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موافقت با مرجح خارجی، مانند شهرت، به مرجح داخلی برگشت پیدا می‌کند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مصنف قدّس سرّه به بیان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احد الخبرین با مرجح خارجی، سبب نمی‌شود که انسان، ظن پیدا کند که در خبر مخالف از نظر صدور یا جهت صدور، خللی هست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داریم، تمام شرائطی که در حجیت یک خبر، معتبر است در خبر مخالف با شهرت فتوائی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خبر مخالف، شرائط حجیت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داریم که در خبر مخالف هم شرائط معتبر در حجیت خبر تحقق دارد و اگر تعارض، مطرح نبود به خبر مخالف عمل می‌کردیم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قطع به تحقق شرائط معتبر در خبر مخالف، چگونه انسان، ظن پیدا می‌کند که در خبر مخالف، خللی هست؟</w:t>
      </w:r>
    </w:p>
    <w:p>
      <w:pPr>
        <w:pStyle w:val="BookText"/>
        <w:rPr/>
      </w:pPr>
      <w:r>
        <w:rPr>
          <w:rFonts w:ascii="IRNazanin" w:hAnsi="IRNazanin" w:eastAsia="IRNazanin"/>
          <w:color w:val="111111"/>
          <w:sz w:val="28"/>
          <w:sz w:val="28"/>
          <w:szCs w:val="28"/>
          <w:rtl w:val="true"/>
          <w:lang w:bidi="fa-IR"/>
        </w:rPr>
        <w:t>حجیت خبر، مشروط به عدم ظن برخلاف نیست، مجرد احتمال صدق در حجیت، کفایت می‌کند و دلیل حجیت، شامل آن 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خبر، صدق و کذب واقعی، ملاک نیست</w:t>
      </w:r>
      <w:r>
        <w:rPr>
          <w:rStyle w:val="FootnoteAnchor"/>
          <w:rtl w:val="true"/>
        </w:rPr>
        <w:footnoteReference w:id="774"/>
      </w:r>
      <w:r>
        <w:rPr>
          <w:rFonts w:ascii="IRNazanin" w:hAnsi="IRNazanin" w:eastAsia="IRNazanin"/>
          <w:color w:val="111111"/>
          <w:sz w:val="28"/>
          <w:sz w:val="28"/>
          <w:szCs w:val="28"/>
          <w:rtl w:val="true"/>
          <w:lang w:bidi="fa-IR"/>
        </w:rPr>
        <w:t>بلکه شارع مقدس، ضوابطی برای حجیت خبر قرار داده که وقتی آن شرائط، محقق باشد</w:t>
      </w:r>
      <w:r>
        <w:rPr>
          <w:rStyle w:val="FootnoteAnchor"/>
          <w:rtl w:val="true"/>
        </w:rPr>
        <w:footnoteReference w:id="775"/>
      </w:r>
      <w:r>
        <w:rPr>
          <w:rFonts w:ascii="IRNazanin" w:hAnsi="IRNazanin" w:eastAsia="IRNazanin"/>
          <w:color w:val="111111"/>
          <w:sz w:val="28"/>
          <w:sz w:val="28"/>
          <w:szCs w:val="28"/>
          <w:rtl w:val="true"/>
          <w:lang w:bidi="fa-IR"/>
        </w:rPr>
        <w:t>، به آن خبر عمل می‌کنیم چه مطابق با واقع باشد چه نباشد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به مطابقت و عدم مطابقت با واقع نداریم مثلا خبر عادل و قول زراره که واجد شرائط باشد، برای ما معتبر است چه ظن پیدا کنیم که قول زراره، مطابق با واقع است چه برای ما ظن، حاصل شود که مخالف با واقع می‌باشد، اگر کسی ظن شخصی پیدا کند که قول زراره با واقع، مخالف است مع ذلک وظیفه او عمل به قول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الخبرین با شهرت فتوائی</w:t>
      </w:r>
      <w:r>
        <w:rPr>
          <w:rStyle w:val="FootnoteAnchor"/>
          <w:rtl w:val="true"/>
        </w:rPr>
        <w:footnoteReference w:id="776"/>
      </w:r>
      <w:r>
        <w:rPr>
          <w:rFonts w:ascii="IRNazanin" w:hAnsi="IRNazanin" w:eastAsia="IRNazanin"/>
          <w:color w:val="111111"/>
          <w:sz w:val="28"/>
          <w:sz w:val="28"/>
          <w:szCs w:val="28"/>
          <w:rtl w:val="true"/>
          <w:lang w:bidi="fa-IR"/>
        </w:rPr>
        <w:t>، موافق باشد به نظر مصنف نمی‌توان به</w:t>
      </w:r>
    </w:p>
    <w:p>
      <w:pPr>
        <w:pStyle w:val="BookText"/>
        <w:rPr/>
      </w:pPr>
      <w:r>
        <w:rPr>
          <w:rFonts w:ascii="IRNazanin" w:hAnsi="IRNazanin" w:eastAsia="IRNazanin"/>
          <w:color w:val="111111"/>
          <w:sz w:val="28"/>
          <w:sz w:val="28"/>
          <w:szCs w:val="28"/>
          <w:rtl w:val="true"/>
          <w:lang w:bidi="fa-IR"/>
        </w:rPr>
        <w:t>اما ما لیس بمعتبر بالخصوص لأجل الدلیل علی عدم اعتباره بالخصوص کالقیاس، فهو و إن کان کالغیر المعتبر لعدم الدلیل، بحسب ما یقتضی الترجیح به من الأخبار بناء</w:t>
      </w:r>
      <w:r>
        <w:rPr>
          <w:rStyle w:val="FootnoteAnchor"/>
          <w:rtl w:val="true"/>
        </w:rPr>
        <w:footnoteReference w:id="777"/>
      </w:r>
      <w:r>
        <w:rPr>
          <w:rFonts w:ascii="IRNazanin" w:hAnsi="IRNazanin" w:eastAsia="IRNazanin"/>
          <w:color w:val="111111"/>
          <w:sz w:val="28"/>
          <w:sz w:val="28"/>
          <w:szCs w:val="28"/>
          <w:rtl w:val="true"/>
          <w:lang w:bidi="fa-IR"/>
        </w:rPr>
        <w:t>علی التعدی، و القاعدة بناء علی دخول مظنون المضمون فی أقوی الدلیلین، إلا أن الأخبار الناهیة عن القیاس و أن السنة إذا قیست محق الدین، مانعة</w:t>
      </w:r>
      <w:r>
        <w:rPr>
          <w:rStyle w:val="FootnoteAnchor"/>
          <w:rtl w:val="true"/>
        </w:rPr>
        <w:footnoteReference w:id="778"/>
      </w:r>
      <w:r>
        <w:rPr>
          <w:rFonts w:ascii="IRNazanin" w:hAnsi="IRNazanin" w:eastAsia="IRNazanin"/>
          <w:color w:val="111111"/>
          <w:sz w:val="28"/>
          <w:sz w:val="28"/>
          <w:szCs w:val="28"/>
          <w:rtl w:val="true"/>
          <w:lang w:bidi="fa-IR"/>
        </w:rPr>
        <w:t>عن الترجیح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آن، قائل به ترجیح شد لکن بعضی مانند شیخ اعظم که از مزایای منصوص به غیر منصوص، تعدی نموده‌اند به آن وسیله، قائل به ترجیح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تاکنون درباره آن مرجح خارجی غیر معتبر بود که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اعتبارش نداشتیم</w:t>
      </w:r>
      <w:r>
        <w:rPr>
          <w:rStyle w:val="FootnoteAnchor"/>
          <w:rtl w:val="true"/>
        </w:rPr>
        <w:footnoteReference w:id="779"/>
      </w:r>
      <w:r>
        <w:rPr>
          <w:rFonts w:ascii="IRNazanin" w:hAnsi="IRNazanin" w:eastAsia="IRNazanin"/>
          <w:color w:val="111111"/>
          <w:sz w:val="28"/>
          <w:sz w:val="28"/>
          <w:szCs w:val="28"/>
          <w:rtl w:val="true"/>
          <w:lang w:bidi="fa-IR"/>
        </w:rPr>
        <w:t>مانند شهرت فتوائی و اجماع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فیروزآبادی قدّس سرّه کلام مصنف را چنین نقد نموده‌اند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الظن بخلل فیه لیس هو الظن بخلل فیما اعتبر فی حجیته کی لا یجتمع ذلک مع القطع بوجود جمیع ما اعتبر فی حجیته لو لا المعارضة بل المراد منه هو الظن</w:t>
      </w:r>
    </w:p>
    <w:p>
      <w:pPr>
        <w:pStyle w:val="BookText"/>
        <w:rPr/>
      </w:pPr>
      <w:r>
        <w:rPr>
          <w:rFonts w:ascii="IRNazanin" w:hAnsi="IRNazanin" w:eastAsia="IRNazanin"/>
          <w:color w:val="111111"/>
          <w:sz w:val="28"/>
          <w:sz w:val="28"/>
          <w:szCs w:val="28"/>
          <w:rtl w:val="true"/>
          <w:lang w:bidi="fa-IR"/>
        </w:rPr>
        <w:t>ضرورة أن استعماله فی ترجیح أحد الخبرین استعمال له فی المسألة الشرعیة الأصولیة، و خطره لیس بأقل</w:t>
      </w:r>
      <w:r>
        <w:rPr>
          <w:rStyle w:val="FootnoteAnchor"/>
          <w:rtl w:val="true"/>
        </w:rPr>
        <w:footnoteReference w:id="780"/>
      </w:r>
      <w:r>
        <w:rPr>
          <w:rFonts w:ascii="IRNazanin" w:hAnsi="IRNazanin" w:eastAsia="IRNazanin"/>
          <w:color w:val="111111"/>
          <w:sz w:val="28"/>
          <w:sz w:val="28"/>
          <w:szCs w:val="28"/>
          <w:rtl w:val="true"/>
          <w:lang w:bidi="fa-IR"/>
        </w:rPr>
        <w:t xml:space="preserve">من استعماله فی المسألة الفرعیة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بکذبه ثبوتا اما صدورا او جهة و من المعلوم جواز اجتماع ذلک مع القطع بوجود جمیع ما اعتبر فی حجیته لو لا المعارضة بل قد یجتمع القطع بکذبه ثبوتا اما صدورا او جهة مع القطع بوجود جمیع ما اعتبر فی حجیته لو لا المعارضة فکیف بالظن بکذبه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اشار المصنف اخیرا بقوله فافهم فتأمل جیدا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الوجهین الاخیرین من وجوه الشیخ اعلی اللّه مقامه ان یقال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بحث را درباره مرجحات خارجی قسم دوم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مرجحات خارجی غیر معتبری که دلیل خاص بر عدم اعتبارشان داریم مانند قیاس و استحسانات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خبر متعارض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وجوب فلان شی‌ء هست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عدم وجود آن می‌باشد اما قیاس با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خبر موافق قیاس را بر معارضش ترجیح داد یا نه؟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مرجحات غیر معتبر قسم دوم هم مانند همان مرجحات غیر معتبر قسم اول است</w:t>
      </w:r>
      <w:r>
        <w:rPr>
          <w:rStyle w:val="FootnoteAnchor"/>
          <w:rtl w:val="true"/>
        </w:rPr>
        <w:footnoteReference w:id="782"/>
      </w:r>
      <w:r>
        <w:rPr>
          <w:rFonts w:ascii="IRNazanin" w:hAnsi="IRNazanin" w:eastAsia="IRNazanin"/>
          <w:color w:val="111111"/>
          <w:sz w:val="28"/>
          <w:sz w:val="28"/>
          <w:szCs w:val="28"/>
          <w:rtl w:val="true"/>
          <w:lang w:bidi="fa-IR"/>
        </w:rPr>
        <w:t>، در نداشتن دلیلی بر ترجیح به وسیله آن‌ها</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ظن قیاسی</w:t>
      </w:r>
    </w:p>
    <w:p>
      <w:pPr>
        <w:pStyle w:val="BookText"/>
        <w:rPr/>
      </w:pPr>
      <w:r>
        <w:rPr>
          <w:rFonts w:ascii="IRNazanin" w:hAnsi="IRNazanin" w:eastAsia="IRNazanin"/>
          <w:color w:val="111111"/>
          <w:sz w:val="28"/>
          <w:sz w:val="28"/>
          <w:szCs w:val="28"/>
          <w:rtl w:val="true"/>
          <w:lang w:bidi="fa-IR"/>
        </w:rPr>
        <w:t>و توهم أن حال القیاس هاهنا لیس فی تحقق الأقوائیة به إلا کحاله فیما ینقح به موضوع آخر ذو حکم، من دون اعتماد علیه فی مسألة أصولیة و لا فرعیة، قیاس مع الفارق، لوضوح الفرق بین المقام و القیاس فی الموضوعات الخارجیة الصرفة، فإن القیاس المعمول فیها لیس فی الدین، فیکون إفساده اکثر من إصلاحه، و هذا بخلاف المعمول فی المقام، فإنه نحو إعمال له فی الدین؛ ضرورة أنّه لولاه لما تعیّن الخبر الموافق له للحجیة بعد سقوطه عن الحجیّة بمقتضی أدلة الاعتبار، و التخییر بینه و 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موجب اقوائیت خبر موافق با آن بدانیم و نتیجتا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مرجحات غیر معتبر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مرجحات غیر معتبر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شهرت فتوائی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اسوأ حالا</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هست زیرا در اخبار</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وارده از ائمه علیهم السّلام از عمل به قیاس در احکام دین، نهی شده چون استعمال قیاس و عمل به ظن قیاسی، موجب از بین رفتن دین و ابطال حق است و اخبار مذکور، مانع از استعمال این نوع ظنون در مقام ترجیح احد الخبرین است زیرا مرجح قرار دادن آن در تعیین احد الخبرین، استعمال قیاس در مسأله اصولیه و تعیین مدرک حکم فرعی است لذا نباید آن را مرجح قرار داد و حال این نوع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قیاس در مسأله فرعیه است و لطمه آن، کمتر از ضربه استعمال قیاس در فقه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معارضه بمقتضی أدلّة العلاج</w:t>
      </w:r>
      <w:r>
        <w:rPr>
          <w:rStyle w:val="FootnoteAnchor"/>
          <w:rtl w:val="true"/>
        </w:rPr>
        <w:footnoteReference w:id="787"/>
      </w:r>
      <w:r>
        <w:rPr>
          <w:rFonts w:ascii="IRNazanin" w:hAnsi="IRNazanin" w:eastAsia="IRNazanin"/>
          <w:color w:val="111111"/>
          <w:sz w:val="28"/>
          <w:sz w:val="28"/>
          <w:szCs w:val="28"/>
          <w:rtl w:val="true"/>
          <w:lang w:bidi="fa-IR"/>
        </w:rPr>
        <w:t>، فتأمّل جیدا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احد الخبرین به وسیله قیاس، مانند قیاس در موضوعات صرف است یعنی همان‌طور که عمل به قیاس در موضوعات ذی حکم</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حصل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بالضرر و رتب علیه جواز الافطار او حصل منه الظن بالقبلة فی جهة خاصة و رتب علیه جواز الصلاة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مانعی ندارد و عمل به قیاس در دین نیست، ترجیح احد الخبرین هم به وسیله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ضرر است زیرا آنچه ممنوع می‌باشد، عمل به قیاس در احکام شرعیه فرعیه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آن دو مسئله با یکدیگر یک قیاس مع الفارق است زیرا استعمال قیاس در موضوعات صرف، استعمال قیاس در دین نیست تا فسادش از صلاحش اکثر باشد به خلاف محل بحث</w:t>
      </w:r>
      <w:r>
        <w:rPr>
          <w:rStyle w:val="FootnoteAnchor"/>
          <w:rtl w:val="true"/>
        </w:rPr>
        <w:footnoteReference w:id="790"/>
      </w:r>
      <w:r>
        <w:rPr>
          <w:rFonts w:ascii="IRNazanin" w:hAnsi="IRNazanin" w:eastAsia="IRNazanin"/>
          <w:color w:val="111111"/>
          <w:sz w:val="28"/>
          <w:sz w:val="28"/>
          <w:szCs w:val="28"/>
          <w:rtl w:val="true"/>
          <w:lang w:bidi="fa-IR"/>
        </w:rPr>
        <w:t>که استعمال قیاس، عمل به قیاس در دین است زیرا اگر قیاس نبود، شما روایت موافق با آن را بر دیگری ترجیح نمی‌دادید و حکم شرعی را از آن استفاده نمی‌نمودید، اگر قیاس نبود، ادله حجیت خبر واحد، شامل هیچ‌یک از دو خبر</w:t>
      </w:r>
    </w:p>
    <w:p>
      <w:pPr>
        <w:pStyle w:val="BookText"/>
        <w:rPr/>
      </w:pPr>
      <w:r>
        <w:rPr>
          <w:rFonts w:ascii="IRNazanin" w:hAnsi="IRNazanin" w:eastAsia="IRNazanin"/>
          <w:color w:val="111111"/>
          <w:sz w:val="28"/>
          <w:sz w:val="28"/>
          <w:szCs w:val="28"/>
          <w:rtl w:val="true"/>
          <w:lang w:bidi="fa-IR"/>
        </w:rPr>
        <w:t>و أمّا ما إذا اعتضد بما کان دلیلا مستقلا فی نفسه، کالکتاب و السنة القطعیة، فالمعارض المخالف لأحدهما إن کانت مخالفته بالمباینة الکلیة، فهذه الصورة خارجة عن مورد الترجیح، لعدم حجیة الخبر المخالف کذلک من أصله، و لو مع عدم المعارض، فإنه المتیقن من الأخبار الدالة علی أنه زخرف أو باطل، أو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نقله، أو غیر ذلک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 و هر دو از حجیت، ساقط بودند و طبق اخبار علاجیه در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بودید</w:t>
      </w:r>
      <w:r>
        <w:rPr>
          <w:rStyle w:val="FootnoteAnchor"/>
          <w:rtl w:val="true"/>
        </w:rPr>
        <w:footnoteReference w:id="792"/>
      </w:r>
      <w:r>
        <w:rPr>
          <w:rFonts w:ascii="IRNazanin" w:hAnsi="IRNazanin" w:eastAsia="IRNazanin"/>
          <w:color w:val="111111"/>
          <w:sz w:val="28"/>
          <w:sz w:val="28"/>
          <w:szCs w:val="28"/>
          <w:rtl w:val="true"/>
          <w:lang w:bidi="fa-IR"/>
        </w:rPr>
        <w:t>پس شما که به وسیله موافقت احد الخبرین با قیاس، آن را بر دیگری ترجیح دادید و معینا به آن روایت عمل کردید</w:t>
      </w:r>
      <w:r>
        <w:rPr>
          <w:rStyle w:val="FootnoteAnchor"/>
          <w:rtl w:val="true"/>
        </w:rPr>
        <w:footnoteReference w:id="793"/>
      </w:r>
      <w:r>
        <w:rPr>
          <w:rFonts w:ascii="IRNazanin" w:hAnsi="IRNazanin" w:eastAsia="IRNazanin"/>
          <w:color w:val="111111"/>
          <w:sz w:val="28"/>
          <w:sz w:val="28"/>
          <w:szCs w:val="28"/>
          <w:rtl w:val="true"/>
          <w:lang w:bidi="fa-IR"/>
        </w:rPr>
        <w:t>، فعل شما عین قیاس در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بحث را درباره مرجحات خارجی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 معتبری که مؤید مضمون احد الخبرین است مانند کتاب و سنت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الخبرین با کتاب یا سنت قطعیه، موافق باشد</w:t>
      </w:r>
      <w:r>
        <w:rPr>
          <w:rStyle w:val="FootnoteAnchor"/>
          <w:rtl w:val="true"/>
        </w:rPr>
        <w:footnoteReference w:id="794"/>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 سنت، مضمون آن را تأیید کند، در این صورت آیا آن خبر به خاطر موافقتش با کتاب یا سنت بر خبر معارضش راجح و مقدم است؟</w:t>
      </w:r>
    </w:p>
    <w:p>
      <w:pPr>
        <w:pStyle w:val="BookText"/>
        <w:rPr/>
      </w:pPr>
      <w:r>
        <w:rPr>
          <w:rFonts w:ascii="IRNazanin" w:hAnsi="IRNazanin" w:eastAsia="IRNazanin"/>
          <w:color w:val="111111"/>
          <w:sz w:val="28"/>
          <w:sz w:val="28"/>
          <w:szCs w:val="28"/>
          <w:rtl w:val="true"/>
          <w:lang w:bidi="fa-IR"/>
        </w:rPr>
        <w:t>برای بیان پاسخ مسئله، متذکر می‌شویم که مخالفت با کتاب یا سنت به سه نحو، متصور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یک خبر با کتاب یا سنت به نحو تباین کلی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کتاب، دال بر حلیت بیع است اما احد خبرین متعارضین می‌گوید طبیعت بیع،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مذکور اصلا از موارد ترجیح نیست</w:t>
      </w:r>
      <w:r>
        <w:rPr>
          <w:rStyle w:val="FootnoteAnchor"/>
          <w:rtl w:val="true"/>
        </w:rPr>
        <w:footnoteReference w:id="795"/>
      </w:r>
      <w:r>
        <w:rPr>
          <w:rFonts w:ascii="IRNazanin" w:hAnsi="IRNazanin" w:eastAsia="IRNazanin"/>
          <w:color w:val="111111"/>
          <w:sz w:val="28"/>
          <w:sz w:val="28"/>
          <w:szCs w:val="28"/>
          <w:rtl w:val="true"/>
          <w:lang w:bidi="fa-IR"/>
        </w:rPr>
        <w:t>زیرا خبری که به نحو تباین کلی با قرآن، مخالف است، اصلا حجیت ندارد</w:t>
      </w:r>
      <w:r>
        <w:rPr>
          <w:rStyle w:val="FootnoteAnchor"/>
          <w:rtl w:val="true"/>
        </w:rPr>
        <w:footnoteReference w:id="796"/>
      </w:r>
      <w:r>
        <w:rPr>
          <w:rFonts w:ascii="IRNazanin" w:hAnsi="IRNazanin" w:eastAsia="IRNazanin"/>
          <w:color w:val="111111"/>
          <w:sz w:val="28"/>
          <w:sz w:val="28"/>
          <w:szCs w:val="28"/>
          <w:rtl w:val="true"/>
          <w:lang w:bidi="fa-IR"/>
        </w:rPr>
        <w:t>گرچه معارض هم نداشته باشد و قدر متیقن از اخبار عرضیه،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عرضیه را قبلا</w:t>
      </w:r>
      <w:r>
        <w:rPr>
          <w:rStyle w:val="FootnoteAnchor"/>
          <w:rtl w:val="true"/>
        </w:rPr>
        <w:footnoteReference w:id="797"/>
      </w:r>
      <w:r>
        <w:rPr>
          <w:rFonts w:ascii="IRNazanin" w:hAnsi="IRNazanin" w:eastAsia="IRNazanin"/>
          <w:color w:val="111111"/>
          <w:sz w:val="28"/>
          <w:sz w:val="28"/>
          <w:szCs w:val="28"/>
          <w:rtl w:val="true"/>
          <w:lang w:bidi="fa-IR"/>
        </w:rPr>
        <w:t>به نحو مشروح بیان کردیم و لذا اکنون فقط به ذکر دو نمونه از آن‌ها اکتفا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هشام بن حکم از ابی عبد اللّه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 صلّی اللّه علیه و 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جاءکم عنی یوافق کتاب اللّه فانا قلته و ما جاءکم یخالف کتاب اللّه فلم اقله</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 ایوب بن راشد از ابی عبد اللّه علیه السّلام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یوافق من الحدیث القرآن فهو زخرف</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ترتیب 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فرضی را که مصنف قدّس سرّه در اواخر این بحث ذکر نموده‌اند،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تکون المخالفة بالعموم من وجه من مصادیق المخالفة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المخالفة بالعموم و الخصوص من وجه فالظاهر انها کالمخالفة فی الصورة</w:t>
      </w:r>
    </w:p>
    <w:p>
      <w:pPr>
        <w:pStyle w:val="BookText"/>
        <w:rPr/>
      </w:pPr>
      <w:r>
        <w:rPr>
          <w:rFonts w:ascii="IRNazanin" w:hAnsi="IRNazanin" w:eastAsia="IRNazanin"/>
          <w:color w:val="111111"/>
          <w:sz w:val="28"/>
          <w:sz w:val="28"/>
          <w:szCs w:val="28"/>
          <w:rtl w:val="true"/>
          <w:lang w:bidi="fa-IR"/>
        </w:rPr>
        <w:t>الاولی کما لا یخفی</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یک خبر با کتاب یا سنت قطعیه به نحو عموم و خصوص من وجه است به عبارت دیگر، دو خبر متعارض داریم لکن مخالفت یکی از آن دو با قرآن یا سنت قطعیه به نحو عموم و خصوص من وجه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ماده افتراق</w:t>
      </w:r>
    </w:p>
    <w:p>
      <w:pPr>
        <w:pStyle w:val="BookText"/>
        <w:rPr/>
      </w:pPr>
      <w:r>
        <w:rPr>
          <w:rFonts w:ascii="IRNazanin" w:hAnsi="IRNazanin" w:eastAsia="IRNazanin"/>
          <w:color w:val="111111"/>
          <w:sz w:val="28"/>
          <w:sz w:val="28"/>
          <w:szCs w:val="28"/>
          <w:rtl w:val="true"/>
          <w:lang w:bidi="fa-IR"/>
        </w:rPr>
        <w:t>و إن کانت مخالفته بالعموم و الخصوص المطلق، فقضیة القاعدة فیها، و إن کانت ملاحظة المرجحات بینه و بین الموافق و تخصیص الکتاب به تعیینا أو تخییرا، لو لم یکن الترجیح فی الموافق، بناء علی جواز تخصیص الکتاب بخبر الواحد، إلا أن الأخبار الدالة علی أخذ الموافق من المتعارضین غیر قاصرة عن العموم لهذه الصورة، لو قیل بأنها فی مقام ترجیح أحدهما لا تعیین الحجة عن اللاحجة، کما نزلناها علیه</w:t>
      </w:r>
      <w:r>
        <w:rPr>
          <w:rStyle w:val="FootnoteAnchor"/>
          <w:rtl w:val="true"/>
        </w:rPr>
        <w:footnoteReference w:id="802"/>
      </w:r>
      <w:r>
        <w:rPr>
          <w:rFonts w:ascii="IRNazanin" w:hAnsi="IRNazanin" w:eastAsia="IRNazanin"/>
          <w:color w:val="111111"/>
          <w:sz w:val="28"/>
          <w:sz w:val="28"/>
          <w:szCs w:val="28"/>
          <w:rtl w:val="true"/>
          <w:lang w:bidi="fa-IR"/>
        </w:rPr>
        <w:t>، و یؤیده أخبار العرض علی الکتاب الدالة علی عدم حجیة المخالف من أصله، فإنهما</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ماده اجتماع می‌باشند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مصنف قدّس سرّه حکم فرض مذکور هم مانند صورت قبل است</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تفرغان عن لسان واحد، فلا وجه لحمل المخالفة فی أحدهما علی خلاف المخالفة فی الأخری،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 أن دعوی اختصاص هذه الطائفة بما إذا کانت المخالفة بالمباینة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القطع بصدور المخالف الغیر المباین عنهم علیهم السّلام کثیرا، و إباء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قول ربنا لم أقله، أو زخرف أو باطل عن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بعیدة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احد الخبرین با کتاب یا سنت قطعیه به نحو عموم و خصوص مطلق است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عموم است و از آن استفاده می‌شود، تمام بیع‌ها حلال است لکن با دو روایت متعارض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معامله با صبیّ که مشرف به بلوغ و ممیز است، صحیح می‌باشد 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معامله با او باطل است پس روایت الف با عموم قرآنی موافق اما روایت ب با آن، مخالف است لکن مخالفتش به نحو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بیع‌ها حلال است 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صبیّ ممیز،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عموم قرآنی، موافق است، می‌توان به خاطر موافقتش با کتاب اللّه 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قرآن است</w:t>
      </w:r>
      <w:r>
        <w:rPr>
          <w:rStyle w:val="FootnoteAnchor"/>
          <w:rtl w:val="true"/>
        </w:rPr>
        <w:footnoteReference w:id="806"/>
      </w:r>
      <w:r>
        <w:rPr>
          <w:rFonts w:ascii="IRNazanin" w:hAnsi="IRNazanin" w:eastAsia="IRNazanin"/>
          <w:color w:val="111111"/>
          <w:sz w:val="28"/>
          <w:sz w:val="28"/>
          <w:szCs w:val="28"/>
          <w:rtl w:val="true"/>
          <w:lang w:bidi="fa-IR"/>
        </w:rPr>
        <w:t>ترجیح داد یا نه؟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ابتدا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تعارض</w:t>
      </w:r>
      <w:r>
        <w:rPr>
          <w:rStyle w:val="FootnoteAnchor"/>
          <w:rtl w:val="true"/>
        </w:rPr>
        <w:footnoteReference w:id="807"/>
      </w:r>
      <w:r>
        <w:rPr>
          <w:rFonts w:ascii="IRNazanin" w:hAnsi="IRNazanin" w:eastAsia="IRNazanin"/>
          <w:color w:val="111111"/>
          <w:sz w:val="28"/>
          <w:sz w:val="28"/>
          <w:szCs w:val="28"/>
          <w:rtl w:val="true"/>
          <w:lang w:bidi="fa-IR"/>
        </w:rPr>
        <w:t>، این است که</w:t>
      </w:r>
    </w:p>
    <w:p>
      <w:pPr>
        <w:pStyle w:val="BookText"/>
        <w:rPr/>
      </w:pPr>
      <w:r>
        <w:rPr>
          <w:rFonts w:ascii="IRNazanin" w:hAnsi="IRNazanin" w:eastAsia="IRNazanin"/>
          <w:color w:val="111111"/>
          <w:sz w:val="28"/>
          <w:sz w:val="28"/>
          <w:szCs w:val="28"/>
          <w:rtl w:val="true"/>
          <w:lang w:bidi="fa-IR"/>
        </w:rPr>
        <w:t>مرجحات بین خبر موافق</w:t>
      </w:r>
      <w:r>
        <w:rPr>
          <w:rStyle w:val="FootnoteAnchor"/>
          <w:rtl w:val="true"/>
        </w:rPr>
        <w:footnoteReference w:id="808"/>
      </w:r>
      <w:r>
        <w:rPr>
          <w:rFonts w:ascii="IRNazanin" w:hAnsi="IRNazanin" w:eastAsia="IRNazanin"/>
          <w:color w:val="111111"/>
          <w:sz w:val="28"/>
          <w:sz w:val="28"/>
          <w:szCs w:val="28"/>
          <w:rtl w:val="true"/>
          <w:lang w:bidi="fa-IR"/>
        </w:rPr>
        <w:t>و خبر مخالف را ملاحظه و روایت راجح را اخذ نمائیم و اگر رجحانی مطرح نبود، قائل به تخییر شویم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مخالف، نسبت به روایت موافق، راجح بود، تعیینا آن را اخذ و دیگری را طرح می‌نمائیم و با همان خبر مخالف راجح، عام قرآنی را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جواز تخصیص الکتاب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تخصیص عمومات کتاب به وسیله سائر اخبار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رجحانی مطرح نبود، تخییرا می‌توان خبر مخالف قرآن را اخذ و روایت معارضش را طرح نمود و بعد از اخذ خبر مخالف، عموم قرآن را به وسیله آن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الاخبار الدالة علی اخذ الموافق من المتعارضین غیر قاصرة عن العموم لهذه الصورة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قاعده تعارض، همان بود که گفتیم الّا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اخبار ترجیح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الکتاب و اترک ما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مخالفت به نحو عموم و خصوص مطلق هم می‌شود</w:t>
      </w:r>
      <w:r>
        <w:rPr>
          <w:rStyle w:val="FootnoteAnchor"/>
          <w:rtl w:val="true"/>
        </w:rPr>
        <w:footnoteReference w:id="809"/>
      </w:r>
      <w:r>
        <w:rPr>
          <w:rFonts w:ascii="IRNazanin" w:hAnsi="IRNazanin" w:eastAsia="IRNazanin"/>
          <w:color w:val="111111"/>
          <w:sz w:val="28"/>
          <w:sz w:val="28"/>
          <w:szCs w:val="28"/>
          <w:rtl w:val="true"/>
          <w:lang w:bidi="fa-IR"/>
        </w:rPr>
        <w:t>زیرا بر مخالفت به نحو عموم و خصوص مطلق هم، عنوان مخالفت، صادق است</w:t>
      </w:r>
      <w:r>
        <w:rPr>
          <w:rStyle w:val="FootnoteAnchor"/>
          <w:rtl w:val="true"/>
        </w:rPr>
        <w:footnoteReference w:id="810"/>
      </w:r>
      <w:r>
        <w:rPr>
          <w:rFonts w:ascii="IRNazanin" w:hAnsi="IRNazanin" w:eastAsia="IRNazanin"/>
          <w:color w:val="111111"/>
          <w:sz w:val="28"/>
          <w:sz w:val="28"/>
          <w:szCs w:val="28"/>
          <w:rtl w:val="true"/>
          <w:lang w:bidi="fa-IR"/>
        </w:rPr>
        <w:t>البته باید توجه داشت که این مطلب در صورتی است که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ما وافق الکتاب و اترک ما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ترجیح یک حجت بر حجت دیگر باشد نه تمییز و تعیین یک حجت از حجت دیگر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قبلا بیان کردیم که مرجحیت موافقت کتاب بر مخالفت کتاب از باب تعیین حجت از لا حجت است</w:t>
      </w:r>
      <w:r>
        <w:rPr>
          <w:rStyle w:val="FootnoteAnchor"/>
          <w:rtl w:val="true"/>
        </w:rPr>
        <w:footnoteReference w:id="812"/>
      </w:r>
      <w:r>
        <w:rPr>
          <w:rFonts w:ascii="IRNazanin" w:hAnsi="IRNazanin" w:eastAsia="IRNazanin"/>
          <w:color w:val="111111"/>
          <w:sz w:val="28"/>
          <w:sz w:val="28"/>
          <w:szCs w:val="28"/>
          <w:rtl w:val="true"/>
          <w:lang w:bidi="fa-IR"/>
        </w:rPr>
        <w:t>و مراد از مخالفت، تباین کلی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با قرآن، تباین کلی دارد، اصلا حجت نیست و مؤید کلام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عرضیه،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کتاب اللّه فلیس من حدیثی</w:t>
      </w:r>
      <w:r>
        <w:rPr>
          <w:rStyle w:val="FootnoteAnchor"/>
          <w:rtl w:val="true"/>
        </w:rPr>
        <w:footnoteReference w:id="8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جاءکم یخالف کتاب اللّه فلم اقله</w:t>
      </w:r>
      <w:r>
        <w:rPr>
          <w:rStyle w:val="FootnoteAnchor"/>
          <w:rtl w:val="true"/>
        </w:rPr>
        <w:footnoteReference w:id="8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مذکور که دال بر عدم حجیت خبر مخالف است، مقصود از آن مخالفت، چه نوع مخالفتی هست؟</w:t>
      </w:r>
    </w:p>
    <w:p>
      <w:pPr>
        <w:pStyle w:val="BookText"/>
        <w:rPr/>
      </w:pPr>
      <w:r>
        <w:rPr>
          <w:rFonts w:ascii="IRNazanin" w:hAnsi="IRNazanin" w:eastAsia="IRNazanin"/>
          <w:color w:val="111111"/>
          <w:sz w:val="28"/>
          <w:sz w:val="28"/>
          <w:szCs w:val="28"/>
          <w:rtl w:val="true"/>
          <w:lang w:bidi="fa-IR"/>
        </w:rPr>
        <w:t>بدیهی است که مقصود، مخالفت به نحو تباین کلی هست</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اخبار علاجیه را ملاحظه می‌نمائیم، می‌بینیم در آن‌ها چنین تعابیری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الکتاب و اترک ما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وجهی ندارد که مخالفت در اخبار عرضیه را به مخالفت تباین کلی حمل نمائیم اما مخالفت در اخبار علاجیه را به‌معنای دیگر</w:t>
      </w:r>
      <w:r>
        <w:rPr>
          <w:rStyle w:val="FootnoteAnchor"/>
          <w:rtl w:val="true"/>
        </w:rPr>
        <w:footnoteReference w:id="816"/>
      </w:r>
      <w:r>
        <w:rPr>
          <w:rFonts w:ascii="IRNazanin" w:hAnsi="IRNazanin" w:eastAsia="IRNazanin"/>
          <w:color w:val="111111"/>
          <w:sz w:val="28"/>
          <w:sz w:val="28"/>
          <w:szCs w:val="28"/>
          <w:rtl w:val="true"/>
          <w:lang w:bidi="fa-IR"/>
        </w:rPr>
        <w:t>زیرا آن دو طائفه روایت از 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پس چون هر دو از یک لسان، صادر گشته می‌گوئیم مقصود از مخالفت در هر دو طائفه به یک معنا هست وقتی به</w:t>
      </w:r>
    </w:p>
    <w:p>
      <w:pPr>
        <w:pStyle w:val="BookText"/>
        <w:rPr/>
      </w:pPr>
      <w:r>
        <w:rPr>
          <w:rFonts w:ascii="IRNazanin" w:hAnsi="IRNazanin" w:eastAsia="IRNazanin"/>
          <w:color w:val="111111"/>
          <w:sz w:val="28"/>
          <w:sz w:val="28"/>
          <w:szCs w:val="28"/>
          <w:rtl w:val="true"/>
          <w:lang w:bidi="fa-IR"/>
        </w:rPr>
        <w:t xml:space="preserve">و إن کانت المخالفة بالعموم و الخصوص من وجه، فالظاهر أنها کالمخالفة فی الصورة الأولی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 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مخالفت در اخبار عرضیّه مسلما مخالفت به نحو تباین کلی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مخالفت به نحو 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مخالفت در اخبار علاجیه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الکتاب و اترک ما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مخالفت به نحو تباین کلی هست لذا می‌گوئیم آن اخبار برای تعیین حجت از لا حجت بیان شده و شامل مخالفت به نحو عام و خاص مطلق نمی‌شود، وقتی شامل نشد طبق قاعده می‌توان تخییرا خبر مخالف را اخذ نمود و به وسیله آن، عموم قرآن را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در پایان این بحث،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فهذان الوجهان قرینتان علی التفکیک المزبور بحمل اخبار العرض علی المخالفة التباینیة اذ لا معنی لان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قول ربنا لم نقله او باطل الا ما علم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اخبار الاخذ بالموافق و طرح المخالف علی الاعم و الاخص المطلقین فما یکون من المرجحات هو المخالفة بنحو العموم و الخصوص المطلق و ما یکون ممیزا للحجة عن اللاحجة هو المخالفة التباینیة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 ان دعوی اختصاص هذه الطائفة بما اذا کانت المخالفة بالمباینة بقرینة القطع بصدور المخالف الغیر المباین عنهم علیهم السّلام کثیرا و إباء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تأیید قبلی خود، عدول نموده‌اند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عبارت مذکور را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الترجیح بمثل</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محصل ما افاده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ان کان اعتباره من باب الظن، فعلی القول بعدم التعدی من المرجحات المنصوصة لا مجال للترجیح بالاصل و علی القول بالتعدی فان کان ذلک الظن موجبا للظن بالصدور او الاقربیة الی الواقع فالترجیح به واضح و ان لم یکن موجبا لاحد هذین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انیط بهما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للترجیح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کما وقع فی کلام غیر واحد من الأصحاب، فالظاهر أنه لأجل اعتباره من باب الظنّ و الطریقیة عندهم، و اما بناء علی اعتباره تعبدا من باب الأخبار وظیفة للشاک، کما هو المختار، کسائر الأصول العملیة التی یکون کذلک عقلا أو نقلا، فلا وجه للترجیح به أصلا، لعدم تقویة مضمون الخبر بموافقته، و لو بملاحظة دلیل اعتباره کما لا یخفی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اردنا إیراده، و الحمد للّه أولا و آخرا و باطنا و ظاهرا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درباره قسم چهارم از مرجحات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خارجی که معتبر است اما مؤید مضمون احد الخبرین نیست مانند اصول عملیه و استصحاب</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روایت متعارض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واجب است 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لکن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p>
    <w:p>
      <w:pPr>
        <w:pStyle w:val="BookText"/>
        <w:rPr/>
      </w:pPr>
      <w:r>
        <w:rPr>
          <w:rFonts w:ascii="IRNazanin" w:hAnsi="IRNazanin" w:eastAsia="IRNazanin"/>
          <w:color w:val="111111"/>
          <w:sz w:val="28"/>
          <w:sz w:val="28"/>
          <w:szCs w:val="28"/>
          <w:rtl w:val="true"/>
          <w:lang w:bidi="fa-IR"/>
        </w:rPr>
        <w:t>نماز جمعه، واجب است با استصحاب هم موافق است</w:t>
      </w:r>
      <w:r>
        <w:rPr>
          <w:rStyle w:val="FootnoteAnchor"/>
          <w:rtl w:val="true"/>
        </w:rPr>
        <w:footnoteReference w:id="8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وجوب نماز جمعه در عصر حضور را استصحاب نمائیم، آن استصحاب با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پس دو روایت داریم که احدهما با استصحاب،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فرض مذکور می‌توان به وسیله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الخبرین</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را بر دیگری ترجیح داد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استصحاب را از باب افاده ظن</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الکفایة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بداند در این صورت استصحاب در ردیف سایر امارات معتبر قرار می‌گیرد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خبر موافق با استصحاب را بر دیگری ترجیح می‌دهد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از باب تعبد و اخبار، معتبر بدانیم</w:t>
      </w:r>
      <w:r>
        <w:rPr>
          <w:rStyle w:val="FootnoteAnchor"/>
          <w:rtl w:val="true"/>
        </w:rPr>
        <w:footnoteReference w:id="822"/>
      </w:r>
      <w:r>
        <w:rPr>
          <w:rFonts w:ascii="IRNazanin" w:hAnsi="IRNazanin" w:eastAsia="IRNazanin"/>
          <w:color w:val="111111"/>
          <w:sz w:val="28"/>
          <w:sz w:val="28"/>
          <w:szCs w:val="28"/>
          <w:rtl w:val="true"/>
          <w:lang w:bidi="fa-IR"/>
        </w:rPr>
        <w:t>که وظیفه فرد شاک در هنگام شک، رجوع به آن می‌باشد، بدیهی است که حال استصحاب مانند سائر اصول عملیه</w:t>
      </w:r>
    </w:p>
    <w:p>
      <w:pPr>
        <w:pStyle w:val="BookText"/>
        <w:rPr/>
      </w:pPr>
      <w:r>
        <w:rPr>
          <w:rFonts w:ascii="IRNazanin" w:hAnsi="IRNazanin" w:eastAsia="IRNazanin"/>
          <w:color w:val="111111"/>
          <w:sz w:val="28"/>
          <w:sz w:val="28"/>
          <w:szCs w:val="28"/>
          <w:rtl w:val="true"/>
          <w:lang w:bidi="fa-IR"/>
        </w:rPr>
        <w:t>عقلیه و نقلیه است</w:t>
      </w:r>
      <w:r>
        <w:rPr>
          <w:rStyle w:val="FootnoteAnchor"/>
          <w:rtl w:val="true"/>
        </w:rPr>
        <w:footnoteReference w:id="823"/>
      </w:r>
      <w:r>
        <w:rPr>
          <w:rFonts w:ascii="IRNazanin" w:hAnsi="IRNazanin" w:eastAsia="IRNazanin"/>
          <w:color w:val="111111"/>
          <w:sz w:val="28"/>
          <w:sz w:val="28"/>
          <w:szCs w:val="28"/>
          <w:rtl w:val="true"/>
          <w:lang w:bidi="fa-IR"/>
        </w:rPr>
        <w:t>و نمی‌تواند مرجح احد الخبرین باشد زیرا به واسطه موافقت آن خبر با استصحاب، مضمون و مدلول آن روایت، تقویت نمی‌شود و اقوا نمی‌گردد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و استصحاب در عرض دلیل اجتهادی نیست تا بتواند در صورت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احد الخبرین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 عملیه در طول دلیل اجتهادی قرار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ما در باب تعارض و همچنین درباره مرجحات خارجی پایان پذیرفت</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 الاجتهاد و التّقلید</w:t>
      </w:r>
      <w:bookmarkStart w:id="265" w:name="pg12377_118627"/>
    </w:p>
    <w:p>
      <w:pPr>
        <w:pStyle w:val="BookText"/>
        <w:rPr/>
      </w:pPr>
      <w:bookmarkEnd w:id="265"/>
      <w:r>
        <w:rPr>
          <w:rFonts w:ascii="IRNazanin" w:hAnsi="IRNazanin" w:eastAsia="IRNazanin"/>
          <w:color w:val="111111"/>
          <w:sz w:val="28"/>
          <w:sz w:val="28"/>
          <w:szCs w:val="28"/>
          <w:rtl w:val="true"/>
          <w:lang w:bidi="fa-IR"/>
        </w:rPr>
        <w:t>اما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فیما یتعلق بالاجتهاد و التقلید</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المشقة، و اصطلاحا کما عن الحاجبی</w:t>
      </w:r>
      <w:r>
        <w:rPr>
          <w:rStyle w:val="FootnoteAnchor"/>
          <w:rtl w:val="true"/>
        </w:rPr>
        <w:footnoteReference w:id="8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استفراغ الوسع فی تحصیل الظن بالحکم الشرعی، و عن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ملکة یقتدر بها علی استنباط الحکم الشرعی الفرعی من الأصل فعلا أو قوة قریبة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266" w:name="__RefHeading___Toc9232192_417432637"/>
      <w:bookmarkStart w:id="267" w:name="_Toc101"/>
      <w:bookmarkEnd w:id="266"/>
      <w:r>
        <w:rPr>
          <w:rtl w:val="true"/>
        </w:rPr>
        <w:t>خاتمه</w:t>
      </w:r>
      <w:r>
        <w:rPr>
          <w:rtl w:val="true"/>
        </w:rPr>
        <w:t xml:space="preserve">: </w:t>
      </w:r>
      <w:r>
        <w:rPr>
          <w:rtl w:val="true"/>
        </w:rPr>
        <w:t>اجتهاد و تقلید</w:t>
      </w:r>
      <w:bookmarkEnd w:id="267"/>
    </w:p>
    <w:p>
      <w:pPr>
        <w:pStyle w:val="Heading3"/>
        <w:numPr>
          <w:ilvl w:val="2"/>
          <w:numId w:val="1"/>
        </w:numPr>
        <w:rPr/>
      </w:pPr>
      <w:bookmarkStart w:id="268" w:name="__RefHeading___Toc9232194_417432637"/>
      <w:bookmarkStart w:id="269" w:name="_Toc102"/>
      <w:bookmarkEnd w:id="268"/>
      <w:r>
        <w:rPr>
          <w:rtl w:val="true"/>
        </w:rPr>
        <w:t>اشاره</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قدّس سرّه در جلد اول و دوم کتاب کفایة الاصول، هشت مقصد را ترتیب داده و مطالبی را ضمن آن بیان کرده‌اند، اینک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مطالبی درباره اجتهاد و تقلید پرداخته‌اند</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قواعدی است که در طریق استنباط احکام، واقع می‌شود، اکنون که بحث اصولی ما پایان پذیرفته، می‌خواهیم، بررسی کنیم که آیا می‌توان قواعد مذکور را در طریق استنباط قرار داد و احکام را استنتاج نمود؟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9232196_417432637"/>
      <w:bookmarkStart w:id="271" w:name="_Toc103"/>
      <w:bookmarkEnd w:id="270"/>
      <w:r>
        <w:rPr>
          <w:rtl w:val="true"/>
        </w:rPr>
        <w:t>فصل</w:t>
      </w:r>
      <w:r>
        <w:rPr>
          <w:rtl w:val="true"/>
        </w:rPr>
        <w:t xml:space="preserve">: </w:t>
      </w:r>
      <w:r>
        <w:rPr>
          <w:rtl w:val="true"/>
        </w:rPr>
        <w:t>در معنای اجتهاد</w:t>
      </w:r>
      <w:bookmarkEnd w:id="271"/>
    </w:p>
    <w:p>
      <w:pPr>
        <w:pStyle w:val="Heading4"/>
        <w:numPr>
          <w:ilvl w:val="3"/>
          <w:numId w:val="1"/>
        </w:numPr>
        <w:rPr/>
      </w:pPr>
      <w:bookmarkStart w:id="272" w:name="__RefHeading___Toc9232198_417432637"/>
      <w:bookmarkStart w:id="273" w:name="_Toc104"/>
      <w:bookmarkEnd w:id="272"/>
      <w:r>
        <w:rPr>
          <w:rtl w:val="true"/>
        </w:rPr>
        <w:t>معنای لغوی اجتهاد</w:t>
      </w:r>
      <w:r>
        <w:rPr>
          <w:rtl w:val="true"/>
        </w:rPr>
        <w:t>:</w:t>
      </w:r>
      <w:bookmarkEnd w:id="273"/>
    </w:p>
    <w:p>
      <w:pPr>
        <w:pStyle w:val="BookText"/>
        <w:rPr/>
      </w:pPr>
      <w:r>
        <w:rPr>
          <w:rFonts w:ascii="IRNazanin" w:hAnsi="IRNazanin" w:eastAsia="IRNazanin"/>
          <w:color w:val="111111"/>
          <w:sz w:val="28"/>
          <w:sz w:val="28"/>
          <w:szCs w:val="28"/>
          <w:rtl w:val="true"/>
          <w:lang w:bidi="fa-IR"/>
        </w:rPr>
        <w:t>معنای لغوی اجتهاد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معنایش تحمل مشقت</w:t>
      </w:r>
      <w:r>
        <w:rPr>
          <w:rStyle w:val="FootnoteAnchor"/>
          <w:rtl w:val="true"/>
        </w:rPr>
        <w:footnoteReference w:id="8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74" w:name="pg12377_118628"/>
    </w:p>
    <w:p>
      <w:pPr>
        <w:pStyle w:val="Heading4"/>
        <w:numPr>
          <w:ilvl w:val="3"/>
          <w:numId w:val="1"/>
        </w:numPr>
        <w:rPr/>
      </w:pPr>
      <w:bookmarkStart w:id="275" w:name="__RefHeading___Toc9232200_417432637"/>
      <w:bookmarkStart w:id="276" w:name="_Toc105"/>
      <w:bookmarkEnd w:id="274"/>
      <w:bookmarkEnd w:id="275"/>
      <w:r>
        <w:rPr>
          <w:rtl w:val="true"/>
        </w:rPr>
        <w:t>معنای اصطلاحی اجتهاد</w:t>
      </w:r>
      <w:r>
        <w:rPr>
          <w:rtl w:val="true"/>
        </w:rPr>
        <w:t>:</w:t>
      </w:r>
      <w:bookmarkEnd w:id="276"/>
    </w:p>
    <w:p>
      <w:pPr>
        <w:pStyle w:val="BookText"/>
        <w:rPr/>
      </w:pPr>
      <w:r>
        <w:rPr>
          <w:rFonts w:ascii="IRNazanin" w:hAnsi="IRNazanin" w:eastAsia="IRNazanin"/>
          <w:color w:val="111111"/>
          <w:sz w:val="28"/>
          <w:sz w:val="28"/>
          <w:szCs w:val="28"/>
          <w:rtl w:val="true"/>
          <w:lang w:bidi="fa-IR"/>
        </w:rPr>
        <w:t>مصنف قدّس سرّه به نقل دو تعریف برای اجتهاد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استفراغ الوسع فی تحصیل الظن بالحکم الشرعی</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راه تحصیل ظن به حکم شرعی طاقتش را بذل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مذکور، مناسب نیست زیرا اصل اولی، حرمت عمل به ظن است لذا مصنف قدّس سرّه بعدا آن تعریف را اصلاح می‌نمایند و به جای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طاقتش را بذل می‌کند تا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شرعی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ملکة یقتدر بها علی استنباط الحکم الشرعی الفرعی من الاصل فعلا او قوة قریبة</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کیف است، کیف نفسانی اگر به مرحله رسوخ برسد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32"/>
      </w:r>
      <w:r>
        <w:rPr>
          <w:rFonts w:ascii="IRNazanin" w:hAnsi="IRNazanin" w:eastAsia="IRNazanin"/>
          <w:color w:val="111111"/>
          <w:sz w:val="28"/>
          <w:sz w:val="28"/>
          <w:szCs w:val="28"/>
          <w:rtl w:val="true"/>
          <w:lang w:bidi="fa-IR"/>
        </w:rPr>
        <w:t>مثلا فردی که پنجاه سال مشغول تحصیل علم، اجتهاد و استنباط بوده، دارای چنان ملکه‌ای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و به سرعت هم زائل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مجتهد، دارای ملکه و کیف نفسانی هست که می‌تواند احکام شرعیه فرعیه را از مآخذ و منابع</w:t>
      </w:r>
      <w:r>
        <w:rPr>
          <w:rStyle w:val="FootnoteAnchor"/>
          <w:rtl w:val="true"/>
        </w:rPr>
        <w:footnoteReference w:id="833"/>
      </w:r>
      <w:r>
        <w:rPr>
          <w:rFonts w:ascii="IRNazanin" w:hAnsi="IRNazanin" w:eastAsia="IRNazanin"/>
          <w:color w:val="111111"/>
          <w:sz w:val="28"/>
          <w:sz w:val="28"/>
          <w:szCs w:val="28"/>
          <w:rtl w:val="true"/>
          <w:lang w:bidi="fa-IR"/>
        </w:rPr>
        <w:t>آن استنباط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قریبة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استنباط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استنباط، بالفعل است مانند مجتهد و مرجعی که پنجاه سال استنباط نموده و فرضا رساله عملیه نوشته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قریبه</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 لا یخفی أن اختلاف عباراتهم فی بیان معناه اصطلاحا، لیس من جهة الاختلاف فی حقیقته و ماهیته، لوضوح أنهم لیسوا فی مقام بیان حدّه أو رسمه، بل إنما کانوا فی مقام شرح اسمه و الإشارة إلیه بلفظ آخر و إن لم یکن مساویا له بحسب مفهومه، کاللغوی فی بیان معانی الألفاظ بتبدیل لفظ بلفظ آخر، و لو کان أخصّ منه مفهوما أو أعمّ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استنباط احکام در انسان هست فرضا مانند فردی که چندین سال است که اشتغال به خواندن درس خارج دارد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است که عبارات علما در تعریف آن، مختلف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مقام تعریف شرح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الاشارة الیه بلفظ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نه تعریف حقیقی فرضا فردی از شیخ بهائی قدّس سرّه تعریف اجتهاد را خواسته او چنان معنا کرده و فردی از علامه قدّس سرّه یا حاجبی سؤال نموده آن‌ها هم به نحو دیگری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تعاریف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می‌کنند مثلا فردی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تام</w:t>
      </w:r>
      <w:r>
        <w:rPr>
          <w:rStyle w:val="FootnoteAnchor"/>
          <w:rtl w:val="true"/>
        </w:rPr>
        <w:footnoteReference w:id="835"/>
      </w: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تعریف شرح الاسمی درصدد بیان حقیقت و ماهیت نیستند مثل اینکه از کسی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فرد دیگر سؤال کنند</w:t>
      </w:r>
    </w:p>
    <w:p>
      <w:pPr>
        <w:pStyle w:val="BookText"/>
        <w:rPr/>
      </w:pPr>
      <w:r>
        <w:rPr>
          <w:rFonts w:ascii="IRNazanin" w:hAnsi="IRNazanin" w:eastAsia="IRNazanin"/>
          <w:color w:val="111111"/>
          <w:sz w:val="28"/>
          <w:sz w:val="28"/>
          <w:szCs w:val="28"/>
          <w:rtl w:val="true"/>
          <w:lang w:bidi="fa-IR"/>
        </w:rPr>
        <w:t>و من هنا انقدح أنه لا وقع للإیراد علی تعریفاته بعدم الانعکاس</w:t>
      </w:r>
      <w:r>
        <w:rPr>
          <w:rStyle w:val="FootnoteAnchor"/>
          <w:rtl w:val="true"/>
        </w:rPr>
        <w:footnoteReference w:id="836"/>
      </w:r>
      <w:r>
        <w:rPr>
          <w:rFonts w:ascii="IRNazanin" w:hAnsi="IRNazanin" w:eastAsia="IRNazanin"/>
          <w:color w:val="111111"/>
          <w:sz w:val="28"/>
          <w:sz w:val="28"/>
          <w:szCs w:val="28"/>
          <w:rtl w:val="true"/>
          <w:lang w:bidi="fa-IR"/>
        </w:rPr>
        <w:t>أو الاطراد</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لمکان کثرة اشتباه الجنس الحقیقی بالعرض العام و الفصل الحقیقی بالخاصة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سعدانه، پوشیدنی نیست بلکه روئیدنی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حقیقی باید معرّف با معرّف، مساوی باشد اما در تعاریف شرح الاسمی ممکن است معرف از معرف اعم یا اخص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اعم</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لغوی، اسد را به حیوان مفترس تعریف می‌کند در حالی</w:t>
      </w:r>
    </w:p>
    <w:p>
      <w:pPr>
        <w:pStyle w:val="BookText"/>
        <w:rPr/>
      </w:pPr>
      <w:r>
        <w:rPr>
          <w:rFonts w:ascii="IRNazanin" w:hAnsi="IRNazanin" w:eastAsia="IRNazanin"/>
          <w:color w:val="111111"/>
          <w:sz w:val="28"/>
          <w:sz w:val="28"/>
          <w:szCs w:val="28"/>
          <w:rtl w:val="true"/>
          <w:lang w:bidi="fa-IR"/>
        </w:rPr>
        <w:t xml:space="preserve">کما هو الحال فی تعریف جل الأشیاء لو لا الکل، ضرورة عدم الإحاطة بها بکنهها، أو بخواصها الموجبة لامتیازها عما عداها، لغیر علام الغیوب،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فالأولی تبدیل الظن بالحکم بالحجة علیه، فإن المناط فیه هو تحصیلها قوة أو فعلا لا الظن حتی عند العامة القائلین بحجیته مطلقا، أو بعض الخاصة القائل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حیوان مفترس، اعم از اسد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حیوانات دیگر هم فرضا مانند ببر، مفترس هستند اما چون او در مقام بیان تعریف حقیقی نیست، اشکالی بر او وارد نمی‌باشد زیرا او در مقام تبدیل لفظی به لفظ دیگر است تا اجمالا مطلبی را برای خواننده یا شنونده،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از فردی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تعریف مذکور، اخص است زیرا بعضی از بنی هاشم از ذریه پیامبر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گفتیم تعریف اجتهاد، لفظی هست نه حقیقی، مشخص شد که نباید نسبت به آن تعاریف، اشکال نمود که جامع افراد یا مانع اغیار نیست</w:t>
      </w:r>
      <w:r>
        <w:rPr>
          <w:rStyle w:val="FootnoteAnchor"/>
          <w:rtl w:val="true"/>
        </w:rPr>
        <w:footnoteReference w:id="839"/>
      </w:r>
      <w:r>
        <w:rPr>
          <w:rFonts w:ascii="IRNazanin" w:hAnsi="IRNazanin" w:eastAsia="IRNazanin"/>
          <w:color w:val="111111"/>
          <w:sz w:val="28"/>
          <w:sz w:val="28"/>
          <w:szCs w:val="28"/>
          <w:rtl w:val="true"/>
          <w:lang w:bidi="fa-IR"/>
        </w:rPr>
        <w:t>کما اینکه تعریف اکثر بلکه تمام اشیا، لفظی و شرح الاسمی هست زیرا ما نسبت به تمام اشیا و خواص آن‌ها احاطه نداریم و نمی‌توانیم برای هر چیزی تعریف حقیقی بیان کنیم بلکه فقط علام الغیوب است که چنان احاطه‌ای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 انسداد باب العلم بالأحکام، فإنه مطلقا عندهم، أو عند الانسداد عنده من أفراد الحجة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توجیه ما نسبت به تعریفین مذکورین تمام باشد چه نباشد</w:t>
      </w:r>
      <w:r>
        <w:rPr>
          <w:rStyle w:val="FootnoteAnchor"/>
          <w:rtl w:val="true"/>
        </w:rPr>
        <w:footnoteReference w:id="841"/>
      </w:r>
      <w:r>
        <w:rPr>
          <w:rFonts w:ascii="IRNazanin" w:hAnsi="IRNazanin" w:eastAsia="IRNazanin"/>
          <w:color w:val="111111"/>
          <w:sz w:val="28"/>
          <w:sz w:val="28"/>
          <w:szCs w:val="28"/>
          <w:rtl w:val="true"/>
          <w:lang w:bidi="fa-IR"/>
        </w:rPr>
        <w:t xml:space="preserve">باید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طاقتش را بذل می‌کند تا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شرعی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ظن</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مناط در اجتهاد،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w:t>
      </w:r>
      <w:r>
        <w:rPr>
          <w:rStyle w:val="FootnoteAnchor"/>
          <w:rtl w:val="true"/>
        </w:rPr>
        <w:footnoteReference w:id="843"/>
      </w:r>
      <w:r>
        <w:rPr>
          <w:rFonts w:ascii="IRNazanin" w:hAnsi="IRNazanin" w:eastAsia="IRNazanin"/>
          <w:color w:val="111111"/>
          <w:sz w:val="28"/>
          <w:sz w:val="28"/>
          <w:szCs w:val="28"/>
          <w:rtl w:val="true"/>
          <w:lang w:bidi="fa-IR"/>
        </w:rPr>
        <w:t>او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توجه داشت که حجت، دارای مصادیقی هست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Style w:val="FootnoteAnchor"/>
          <w:rtl w:val="true"/>
        </w:rPr>
        <w:footnoteReference w:id="844"/>
      </w:r>
      <w:r>
        <w:rPr>
          <w:rFonts w:ascii="IRNazanin" w:hAnsi="IRNazanin" w:eastAsia="IRNazanin"/>
          <w:color w:val="111111"/>
          <w:sz w:val="28"/>
          <w:sz w:val="28"/>
          <w:szCs w:val="28"/>
          <w:rtl w:val="true"/>
          <w:lang w:bidi="fa-IR"/>
        </w:rPr>
        <w:t>ظن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انسداد باب علم و چه در زمان 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هم برای استنباط حکم شرعی، تحصیل حجت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محقق قمی قدّس سرّه در زمان انسداد، مطلق ظن را حجت می‌دانند پس ایشان هم در استنباط حکم شرعی به دنبال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مقام استنباط احکام شرعی،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می‌نمائیم منتها ظنون خاصه</w:t>
      </w:r>
      <w:r>
        <w:rPr>
          <w:rStyle w:val="FootnoteAnchor"/>
          <w:rtl w:val="true"/>
        </w:rPr>
        <w:footnoteReference w:id="845"/>
      </w:r>
      <w:r>
        <w:rPr>
          <w:rFonts w:ascii="IRNazanin" w:hAnsi="IRNazanin" w:eastAsia="IRNazanin"/>
          <w:color w:val="111111"/>
          <w:sz w:val="28"/>
          <w:sz w:val="28"/>
          <w:szCs w:val="28"/>
          <w:rtl w:val="true"/>
          <w:lang w:bidi="fa-IR"/>
        </w:rPr>
        <w:t>را حجت می‌دانیم نه هر ظنی را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استنباط حکم شرعی،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منتها حجت، دارای مصادیق و افرادی هست به نحوی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 شبهة فی کون استفراغ الوسع فی تحصیل غیره من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بالحکم أو غیره مما اعتبر من الطرق التعبدیة</w:t>
      </w:r>
      <w:r>
        <w:rPr>
          <w:rStyle w:val="FootnoteAnchor"/>
          <w:rtl w:val="true"/>
        </w:rPr>
        <w:footnoteReference w:id="846"/>
      </w:r>
      <w:r>
        <w:rPr>
          <w:rFonts w:ascii="IRNazanin" w:hAnsi="IRNazanin" w:eastAsia="IRNazanin"/>
          <w:color w:val="111111"/>
          <w:sz w:val="28"/>
          <w:sz w:val="28"/>
          <w:szCs w:val="28"/>
          <w:rtl w:val="true"/>
          <w:lang w:bidi="fa-IR"/>
        </w:rPr>
        <w:t>الغیر المفیدة للظن و لو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 أیضا</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848"/>
      </w:r>
      <w:r>
        <w:rPr>
          <w:rFonts w:ascii="IRNazanin" w:hAnsi="IRNazanin" w:eastAsia="IRNazanin"/>
          <w:color w:val="111111"/>
          <w:sz w:val="28"/>
          <w:sz w:val="28"/>
          <w:szCs w:val="28"/>
          <w:rtl w:val="true"/>
          <w:lang w:bidi="fa-IR"/>
        </w:rPr>
        <w:t>قد انقدح أنه لا وجه لتأبّی الأخباری عن الاجتهاد بهذا المعنی، فإنه لا محیص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شاهدی اقامه نموده‌اند که مناط اجتهاد، تحصیل حجت است</w:t>
      </w:r>
      <w:r>
        <w:rPr>
          <w:rStyle w:val="FootnoteAnchor"/>
          <w:rtl w:val="true"/>
        </w:rPr>
        <w:footnoteReference w:id="849"/>
      </w:r>
      <w:r>
        <w:rPr>
          <w:rFonts w:ascii="IRNazanin" w:hAnsi="IRNazanin" w:eastAsia="IRNazanin"/>
          <w:color w:val="111111"/>
          <w:sz w:val="28"/>
          <w:sz w:val="28"/>
          <w:szCs w:val="28"/>
          <w:rtl w:val="true"/>
          <w:lang w:bidi="fa-IR"/>
        </w:rPr>
        <w:t>نه تحصیل ظن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استفراغ وسع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به یک حکم شرعی پیدا کرد، مسلما اجتهاد نموده و همچنین اگر کسی سعی و تلاش نمود اما نه علم برایش حاصل شد و نه ظن</w:t>
      </w:r>
    </w:p>
    <w:p>
      <w:pPr>
        <w:pStyle w:val="BookText"/>
        <w:rPr/>
      </w:pPr>
      <w:r>
        <w:rPr>
          <w:rFonts w:ascii="IRNazanin" w:hAnsi="IRNazanin" w:eastAsia="IRNazanin"/>
          <w:color w:val="111111"/>
          <w:sz w:val="28"/>
          <w:sz w:val="28"/>
          <w:szCs w:val="28"/>
          <w:rtl w:val="true"/>
          <w:lang w:bidi="fa-IR"/>
        </w:rPr>
        <w:t>عنه کما لا یخفی، غایة الأمر له أن ینازع فی حجیة بعض ما یقول الاصولی باعتباره و یمنع عنها، و هو غیر ضائر بالاتفاق علی صحة الاجتهاد بذاک المعنی؛ ضرورة أنه ربما یقع بین الأخباریین، کما وقع بینهم و بین الاصولیین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نتیجه سعیش به یک اماره</w:t>
      </w:r>
      <w:r>
        <w:rPr>
          <w:rStyle w:val="FootnoteAnchor"/>
          <w:rtl w:val="true"/>
        </w:rPr>
        <w:footnoteReference w:id="852"/>
      </w:r>
      <w:r>
        <w:rPr>
          <w:rFonts w:ascii="IRNazanin" w:hAnsi="IRNazanin" w:eastAsia="IRNazanin"/>
          <w:color w:val="111111"/>
          <w:sz w:val="28"/>
          <w:sz w:val="28"/>
          <w:szCs w:val="28"/>
          <w:rtl w:val="true"/>
          <w:lang w:bidi="fa-IR"/>
        </w:rPr>
        <w:t>تعبدی مانند اصالت البرائت</w:t>
      </w:r>
      <w:r>
        <w:rPr>
          <w:rStyle w:val="FootnoteAnchor"/>
          <w:rtl w:val="true"/>
        </w:rPr>
        <w:footnoteReference w:id="853"/>
      </w:r>
      <w:r>
        <w:rPr>
          <w:rFonts w:ascii="IRNazanin" w:hAnsi="IRNazanin" w:eastAsia="IRNazanin"/>
          <w:color w:val="111111"/>
          <w:sz w:val="28"/>
          <w:sz w:val="28"/>
          <w:szCs w:val="28"/>
          <w:rtl w:val="true"/>
          <w:lang w:bidi="fa-IR"/>
        </w:rPr>
        <w:t>، منتهی شد، او هم اجتهاد نموده زیرا اصل برائت هم حجیت دارد،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تحصیل حجت بر حکم شرعی است خواه ظنیه باشد یا علمیه یا تعبدیه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تعریف مذکور را اصلاح نموده و گفتیم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ظاهر شد که وجهی ندارد، اخباریین، اجتهاد به‌معنای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استفراغ الوسع فی تحصیل الحجة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نمایند یا حجت ندانند</w:t>
      </w:r>
      <w:r>
        <w:rPr>
          <w:rStyle w:val="FootnoteAnchor"/>
          <w:rtl w:val="true"/>
        </w:rPr>
        <w:footnoteReference w:id="854"/>
      </w:r>
      <w:r>
        <w:rPr>
          <w:rFonts w:ascii="IRNazanin" w:hAnsi="IRNazanin" w:eastAsia="IRNazanin"/>
          <w:color w:val="111111"/>
          <w:sz w:val="28"/>
          <w:sz w:val="28"/>
          <w:szCs w:val="28"/>
          <w:rtl w:val="true"/>
          <w:lang w:bidi="fa-IR"/>
        </w:rPr>
        <w:t>زیرا آن‌ها هم ناچارند که حجتی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یا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نمایند آری آن‌ها در بعضی از مصادیق حجت می‌توانند نزاع کنند</w:t>
      </w:r>
      <w:r>
        <w:rPr>
          <w:rStyle w:val="FootnoteAnchor"/>
          <w:rtl w:val="true"/>
        </w:rPr>
        <w:footnoteReference w:id="855"/>
      </w:r>
      <w:r>
        <w:rPr>
          <w:rFonts w:ascii="IRNazanin" w:hAnsi="IRNazanin" w:eastAsia="IRNazanin"/>
          <w:color w:val="111111"/>
          <w:sz w:val="28"/>
          <w:sz w:val="28"/>
          <w:szCs w:val="28"/>
          <w:rtl w:val="true"/>
          <w:lang w:bidi="fa-IR"/>
        </w:rPr>
        <w:t>یعنی در صغرای مسئله، ممکن است نزاع نمایند نه در کبرای آن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نزاع در بعضی از افراد و مصادیق حجت در میان خود اخباریین</w:t>
      </w:r>
      <w:bookmarkStart w:id="277" w:name="pg12377_118635"/>
    </w:p>
    <w:p>
      <w:pPr>
        <w:pStyle w:val="BookText"/>
        <w:rPr/>
      </w:pPr>
      <w:bookmarkEnd w:id="277"/>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الاجتهاد الی مطلق و تجزّ، فالاجتهاد المطلق</w:t>
      </w:r>
      <w:r>
        <w:rPr>
          <w:rStyle w:val="FootnoteAnchor"/>
          <w:rtl w:val="true"/>
        </w:rPr>
        <w:footnoteReference w:id="856"/>
      </w:r>
      <w:r>
        <w:rPr>
          <w:rFonts w:ascii="IRNazanin" w:hAnsi="IRNazanin" w:eastAsia="IRNazanin"/>
          <w:color w:val="111111"/>
          <w:sz w:val="28"/>
          <w:sz w:val="28"/>
          <w:szCs w:val="28"/>
          <w:rtl w:val="true"/>
          <w:lang w:bidi="fa-IR"/>
        </w:rPr>
        <w:t xml:space="preserve">هو ما یقتدر به علی استنباط الأحکام الفعلیة من أمارة معتبرة، أو أصل معتبر عقلا أو نقلا فی الموارد التی لم یظفر فیها 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هست</w:t>
      </w:r>
      <w:r>
        <w:rPr>
          <w:rStyle w:val="FootnoteAnchor"/>
          <w:rtl w:val="true"/>
        </w:rPr>
        <w:footnoteReference w:id="857"/>
      </w:r>
      <w:r>
        <w:rPr>
          <w:rFonts w:ascii="IRNazanin" w:hAnsi="IRNazanin" w:eastAsia="IRNazanin"/>
          <w:color w:val="111111"/>
          <w:sz w:val="28"/>
          <w:sz w:val="28"/>
          <w:szCs w:val="28"/>
          <w:rtl w:val="true"/>
          <w:lang w:bidi="fa-IR"/>
        </w:rPr>
        <w:t>کما اینکه بین اخباریین و اصولیین هم هست</w:t>
      </w:r>
      <w:r>
        <w:rPr>
          <w:rStyle w:val="FootnoteAnchor"/>
          <w:rtl w:val="true"/>
        </w:rPr>
        <w:footnoteReference w:id="858"/>
      </w:r>
      <w:r>
        <w:rPr>
          <w:rFonts w:ascii="IRNazanin" w:hAnsi="IRNazanin" w:eastAsia="IRNazanin"/>
          <w:color w:val="111111"/>
          <w:sz w:val="28"/>
          <w:sz w:val="28"/>
          <w:szCs w:val="28"/>
          <w:rtl w:val="true"/>
          <w:lang w:bidi="fa-IR"/>
        </w:rPr>
        <w:t>پس اصل صحت اجتهاد و جواز آن به‌معنای مذکور، اتفاقی هست منتها بعضی از مصادیق حجت، متنازع فیه می‌باشد</w:t>
      </w:r>
      <w:r>
        <w:rPr>
          <w:rFonts w:eastAsia="IRNazanin" w:cs="IRNazanin"/>
          <w:color w:val="111111"/>
          <w:sz w:val="28"/>
          <w:szCs w:val="28"/>
          <w:rtl w:val="true"/>
          <w:lang w:bidi="fa-IR"/>
        </w:rPr>
        <w:t>.</w:t>
      </w:r>
    </w:p>
    <w:p>
      <w:pPr>
        <w:pStyle w:val="Heading3"/>
        <w:numPr>
          <w:ilvl w:val="2"/>
          <w:numId w:val="1"/>
        </w:numPr>
        <w:rPr/>
      </w:pPr>
      <w:bookmarkStart w:id="278" w:name="__RefHeading___Toc9232202_417432637"/>
      <w:bookmarkStart w:id="279" w:name="_Toc106"/>
      <w:bookmarkEnd w:id="278"/>
      <w:r>
        <w:rPr>
          <w:rtl w:val="true"/>
        </w:rPr>
        <w:t>فصل</w:t>
      </w:r>
      <w:r>
        <w:rPr>
          <w:rtl w:val="true"/>
        </w:rPr>
        <w:t xml:space="preserve">: </w:t>
      </w:r>
      <w:r>
        <w:rPr>
          <w:rtl w:val="true"/>
        </w:rPr>
        <w:t>اطلاق و تجزّی در اجتهاد</w:t>
      </w:r>
      <w:bookmarkEnd w:id="279"/>
    </w:p>
    <w:p>
      <w:pPr>
        <w:pStyle w:val="Heading4"/>
        <w:numPr>
          <w:ilvl w:val="3"/>
          <w:numId w:val="1"/>
        </w:numPr>
        <w:rPr/>
      </w:pPr>
      <w:bookmarkStart w:id="280" w:name="__RefHeading___Toc9232204_417432637"/>
      <w:bookmarkStart w:id="281" w:name="_Toc107"/>
      <w:bookmarkEnd w:id="280"/>
      <w:r>
        <w:rPr>
          <w:rtl w:val="true"/>
        </w:rPr>
        <w:t>اشاره</w:t>
      </w:r>
      <w:bookmarkEnd w:id="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9232206_417432637"/>
      <w:bookmarkStart w:id="283" w:name="_Toc108"/>
      <w:bookmarkEnd w:id="282"/>
      <w:r>
        <w:rPr>
          <w:rtl w:val="true"/>
        </w:rPr>
        <w:t>اجتهاد بر دو قسم است</w:t>
      </w:r>
      <w:r>
        <w:rPr>
          <w:rtl w:val="true"/>
        </w:rPr>
        <w:t>:</w:t>
      </w:r>
      <w:bookmarkEnd w:id="28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4" w:name="__RefHeading___Toc9232208_417432637"/>
      <w:bookmarkStart w:id="285" w:name="_Toc109"/>
      <w:bookmarkEnd w:id="284"/>
      <w:r>
        <w:rPr>
          <w:rtl w:val="true"/>
        </w:rPr>
        <w:t>اشاره</w:t>
      </w:r>
      <w:bookmarkStart w:id="286" w:name="pg12377_118636"/>
      <w:bookmarkEnd w:id="285"/>
    </w:p>
    <w:p>
      <w:pPr>
        <w:pStyle w:val="BookText"/>
        <w:rPr/>
      </w:pPr>
      <w:bookmarkEnd w:id="286"/>
      <w:r>
        <w:rPr>
          <w:rFonts w:ascii="IRNazanin" w:hAnsi="IRNazanin" w:eastAsia="IRNazanin"/>
          <w:color w:val="111111"/>
          <w:sz w:val="28"/>
          <w:sz w:val="28"/>
          <w:szCs w:val="28"/>
          <w:rtl w:val="true"/>
          <w:lang w:bidi="fa-IR"/>
        </w:rPr>
        <w:t>و التجزی هو ما یقتدر به علی استنباط بعض الأحکام</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استنبط ام لم یستنبط بعد لاطلاق الاجتهاد حقیقة علی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87" w:name="__RefHeading___Toc9232210_417432637"/>
      <w:bookmarkStart w:id="288" w:name="_Toc110"/>
      <w:bookmarkEnd w:id="287"/>
      <w:r>
        <w:rPr/>
        <w:t>1</w:t>
      </w:r>
      <w:r>
        <w:rPr>
          <w:rtl w:val="true"/>
        </w:rPr>
        <w:t xml:space="preserve">- </w:t>
      </w:r>
      <w:r>
        <w:rPr>
          <w:rtl w:val="true"/>
        </w:rPr>
        <w:t>اجتهاد مطلق</w:t>
      </w:r>
      <w:r>
        <w:rPr>
          <w:rtl w:val="true"/>
        </w:rPr>
        <w:t>:</w:t>
      </w:r>
      <w:bookmarkEnd w:id="288"/>
    </w:p>
    <w:p>
      <w:pPr>
        <w:pStyle w:val="BookText"/>
        <w:rPr/>
      </w:pPr>
      <w:r>
        <w:rPr>
          <w:rFonts w:ascii="IRNazanin" w:hAnsi="IRNazanin" w:eastAsia="IRNazanin"/>
          <w:color w:val="111111"/>
          <w:sz w:val="28"/>
          <w:sz w:val="28"/>
          <w:szCs w:val="28"/>
          <w:rtl w:val="true"/>
          <w:lang w:bidi="fa-IR"/>
        </w:rPr>
        <w:t>قوه‌ای هست که به واسطه آن، مجتهد قدرت دارد، تمام احکام فعلیه</w:t>
      </w:r>
      <w:r>
        <w:rPr>
          <w:rStyle w:val="FootnoteAnchor"/>
          <w:rtl w:val="true"/>
        </w:rPr>
        <w:footnoteReference w:id="860"/>
      </w:r>
      <w:r>
        <w:rPr>
          <w:rFonts w:ascii="IRNazanin" w:hAnsi="IRNazanin" w:eastAsia="IRNazanin"/>
          <w:color w:val="111111"/>
          <w:sz w:val="28"/>
          <w:sz w:val="28"/>
          <w:szCs w:val="28"/>
          <w:rtl w:val="true"/>
          <w:lang w:bidi="fa-IR"/>
        </w:rPr>
        <w:t>را از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معتبره شرعیه</w:t>
      </w:r>
      <w:r>
        <w:rPr>
          <w:rStyle w:val="FootnoteAnchor"/>
          <w:rtl w:val="true"/>
        </w:rPr>
        <w:footnoteReference w:id="861"/>
      </w:r>
      <w:r>
        <w:rPr>
          <w:rFonts w:ascii="IRNazanin" w:hAnsi="IRNazanin" w:eastAsia="IRNazanin"/>
          <w:color w:val="111111"/>
          <w:sz w:val="28"/>
          <w:sz w:val="28"/>
          <w:szCs w:val="28"/>
          <w:rtl w:val="true"/>
          <w:lang w:bidi="fa-IR"/>
        </w:rPr>
        <w:t>، اصول</w:t>
      </w:r>
      <w:r>
        <w:rPr>
          <w:rStyle w:val="FootnoteAnchor"/>
          <w:rtl w:val="true"/>
        </w:rPr>
        <w:footnoteReference w:id="862"/>
      </w:r>
      <w:r>
        <w:rPr>
          <w:rFonts w:ascii="IRNazanin" w:hAnsi="IRNazanin" w:eastAsia="IRNazanin"/>
          <w:color w:val="111111"/>
          <w:sz w:val="28"/>
          <w:sz w:val="28"/>
          <w:szCs w:val="28"/>
          <w:rtl w:val="true"/>
          <w:lang w:bidi="fa-IR"/>
        </w:rPr>
        <w:t>عقلیه</w:t>
      </w:r>
      <w:r>
        <w:rPr>
          <w:rStyle w:val="FootnoteAnchor"/>
          <w:rtl w:val="true"/>
        </w:rPr>
        <w:footnoteReference w:id="863"/>
      </w:r>
      <w:r>
        <w:rPr>
          <w:rFonts w:ascii="IRNazanin" w:hAnsi="IRNazanin" w:eastAsia="IRNazanin"/>
          <w:color w:val="111111"/>
          <w:sz w:val="28"/>
          <w:sz w:val="28"/>
          <w:szCs w:val="28"/>
          <w:rtl w:val="true"/>
          <w:lang w:bidi="fa-IR"/>
        </w:rPr>
        <w:t>یا نقلیه</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9232212_417432637"/>
      <w:bookmarkStart w:id="290" w:name="_Toc111"/>
      <w:bookmarkEnd w:id="289"/>
      <w:r>
        <w:rPr/>
        <w:t>2</w:t>
      </w:r>
      <w:r>
        <w:rPr>
          <w:rtl w:val="true"/>
        </w:rPr>
        <w:t xml:space="preserve">: </w:t>
      </w:r>
      <w:r>
        <w:rPr>
          <w:rtl w:val="true"/>
        </w:rPr>
        <w:t>تجزّی</w:t>
      </w:r>
      <w:r>
        <w:rPr>
          <w:rtl w:val="true"/>
        </w:rPr>
        <w:t>:</w:t>
      </w:r>
      <w:bookmarkEnd w:id="29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قوه‌ای هست که مجتهد به واسطه آن، قادر است، بعضی از احکام را</w:t>
      </w:r>
      <w:bookmarkStart w:id="291" w:name="pg12377_118637"/>
    </w:p>
    <w:p>
      <w:pPr>
        <w:pStyle w:val="BookText"/>
        <w:rPr/>
      </w:pPr>
      <w:bookmarkEnd w:id="291"/>
      <w:r>
        <w:rPr>
          <w:rFonts w:ascii="IRNazanin" w:hAnsi="IRNazanin" w:eastAsia="IRNazanin"/>
          <w:color w:val="111111"/>
          <w:sz w:val="28"/>
          <w:sz w:val="28"/>
          <w:szCs w:val="28"/>
          <w:rtl w:val="true"/>
          <w:lang w:bidi="fa-IR"/>
        </w:rPr>
        <w:t>ثم إنه لا إشکال فی إمکان المطلق</w:t>
      </w:r>
      <w:r>
        <w:rPr>
          <w:rStyle w:val="FootnoteAnchor"/>
          <w:rtl w:val="true"/>
        </w:rPr>
        <w:footnoteReference w:id="865"/>
      </w:r>
      <w:r>
        <w:rPr>
          <w:rFonts w:ascii="IRNazanin" w:hAnsi="IRNazanin" w:eastAsia="IRNazanin"/>
          <w:color w:val="111111"/>
          <w:sz w:val="28"/>
          <w:sz w:val="28"/>
          <w:szCs w:val="28"/>
          <w:rtl w:val="true"/>
          <w:lang w:bidi="fa-IR"/>
        </w:rPr>
        <w:t>و حصوله للأعلام، و عدم التمکن من الترجیح فی المسألة و تعیین حکمها و التردد منهم فی بعض المسائل إنما هو بالنسبة الی حکمها الواقعی لأجل</w:t>
      </w:r>
      <w:r>
        <w:rPr>
          <w:rStyle w:val="FootnoteAnchor"/>
          <w:rtl w:val="true"/>
        </w:rPr>
        <w:footnoteReference w:id="866"/>
      </w:r>
      <w:r>
        <w:rPr>
          <w:rFonts w:ascii="IRNazanin" w:hAnsi="IRNazanin" w:eastAsia="IRNazanin"/>
          <w:color w:val="111111"/>
          <w:sz w:val="28"/>
          <w:sz w:val="28"/>
          <w:szCs w:val="28"/>
          <w:rtl w:val="true"/>
          <w:lang w:bidi="fa-IR"/>
        </w:rPr>
        <w:t>عدم دلیل مساعد فی کل مسألة علیه، أو عدم الظفر به بعد الفحص عنه بالمقدار اللازم، لا لقلة الاطلاع أو قصور الباع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الی حکمها الفعلی، فلا تردد لهم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معتبره، اصول عقلیه یا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نماید</w:t>
      </w:r>
      <w:r>
        <w:rPr>
          <w:rFonts w:eastAsia="IRNazanin" w:cs="IRNazanin"/>
          <w:color w:val="111111"/>
          <w:sz w:val="28"/>
          <w:szCs w:val="28"/>
          <w:rtl w:val="true"/>
          <w:lang w:bidi="fa-IR"/>
        </w:rPr>
        <w:t>.</w:t>
      </w:r>
    </w:p>
    <w:p>
      <w:pPr>
        <w:pStyle w:val="Heading4"/>
        <w:numPr>
          <w:ilvl w:val="3"/>
          <w:numId w:val="1"/>
        </w:numPr>
        <w:rPr/>
      </w:pPr>
      <w:bookmarkStart w:id="292" w:name="__RefHeading___Toc9232214_417432637"/>
      <w:bookmarkStart w:id="293" w:name="_Toc112"/>
      <w:bookmarkEnd w:id="292"/>
      <w:r>
        <w:rPr>
          <w:rtl w:val="true"/>
        </w:rPr>
        <w:t>احکام اجتهاد مطلق</w:t>
      </w:r>
      <w:bookmarkEnd w:id="293"/>
    </w:p>
    <w:p>
      <w:pPr>
        <w:pStyle w:val="Heading5"/>
        <w:numPr>
          <w:ilvl w:val="4"/>
          <w:numId w:val="1"/>
        </w:numPr>
        <w:rPr/>
      </w:pPr>
      <w:bookmarkStart w:id="294" w:name="__RefHeading___Toc9232216_417432637"/>
      <w:bookmarkStart w:id="295" w:name="_Toc113"/>
      <w:bookmarkEnd w:id="294"/>
      <w:r>
        <w:rPr/>
        <w:t>1</w:t>
      </w:r>
      <w:r>
        <w:rPr>
          <w:rtl w:val="true"/>
        </w:rPr>
        <w:t xml:space="preserve">- </w:t>
      </w:r>
      <w:r>
        <w:rPr>
          <w:rtl w:val="true"/>
        </w:rPr>
        <w:t>امکان وقوعی آن</w:t>
      </w:r>
      <w:bookmarkEnd w:id="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امکان اجتهاد مطلق نیست</w:t>
      </w:r>
      <w:r>
        <w:rPr>
          <w:rStyle w:val="FootnoteAnchor"/>
          <w:rtl w:val="true"/>
        </w:rPr>
        <w:footnoteReference w:id="868"/>
      </w:r>
      <w:r>
        <w:rPr>
          <w:rFonts w:ascii="IRNazanin" w:hAnsi="IRNazanin" w:eastAsia="IRNazanin"/>
          <w:color w:val="111111"/>
          <w:sz w:val="28"/>
          <w:sz w:val="28"/>
          <w:szCs w:val="28"/>
          <w:rtl w:val="true"/>
          <w:lang w:bidi="fa-IR"/>
        </w:rPr>
        <w:t>و مسلما اجتهاد مطلق برای بعضی از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شیخ طوسی و شیخ انصاری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مطلق، امکان دارد و برای بعضی از اعلام، حاصل شده پس چرا مشاهده می‌شود که گاهی برای همان اعلام، تردید، حاصل شده و در مسأله‌ای فتوا نداده‌اند</w:t>
      </w:r>
    </w:p>
    <w:p>
      <w:pPr>
        <w:pStyle w:val="BookText"/>
        <w:rPr/>
      </w:pPr>
      <w:r>
        <w:rPr>
          <w:rFonts w:ascii="IRNazanin" w:hAnsi="IRNazanin" w:eastAsia="IRNazanin"/>
          <w:color w:val="111111"/>
          <w:sz w:val="28"/>
          <w:sz w:val="28"/>
          <w:szCs w:val="28"/>
          <w:rtl w:val="true"/>
          <w:lang w:bidi="fa-IR"/>
        </w:rPr>
        <w:t>کما لا إشکال</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العمل بهذا الاجتهاد لمن اتصف به، و اما لغیره فکذا لا إشکال فیه، إذا کان المجتهد ممن کان باب العلم أو العلمی بالأحکام مفتوحا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یأتی من الأدلة علی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انسد علیه بابهما، فجواز تقلید الغیر عنه فی غایة الإشکال، فإن رجوعه إلیه لیس من رجوع الجاهل إلی العالم بل إلی الجاهل، و أدلة جواز التقلید إنّما دلّت علی جواز رجوع غیر العالم إلی العالم کما لا یخفی، و قضیة مقدمات الانسداد لیست إلا حجیة الظن علیه لا علی غیره، فلا بدّ فی حجیة اجتهاد 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 تأمل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تمکن مجتهد مطلق از ترجیح یک طرف مسئله و فتوا ندادن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وافی و کافی نیست یا این که آن مجتهد به مقدار لازم تفحص نموده، دلیلی بر مسئله پیدا نکرده، لذا در حکم واقعی، مردد است اما به هیچ وجه در حکم ظاهری تردید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در فرض مذکور باید به کدام اصل عملی رجوع و حکم ظاهری را مشخص نماید پس تأمل آن مجتهد به خاطر ضعف قوه 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قصور الباع</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به لحاظ احتمالات مذکور بوده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امکان المطلق و حصوله للاعلام</w:t>
      </w:r>
      <w:r>
        <w:rPr>
          <w:rFonts w:eastAsia="IRNazanin" w:cs="IRNazanin"/>
          <w:color w:val="111111"/>
          <w:sz w:val="28"/>
          <w:szCs w:val="28"/>
          <w:rtl w:val="true"/>
          <w:lang w:bidi="fa-IR"/>
        </w:rPr>
        <w:t>».</w:t>
      </w:r>
      <w:bookmarkStart w:id="296" w:name="pg12377_118639"/>
    </w:p>
    <w:p>
      <w:pPr>
        <w:pStyle w:val="BookText"/>
        <w:rPr/>
      </w:pPr>
      <w:bookmarkEnd w:id="296"/>
      <w:r>
        <w:rPr>
          <w:rFonts w:ascii="IRNazanin" w:hAnsi="IRNazanin" w:eastAsia="IRNazanin"/>
          <w:color w:val="111111"/>
          <w:sz w:val="28"/>
          <w:sz w:val="28"/>
          <w:szCs w:val="28"/>
          <w:rtl w:val="true"/>
          <w:lang w:bidi="fa-IR"/>
        </w:rPr>
        <w:t>علی غیره من التماس دلیل آخر غیر</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الاجماع، علی جواز رجوع الجاهل الی المجتهد مطلقا انفتاحیا کان ام انسدادیا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مقدمات دلیل انسداد آخر فی حق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تجری فی حق نفس المجتهد الانسدادی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بثبوت تکالیف فعلیة موجود، و باب العلم و العلمی بها منسد و اهمالها غیر جائز و الاحتیاط باطل او غیر لازم و لا یجوز اجراء الاصول النافیة للتکلیف و ترجیح المرجوح علی الراجح قبیح، فتنتج اعتبار الظن الحاصل بالاحکام من رأی المجتهد الانسدادی و کلا الوجهین ممنوع لما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التقلید و غیر دلیل الانسداد الجاری فی حق المجتهد، من اجماع أو جریان مقدمات دلیل الانسداد فی حقه، بحیث تکون منتجة 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الثابت حجیته بمقدماته له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97" w:name="__RefHeading___Toc9232218_417432637"/>
      <w:bookmarkStart w:id="298" w:name="_Toc114"/>
      <w:bookmarkEnd w:id="297"/>
      <w:r>
        <w:rPr/>
        <w:t>2</w:t>
      </w:r>
      <w:r>
        <w:rPr>
          <w:rtl w:val="true"/>
        </w:rPr>
        <w:t xml:space="preserve">- </w:t>
      </w:r>
      <w:r>
        <w:rPr>
          <w:rtl w:val="true"/>
        </w:rPr>
        <w:t>حجیت آراء مجتهد مطلق برای عمل خودش</w:t>
      </w:r>
      <w:bookmarkEnd w:id="2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جواز عمل مجتهد مطلق، طبق آنچه را خودش از ادله استنباط نموده، وجود ندارد</w:t>
      </w:r>
      <w:r>
        <w:rPr>
          <w:rFonts w:eastAsia="IRNazanin" w:cs="IRNazanin"/>
          <w:color w:val="111111"/>
          <w:sz w:val="28"/>
          <w:szCs w:val="28"/>
          <w:rtl w:val="true"/>
          <w:lang w:bidi="fa-IR"/>
        </w:rPr>
        <w:t>.</w:t>
      </w:r>
    </w:p>
    <w:p>
      <w:pPr>
        <w:pStyle w:val="Heading5"/>
        <w:numPr>
          <w:ilvl w:val="4"/>
          <w:numId w:val="1"/>
        </w:numPr>
        <w:rPr/>
      </w:pPr>
      <w:bookmarkStart w:id="299" w:name="__RefHeading___Toc9232220_417432637"/>
      <w:bookmarkStart w:id="300" w:name="_Toc115"/>
      <w:bookmarkEnd w:id="299"/>
      <w:r>
        <w:rPr/>
        <w:t>3</w:t>
      </w:r>
      <w:r>
        <w:rPr>
          <w:rtl w:val="true"/>
        </w:rPr>
        <w:t xml:space="preserve">- </w:t>
      </w:r>
      <w:r>
        <w:rPr>
          <w:rtl w:val="true"/>
        </w:rPr>
        <w:t>حجیت آراء مجتهد مطلق انفتاحی، نسبت به مقلدین</w:t>
      </w:r>
      <w:bookmarkEnd w:id="300"/>
    </w:p>
    <w:p>
      <w:pPr>
        <w:pStyle w:val="Heading6"/>
        <w:numPr>
          <w:ilvl w:val="5"/>
          <w:numId w:val="1"/>
        </w:numPr>
        <w:rPr/>
      </w:pPr>
      <w:bookmarkStart w:id="301" w:name="__RefHeading___Toc9232222_417432637"/>
      <w:bookmarkStart w:id="302" w:name="_Toc116"/>
      <w:bookmarkEnd w:id="301"/>
      <w:r>
        <w:rPr>
          <w:rtl w:val="true"/>
        </w:rPr>
        <w:t>اشاره</w:t>
      </w:r>
      <w:bookmarkEnd w:id="30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فتاوای مجتهد مطلق، نسبت به مقلدینش حجت است</w:t>
      </w:r>
      <w:r>
        <w:rPr>
          <w:rStyle w:val="FootnoteAnchor"/>
          <w:rtl w:val="true"/>
        </w:rPr>
        <w:footnoteReference w:id="872"/>
      </w:r>
      <w:r>
        <w:rPr>
          <w:rFonts w:ascii="IRNazanin" w:hAnsi="IRNazanin" w:eastAsia="IRNazanin"/>
          <w:color w:val="111111"/>
          <w:sz w:val="28"/>
          <w:sz w:val="28"/>
          <w:szCs w:val="28"/>
          <w:rtl w:val="true"/>
          <w:lang w:bidi="fa-IR"/>
        </w:rPr>
        <w:t>لکن شرطش این است که آن مجتهد مطلق، باب علم</w:t>
      </w:r>
      <w:r>
        <w:rPr>
          <w:rStyle w:val="FootnoteAnchor"/>
          <w:rtl w:val="true"/>
        </w:rPr>
        <w:footnoteReference w:id="873"/>
      </w:r>
      <w:r>
        <w:rPr>
          <w:rFonts w:ascii="IRNazanin" w:hAnsi="IRNazanin" w:eastAsia="IRNazanin"/>
          <w:color w:val="111111"/>
          <w:sz w:val="28"/>
          <w:sz w:val="28"/>
          <w:szCs w:val="28"/>
          <w:rtl w:val="true"/>
          <w:lang w:bidi="fa-IR"/>
        </w:rPr>
        <w:t>و علمی</w:t>
      </w:r>
      <w:r>
        <w:rPr>
          <w:rStyle w:val="FootnoteAnchor"/>
          <w:rtl w:val="true"/>
        </w:rPr>
        <w:footnoteReference w:id="874"/>
      </w:r>
      <w:r>
        <w:rPr>
          <w:rFonts w:ascii="IRNazanin" w:hAnsi="IRNazanin" w:eastAsia="IRNazanin"/>
          <w:color w:val="111111"/>
          <w:sz w:val="28"/>
          <w:sz w:val="28"/>
          <w:szCs w:val="28"/>
          <w:rtl w:val="true"/>
          <w:lang w:bidi="fa-IR"/>
        </w:rPr>
        <w:t>را مفتوح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انسداد باب علم و علمی نباشد</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bookmarkStart w:id="303" w:name="pg12377_118640"/>
    </w:p>
    <w:p>
      <w:pPr>
        <w:pStyle w:val="Heading6"/>
        <w:numPr>
          <w:ilvl w:val="5"/>
          <w:numId w:val="1"/>
        </w:numPr>
        <w:rPr/>
      </w:pPr>
      <w:bookmarkStart w:id="304" w:name="__RefHeading___Toc9232224_417432637"/>
      <w:bookmarkStart w:id="305" w:name="_Toc117"/>
      <w:bookmarkEnd w:id="303"/>
      <w:bookmarkEnd w:id="304"/>
      <w:r>
        <w:rPr>
          <w:rtl w:val="true"/>
        </w:rPr>
        <w:t>تقلید فرد جاهل از مجتهد انسدادی، چگونه است؟</w:t>
      </w:r>
      <w:bookmarkEnd w:id="305"/>
    </w:p>
    <w:p>
      <w:pPr>
        <w:pStyle w:val="BookText"/>
        <w:rPr/>
      </w:pPr>
      <w:r>
        <w:rPr>
          <w:rFonts w:ascii="IRNazanin" w:hAnsi="IRNazanin" w:eastAsia="IRNazanin"/>
          <w:color w:val="111111"/>
          <w:sz w:val="28"/>
          <w:sz w:val="28"/>
          <w:szCs w:val="28"/>
          <w:rtl w:val="true"/>
          <w:lang w:bidi="fa-IR"/>
        </w:rPr>
        <w:t>تقلید فرد جاهل از مجتهد انسدادی</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دلیل انسداد، اختلاف است که آیا ظن انسدادی 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 یا 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آن را در بحث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ایضاح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اما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انسداد باب علم و علمی و تمامیت مقدمات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می‌کند که شارع مقدس در چنین وضعی، ظن انسدادی را یک حجت شرعی قرار داده که در این صورت، ظن انسدادی، یک حجت شرعی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در حال انسداد باب علم و علمی و تمامیت مقدمات انسداد به عقل رجوع می‌نمائیم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صرف‌نظر از شرع، حکم به حجیت ظن انسدادی می‌کند که در این فرض، ظن انسدادی، یک حجت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چگونه است؟</w:t>
      </w:r>
    </w:p>
    <w:p>
      <w:pPr>
        <w:pStyle w:val="BookText"/>
        <w:rPr/>
      </w:pPr>
      <w:r>
        <w:rPr>
          <w:rFonts w:ascii="IRNazanin" w:hAnsi="IRNazanin" w:eastAsia="IRNazanin"/>
          <w:color w:val="111111"/>
          <w:sz w:val="28"/>
          <w:sz w:val="28"/>
          <w:szCs w:val="28"/>
          <w:rtl w:val="true"/>
          <w:lang w:bidi="fa-IR"/>
        </w:rPr>
        <w:t>اگر مجتهد مطلق از افرادی باشد که باب علم و علمی را منسد می‌داند، تقلید غیر، از او در غایت اشکال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تقلید، دال بر جواز رجوع جاهل به عالم</w:t>
      </w:r>
      <w:r>
        <w:rPr>
          <w:rStyle w:val="FootnoteAnchor"/>
          <w:rtl w:val="true"/>
        </w:rPr>
        <w:footnoteReference w:id="877"/>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رجوع به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مجتهد انسدادی، جاهل و معترف است که من نسبت به احکام، عالم نیستم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 انسداد را هم که آن مجتهد درباره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مقلدینش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نموده و نتیجه گرفته در حال انسداد باب علم و علمی باید به ظن خود عمل نماید</w:t>
      </w:r>
      <w:r>
        <w:rPr>
          <w:rStyle w:val="FootnoteAnchor"/>
          <w:rtl w:val="true"/>
        </w:rPr>
        <w:footnoteReference w:id="8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ظن ترجیح ندهد لذا تقلید غیر، از مجتهد انسدادی، نیاز به دلیل دیگری</w:t>
      </w:r>
      <w:r>
        <w:rPr>
          <w:rStyle w:val="FootnoteAnchor"/>
          <w:rtl w:val="true"/>
        </w:rPr>
        <w:footnoteReference w:id="879"/>
      </w:r>
      <w:r>
        <w:rPr>
          <w:rFonts w:ascii="IRNazanin" w:hAnsi="IRNazanin" w:eastAsia="IRNazanin"/>
          <w:color w:val="111111"/>
          <w:sz w:val="28"/>
          <w:sz w:val="28"/>
          <w:szCs w:val="28"/>
          <w:rtl w:val="true"/>
          <w:lang w:bidi="fa-IR"/>
        </w:rPr>
        <w:t>دارد و در محل بحث، دلیل دیگری غیر از اجماع یا اجراء مقدمات انسداد، نزد همان غیر</w:t>
      </w:r>
      <w:r>
        <w:rPr>
          <w:rStyle w:val="FootnoteAnchor"/>
          <w:rtl w:val="true"/>
        </w:rPr>
        <w:footnoteReference w:id="880"/>
      </w:r>
      <w:r>
        <w:rPr>
          <w:rFonts w:ascii="IRNazanin" w:hAnsi="IRNazanin" w:eastAsia="IRNazanin"/>
          <w:color w:val="111111"/>
          <w:sz w:val="28"/>
          <w:sz w:val="28"/>
          <w:szCs w:val="28"/>
          <w:rtl w:val="true"/>
          <w:lang w:bidi="fa-IR"/>
        </w:rPr>
        <w:t>، مطرح نیست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لدعوی الاجماع، و مقدماته کذلک غیر جاریة فی حقه، لعدم انحصار المجتهد به، أو</w:t>
      </w:r>
      <w:r>
        <w:rPr>
          <w:rStyle w:val="FootnoteAnchor"/>
          <w:rtl w:val="true"/>
        </w:rPr>
        <w:footnoteReference w:id="881"/>
      </w:r>
      <w:r>
        <w:rPr>
          <w:rFonts w:ascii="IRNazanin" w:hAnsi="IRNazanin" w:eastAsia="IRNazanin"/>
          <w:color w:val="111111"/>
          <w:sz w:val="28"/>
          <w:sz w:val="28"/>
          <w:szCs w:val="28"/>
          <w:rtl w:val="true"/>
          <w:lang w:bidi="fa-IR"/>
        </w:rPr>
        <w:t>عدم لزوم محذور عقلی من عمله بالاحتیاط و ان</w:t>
      </w:r>
      <w:r>
        <w:rPr>
          <w:rStyle w:val="FootnoteAnchor"/>
          <w:rtl w:val="true"/>
        </w:rPr>
        <w:footnoteReference w:id="882"/>
      </w:r>
      <w:r>
        <w:rPr>
          <w:rFonts w:ascii="IRNazanin" w:hAnsi="IRNazanin" w:eastAsia="IRNazanin"/>
          <w:color w:val="111111"/>
          <w:sz w:val="28"/>
          <w:sz w:val="28"/>
          <w:szCs w:val="28"/>
          <w:rtl w:val="true"/>
          <w:lang w:bidi="fa-IR"/>
        </w:rPr>
        <w:t xml:space="preserve">لزوم منه العسر، إذا لم یکن له سبیل إلی إثبات عدم وجوبه مع عسره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ادعای اجماع در محل بحث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قائل شد که بر جواز تقلید از مجتهد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شده زیرا اجماع در آن مسأله حادث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معنون فی کلمات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نیست</w:t>
      </w:r>
      <w:r>
        <w:rPr>
          <w:rStyle w:val="FootnoteAnchor"/>
          <w:rtl w:val="true"/>
        </w:rPr>
        <w:footnoteReference w:id="883"/>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امر حادثی هست، آن‌وقت چگونه می‌توان گفت بر جواز تقلید از مجتهد انسدادی، اجماع، قائم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اختلال النظام و اما العسر فهو و ان کان یلزم و لکن الغیر ممن لا یدرک عدم وجوبه شرعا بعد فرض کونه عامیا محضا لیس بمجتهد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الحصر و لزوم الاختلال او العسر و قد ادرک حرمة الاحتیاط اذا کان مخلا بالنظام او عدم وجوبه اذا کان عسریا تم الانسداد ح فی حقه و اوجب حجیة ظن المجتهد الانسدادی له و لکنه مجرد فرض لا یتحقق فی الخارج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الحکومة و استقلال العقل بحجیة الظن فی حال الانسداد کاستقلاله بحجیة العلم فی حال الانفتاح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به نحوی تقریر شود که موجب حجیت ظن مجتهد برای مقلد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هم برای خودش مقدمات انسداد را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جرت المقدمات کذلک، بأن انحصر المجتهد، و لزم من الاحتیاط المحذور، أو لزم منه العسر مع التمکن من إبطال وجوبه حینئذ، کانت منتجة لحجیته فی حقه أیضا، لکن دونه خرط القتاد، هذا علی تقدیر الحکومة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مذکور هم مردود است زیرا مجتهد،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885"/>
      </w:r>
      <w:r>
        <w:rPr>
          <w:rFonts w:ascii="IRNazanin" w:hAnsi="IRNazanin" w:eastAsia="IRNazanin"/>
          <w:color w:val="111111"/>
          <w:sz w:val="28"/>
          <w:sz w:val="28"/>
          <w:szCs w:val="28"/>
          <w:rtl w:val="true"/>
          <w:lang w:bidi="fa-IR"/>
        </w:rPr>
        <w:t>و آن مقلد می‌تواند از مجتهد انفتاحی تقلید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برفرض که تمام مجتهدین، قائل به انسداد باب علم و علمی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از عمل به احتیاط این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نیاید و اگر مستلزم عسر باشد، ممکن است، منع نمائیم که ادله رفع عسر، شامل این نحو از عسر باشد زیرا آن عسر، ناشی از جهل است و قبلا بیان شده که شارع مقدس، عسری را رفع نموده که از ناحیه موضوعات یا از جانب احکام شرعیه باشد نه عسری که از جهت جهل به واقع و حکم عقل به وجوب احتیاط باشد</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مقدمات دلیل انسدادی که درباره آن مجتهد، جاری شده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شود، تقلید از آن مجتهد، جائز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منحصر به انسدادی شد و احتیاط هم مخلّ به نظام معاش آن غیر بود یا اینکه مستلزم عسر و حرج گشت و دلیل رفع عسر و حرج، شامل محل بحث بود، تقلید این غیر از آن مجتهد، جائز است لکن بدیهی است که مقدمات مذکور، جاری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دون جریان المقدمات فی هذا الفرض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 القتاد لعدم انحصار المجتهد بالانسدادی فی شی‌ء من الاعصار</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وجهی که بر عدم جواز تقلید از مجتهد انسدادی بیان شد،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تقدیر الکشف و صحته، فجواز الرجوع إلیه فی غایة الإشکال لعدم مساعدة أدلة التقلید علی جواز الرجوع إلی من اختص حجیة ظنه به، و قضیة</w:t>
      </w:r>
      <w:r>
        <w:rPr>
          <w:rStyle w:val="FootnoteAnchor"/>
          <w:rtl w:val="true"/>
        </w:rPr>
        <w:footnoteReference w:id="888"/>
      </w:r>
      <w:r>
        <w:rPr>
          <w:rFonts w:ascii="IRNazanin" w:hAnsi="IRNazanin" w:eastAsia="IRNazanin"/>
          <w:color w:val="111111"/>
          <w:sz w:val="28"/>
          <w:sz w:val="28"/>
          <w:szCs w:val="28"/>
          <w:rtl w:val="true"/>
          <w:lang w:bidi="fa-IR"/>
        </w:rPr>
        <w:t xml:space="preserve">مقدمات الانسداد اختصاص حجیة الظن بمن جرت فی حقه دون غیره، و لو سلم أن قضیتها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المطلق معتبرا شرعا، کالظنون الخاصة التی دل الدلیل علی اعتبارها بالخصوص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مجتهد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کشف</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رجوع به مجتهد انسدادی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شامل آن نمی‌شود چون ادله مذکور، دال بر جواز رجوع جاهل به عالم است درحالی‌که در فرض مسئله، مجتهد انسدادی، عالم نیست تا بتوان به او رجوع نمود زیرا حجیت ظن او مختص خودش هست</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تقلید دلالت ندارد بر جواز رجوع به مجتهدی که ظنش برای خودش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سلم ان قضیتها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المطلق معتبرا شرعا کالظنون الخاصة التی دل الدلیل علی اعتبارها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و اشاره به ضعف قول به کشف است</w:t>
      </w:r>
      <w:r>
        <w:rPr>
          <w:rStyle w:val="FootnoteAnchor"/>
          <w:rtl w:val="true"/>
        </w:rPr>
        <w:footnoteReference w:id="891"/>
      </w:r>
      <w:r>
        <w:rPr>
          <w:rFonts w:ascii="IRNazanin" w:hAnsi="IRNazanin" w:eastAsia="IRNazanin"/>
          <w:color w:val="111111"/>
          <w:sz w:val="28"/>
          <w:sz w:val="28"/>
          <w:szCs w:val="28"/>
          <w:rtl w:val="true"/>
          <w:lang w:bidi="fa-IR"/>
        </w:rPr>
        <w:t xml:space="preserve">زیرا در بحث انسداد، بیان شده که بعد از تحقق مقدمات انسداد، عقل کشف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حجیت ظن</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شاید شارع، مکلفین را ارجاع نموده باشد به طرق عقلیه یا به حجیت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تبعیض در احتیاط و علی کل حال بر شارع مقدس، واجب نیست که ظن را بالخصوص حجت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انسداد، کاشف از حجیت ظن عند الشارع نیست</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تأمل را چنین بیان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اشارة الی ما اشرنا الیه آنفا من جواز تقلید الغیر عن الانسدادی القائل بالکشف و ان ما افاده المصنف فی وجه الاشکال فیه ضعیف کما عرفته منا فتأمل جیدا</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اشارة الی انه بعد البناء علی الکشف یکون الظن المطلق کالظن الخاص محرزا للواقع و لا یختص ح اعتبار کشفه بالمجتهد بل بمقتضی ادلة التقلید یصیر حجة فی حق غیره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منع ضرورة وضوح الفرق بین الظن الخاص و بین الظن المطلق حیث ان دلیل اعتبار الظن الخاص مطلق کآیة النبأ فانها علی تقدیر دلالتها علی حجیة خبر العادل لا تدل علی تقید حجیته بقید و بشخص دون شخص و هذا بخلاف الظن المطلق فان حجیته منوطة بالانسداد المتوقف علی مقدمات فمن تمت عنده هذه المقدمات یثبت له اعتبار الظن دون من لم تتم له کالعامی لما عرفت من عدم تمامیة مقدمات الانسداد عنده فتدبر</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الشی‌ء شرعا مطلقا</w:t>
      </w:r>
      <w:r>
        <w:rPr>
          <w:rStyle w:val="FootnoteAnchor"/>
          <w:rtl w:val="true"/>
        </w:rPr>
        <w:footnoteReference w:id="896"/>
      </w:r>
      <w:r>
        <w:rPr>
          <w:rFonts w:ascii="IRNazanin" w:hAnsi="IRNazanin" w:eastAsia="IRNazanin"/>
          <w:color w:val="111111"/>
          <w:sz w:val="28"/>
          <w:sz w:val="28"/>
          <w:szCs w:val="28"/>
          <w:rtl w:val="true"/>
          <w:lang w:bidi="fa-IR"/>
        </w:rPr>
        <w:t>لا توجب القطع بما أدی إلیه من الحکم و لو ظاهرا، کما مرّ تحقیقه، و أنه لیس أثره إلا تنجز الواقع مع الإصابة، و العذر مع عدمها، فیکون رجوعه إلیه مع انفتاح باب العلمی علیه أیضا رجوعا إلی الجاهل، فضلا عما إذا انسد علیه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مجتهد انفتاحی</w:t>
      </w:r>
      <w:r>
        <w:rPr>
          <w:rStyle w:val="FootnoteAnchor"/>
          <w:rtl w:val="true"/>
        </w:rPr>
        <w:footnoteReference w:id="898"/>
      </w:r>
      <w:r>
        <w:rPr>
          <w:rFonts w:ascii="IRNazanin" w:hAnsi="IRNazanin" w:eastAsia="IRNazanin"/>
          <w:color w:val="111111"/>
          <w:sz w:val="28"/>
          <w:sz w:val="28"/>
          <w:szCs w:val="28"/>
          <w:rtl w:val="true"/>
          <w:lang w:bidi="fa-IR"/>
        </w:rPr>
        <w:t>هم دچار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ایضاح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جمع بین حکم 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اثر و خاصیت است</w:t>
      </w:r>
      <w:r>
        <w:rPr>
          <w:rStyle w:val="FootnoteAnchor"/>
          <w:rtl w:val="true"/>
        </w:rPr>
        <w:footnoteReference w:id="899"/>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و دلیل معتبری فرضا بر وجوب نماز جمعه در عصر غیبت، قائم شد، چنانچه ظن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واقع باشد، همان واقع، گریبانگیر شما و برای شما منجز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 لازم و مخالفتش موجب استحقاق عقوبت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و دلیل معتبری بر عدم وجوب نماز جمعه، قائم شد، چنانچه نماز جمعه به حسب واقع و لوح محفوظ، واجب باشد، شما معذور هستید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آن ظن، معذریت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از شما سؤال کنند، چرا نماز جمعه را ترک نمودید، پاسخ می‌دهید من ظن معتبر بر عدم وجوب داشتم و عذر مذکور،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عالم بموارد قیام الحجة الشرعیة علی الأحکام، فیکون من رجوع الجاهل إلی العالم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برطبق مؤدای ادله و امارات، حکم ظاهری جعل نمی‌کند بلکه معنای حجیت، معذریت و منجزیت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مجتهد انفتاحی</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تقلید از او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احکام الهی، عالم است که در نتیجه، رجوع مقلد به او رجوع جاهل به عالم باشد؟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احکام، عالم نیست</w:t>
      </w:r>
      <w:r>
        <w:rPr>
          <w:rStyle w:val="FootnoteAnchor"/>
          <w:rtl w:val="true"/>
        </w:rPr>
        <w:footnoteReference w:id="902"/>
      </w:r>
      <w:r>
        <w:rPr>
          <w:rFonts w:ascii="IRNazanin" w:hAnsi="IRNazanin" w:eastAsia="IRNazanin"/>
          <w:color w:val="111111"/>
          <w:sz w:val="28"/>
          <w:sz w:val="28"/>
          <w:szCs w:val="28"/>
          <w:rtl w:val="true"/>
          <w:lang w:bidi="fa-IR"/>
        </w:rPr>
        <w:t>بلکه جاهل است و نتیجتا تقلید غیر و عوام از او رجوع جاهل به جاهل است پس از مجتهد انفتاحی هم نمی‌توان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مجتهد، قائل به انفتاح باب علم و علمی باشد چه قائل به انسداد، تقلید از او صحیح نیست زیرا تقلید، از آن مجتهد، رجوع جاهل به جاهل است نه جاهل به عالم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انفتاحی</w:t>
      </w:r>
      <w:r>
        <w:rPr>
          <w:rStyle w:val="FootnoteAnchor"/>
          <w:rtl w:val="true"/>
        </w:rPr>
        <w:footnoteReference w:id="903"/>
      </w:r>
      <w:r>
        <w:rPr>
          <w:rFonts w:ascii="IRNazanin" w:hAnsi="IRNazanin" w:eastAsia="IRNazanin"/>
          <w:color w:val="111111"/>
          <w:sz w:val="28"/>
          <w:sz w:val="28"/>
          <w:szCs w:val="28"/>
          <w:rtl w:val="true"/>
          <w:lang w:bidi="fa-IR"/>
        </w:rPr>
        <w:t>در غیر مورد قطعیات، عالم به حکم نیست لکن عالم</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إلیه فی موارد فقد الأمارة</w:t>
      </w:r>
      <w:r>
        <w:rPr>
          <w:rStyle w:val="FootnoteAnchor"/>
          <w:rtl w:val="true"/>
        </w:rPr>
        <w:footnoteReference w:id="904"/>
      </w:r>
      <w:r>
        <w:rPr>
          <w:rFonts w:ascii="IRNazanin" w:hAnsi="IRNazanin" w:eastAsia="IRNazanin"/>
          <w:color w:val="111111"/>
          <w:sz w:val="28"/>
          <w:sz w:val="28"/>
          <w:szCs w:val="28"/>
          <w:rtl w:val="true"/>
          <w:lang w:bidi="fa-IR"/>
        </w:rPr>
        <w:t xml:space="preserve">المعتبرة عنده التی یکون المرجع فیها الأصول العقلیة، لیس إلا الرجوع إلی الجاهل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موارد قیام حجت بر احکام شرعیه می‌باشد</w:t>
      </w:r>
      <w:r>
        <w:rPr>
          <w:rStyle w:val="FootnoteAnchor"/>
          <w:rtl w:val="true"/>
        </w:rPr>
        <w:footnoteReference w:id="905"/>
      </w:r>
      <w:r>
        <w:rPr>
          <w:rFonts w:ascii="IRNazanin" w:hAnsi="IRNazanin" w:eastAsia="IRNazanin"/>
          <w:color w:val="111111"/>
          <w:sz w:val="28"/>
          <w:sz w:val="28"/>
          <w:szCs w:val="28"/>
          <w:rtl w:val="true"/>
          <w:lang w:bidi="fa-IR"/>
        </w:rPr>
        <w:t xml:space="preserve">و همین مقدار کفایت می‌نماید که رجوع مقلد به او، رجوع جاهل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ادله جواز تقلید، شامل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دیگری که بر جواز تقلید از مجتهد انفتاحی، مطرح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فقدان حجج شرعی</w:t>
      </w:r>
      <w:r>
        <w:rPr>
          <w:rStyle w:val="FootnoteAnchor"/>
          <w:rtl w:val="true"/>
        </w:rPr>
        <w:footnoteReference w:id="906"/>
      </w:r>
      <w:r>
        <w:rPr>
          <w:rFonts w:ascii="IRNazanin" w:hAnsi="IRNazanin" w:eastAsia="IRNazanin"/>
          <w:color w:val="111111"/>
          <w:sz w:val="28"/>
          <w:sz w:val="28"/>
          <w:szCs w:val="28"/>
          <w:rtl w:val="true"/>
          <w:lang w:bidi="fa-IR"/>
        </w:rPr>
        <w:t>که مرجع، اصول عقلیه</w:t>
      </w:r>
      <w:r>
        <w:rPr>
          <w:rStyle w:val="FootnoteAnchor"/>
          <w:rtl w:val="true"/>
        </w:rPr>
        <w:footnoteReference w:id="907"/>
      </w:r>
      <w:r>
        <w:rPr>
          <w:rFonts w:ascii="IRNazanin" w:hAnsi="IRNazanin" w:eastAsia="IRNazanin"/>
          <w:color w:val="111111"/>
          <w:sz w:val="28"/>
          <w:sz w:val="28"/>
          <w:szCs w:val="28"/>
          <w:rtl w:val="true"/>
          <w:lang w:bidi="fa-IR"/>
        </w:rPr>
        <w:t>است، تقلید از مجتهد انفتاحی، جائز نیست زیرا مجتهد انسدادی نه عالم به حکم شرعی است نه عالم به حکم اصولی</w:t>
      </w:r>
      <w:r>
        <w:rPr>
          <w:rStyle w:val="FootnoteAnchor"/>
          <w:rtl w:val="true"/>
        </w:rPr>
        <w:footnoteReference w:id="908"/>
      </w:r>
      <w:r>
        <w:rPr>
          <w:rFonts w:ascii="IRNazanin" w:hAnsi="IRNazanin" w:eastAsia="IRNazanin"/>
          <w:color w:val="111111"/>
          <w:sz w:val="28"/>
          <w:sz w:val="28"/>
          <w:szCs w:val="28"/>
          <w:rtl w:val="true"/>
          <w:lang w:bidi="fa-IR"/>
        </w:rPr>
        <w:t>تا اینکه رجوع مقلد به او رجوع جاهل به عالم و مشمول ادله جواز تقلید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مجتهد انفتاحی باید به این نحو، قائل به تفصیل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او در احکام شرعیه، ادله شرعیه باشد، می‌توان به او رجوع نمود اما در احکامی که مستند او عقلی هست، نمی‌توان از او تقلید نمود</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تقلید از مجتهد انفتاحی،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إلیه فیها إنما هو لأجل اطلاعه علی عدم الأمارة الشرعیة فیها، و هو عاجز عن الاطلاع علی ذلک، و اما تعیین ما هو حکم العقل و أنه مع عدمها هو البراءة أو الاحتیاط</w:t>
      </w:r>
      <w:r>
        <w:rPr>
          <w:rStyle w:val="FootnoteAnchor"/>
          <w:rtl w:val="true"/>
        </w:rPr>
        <w:footnoteReference w:id="910"/>
      </w:r>
      <w:r>
        <w:rPr>
          <w:rFonts w:ascii="IRNazanin" w:hAnsi="IRNazanin" w:eastAsia="IRNazanin"/>
          <w:color w:val="111111"/>
          <w:sz w:val="28"/>
          <w:sz w:val="28"/>
          <w:szCs w:val="28"/>
          <w:rtl w:val="true"/>
          <w:lang w:bidi="fa-IR"/>
        </w:rPr>
        <w:t>، فهو إنما یرجع إلیه، فالمتبع ما استقل به عقله و لو علی خلاف ما ذهب إلیه مجتهده، فافهم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عوام به مجتهد انفتاحی در موارد فقدان اماره یا اصل شرعی از باب تقلید در احکام عقلیه</w:t>
      </w:r>
      <w:r>
        <w:rPr>
          <w:rStyle w:val="FootnoteAnchor"/>
          <w:rtl w:val="true"/>
        </w:rPr>
        <w:footnoteReference w:id="912"/>
      </w:r>
      <w:r>
        <w:rPr>
          <w:rFonts w:ascii="IRNazanin" w:hAnsi="IRNazanin" w:eastAsia="IRNazanin"/>
          <w:color w:val="111111"/>
          <w:sz w:val="28"/>
          <w:sz w:val="28"/>
          <w:szCs w:val="28"/>
          <w:rtl w:val="true"/>
          <w:lang w:bidi="fa-IR"/>
        </w:rPr>
        <w:t>نیست بلکه از جهت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نسبت به موارد فقدان حجج شرعیه، عالم اما عامی از تمییز آن موارد، عاجز است لذا عوام بعد از اطلاع از آن موارد به حکم عقل خود رجوع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برخلاف نظر مقلدشان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عقل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مستقل شد بر قبح عقاب بلا بیان، بنا را بر همان می‌گذارد و الا احتیاط می‌نماید و در موارد دوران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پس مقلد در این موارد از مجتهد، تقلید نمی‌نماید بلکه بعد از تعیین مورد، مرجح، حکم عقل خود مقلد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هم خالی از اشکال نیست زیرا </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فیروزآبادی قدّس سرّه پاسخ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نحو رد نموده‌اند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الغیر لو میز ما هو حکم العقل ح لم یکن مقلدا عامیا بل کان مجتهدا کمقلده بالفتح فان تعیین ما هو حکم العقل عند فقد الامارة المعتبرة من البراءة او التخییر او الاحتیاط لیس إلا من شأن الاوحدی من الاعلام لا من شأن العامی الغیر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ان ادلة التقلید کما سیأتی تفصیلها مما لا تنحصر بالآیات و الروایات فقط کی یدعی انها مما تجوّز الرجوع الی العالم بالاحکام الشرعیة لا الجاهل بها</w:t>
      </w:r>
      <w:bookmarkStart w:id="306" w:name="pg12377_118649"/>
    </w:p>
    <w:p>
      <w:pPr>
        <w:pStyle w:val="BookText"/>
        <w:rPr/>
      </w:pPr>
      <w:bookmarkEnd w:id="306"/>
      <w:r>
        <w:rPr>
          <w:rFonts w:ascii="IRNazanin" w:hAnsi="IRNazanin" w:eastAsia="IRNazanin"/>
          <w:color w:val="111111"/>
          <w:sz w:val="28"/>
          <w:sz w:val="28"/>
          <w:szCs w:val="28"/>
          <w:rtl w:val="true"/>
          <w:lang w:bidi="fa-IR"/>
        </w:rPr>
        <w:t>و کذلک</w:t>
      </w:r>
      <w:r>
        <w:rPr>
          <w:rStyle w:val="FootnoteAnchor"/>
          <w:rtl w:val="true"/>
        </w:rPr>
        <w:footnoteReference w:id="914"/>
      </w:r>
      <w:r>
        <w:rPr>
          <w:rFonts w:ascii="IRNazanin" w:hAnsi="IRNazanin" w:eastAsia="IRNazanin"/>
          <w:color w:val="111111"/>
          <w:sz w:val="28"/>
          <w:sz w:val="28"/>
          <w:szCs w:val="28"/>
          <w:rtl w:val="true"/>
          <w:lang w:bidi="fa-IR"/>
        </w:rPr>
        <w:t>لا خلاف و لا إشکال فی نفوذ حکم المجتهد المطلق إذا کان باب العلم أو العلمی له مفتوحا، و اما إذا انسد علیه بابهما ففیه إشکال علی الصحیح</w:t>
      </w:r>
      <w:r>
        <w:rPr>
          <w:rStyle w:val="FootnoteAnchor"/>
          <w:rtl w:val="true"/>
        </w:rPr>
        <w:footnoteReference w:id="915"/>
      </w:r>
      <w:r>
        <w:rPr>
          <w:rFonts w:ascii="IRNazanin" w:hAnsi="IRNazanin" w:eastAsia="IRNazanin"/>
          <w:color w:val="111111"/>
          <w:sz w:val="28"/>
          <w:sz w:val="28"/>
          <w:szCs w:val="28"/>
          <w:rtl w:val="true"/>
          <w:lang w:bidi="fa-IR"/>
        </w:rPr>
        <w:t>من تقریر المقدمات علی نحو الحکومة، فإن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ممن یعرف الاحکام، مع أن معرفتها معتبرة فی الحاکم، کما فی المقبولة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المجتهد الانفتاحی فی تلک الموارد هو جاهل بها کالانسدادی عینا بل عمدة ادلتها هی سیرة العقلاء و هی مستقرة علی الرجوع الی اهل الخبرة من کل فن لا الی خصوص العالم بالاحکام الشرعیة و من المعلوم ان الانفتاحی هو ممن یصدق علیه عنوان اهل الخبرة حتی فی الموارد التی یکون المرجع فیها الاصول العقلیة دون الشرعیة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9232226_417432637"/>
      <w:bookmarkStart w:id="308" w:name="_Toc118"/>
      <w:bookmarkEnd w:id="307"/>
      <w:r>
        <w:rPr/>
        <w:t>4</w:t>
      </w:r>
      <w:r>
        <w:rPr>
          <w:rtl w:val="true"/>
        </w:rPr>
        <w:t xml:space="preserve">- </w:t>
      </w:r>
      <w:r>
        <w:rPr>
          <w:rtl w:val="true"/>
        </w:rPr>
        <w:t>نفوذ قضاء مجتهد مطلق انفتاحی</w:t>
      </w:r>
      <w:bookmarkEnd w:id="3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درباره دو فرع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قضاوت و حکم مجتهد مطلق انفتاحی، نافذ است یا نه؟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مجتهد مطلق انفتاحی در مقام ترافع، نافذ</w:t>
      </w:r>
      <w:r>
        <w:rPr>
          <w:rStyle w:val="FootnoteAnchor"/>
          <w:rtl w:val="true"/>
        </w:rPr>
        <w:footnoteReference w:id="917"/>
      </w:r>
      <w:r>
        <w:rPr>
          <w:rFonts w:ascii="IRNazanin" w:hAnsi="IRNazanin" w:eastAsia="IRNazanin"/>
          <w:color w:val="111111"/>
          <w:sz w:val="28"/>
          <w:sz w:val="28"/>
          <w:szCs w:val="28"/>
          <w:rtl w:val="true"/>
          <w:lang w:bidi="fa-IR"/>
        </w:rPr>
        <w:t>است و تمام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حرمت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مجتهد مطلق انسدادی در مقام ترافع، نافذ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صحت و نفوذ حکم مجتهد مطلق انسدادی، محل اشکال است زیرا در ادله جواز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ذکر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قاضی، نسبت به احکام و حلال و حرام، معرفت داشته باشد پس مجتهدی که باب علم و علمی را منسد می‌داند و ظن را از جهت مقدمات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می‌داند، نسبت به احکام الهی، معرفت</w:t>
      </w:r>
      <w:r>
        <w:rPr>
          <w:rStyle w:val="FootnoteAnchor"/>
          <w:rtl w:val="true"/>
        </w:rPr>
        <w:footnoteReference w:id="918"/>
      </w:r>
      <w:r>
        <w:rPr>
          <w:rFonts w:ascii="IRNazanin" w:hAnsi="IRNazanin" w:eastAsia="IRNazanin"/>
          <w:color w:val="111111"/>
          <w:sz w:val="28"/>
          <w:sz w:val="28"/>
          <w:szCs w:val="28"/>
          <w:rtl w:val="true"/>
          <w:lang w:bidi="fa-IR"/>
        </w:rPr>
        <w:t>ندارد</w:t>
      </w:r>
      <w:r>
        <w:rPr>
          <w:rStyle w:val="FootnoteAnchor"/>
          <w:rtl w:val="true"/>
        </w:rPr>
        <w:footnoteReference w:id="9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بینکم رجلا قد عرف حلالنا و حرامنا فانی قد جعلته علیکم قاضیا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لابی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رجل منکم 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طریق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قضائنا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بنا بر کشف، دارای حجت شرعی هست لکن آن حجت، مخصوص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مقام فتوا بیان کردیم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مطلق انسدادی، چه بنا بر حکومت، چه بنا بر کشف، نسبت به احکام الهی معرفت ندارد زیرا شناخت نسبت به احکام یا به سبب علم وجدانی هست یا به موجب حجت شرعی و آن مجتهد، نه علم دارد و نه حجت شرعی</w:t>
      </w:r>
      <w:r>
        <w:rPr>
          <w:rStyle w:val="FootnoteAnchor"/>
          <w:rtl w:val="true"/>
        </w:rPr>
        <w:footnoteReference w:id="920"/>
      </w:r>
      <w:r>
        <w:rPr>
          <w:rFonts w:ascii="IRNazanin" w:hAnsi="IRNazanin" w:eastAsia="IRNazanin"/>
          <w:color w:val="111111"/>
          <w:sz w:val="28"/>
          <w:sz w:val="28"/>
          <w:szCs w:val="28"/>
          <w:rtl w:val="true"/>
          <w:lang w:bidi="fa-IR"/>
        </w:rPr>
        <w:t>پس حکم او نافذ نیست و دلیل حجیت و نفوذ حکم، شامل حکم او نیست</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یدعی</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الاجماع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لنفوذ حکم الانسدادی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ادراجه فی موضوع منصب القضاء و جعله فردا عرفیا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القول بالفصل، و هو و إن کان غیر بعید، إلا أنه لیس بمثابة یکون حجة علی عدم الفصل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بکفایة انفتاح باب العلم فی موارد الإجماعات و الضروریات من الدین أو المذهب، و المتواترات إذا کانت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جملة یعتدّ بها، و إن انسد باب العلم بمعظم الفقه، فإنه یصدق علیه حینئذ أنه ممن روی حدیثهم علیهم السّلام و نظر فی حلالهم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نسبت به افراد مجتهد مطلق، تفصیل نداده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قال بصحة حکم المجتهد المطلق لم یفصل بین اقسامه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علم را منسد یا مفتوح بداند پس به واسطه اجماع مذکور، حکم به صحت و نفوذ قضای او می‌نمائیم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مذکور، اتفاق علما بر عدم تفصیل نیست بلکه چنین اتفاق افتاده که تفصیل نداده‌اند نه اینکه اتفاق دارند بر اینکه تفصیل بین افراد مجتهد، باطل است و بدیهی است که ادعای عدم قول به فصل، وقتی مفید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علما بر بطلان تفصیل، اتفاق نموده‌اند و الا مجرد عدم تفصیل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أحکامهم عرفا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Style w:val="FootnoteAnchor"/>
          <w:rtl w:val="true"/>
        </w:rPr>
        <w:footnoteReference w:id="924"/>
      </w:r>
      <w:r>
        <w:rPr>
          <w:rFonts w:ascii="IRNazanin" w:hAnsi="IRNazanin" w:eastAsia="IRNazanin"/>
          <w:color w:val="111111"/>
          <w:sz w:val="28"/>
          <w:sz w:val="28"/>
          <w:szCs w:val="28"/>
          <w:rtl w:val="true"/>
          <w:lang w:bidi="fa-IR"/>
        </w:rPr>
        <w:t xml:space="preserve">قوله علیه السّلام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أن مثله إذا حکم کان بحکمهم حکم، حیث کان منصوبا منهم، کیف و حکمه غالبا یکون فی الموضوعات الخارجیة، و لیس مثل ملکیة دار لزید أو زوجیة امرأة له من أحکامهم علیهم السّلام فصحة إسناد حکمه إلیهم علیهم السّلام إنما هو لأجل کونه من المنصوب من قبلهم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چنین ادعا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باب علم و علمی برای مجتهد انسدادی، منسد است اما در بخشی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اجماع قطعی و مسلم درباره آن‌ها قائم شده یا احکامی که اخبار متواتر یا اخبار آحاد محفوف به قرینه قطعیه، دال بر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برای او مفتوح است و صدق می‌نماید که او نسبت به احکام و حلال و حرام الهی معرفت دارد</w:t>
      </w:r>
      <w:r>
        <w:rPr>
          <w:rStyle w:val="FootnoteAnchor"/>
          <w:rtl w:val="true"/>
        </w:rPr>
        <w:footnoteReference w:id="925"/>
      </w:r>
      <w:r>
        <w:rPr>
          <w:rFonts w:ascii="IRNazanin" w:hAnsi="IRNazanin" w:eastAsia="IRNazanin"/>
          <w:color w:val="111111"/>
          <w:sz w:val="28"/>
          <w:sz w:val="28"/>
          <w:szCs w:val="28"/>
          <w:rtl w:val="true"/>
          <w:lang w:bidi="fa-IR"/>
        </w:rPr>
        <w:t>پس به واسطه معلومات مذکور، آنچه در ادله نفوذ قضا، معتبر و شرط شده برآن مجتهد انسدادی، صادق و قضایش نافذ است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دلیل قضا</w:t>
      </w:r>
      <w:r>
        <w:rPr>
          <w:rStyle w:val="FootnoteAnchor"/>
          <w:rtl w:val="true"/>
        </w:rPr>
        <w:footnoteReference w:id="926"/>
      </w:r>
      <w:r>
        <w:rPr>
          <w:rFonts w:ascii="IRNazanin" w:hAnsi="IRNazanin" w:eastAsia="IRNazanin"/>
          <w:color w:val="111111"/>
          <w:sz w:val="28"/>
          <w:sz w:val="28"/>
          <w:szCs w:val="28"/>
          <w:rtl w:val="true"/>
          <w:lang w:bidi="fa-IR"/>
        </w:rPr>
        <w:t>درباره قاضی، شرط شده برآن مجتهد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احکام و فقه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و بخشی را به وسیله ظن مطلق تحصیل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می‌نماید و قضای او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Style w:val="FootnoteAnchor"/>
          <w:rtl w:val="true"/>
        </w:rPr>
        <w:footnoteReference w:id="928"/>
      </w:r>
      <w:r>
        <w:rPr>
          <w:rFonts w:ascii="IRNazanin" w:hAnsi="IRNazanin" w:eastAsia="IRNazanin"/>
          <w:color w:val="111111"/>
          <w:sz w:val="28"/>
          <w:sz w:val="28"/>
          <w:szCs w:val="28"/>
          <w:rtl w:val="true"/>
          <w:lang w:bidi="fa-IR"/>
        </w:rPr>
        <w:t xml:space="preserve">قوله علیه السّلام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حکم بحکمنا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انه لا بد و ان یکون عالما بحکمهم علیهم السّلام حتی 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ان مثله اذا حکم کان بحکمهم حکم حیث کان منصوبا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عبارت مذکور، متن دو شرح را برای شما نقل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آنچه در روایات آمده از اضافه و نسبت حکم قاضی به ائمه 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حکم بحکمنا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حکمی است که از مدارک آن‌ها و مستند به روایات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مدرک قیاس و استحسانات عقلیه، مانند احکام عامه و قضات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مجتهدی که از قبل ائمه علیهم السّلام منصوب است و برطبق آیات و روایات حکم می‌کند</w:t>
      </w:r>
      <w:r>
        <w:rPr>
          <w:rStyle w:val="FootnoteAnchor"/>
          <w:rtl w:val="true"/>
        </w:rPr>
        <w:footnoteReference w:id="929"/>
      </w:r>
      <w:r>
        <w:rPr>
          <w:rFonts w:ascii="IRNazanin" w:hAnsi="IRNazanin" w:eastAsia="IRNazanin"/>
          <w:color w:val="111111"/>
          <w:sz w:val="28"/>
          <w:sz w:val="28"/>
          <w:szCs w:val="28"/>
          <w:rtl w:val="true"/>
          <w:lang w:bidi="fa-IR"/>
        </w:rPr>
        <w:t>، صدق می‌نماید که او به حکم ائمه علیهم السّلام قضاوت نموده نه به حکم 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حکم مجتهد در غالب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فلان مال برای زید است یا فلان زوجه،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اضافه‌اش به ائمه علیهم السّلام به جهت این است که آن قاضی از جانب ائمه علیهم السّلام منصوب است و طبق روایات و احکام آن‌ها قضاوت می‌نماید نه برطبق قیاسات</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لما اشرنا الیه من ان قوله علیه السّلام فاذا حکم بحکمنا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هو کالصریح فی لزوم کون حکم القاضی علی طبق حکمهم و انه مما یتوقف علی معرفة احکامهم فی القضاء فلا یکاد یکفی مجرد معرفة الانسدادی القائل بالحکومة بجملة معتدة بها من احکامهم و لو فی غیر القضاء من موارد الاجماعات و الضروریات من الدین او المذهب و المتواترات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قوله علیه السّلام فاذا حکم بحکمنا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ای فاذا حکم بامرنا لکونه منصوبا من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لا انه اذا حکم علی طبق حکمنا کی یتوقف ذلک علی معرفة احکامهم فی القضاء کیف و حکم القاضی غالبا یکون فی الموضوعات الخارجیة من قبیل ملکیة دار لزید او زوجیة امرأة لعمرو و نحوهما و لا حکم لهم علیهم السّلام فی الموضوعات کی یکون حکمه علی طبق حکمهم فصحة اسناد حکم الحاکم الیهم انما هو لاجل کونه بامرهم و منصوبا من قبلهم لا من جهة کون حکمه علی طبق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ان قوله علیه السّلام فاذا حکم بحکمنا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هو کالصریح فی لزوم الحکم علی طبق حکمهم المتوقف ذلک علی معرفة احکامهم فی القضاء لا فی الحکم بامرهم لاجل کونه منصوبا من قبلهم و انه اصرح من الکل قوله علیه السّلام فی الروایة الثانیة لابی خدیجة انظروا الی رجل منکم یعلم شیئا من قضایانا او من قضائنا فانه نص فی اعتبار العلم بشی‌ء من قضایاهم او قضائهم فلا یکاد یکفی مجرد المعرفة بشی‌ء من احکامهم و لو فی غیر القضاء فکأن المصنف قد غفل عن الروایة الثانیة لابی خدیجة فلا تغفل انت و لا تنس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القاضی غالبا یکون فی الموضوعات الخارجیة و لا حکم لهم علیهم السّلام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لهم علیهم السّلام احکاما کلیة کبرویة فی اصول القضاء کالاحکام الواردة فی المدعی و المنکر و التداعی و التحالف و نحو ذلک و حکم القاضی فی الموضوعات الخارجیة هو ناش من تلک الاحکام الکلیة الکبرویة الواردة عنهم فی تلک الاصول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اسناد حکم القاضی فی الموضوعات الخارجیة الیهم انما هو من جهة نشو حکمه من تلک الاحکام الکبرویة المأخوذة عنهم لا من مجرد کونه منصوبا من قبلهم مجعولا من طرفهم و هذا کله لدی التدبر واضح فتدبر جیدا</w:t>
      </w:r>
      <w:r>
        <w:rPr>
          <w:rFonts w:eastAsia="IRNazanin" w:cs="IRNazanin"/>
          <w:color w:val="111111"/>
          <w:sz w:val="28"/>
          <w:szCs w:val="28"/>
          <w:rtl w:val="true"/>
          <w:lang w:bidi="fa-IR"/>
        </w:rPr>
        <w:t>.</w:t>
      </w:r>
      <w:r>
        <w:rPr>
          <w:rStyle w:val="FootnoteAnchor"/>
          <w:rtl w:val="true"/>
        </w:rPr>
        <w:footnoteReference w:id="931"/>
      </w:r>
      <w:bookmarkStart w:id="309" w:name="pg12377_118655"/>
    </w:p>
    <w:p>
      <w:pPr>
        <w:pStyle w:val="BookText"/>
        <w:rPr/>
      </w:pPr>
      <w:bookmarkEnd w:id="309"/>
      <w:r>
        <w:rPr>
          <w:rFonts w:ascii="IRNazanin" w:hAnsi="IRNazanin" w:eastAsia="IRNazanin"/>
          <w:color w:val="111111"/>
          <w:sz w:val="28"/>
          <w:sz w:val="28"/>
          <w:szCs w:val="28"/>
          <w:rtl w:val="true"/>
          <w:lang w:bidi="fa-IR"/>
        </w:rPr>
        <w:t>و اما التجزی فی الاجتهاد ففیه مواضع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إمکانه، و هو و إن کان محل الخلاف بین الأعلام إلا أنه لا ینبغی الارتیاب فیه، حیث کان أبواب الفقه مختلفة مدرکا، و المدارک متفاوتة سهولة و صعوبة، عقلیة و نقلیة، مع اختلاف الأشخاص فی الاطلاع علیها، و فی طول الباع و قصوره بالنسبة إلیها، فرب شخص کثیر الاطلاع و طویل الباع فی مدرک باب بمهارته فی النقلیات أو العقلیات، و لیس کذلک فی آخر لعدم مهارته فیها و ابتنائه علیها، و هذا بالضرورة ربما یوجب حصول القدرة علی الاستنباط فی بعضها لسهولة مدرکه أو لمهارة الشخص فیه مع صعوبته، مع عدم القدرة علی ما لیس کذلک، بل یستحیل حصول اجتهاد مطلق عادة غیر مسبوق بالتجزی؛ للزوم الطفرة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10" w:name="__RefHeading___Toc9232228_417432637"/>
      <w:bookmarkStart w:id="311" w:name="_Toc119"/>
      <w:bookmarkEnd w:id="310"/>
      <w:r>
        <w:rPr>
          <w:rtl w:val="true"/>
        </w:rPr>
        <w:t>احکام تجزّی در اجتهاد</w:t>
      </w:r>
      <w:bookmarkEnd w:id="311"/>
    </w:p>
    <w:p>
      <w:pPr>
        <w:pStyle w:val="Heading5"/>
        <w:numPr>
          <w:ilvl w:val="4"/>
          <w:numId w:val="1"/>
        </w:numPr>
        <w:rPr/>
      </w:pPr>
      <w:bookmarkStart w:id="312" w:name="__RefHeading___Toc9232230_417432637"/>
      <w:bookmarkStart w:id="313" w:name="_Toc120"/>
      <w:bookmarkEnd w:id="312"/>
      <w:r>
        <w:rPr>
          <w:rtl w:val="true"/>
        </w:rPr>
        <w:t>اشاره</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اجتهاد، تجزّی در آن است که در تجزّی از جهات مختلفی بحث می‌شود</w:t>
      </w:r>
      <w:r>
        <w:rPr>
          <w:rFonts w:eastAsia="IRNazanin" w:cs="IRNazanin"/>
          <w:color w:val="111111"/>
          <w:sz w:val="28"/>
          <w:szCs w:val="28"/>
          <w:rtl w:val="true"/>
          <w:lang w:bidi="fa-IR"/>
        </w:rPr>
        <w:t>:</w:t>
      </w:r>
    </w:p>
    <w:p>
      <w:pPr>
        <w:pStyle w:val="Heading5"/>
        <w:numPr>
          <w:ilvl w:val="4"/>
          <w:numId w:val="1"/>
        </w:numPr>
        <w:rPr/>
      </w:pPr>
      <w:bookmarkStart w:id="314" w:name="__RefHeading___Toc9232232_417432637"/>
      <w:bookmarkStart w:id="315" w:name="_Toc121"/>
      <w:bookmarkEnd w:id="314"/>
      <w:r>
        <w:rPr/>
        <w:t>1</w:t>
      </w:r>
      <w:r>
        <w:rPr>
          <w:rtl w:val="true"/>
        </w:rPr>
        <w:t xml:space="preserve">- </w:t>
      </w:r>
      <w:r>
        <w:rPr>
          <w:rtl w:val="true"/>
        </w:rPr>
        <w:t>امکان وقوعی تجزّی در اجتهاد</w:t>
      </w:r>
      <w:bookmarkEnd w:id="315"/>
    </w:p>
    <w:p>
      <w:pPr>
        <w:pStyle w:val="Heading6"/>
        <w:numPr>
          <w:ilvl w:val="5"/>
          <w:numId w:val="1"/>
        </w:numPr>
        <w:rPr/>
      </w:pPr>
      <w:bookmarkStart w:id="316" w:name="__RefHeading___Toc9232234_417432637"/>
      <w:bookmarkStart w:id="317" w:name="_Toc122"/>
      <w:bookmarkEnd w:id="316"/>
      <w:r>
        <w:rPr>
          <w:rtl w:val="true"/>
        </w:rPr>
        <w:t>اشاره</w:t>
      </w:r>
      <w:bookmarkEnd w:id="31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بین علما اختلاف است</w:t>
      </w:r>
      <w:r>
        <w:rPr>
          <w:rStyle w:val="FootnoteAnchor"/>
          <w:rtl w:val="true"/>
        </w:rPr>
        <w:footnoteReference w:id="932"/>
      </w:r>
      <w:r>
        <w:rPr>
          <w:rFonts w:ascii="IRNazanin" w:hAnsi="IRNazanin" w:eastAsia="IRNazanin"/>
          <w:color w:val="111111"/>
          <w:sz w:val="28"/>
          <w:sz w:val="28"/>
          <w:szCs w:val="28"/>
          <w:rtl w:val="true"/>
          <w:lang w:bidi="fa-IR"/>
        </w:rPr>
        <w:t>، قلیلی قائل به امتناع و اکثرا قائل به امکان آن شده‌اند و مصنف قدّس سرّه نسبت به امکان آن، ادعای عدم ارتیاب نموده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کسی در امکان تجزی تردید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ممتنع؟</w:t>
      </w:r>
      <w:bookmarkStart w:id="318" w:name="pg12377_118656"/>
    </w:p>
    <w:p>
      <w:pPr>
        <w:pStyle w:val="Heading6"/>
        <w:numPr>
          <w:ilvl w:val="5"/>
          <w:numId w:val="1"/>
        </w:numPr>
        <w:rPr/>
      </w:pPr>
      <w:bookmarkStart w:id="319" w:name="__RefHeading___Toc9232236_417432637"/>
      <w:bookmarkStart w:id="320" w:name="_Toc123"/>
      <w:bookmarkEnd w:id="318"/>
      <w:bookmarkEnd w:id="319"/>
      <w:r>
        <w:rPr>
          <w:rtl w:val="true"/>
        </w:rPr>
        <w:t>مصنف قدّس سرّه سه وجه برای امکان تجزی بیان کرده‌اند</w:t>
      </w:r>
      <w:bookmarkEnd w:id="320"/>
    </w:p>
    <w:p>
      <w:pPr>
        <w:pStyle w:val="Heading6"/>
        <w:numPr>
          <w:ilvl w:val="5"/>
          <w:numId w:val="1"/>
        </w:numPr>
        <w:rPr/>
      </w:pPr>
      <w:bookmarkStart w:id="321" w:name="__RefHeading___Toc9232238_417432637"/>
      <w:bookmarkStart w:id="322" w:name="_Toc124"/>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مصنف قدّس سرّه کأنّ جمعا سه وجه برای امکان تجزی بیان کرده‌اند که اینک به توضیح آن می‌پردازیم</w:t>
      </w:r>
      <w:r>
        <w:rPr>
          <w:rFonts w:eastAsia="IRNazanin" w:cs="IRNazanin"/>
          <w:color w:val="111111"/>
          <w:sz w:val="28"/>
          <w:szCs w:val="28"/>
          <w:rtl w:val="true"/>
          <w:lang w:bidi="fa-IR"/>
        </w:rPr>
        <w:t>:</w:t>
      </w:r>
    </w:p>
    <w:p>
      <w:pPr>
        <w:pStyle w:val="Heading6"/>
        <w:numPr>
          <w:ilvl w:val="5"/>
          <w:numId w:val="1"/>
        </w:numPr>
        <w:rPr/>
      </w:pPr>
      <w:bookmarkStart w:id="323" w:name="__RefHeading___Toc9232240_417432637"/>
      <w:bookmarkStart w:id="324" w:name="_Toc125"/>
      <w:bookmarkEnd w:id="323"/>
      <w:r>
        <w:rPr/>
        <w:t>1</w:t>
      </w:r>
      <w:r>
        <w:rPr>
          <w:rtl w:val="true"/>
        </w:rPr>
        <w:t xml:space="preserve">- </w:t>
      </w:r>
      <w:r>
        <w:rPr>
          <w:rtl w:val="true"/>
        </w:rPr>
        <w:t>ابواب فقه از نظر مدرک و سند، مختلف است</w:t>
      </w:r>
      <w:bookmarkEnd w:id="324"/>
    </w:p>
    <w:p>
      <w:pPr>
        <w:pStyle w:val="BookText"/>
        <w:rPr/>
      </w:pPr>
      <w:r>
        <w:rPr>
          <w:rFonts w:ascii="IRNazanin" w:hAnsi="IRNazanin" w:eastAsia="IRNazanin"/>
          <w:color w:val="111111"/>
          <w:sz w:val="28"/>
          <w:sz w:val="28"/>
          <w:szCs w:val="28"/>
          <w:rtl w:val="true"/>
          <w:lang w:bidi="fa-IR"/>
        </w:rPr>
        <w:t>ابواب فقه از نظر مدرک و مستند، مختلف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بعضی، سهل و واضح</w:t>
      </w:r>
      <w:r>
        <w:rPr>
          <w:rStyle w:val="FootnoteAnchor"/>
          <w:rtl w:val="true"/>
        </w:rPr>
        <w:footnoteReference w:id="933"/>
      </w:r>
      <w:r>
        <w:rPr>
          <w:rFonts w:ascii="IRNazanin" w:hAnsi="IRNazanin" w:eastAsia="IRNazanin"/>
          <w:color w:val="111111"/>
          <w:sz w:val="28"/>
          <w:sz w:val="28"/>
          <w:szCs w:val="28"/>
          <w:rtl w:val="true"/>
          <w:lang w:bidi="fa-IR"/>
        </w:rPr>
        <w:t>و مدرک بعضی صعب و مشکل</w:t>
      </w:r>
      <w:r>
        <w:rPr>
          <w:rStyle w:val="FootnoteAnchor"/>
          <w:rtl w:val="true"/>
        </w:rPr>
        <w:footnoteReference w:id="934"/>
      </w:r>
      <w:r>
        <w:rPr>
          <w:rFonts w:ascii="IRNazanin" w:hAnsi="IRNazanin" w:eastAsia="IRNazanin"/>
          <w:color w:val="111111"/>
          <w:sz w:val="28"/>
          <w:sz w:val="28"/>
          <w:szCs w:val="28"/>
          <w:rtl w:val="true"/>
          <w:lang w:bidi="fa-IR"/>
        </w:rPr>
        <w:t>است لذا این امر، موجب می‌شود که گاهی فردی نسبت به بعضی از ابواب، قدرت استنباط احکام را پیدا کند اما نسبت به بعض دیگر خیر</w:t>
      </w:r>
      <w:r>
        <w:rPr>
          <w:rFonts w:eastAsia="IRNazanin" w:cs="IRNazanin"/>
          <w:color w:val="111111"/>
          <w:sz w:val="28"/>
          <w:szCs w:val="28"/>
          <w:rtl w:val="true"/>
          <w:lang w:bidi="fa-IR"/>
        </w:rPr>
        <w:t>.</w:t>
      </w:r>
    </w:p>
    <w:p>
      <w:pPr>
        <w:pStyle w:val="Heading6"/>
        <w:numPr>
          <w:ilvl w:val="5"/>
          <w:numId w:val="1"/>
        </w:numPr>
        <w:rPr/>
      </w:pPr>
      <w:bookmarkStart w:id="325" w:name="__RefHeading___Toc9232242_417432637"/>
      <w:bookmarkStart w:id="326" w:name="_Toc126"/>
      <w:bookmarkEnd w:id="325"/>
      <w:r>
        <w:rPr/>
        <w:t>2</w:t>
      </w:r>
      <w:r>
        <w:rPr>
          <w:rtl w:val="true"/>
        </w:rPr>
        <w:t xml:space="preserve">- </w:t>
      </w:r>
      <w:r>
        <w:rPr>
          <w:rtl w:val="true"/>
        </w:rPr>
        <w:t>اشخاص از نظر مهارت در مدارک احکام، مختلفند</w:t>
      </w:r>
      <w:bookmarkEnd w:id="326"/>
    </w:p>
    <w:p>
      <w:pPr>
        <w:pStyle w:val="BookText"/>
        <w:rPr/>
      </w:pPr>
      <w:r>
        <w:rPr>
          <w:rFonts w:ascii="IRNazanin" w:hAnsi="IRNazanin" w:eastAsia="IRNazanin"/>
          <w:color w:val="111111"/>
          <w:sz w:val="28"/>
          <w:sz w:val="28"/>
          <w:szCs w:val="28"/>
          <w:rtl w:val="true"/>
          <w:lang w:bidi="fa-IR"/>
        </w:rPr>
        <w:t>اشخاص هم از نظر مهارت در مدارک احکام، مختلف هستند</w:t>
      </w:r>
      <w:r>
        <w:rPr>
          <w:rStyle w:val="FootnoteAnchor"/>
          <w:rtl w:val="true"/>
        </w:rPr>
        <w:footnoteReference w:id="93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فردی در نقلیات، دارای مهارت تام است اما در عقلیات نه و گاهی مسئله، عکس می‌شود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عقلیات</w:t>
      </w:r>
      <w:r>
        <w:rPr>
          <w:rStyle w:val="FootnoteAnchor"/>
          <w:rtl w:val="true"/>
        </w:rPr>
        <w:footnoteReference w:id="936"/>
      </w:r>
      <w:r>
        <w:rPr>
          <w:rFonts w:ascii="IRNazanin" w:hAnsi="IRNazanin" w:eastAsia="IRNazanin"/>
          <w:color w:val="111111"/>
          <w:sz w:val="28"/>
          <w:sz w:val="28"/>
          <w:szCs w:val="28"/>
          <w:rtl w:val="true"/>
          <w:lang w:bidi="fa-IR"/>
        </w:rPr>
        <w:t>، مهارت کامل دارد نه نقلیات، لذا این امر، موجب می‌شود که گاهی فردی نسبت به بعضی از ابواب فقه، قدرت استنباط احکام را داشته باشد اما نسبت به بعض دیگر خیر</w:t>
      </w:r>
      <w:r>
        <w:rPr>
          <w:rFonts w:eastAsia="IRNazanin" w:cs="IRNazanin"/>
          <w:color w:val="111111"/>
          <w:sz w:val="28"/>
          <w:szCs w:val="28"/>
          <w:rtl w:val="true"/>
          <w:lang w:bidi="fa-IR"/>
        </w:rPr>
        <w:t>.</w:t>
      </w:r>
    </w:p>
    <w:p>
      <w:pPr>
        <w:pStyle w:val="Heading6"/>
        <w:numPr>
          <w:ilvl w:val="5"/>
          <w:numId w:val="1"/>
        </w:numPr>
        <w:rPr/>
      </w:pPr>
      <w:bookmarkStart w:id="327" w:name="__RefHeading___Toc9232244_417432637"/>
      <w:bookmarkStart w:id="328" w:name="_Toc127"/>
      <w:bookmarkEnd w:id="327"/>
      <w:r>
        <w:rPr/>
        <w:t>3</w:t>
      </w:r>
      <w:r>
        <w:rPr>
          <w:rtl w:val="true"/>
        </w:rPr>
        <w:t xml:space="preserve">- </w:t>
      </w:r>
      <w:r>
        <w:rPr>
          <w:rtl w:val="true"/>
        </w:rPr>
        <w:t>عادتا محال است برای کسی اجتهاد مطلق قبل از تجزی حاصل شود</w:t>
      </w:r>
      <w:bookmarkEnd w:id="32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برای کسی اجتهاد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ملکة یقتدر بها علی استنباط</w:t>
      </w:r>
    </w:p>
    <w:p>
      <w:pPr>
        <w:pStyle w:val="BookText"/>
        <w:rPr/>
      </w:pPr>
      <w:r>
        <w:rPr>
          <w:rFonts w:ascii="IRNazanin" w:hAnsi="IRNazanin" w:eastAsia="IRNazanin"/>
          <w:color w:val="111111"/>
          <w:sz w:val="28"/>
          <w:sz w:val="28"/>
          <w:szCs w:val="28"/>
          <w:rtl w:val="true"/>
          <w:lang w:bidi="fa-IR"/>
        </w:rPr>
        <w:t>و بساطة الملکة و عدم قبولها التجزئة، لا تمنع من حصولها بالنسبة إلی بعض الأبواب، بحیث یتمکن بها من الإحاطة بمدارکه، کما إذا کانت هناک ملکة الاستنباط فی جمیعها، و یقطع</w:t>
      </w:r>
      <w:r>
        <w:rPr>
          <w:rStyle w:val="FootnoteAnchor"/>
          <w:rtl w:val="true"/>
        </w:rPr>
        <w:footnoteReference w:id="937"/>
      </w:r>
      <w:r>
        <w:rPr>
          <w:rFonts w:ascii="IRNazanin" w:hAnsi="IRNazanin" w:eastAsia="IRNazanin"/>
          <w:color w:val="111111"/>
          <w:sz w:val="28"/>
          <w:sz w:val="28"/>
          <w:szCs w:val="28"/>
          <w:rtl w:val="true"/>
          <w:lang w:bidi="fa-IR"/>
        </w:rPr>
        <w:t>بعدم دخل ما فی سائرها به أصلا، أو لا یعتنی باحتماله لأجل الفحص بالمقدار اللازم الموجب للاطمئنان بعدم دخله، کما فی الملکة المطلقة، بداهة</w:t>
      </w:r>
      <w:r>
        <w:rPr>
          <w:rStyle w:val="FootnoteAnchor"/>
          <w:rtl w:val="true"/>
        </w:rPr>
        <w:footnoteReference w:id="938"/>
      </w:r>
      <w:r>
        <w:rPr>
          <w:rFonts w:ascii="IRNazanin" w:hAnsi="IRNazanin" w:eastAsia="IRNazanin"/>
          <w:color w:val="111111"/>
          <w:sz w:val="28"/>
          <w:sz w:val="28"/>
          <w:szCs w:val="28"/>
          <w:rtl w:val="true"/>
          <w:lang w:bidi="fa-IR"/>
        </w:rPr>
        <w:t>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ملکة یقتدر بها علی استنباط بعض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زیرا ملکه اجتهاد، دارای مراتب مختلف قوی، متوسط و ضعیف است پس از نظر عادی، ممکن نیست که آن مرتبه قوی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حاصل 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محال است که کسی مجتهد مطلق شود بدون اینکه قبلا متجزی شود زیرا حصول اجتهاد، تدریجی است نه دفعی پس طبق عادت اولا قوه استنباط، نسبت به بعضی از مسائل پیدا می‌شود سپس نسبت به بقیه و الا مستلزم طفره</w:t>
      </w:r>
      <w:r>
        <w:rPr>
          <w:rStyle w:val="FootnoteAnchor"/>
          <w:rtl w:val="true"/>
        </w:rPr>
        <w:footnoteReference w:id="9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حصول</w:t>
      </w:r>
      <w:bookmarkStart w:id="329" w:name="pg12377_118658"/>
    </w:p>
    <w:p>
      <w:pPr>
        <w:pStyle w:val="BookText"/>
        <w:rPr/>
      </w:pPr>
      <w:bookmarkEnd w:id="329"/>
      <w:r>
        <w:rPr>
          <w:rFonts w:ascii="IRNazanin" w:hAnsi="IRNazanin" w:eastAsia="IRNazanin"/>
          <w:color w:val="111111"/>
          <w:sz w:val="28"/>
          <w:sz w:val="28"/>
          <w:szCs w:val="28"/>
          <w:rtl w:val="true"/>
          <w:lang w:bidi="fa-IR"/>
        </w:rPr>
        <w:t xml:space="preserve">لا یعتبر فی استنباط مسألة معها من الاطلاع فعلا علی مدارک جمیع المسائل،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ذی المقدمه حاصل شود و بدون حصول مرتبه ضعیف و متوسط، مرتبه قوی حاصل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9232246_417432637"/>
      <w:bookmarkStart w:id="331" w:name="_Toc128"/>
      <w:bookmarkEnd w:id="330"/>
      <w:r>
        <w:rPr>
          <w:rtl w:val="true"/>
        </w:rPr>
        <w:t>قائلین به امتناع تجزی در اجتهاد به دو وجه تمسک نموده‌اند</w:t>
      </w:r>
      <w:r>
        <w:rPr>
          <w:rtl w:val="true"/>
        </w:rPr>
        <w:t>:</w:t>
      </w:r>
      <w:bookmarkEnd w:id="331"/>
    </w:p>
    <w:p>
      <w:pPr>
        <w:pStyle w:val="Heading6"/>
        <w:numPr>
          <w:ilvl w:val="5"/>
          <w:numId w:val="1"/>
        </w:numPr>
        <w:rPr/>
      </w:pPr>
      <w:bookmarkStart w:id="332" w:name="__RefHeading___Toc9232248_417432637"/>
      <w:bookmarkStart w:id="333" w:name="_Toc129"/>
      <w:bookmarkEnd w:id="332"/>
      <w:r>
        <w:rPr>
          <w:rtl w:val="true"/>
        </w:rPr>
        <w:t>وجه اول</w:t>
      </w:r>
      <w:r>
        <w:rPr>
          <w:rtl w:val="true"/>
        </w:rPr>
        <w:t>:</w:t>
      </w:r>
      <w:bookmarkEnd w:id="333"/>
    </w:p>
    <w:p>
      <w:pPr>
        <w:pStyle w:val="Heading6"/>
        <w:numPr>
          <w:ilvl w:val="5"/>
          <w:numId w:val="1"/>
        </w:numPr>
        <w:rPr/>
      </w:pPr>
      <w:bookmarkStart w:id="334" w:name="__RefHeading___Toc9232250_417432637"/>
      <w:bookmarkStart w:id="335" w:name="_Toc130"/>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الاجتهاد ملکة یقتدر بها علی استنباط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محل خودش ثابت شده که غیر قابل تجزیه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محقق است یا تحقق ندارد و چنین نیست که فرضا یک جزء آن باشد و جزء دیگرش نباشد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ملکه،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مذکور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تجزی شویم، لازمه‌اش تبعیض در ملکه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ملکه، محقق است و بخشی از آن تحقق ندارد درحالی‌که گفتیم ملکه، بسیط و غیر قابل تبعیض می‌باشد</w:t>
      </w:r>
      <w:r>
        <w:rPr>
          <w:rFonts w:eastAsia="IRNazanin" w:cs="IRNazanin"/>
          <w:color w:val="111111"/>
          <w:sz w:val="28"/>
          <w:szCs w:val="28"/>
          <w:rtl w:val="true"/>
          <w:lang w:bidi="fa-IR"/>
        </w:rPr>
        <w:t>.</w:t>
      </w:r>
    </w:p>
    <w:p>
      <w:pPr>
        <w:pStyle w:val="Heading6"/>
        <w:numPr>
          <w:ilvl w:val="5"/>
          <w:numId w:val="1"/>
        </w:numPr>
        <w:rPr/>
      </w:pPr>
      <w:bookmarkStart w:id="336" w:name="__RefHeading___Toc9232252_417432637"/>
      <w:bookmarkStart w:id="337" w:name="_Toc131"/>
      <w:bookmarkEnd w:id="336"/>
      <w:r>
        <w:rPr>
          <w:rtl w:val="true"/>
        </w:rPr>
        <w:t>رد وجه اول</w:t>
      </w:r>
      <w:r>
        <w:rPr>
          <w:rtl w:val="true"/>
        </w:rPr>
        <w:t>:</w:t>
      </w:r>
      <w:bookmarkEnd w:id="3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و غیر قابل تجزیه است لکن ما در متعلق ملکه، قائل به تجزیه می‌شویم نه نفس ملکه،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متجزی به وسیله ملکه اجتهاد می‌تواند، فرضا مسائل باب طهارت را استنباط نماید اما نسبت به مسائل باب دیات چون تحقیقی ننموده و فرضا در درس خارج آن شرکت نکرده، نمی‌تواند آن را استنباط نماید پس نفس ملکه، بسیط است اما بساطت آن، مانع نمی‌شود که نسبت به بعضی از مسائل و ابواب، ملکه باشد و نسبت به بعض دیگر نباشد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قابلیت شدت و ضعف دارد مثلا عدالت، ملکه‌ای است که گاهی انسان را وادار می‌نماید فقط واجبات را اتیان و محرمات را ترک نماید اما گاهی آن ملکه به حدی قوی هست که انسان را از ارتکاب مشتبهات و مکروهات حفظ می‌نماید</w:t>
      </w:r>
      <w:r>
        <w:rPr>
          <w:rFonts w:eastAsia="IRNazanin" w:cs="IRNazanin"/>
          <w:color w:val="111111"/>
          <w:sz w:val="28"/>
          <w:szCs w:val="28"/>
          <w:rtl w:val="true"/>
          <w:lang w:bidi="fa-IR"/>
        </w:rPr>
        <w:t>.</w:t>
      </w:r>
      <w:bookmarkStart w:id="338" w:name="pg12377_118659"/>
    </w:p>
    <w:p>
      <w:pPr>
        <w:pStyle w:val="BookText"/>
        <w:rPr/>
      </w:pPr>
      <w:bookmarkEnd w:id="338"/>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تجزی، مستلزم تجزیه و تبعیض در ملکه نیست</w:t>
      </w:r>
      <w:r>
        <w:rPr>
          <w:rFonts w:eastAsia="IRNazanin" w:cs="IRNazanin"/>
          <w:color w:val="111111"/>
          <w:sz w:val="28"/>
          <w:szCs w:val="28"/>
          <w:rtl w:val="true"/>
          <w:lang w:bidi="fa-IR"/>
        </w:rPr>
        <w:t>.</w:t>
      </w:r>
    </w:p>
    <w:p>
      <w:pPr>
        <w:pStyle w:val="Heading6"/>
        <w:numPr>
          <w:ilvl w:val="5"/>
          <w:numId w:val="1"/>
        </w:numPr>
        <w:rPr/>
      </w:pPr>
      <w:bookmarkStart w:id="339" w:name="__RefHeading___Toc9232254_417432637"/>
      <w:bookmarkStart w:id="340" w:name="_Toc132"/>
      <w:bookmarkEnd w:id="339"/>
      <w:r>
        <w:rPr>
          <w:rtl w:val="true"/>
        </w:rPr>
        <w:t>وجه دوم</w:t>
      </w:r>
      <w:r>
        <w:rPr>
          <w:rtl w:val="true"/>
        </w:rPr>
        <w:t>:</w:t>
      </w:r>
      <w:bookmarkEnd w:id="340"/>
    </w:p>
    <w:p>
      <w:pPr>
        <w:pStyle w:val="Heading6"/>
        <w:numPr>
          <w:ilvl w:val="5"/>
          <w:numId w:val="1"/>
        </w:numPr>
        <w:rPr/>
      </w:pPr>
      <w:bookmarkStart w:id="341" w:name="__RefHeading___Toc9232256_417432637"/>
      <w:bookmarkStart w:id="342" w:name="_Toc133"/>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کسی که در یک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می‌نماید، لازمه‌اش این است که در تمام مسائل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 باشد فرضا اگر در مسائل صلات، اجتهاد نموده، باید بداند در سائر ابواب، مقید، مخصص یا معارضی برای آن مسائل، بیان نشده و نتیجتا اگر در تمام ابواب، صاحب‌نظر است پس مجتهد مطلق می‌باشد و در نتیجه، تجزی در اجتهاد مفهومی ندارد</w:t>
      </w:r>
      <w:r>
        <w:rPr>
          <w:rFonts w:eastAsia="IRNazanin" w:cs="IRNazanin"/>
          <w:color w:val="111111"/>
          <w:sz w:val="28"/>
          <w:szCs w:val="28"/>
          <w:rtl w:val="true"/>
          <w:lang w:bidi="fa-IR"/>
        </w:rPr>
        <w:t>.</w:t>
      </w:r>
    </w:p>
    <w:p>
      <w:pPr>
        <w:pStyle w:val="Heading6"/>
        <w:numPr>
          <w:ilvl w:val="5"/>
          <w:numId w:val="1"/>
        </w:numPr>
        <w:rPr/>
      </w:pPr>
      <w:bookmarkStart w:id="343" w:name="__RefHeading___Toc9232258_417432637"/>
      <w:bookmarkStart w:id="344" w:name="_Toc134"/>
      <w:bookmarkEnd w:id="343"/>
      <w:r>
        <w:rPr>
          <w:rtl w:val="true"/>
        </w:rPr>
        <w:t>رد وجه دوم</w:t>
      </w:r>
      <w:r>
        <w:rPr>
          <w:rtl w:val="true"/>
        </w:rPr>
        <w:t>:</w:t>
      </w:r>
      <w:bookmarkEnd w:id="344"/>
    </w:p>
    <w:p>
      <w:pPr>
        <w:pStyle w:val="BookText"/>
        <w:rPr/>
      </w:pPr>
      <w:r>
        <w:rPr>
          <w:rFonts w:ascii="IRNazanin" w:hAnsi="IRNazanin" w:eastAsia="IRNazanin"/>
          <w:color w:val="111111"/>
          <w:sz w:val="28"/>
          <w:sz w:val="28"/>
          <w:szCs w:val="28"/>
          <w:rtl w:val="true"/>
          <w:lang w:bidi="fa-IR"/>
        </w:rPr>
        <w:t>فرض بحث ما در جائی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یک باب اجتهاد نموده و قطع یا اطمینان پیدا کرده که در سائر ابواب، مخصص، مقید یا معارضی برای آن مسئله، بیان نشده لذا با قطع یا اطمینان مذکور، چگونه می‌گوئید اجتهاد در یک مسئله، متوقف بر این است که در تمام ابواب فقه تتبع نموده باشد و فرضا صاحب‌نظر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شما فرض کنید فردی در باب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فحص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نموده، حال اگر او احتمال بدهد در باب دیات هم مدرکی نسبت به آن مسئله وجود دارد، احتمالش قابل اعتنا نیست همان‌طور که در اجتهاد مطلق هم مسئله،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به اندازه لازم تفحص نمود، می‌تواند به عمومات و اطلاقات تمسک کند و اجتهاد نماید و نیازی نیست که قطع پیدا کند، آن عمومات یا اطلاقات، فاقد مخصص یا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متجزی همچنین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فردی به مقدار لازم در مسأله‌ای تفحص نمود و ظن قوی پیدا کرد که دیگر، دلیلی در رابطه با آن مسئله وجود ندارد، کفایت می‌کند گرچه یک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و حصول قوه استنباط در بعضی از ابواب فقه، مستلزم این نیست که فرد در تمام ابواب فقه، مجتهد و صاحب‌نظر باشد</w:t>
      </w:r>
      <w:r>
        <w:rPr>
          <w:rFonts w:eastAsia="IRNazanin" w:cs="IRNazanin"/>
          <w:color w:val="111111"/>
          <w:sz w:val="28"/>
          <w:szCs w:val="28"/>
          <w:rtl w:val="true"/>
          <w:lang w:bidi="fa-IR"/>
        </w:rPr>
        <w:t>.</w:t>
      </w:r>
      <w:bookmarkStart w:id="345" w:name="pg12377_118660"/>
    </w:p>
    <w:p>
      <w:pPr>
        <w:pStyle w:val="BookText"/>
        <w:rPr/>
      </w:pPr>
      <w:bookmarkEnd w:id="34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ما یؤدی إلیه علی المتصف به، و هو أیضا محل الخلاف، إلا أن قضیة أدلة المدارک حجیته، لعدم اختصاصها بالمتصف بالاجتهاد المطلق، ضرورة أن بناء العقلاء علی حجیة الظواهر مطلقا، و کذا ما دلّ علی حجیة خبر الواحد، غایته تقییده بما إذا تمکن من دفع معارضاته کما هو المفروض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46" w:name="__RefHeading___Toc9232260_417432637"/>
      <w:bookmarkStart w:id="347" w:name="_Toc135"/>
      <w:bookmarkEnd w:id="346"/>
      <w:r>
        <w:rPr/>
        <w:t>2</w:t>
      </w:r>
      <w:r>
        <w:rPr>
          <w:rtl w:val="true"/>
        </w:rPr>
        <w:t xml:space="preserve">- </w:t>
      </w:r>
      <w:r>
        <w:rPr>
          <w:rtl w:val="true"/>
        </w:rPr>
        <w:t>حجیت آراء مجتهد متجزّی برای عمل خودش</w:t>
      </w:r>
      <w:bookmarkEnd w:id="3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آراء مجتهد متجزی برای عمل خودش حجیت دارد یا اینکه فاقد حجیت است و او هم باید از دیگری تقلید نماید یا احتیاط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محل خلاف است لکن نظر 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آراء مجتهد متجزی برای عمل خودش حجت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دال بر حجیت مدارک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استنبطها المجتهد المتجزی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و آن مدارک، ادله را برای همگان حجت قرار داده نه خصوص مجتهد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ظواهر الفاظ کتاب و سنت، حجت است حال باید دید آیا دلیلی که ظواهر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واحد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قرار داده فقط آن را در حق مجتهد مطلق، حجیت بخشیده و آن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مجتهد متجزی، حجت نیست</w:t>
      </w:r>
      <w:r>
        <w:rPr>
          <w:rStyle w:val="FootnoteAnchor"/>
          <w:rtl w:val="true"/>
        </w:rPr>
        <w:footnoteReference w:id="9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چنان قیدی در ادله مشاهده نشده و تفصیلی بین مجتهد مطلق و متجزی وجود ندارد پس آراء مجتهد متجزی برای عمل خودش حجت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غایته تقییده</w:t>
      </w:r>
      <w:r>
        <w:rPr>
          <w:rStyle w:val="FootnoteAnchor"/>
          <w:rtl w:val="true"/>
        </w:rPr>
        <w:footnoteReference w:id="941"/>
      </w:r>
      <w:r>
        <w:rPr>
          <w:rFonts w:ascii="IRNazanin" w:hAnsi="IRNazanin" w:eastAsia="IRNazanin"/>
          <w:color w:val="111111"/>
          <w:sz w:val="28"/>
          <w:sz w:val="28"/>
          <w:szCs w:val="28"/>
          <w:rtl w:val="true"/>
          <w:lang w:bidi="fa-IR"/>
        </w:rPr>
        <w:t>بما اذا تمکن من دفع معارضاته کما هو المفروض</w:t>
      </w:r>
      <w:r>
        <w:rPr>
          <w:rFonts w:eastAsia="IRNazanin" w:cs="IRNazanin"/>
          <w:color w:val="111111"/>
          <w:sz w:val="28"/>
          <w:szCs w:val="28"/>
          <w:rtl w:val="true"/>
          <w:lang w:bidi="fa-IR"/>
        </w:rPr>
        <w:t>».</w:t>
      </w:r>
      <w:bookmarkStart w:id="348" w:name="pg12377_118661"/>
    </w:p>
    <w:p>
      <w:pPr>
        <w:pStyle w:val="BookText"/>
        <w:rPr/>
      </w:pPr>
      <w:bookmarkEnd w:id="34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رجوع غیر المتصف به إلیه فی کل مسألة اجتهد فیها، و هو أیضا محل الإشکال، من أنه من رجوع الجاهل إلی العالم، فتعمّه أدلة جواز التقلید، و من دعوی عدم إطلاق فیها، و عدم إحراز أن بناء العقلاء أو سیرة المتشرعة علی الرجوع الی مثله أیضا، و ستعرف</w:t>
      </w:r>
      <w:r>
        <w:rPr>
          <w:rStyle w:val="FootnoteAnchor"/>
          <w:rtl w:val="true"/>
        </w:rPr>
        <w:footnoteReference w:id="942"/>
      </w:r>
      <w:r>
        <w:rPr>
          <w:rFonts w:ascii="IRNazanin" w:hAnsi="IRNazanin" w:eastAsia="IRNazanin"/>
          <w:color w:val="111111"/>
          <w:sz w:val="28"/>
          <w:sz w:val="28"/>
          <w:szCs w:val="28"/>
          <w:rtl w:val="true"/>
          <w:lang w:bidi="fa-IR"/>
        </w:rPr>
        <w:t xml:space="preserve">إن شاء اللّه تعالی ما هو قضیة الأدلة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آنکه حجیت تمام آن‌ها مخصوص کسی است که نسبت به معارض فحص نماید و موانع را دفع نماید و فرض بحث ما در جائی است که مجتهد متجزی به مقدار لازم، نسبت به معارض، مخصص و مقید، تفحص نموده، بنابراین، آراء او که مفاد آن ظواهر است، مسلما برای او حجیت دارد و تقلید آن متجزی از دیگری مشکل بلکه خلاف احتیاط است، آری او می‌تواند احتیاط نماید</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9232262_417432637"/>
      <w:bookmarkStart w:id="350" w:name="_Toc136"/>
      <w:bookmarkEnd w:id="349"/>
      <w:r>
        <w:rPr/>
        <w:t>3</w:t>
      </w:r>
      <w:r>
        <w:rPr>
          <w:rtl w:val="true"/>
        </w:rPr>
        <w:t xml:space="preserve">- </w:t>
      </w:r>
      <w:r>
        <w:rPr>
          <w:rtl w:val="true"/>
        </w:rPr>
        <w:t>تقلید از مجتهد متجزی، چگونه است؟</w:t>
      </w:r>
      <w:bookmarkEnd w:id="350"/>
    </w:p>
    <w:p>
      <w:pPr>
        <w:pStyle w:val="Heading6"/>
        <w:numPr>
          <w:ilvl w:val="5"/>
          <w:numId w:val="1"/>
        </w:numPr>
        <w:rPr/>
      </w:pPr>
      <w:bookmarkStart w:id="351" w:name="__RefHeading___Toc9232264_417432637"/>
      <w:bookmarkStart w:id="352" w:name="_Toc137"/>
      <w:bookmarkEnd w:id="351"/>
      <w:r>
        <w:rPr>
          <w:rtl w:val="true"/>
        </w:rPr>
        <w:t>اشاره</w:t>
      </w:r>
      <w:bookmarkEnd w:id="3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متجزی،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محل اختلاف است</w:t>
      </w:r>
      <w:r>
        <w:rPr>
          <w:rFonts w:eastAsia="IRNazanin" w:cs="IRNazanin"/>
          <w:color w:val="111111"/>
          <w:sz w:val="28"/>
          <w:szCs w:val="28"/>
          <w:rtl w:val="true"/>
          <w:lang w:bidi="fa-IR"/>
        </w:rPr>
        <w:t>.</w:t>
      </w:r>
    </w:p>
    <w:p>
      <w:pPr>
        <w:pStyle w:val="Heading6"/>
        <w:numPr>
          <w:ilvl w:val="5"/>
          <w:numId w:val="1"/>
        </w:numPr>
        <w:rPr/>
      </w:pPr>
      <w:bookmarkStart w:id="353" w:name="__RefHeading___Toc9232266_417432637"/>
      <w:bookmarkStart w:id="354" w:name="_Toc138"/>
      <w:bookmarkEnd w:id="353"/>
      <w:r>
        <w:rPr>
          <w:rtl w:val="true"/>
        </w:rPr>
        <w:t>وجه جواز</w:t>
      </w:r>
      <w:r>
        <w:rPr>
          <w:rtl w:val="true"/>
        </w:rPr>
        <w:t>:</w:t>
      </w:r>
      <w:bookmarkEnd w:id="35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مسائلی که فرد متجزی اجتهاد نموده، نسبت به آن احکام،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حلال الهی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تقلید غیر از او، رجوع جاهل به عالم است لذا تقلید از مجتهد متجزی،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فتعمه ادلة جواز التقلید</w:t>
      </w:r>
      <w:r>
        <w:rPr>
          <w:rFonts w:eastAsia="IRNazanin" w:cs="IRNazanin"/>
          <w:color w:val="111111"/>
          <w:sz w:val="28"/>
          <w:szCs w:val="28"/>
          <w:rtl w:val="true"/>
          <w:lang w:bidi="fa-IR"/>
        </w:rPr>
        <w:t>.</w:t>
      </w:r>
      <w:bookmarkStart w:id="355" w:name="pg12377_118662"/>
    </w:p>
    <w:p>
      <w:pPr>
        <w:pStyle w:val="Heading6"/>
        <w:numPr>
          <w:ilvl w:val="5"/>
          <w:numId w:val="1"/>
        </w:numPr>
        <w:rPr/>
      </w:pPr>
      <w:bookmarkStart w:id="356" w:name="__RefHeading___Toc9232268_417432637"/>
      <w:bookmarkStart w:id="357" w:name="_Toc139"/>
      <w:bookmarkEnd w:id="355"/>
      <w:bookmarkEnd w:id="356"/>
      <w:r>
        <w:rPr>
          <w:rtl w:val="true"/>
        </w:rPr>
        <w:t>وجه عدم جواز</w:t>
      </w:r>
      <w:r>
        <w:rPr>
          <w:rtl w:val="true"/>
        </w:rPr>
        <w:t>:</w:t>
      </w:r>
      <w:bookmarkEnd w:id="357"/>
    </w:p>
    <w:p>
      <w:pPr>
        <w:pStyle w:val="BookText"/>
        <w:rPr/>
      </w:pPr>
      <w:r>
        <w:rPr>
          <w:rFonts w:ascii="IRNazanin" w:hAnsi="IRNazanin" w:eastAsia="IRNazanin"/>
          <w:color w:val="111111"/>
          <w:sz w:val="28"/>
          <w:sz w:val="28"/>
          <w:szCs w:val="28"/>
          <w:rtl w:val="true"/>
          <w:lang w:bidi="fa-IR"/>
        </w:rPr>
        <w:t>ادله لفظیه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جواز رجوع الجاهل الی العالم</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اطلاق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همچنین نسبت به ادله لبیّه تقلید، مانند بناء عقلا یا سیره متشرعه، احراز نشده که استقرار پیدا کرده بر رجوع به مجتهد متجزی، نتیجتا قدر متیقن، رجوع به مجتهد مطلق است نه 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فیروزآبادی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کلام مصنف قدّس سرّه آن را چنین نقد نموده‌اند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ادلة التقلید ان کانت هی لفظیة فلا وجه لعدم الاطلاق فیها و ان کانت لبیة کبناء العقلاء فالعقلاء لا یفرقون فی الرجوع الی اهل الخبرة فیما هو خبیر به بین ان یکون خبیرا بسائر الابواب ایضا ام لا بل یتعین الرجوع عندهم الی المتجزی اذا کان فیما هو خبیر به اشد خبرة من الخبیر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عدم 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المتشرعة علی الرجوع الی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متجزی غالبا یعرف فی الخارج انه متجزی لتکون سیرتهم مستقرة علی الرجوع الی مثله او علی عدمه فان الناس غالبا بین من یعرف انه عامی محض و بین من یعرف انه من طلبة العلم و لم یبلغ درجة الاجتهاد و بین من یعرف انه مجتهد مطلق قد حاز رتبة الاجتهاد و الاستنباط فی عموم ابواب الفقه و اذا فرض انه قد عرف احیانا ان هذا متجزی فلا یعلم غالبا انه فیما هو خبیر به اعلم من الغیر او مساوی معه لیصح الرجوع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 فی جواز تقلید المتجزی فی الجملة ای فیما هو</w:t>
      </w:r>
      <w:bookmarkStart w:id="358" w:name="pg12377_118663"/>
    </w:p>
    <w:p>
      <w:pPr>
        <w:pStyle w:val="BookText"/>
        <w:rPr/>
      </w:pPr>
      <w:bookmarkEnd w:id="358"/>
      <w:r>
        <w:rPr>
          <w:rFonts w:ascii="IRNazanin" w:hAnsi="IRNazanin" w:eastAsia="IRNazanin"/>
          <w:color w:val="111111"/>
          <w:sz w:val="28"/>
          <w:sz w:val="28"/>
          <w:szCs w:val="28"/>
          <w:rtl w:val="true"/>
          <w:lang w:bidi="fa-IR"/>
        </w:rPr>
        <w:t xml:space="preserve">و اما جواز حکومته و نفوذ فصل خصومته فأشکل، نعم لا یبعد نفوذ فیما إذا عرف جملة معتدا بها و اجتهد فیها، بحیث یصح أن یقال فی حقه عرفا أنه ممن عرف أحکامهم، کما مرّ فی المجتهد المطلق المنسد علیه باب العلم و العلمی فی معظم الأحکام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 فیه خبیر بصیر به فی غیر محله و ذلک لاطلاقات ادلة التقلید و لما عرفت من ان العقلاء لا یفرقون فی الرجوع الی اهل الخبرة فیما هو خبیر به بین ان یکون خبیرا بسائر الابواب ایضا ام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 استند الیه الفصول فی وجه المنع من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9232270_417432637"/>
      <w:bookmarkStart w:id="360" w:name="_Toc140"/>
      <w:bookmarkEnd w:id="359"/>
      <w:r>
        <w:rPr/>
        <w:t>4</w:t>
      </w:r>
      <w:r>
        <w:rPr>
          <w:rtl w:val="true"/>
        </w:rPr>
        <w:t xml:space="preserve">- </w:t>
      </w:r>
      <w:r>
        <w:rPr>
          <w:rtl w:val="true"/>
        </w:rPr>
        <w:t>نفوذ یا عدم نفوذ قضاء مجتهد متجزی</w:t>
      </w:r>
      <w:bookmarkEnd w:id="3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قضاوت و حکم مجتهد متجزی در مقام ترافع و فصل خصومت، نافذ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جواز حکومته و نفوذ فصل خصومته فاشکل</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اشکالا من حجیة فتواه علی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اشدیة الاشکال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سیرة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فطرتهم علی الرجوع الی العالم هو حجیة نظر المتجزی ایضا کالمطلق اذ مناط السیرة کون المرجع عالما فیما یرجع الیه سواء علم غیره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السیرة لا تتوقف الا علی 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القضاء فان ادلة نفوذه هی الادلة اللفظیة التی اناطت المنصب بصدق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و العارف بالاحکام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سپس استدراک نموده و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لا یبعد نفوذه فیما اذا عرف جملة معتدا بها و اجتهد فیها بحیث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متجزی،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فقه را اجتهاد نموده که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 حرامنا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صدق نماید، حکم او نافذ و قضایش جائز است و می‌تواند فصل خصومت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فیروزآبادی قدّس سرّه عبارت اخیر 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تبیین و نقد نموده‌اند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عرفت فیما تقدم انه لا یکاد یکفی فی نفوذ حکم الحاکم مجرد المعرفة بجملة معتدة بها من احکامهم و لو فی غیر مورد القضاء و ان صدق علیه عرفا انه ممن عرف احکامهم بل لا بد من معرفته باحکامهم فی خصوص القضاء کما هو صریح الروایة الثانیة لابی خدیجة المتقدمة و ذلک لیحکم علی طبق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 الحاکم احکامهم فی القضاء کما ینبغی فلا محالة ینفذ حکمه و ان کان متجزیا غیر مجتهد فی سائر الابواب و اذا لم یعرف احکامهم فیه لیحکم علی طبق حکمهم فلا ینفذ حکمه و ان کان مجتهدا مطلقا له الملکة و الاقتدار علی استنباط احکامهم فی جمیع ابواب الفقه اذا شاء و اراد بالمراجعة الی الاخبار حتی القضاء ما لم تصل معرفته الی الفعلیة و التحقق فی الخارج</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bookmarkStart w:id="361" w:name="pg12377_118665"/>
    </w:p>
    <w:p>
      <w:pPr>
        <w:pStyle w:val="BookText"/>
        <w:rPr/>
      </w:pPr>
      <w:bookmarkEnd w:id="361"/>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یخفی احتیاج الاجتهاد الی معرفة العلوم العربیة فی الجملة و لو بأن یقدر علی معرفة ما یبتنی علیه الاجتهاد فی المسألة، بالرجوع الی ما دوّن فیه</w:t>
      </w:r>
      <w:r>
        <w:rPr>
          <w:rStyle w:val="FootnoteAnchor"/>
          <w:rtl w:val="true"/>
        </w:rPr>
        <w:footnoteReference w:id="948"/>
      </w:r>
      <w:r>
        <w:rPr>
          <w:rFonts w:ascii="IRNazanin" w:hAnsi="IRNazanin" w:eastAsia="IRNazanin"/>
          <w:color w:val="111111"/>
          <w:sz w:val="28"/>
          <w:sz w:val="28"/>
          <w:szCs w:val="28"/>
          <w:rtl w:val="true"/>
          <w:lang w:bidi="fa-IR"/>
        </w:rPr>
        <w:t xml:space="preserve">، و معرفة التفسیر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62" w:name="__RefHeading___Toc9232272_417432637"/>
      <w:bookmarkStart w:id="363" w:name="_Toc141"/>
      <w:bookmarkEnd w:id="362"/>
      <w:r>
        <w:rPr>
          <w:rtl w:val="true"/>
        </w:rPr>
        <w:t>فصل</w:t>
      </w:r>
      <w:r>
        <w:rPr>
          <w:rtl w:val="true"/>
        </w:rPr>
        <w:t xml:space="preserve">: </w:t>
      </w:r>
      <w:r>
        <w:rPr>
          <w:rtl w:val="true"/>
        </w:rPr>
        <w:t>مبادی اجتهاد</w:t>
      </w:r>
      <w:bookmarkEnd w:id="363"/>
    </w:p>
    <w:p>
      <w:pPr>
        <w:pStyle w:val="Heading4"/>
        <w:numPr>
          <w:ilvl w:val="3"/>
          <w:numId w:val="1"/>
        </w:numPr>
        <w:rPr/>
      </w:pPr>
      <w:bookmarkStart w:id="364" w:name="__RefHeading___Toc9232274_417432637"/>
      <w:bookmarkStart w:id="365" w:name="_Toc142"/>
      <w:bookmarkEnd w:id="364"/>
      <w:r>
        <w:rPr>
          <w:rtl w:val="true"/>
        </w:rPr>
        <w:t>برای اجتهاد و استنباط، چه علومی نیاز است؟</w:t>
      </w:r>
      <w:bookmarkEnd w:id="36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نسبت به علوم عربیت</w:t>
      </w:r>
      <w:r>
        <w:rPr>
          <w:rStyle w:val="FootnoteAnchor"/>
          <w:rtl w:val="true"/>
        </w:rPr>
        <w:footnoteReference w:id="949"/>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صرف</w:t>
      </w:r>
    </w:p>
    <w:p>
      <w:pPr>
        <w:pStyle w:val="BookText"/>
        <w:rPr/>
      </w:pPr>
      <w:r>
        <w:rPr>
          <w:rFonts w:ascii="IRNazanin" w:hAnsi="IRNazanin" w:eastAsia="IRNazanin"/>
          <w:color w:val="111111"/>
          <w:sz w:val="28"/>
          <w:sz w:val="28"/>
          <w:szCs w:val="28"/>
          <w:rtl w:val="true"/>
          <w:lang w:bidi="fa-IR"/>
        </w:rPr>
        <w:t>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است زیرا مدارک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آیات و استدلالات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 و تا فرد، چنان معرفتی نداشته باشد، نمی‌تواند مسائل فقه را از مدارک مربوط به آن استنباط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التفسیر کذلک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برای اجتهاد و استنباط، آشنائی و معرفت به تفسیر قرآن هم لازم است، به این معنا که در استدلال به آیات بتواند به تفسیر رجوع نماید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اجتهاد و استنباط باید در علم صرف، نحو، لغت و سائر علوم مقدماتی، مجتهد بود یا اینکه می‌توان به نقل ارباب آن علوم اکتفا نمود؟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محل اشکال و اقوا قول به تفصیل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کلمات آن‌ها تعبدا از باب اهل خبره بودن در نقلیات، معتبر است و در بعضی از موارد نمی‌توان به قول آن‌ها اعتماد نمود بلکه باید هر فرد خودش اجتهاد و طبق آن عمل نماید</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عمدة ما یحتاج إلیه هو علم الأصول، ضرورة أنه ما من مسألة الا و یحتاج فی استنباط حکمها الی قاعدة أو قواعد برهن علیها فی الأصول، أو برهن علیها مقدمة فی نفس المسألة الفرعیة، کما هو طریقة الأخباری</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تدوین تلک القواعد المحتاج إلیها علی حدة لا یوجب کونها بدعة، و عدم تدوینها فی زمانهم علیهم السّلام لا یوجب ذلک، و إلا کان تدوین الفقه و النحو و الصرف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محیص لأحد فی استنباط الأحکام الفرعیة من أدلتها إلا الرجوع إلی ما بنی علیه فی المسائل الأصولیة، و بدونه لا یکاد یتمکن من استنباط و اجتهاد، مجتهدا کان أو أخباریا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یختلف الاحتیاج إلیها بحسب اختلاف المسائل و الأزمنة و الأشخاص</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ذکره فی العبارة فانه فی الزمان الاول لا حاجة فی التمسک بالعام الی الفحص عن المخصص بخلاف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فلان بعض الاشخاص ربما یقطع بحکم و لا یحتاج الی إعمال قواعد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ضرورة خفة مئونة الاجتهاد فی الصدر الأول، و عدم حاجته إلی کثیر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چیزی که مجتهد در استنباط احکام به آن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غالب مسائل فقه، مبنی بر قواعد و مطالبی است که در علم اصول، مبرهن شده، مانند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که تا آن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مجتهد، معلوم نباشد، نمی‌تواند احکام را استنباط نماید و فرقی هم ندارد که آن قواعد،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مجتهد، اجتهاد نماید یا اینکه در هر مسئله،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است در نفس فقه درباره‌اش اجتهاد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یحتاج إلیه فی الأزمنة اللاحقة، مما لا یکاد یحقق و یختار عادة إلا بالرجوع الی ما دوّن فیه من الکتب الأصولیة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تدوین آن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تسمیه آن به علم اصول، موجب بدعت نیست و سبب نمی‌شود، آن قواعد از مقدمیت برای فقه،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مجتهد، اخباری باشد چه اصولی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اخبار و ظواهر را حجت بداند و تعارض ادله را برطرف نماید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احتمال مذکور از ناحیه بعضی از اخباریون، مطرح شده که اکنون در این زمینه به نقل تحقیقی از مرحوم فیروزآبادی قدّس سرّه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تدوین تلک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الی بعض ما استند الیه جماعة من الاخباریین رحمهم اللّه فی وجه عدم الحاجة الی علم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التکلم حول علم الاصول و انه من جملة ما یحتاج الیه فی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جماعة من قاصری الدرایة من الفرقة الموسومة بالاخباریة ان العلم المذکور مما لا حاجة الیه و لا طائل یترتب علیه و تمسکوا بشبه ضعیفة اقواها امران ثم ذکر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هذا العلم لم یکن بین اصحاب الائمة و انما احدثه علماء العامة ثم تسرّی منهم الی اصحابنا الامامیة فی زمن الغیبة و خفاء الحجة فهو اما من البدع المستحدثة و الطرق المخترعة التی یجب التجنب عنها فی امر الشریعة او انه مما لا حاجة الیه فی معرفة الاحکام و الا لما اهمل بیانه من اهل العصمة انتهی کلامهم غفر اللّه لهم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اجاد فی جوابهم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بتدوین الفقه و النحو و الصرف فان تدوین الاخبار و ان کان فی زمن الائمة الاطهار و لکن تدوین الفقه مثلا بهذا النحو المتعارف الآن عند الاصولی و الاخباری جمیعا لم یکن فی زمن الائمة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الجواب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فهو ظاهر واضح فان السر فی عدم تدوین اصحاب الائمة علیهم السّلام علم الاصول فی زمانهم هو عدم احتیاجهم الیه فی ذلک الزمان لتمکنهم من استعلام حکم المسألة من ائمة الهدی شفاها او کتبا کما لم یحتاجوا الی تدوین علم الرجال ایضا و لکن</w:t>
      </w:r>
      <w:bookmarkStart w:id="366" w:name="pg12377_118669"/>
    </w:p>
    <w:p>
      <w:pPr>
        <w:pStyle w:val="BookText"/>
        <w:rPr/>
      </w:pPr>
      <w:bookmarkEnd w:id="36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اتفقت الکلمة علی التخطئة فی العقلیات</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اختلفت فی الشرعیات، فقال أصحابنا بالتخطئة فیها أیضا، و أن له تبارک و تعالی فی کل مسألة حکما یؤدی إلیه الاجتهاد تارة و إلی غیره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مخالفونا بالتصویب</w:t>
      </w:r>
      <w:r>
        <w:rPr>
          <w:rStyle w:val="FootnoteAnchor"/>
          <w:rtl w:val="true"/>
        </w:rPr>
        <w:footnoteReference w:id="956"/>
      </w:r>
      <w:r>
        <w:rPr>
          <w:rFonts w:ascii="IRNazanin" w:hAnsi="IRNazanin" w:eastAsia="IRNazanin"/>
          <w:color w:val="111111"/>
          <w:sz w:val="28"/>
          <w:sz w:val="28"/>
          <w:szCs w:val="28"/>
          <w:rtl w:val="true"/>
          <w:lang w:bidi="fa-IR"/>
        </w:rPr>
        <w:t xml:space="preserve">، و أن له تعالی أحکاما بعدد آراء المجتهدین، فما یؤدی إلیه الاجتهاد هو حکمه تبارک و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تأخر عصرنا عن عصرهم بکثیر و اشتدت الحاجة الی تمهید قواعد کلیة متخذة عن الآیات و الروایات المأثورة عن الائمة الاطهار او من العقل الصریح الذی به عرفنا اللّه و رسوله و حججه المعصومین المبتنیة علیها استنباط الاحکام الشرعیة فمهدها اصحابنا الامامیة رضوان اللّه علیهم و افردوها فی الذکر اهتماما بحالها و سمّوها بعلم الاصول و هو عمدة ما یحتاج الیه المجتهد و اهم ما یتوقف علیه الاجتهاد و الاستنباط کما هو ظاهر لدی المنصف و ان کان غیر واحد من مسائلها مما لا حاجة الیه و لا یتوقف علیه الاجتهاد کما اشرنا قبلا و لکن ذلک مما لا یوجب عدم الحاجة الی علم الاصول رأسا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232276_417432637"/>
      <w:bookmarkStart w:id="368" w:name="_Toc143"/>
      <w:bookmarkEnd w:id="367"/>
      <w:r>
        <w:rPr>
          <w:rtl w:val="true"/>
        </w:rPr>
        <w:t>فصل</w:t>
      </w:r>
      <w:r>
        <w:rPr>
          <w:rtl w:val="true"/>
        </w:rPr>
        <w:t xml:space="preserve">: </w:t>
      </w:r>
      <w:r>
        <w:rPr>
          <w:rtl w:val="true"/>
        </w:rPr>
        <w:t>تخطئه و تصویب</w:t>
      </w:r>
      <w:bookmarkEnd w:id="368"/>
    </w:p>
    <w:p>
      <w:pPr>
        <w:pStyle w:val="Heading4"/>
        <w:numPr>
          <w:ilvl w:val="3"/>
          <w:numId w:val="1"/>
        </w:numPr>
        <w:rPr/>
      </w:pPr>
      <w:bookmarkStart w:id="369" w:name="__RefHeading___Toc9232278_417432637"/>
      <w:bookmarkStart w:id="370" w:name="_Toc144"/>
      <w:bookmarkEnd w:id="369"/>
      <w:r>
        <w:rPr>
          <w:rtl w:val="true"/>
        </w:rPr>
        <w:t>اشاره</w:t>
      </w:r>
      <w:bookmarkEnd w:id="3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9232280_417432637"/>
      <w:bookmarkStart w:id="372" w:name="_Toc145"/>
      <w:bookmarkEnd w:id="371"/>
      <w:r>
        <w:rPr>
          <w:rtl w:val="true"/>
        </w:rPr>
        <w:t>اتفاق علماء بر تخطئه در عقلیات</w:t>
      </w:r>
      <w:bookmarkEnd w:id="37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خاصه و عامه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w:t>
      </w:r>
      <w:bookmarkStart w:id="373" w:name="pg12377_118670"/>
    </w:p>
    <w:p>
      <w:pPr>
        <w:pStyle w:val="BookText"/>
        <w:rPr/>
      </w:pPr>
      <w:bookmarkEnd w:id="373"/>
      <w:r>
        <w:rPr>
          <w:rFonts w:ascii="IRNazanin" w:hAnsi="IRNazanin" w:eastAsia="IRNazanin"/>
          <w:color w:val="111111"/>
          <w:sz w:val="28"/>
          <w:sz w:val="28"/>
          <w:szCs w:val="28"/>
          <w:rtl w:val="true"/>
          <w:lang w:bidi="fa-IR"/>
        </w:rPr>
        <w:t>خارجیه و احکام عقلیه که راجع به حکم شرعی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w:t>
      </w:r>
      <w:r>
        <w:rPr>
          <w:rStyle w:val="FootnoteAnchor"/>
          <w:rtl w:val="true"/>
        </w:rPr>
        <w:footnoteReference w:id="958"/>
      </w:r>
      <w:r>
        <w:rPr>
          <w:rFonts w:ascii="IRNazanin" w:hAnsi="IRNazanin" w:eastAsia="IRNazanin"/>
          <w:color w:val="111111"/>
          <w:sz w:val="28"/>
          <w:sz w:val="28"/>
          <w:szCs w:val="28"/>
          <w:rtl w:val="true"/>
          <w:lang w:bidi="fa-IR"/>
        </w:rPr>
        <w:t>قائل به تخطئه هستند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مجتهدی در احکام عقلیه یا موضوعات خارجیه اجتهاد نماید و استنباطش برخلاف واقع باشد، تمام علما قائل به تخطئه هستند</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نظر مجتهد، مطابق واقع و مصیب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مجتهد استنباط می‌کند، ممکن است، مطابق واقع و امکان دارد، مخالف واقع باشد</w:t>
      </w:r>
      <w:r>
        <w:rPr>
          <w:rFonts w:eastAsia="IRNazanin" w:cs="IRNazanin"/>
          <w:color w:val="111111"/>
          <w:sz w:val="28"/>
          <w:szCs w:val="28"/>
          <w:rtl w:val="true"/>
          <w:lang w:bidi="fa-IR"/>
        </w:rPr>
        <w:t>-</w:t>
      </w:r>
    </w:p>
    <w:p>
      <w:pPr>
        <w:pStyle w:val="Heading4"/>
        <w:numPr>
          <w:ilvl w:val="3"/>
          <w:numId w:val="1"/>
        </w:numPr>
        <w:rPr/>
      </w:pPr>
      <w:bookmarkStart w:id="374" w:name="__RefHeading___Toc9232282_417432637"/>
      <w:bookmarkStart w:id="375" w:name="_Toc146"/>
      <w:bookmarkEnd w:id="374"/>
      <w:r>
        <w:rPr>
          <w:rtl w:val="true"/>
        </w:rPr>
        <w:t>اختلاف علماء بر تخطئه و تصویب در شرعیات</w:t>
      </w:r>
      <w:bookmarkEnd w:id="37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احکام شرعیه، چنین اختلاف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یکاد یعقل الاجتهاد فی حکم المسألة إلا إذا کان لها حکم واقعا، حتی صار المجتهد بصدد استنباطه من أدلته، و تعیینه بحسبها ظاهرا، فلو کان غرضهم من التصویب هو الالتزام بإنشاء أحکام فی الواقع بعدد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الأحکام المؤدی إلیها الاجتهادات أحکاما واقعیة</w:t>
      </w:r>
      <w:r>
        <w:rPr>
          <w:rStyle w:val="FootnoteAnchor"/>
          <w:rtl w:val="true"/>
        </w:rPr>
        <w:footnoteReference w:id="960"/>
      </w:r>
      <w:r>
        <w:rPr>
          <w:rFonts w:ascii="IRNazanin" w:hAnsi="IRNazanin" w:eastAsia="IRNazanin"/>
          <w:color w:val="111111"/>
          <w:sz w:val="28"/>
          <w:sz w:val="28"/>
          <w:szCs w:val="28"/>
          <w:rtl w:val="true"/>
          <w:lang w:bidi="fa-IR"/>
        </w:rPr>
        <w:t>کما هی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خطأ من جهة تواتر الأخبار، و إجماع أصحابنا الأخیار علی أن له تبارک و تعالی فی کل واقعة حکما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امامیه، قائل به تخطئه می‌باشند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واقعه، دارای یک حکم واقعی هست که بین تمام مردم، مشترک است منتها گاهی استنباط مجتهد، مطابق آن حکم واقعی و آن فرد، مصیب است و گاهی رأی مجتهد برخلاف آن می‌باشد و مجتهد، مخطی، است لکن 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تصویب</w:t>
      </w:r>
      <w:r>
        <w:rPr>
          <w:rStyle w:val="FootnoteAnchor"/>
          <w:rtl w:val="true"/>
        </w:rPr>
        <w:footnoteReference w:id="962"/>
      </w:r>
      <w:r>
        <w:rPr>
          <w:rFonts w:ascii="IRNazanin" w:hAnsi="IRNazanin" w:eastAsia="IRNazanin"/>
          <w:color w:val="111111"/>
          <w:sz w:val="28"/>
          <w:sz w:val="28"/>
          <w:szCs w:val="28"/>
          <w:rtl w:val="true"/>
          <w:lang w:bidi="fa-IR"/>
        </w:rPr>
        <w:t>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استنباط مجتهد، هیچ‌گاه خطا نیست زیرا خداوند متعال نسبت به هر واقعه به عدد آراء مجتهدین، دارای حکم می‌باشد و هرچه را مجتهد، استنباط نماید، همان حکم اللّه است فرضا اگر مجتهدی، قائل به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حکم اللّه هم همان است و چنانچه مجتهد دیگری، قائل به حرمت نماز جمعه در عصر غیبت شد، آن‌هم حکم اللّه است</w:t>
      </w:r>
      <w:r>
        <w:rPr>
          <w:rFonts w:eastAsia="IRNazanin" w:cs="IRNazanin"/>
          <w:color w:val="111111"/>
          <w:sz w:val="28"/>
          <w:szCs w:val="28"/>
          <w:rtl w:val="true"/>
          <w:lang w:bidi="fa-IR"/>
        </w:rPr>
        <w:t>.</w:t>
      </w:r>
      <w:bookmarkStart w:id="376" w:name="pg12377_118672"/>
    </w:p>
    <w:p>
      <w:pPr>
        <w:pStyle w:val="BookText"/>
        <w:rPr/>
      </w:pPr>
      <w:bookmarkEnd w:id="376"/>
      <w:r>
        <w:rPr>
          <w:rFonts w:ascii="IRNazanin" w:hAnsi="IRNazanin" w:eastAsia="IRNazanin"/>
          <w:color w:val="111111"/>
          <w:sz w:val="28"/>
          <w:sz w:val="28"/>
          <w:szCs w:val="28"/>
          <w:rtl w:val="true"/>
          <w:lang w:bidi="fa-IR"/>
        </w:rPr>
        <w:t xml:space="preserve">یشترک فیه الکل، إلا أنه غیر محال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9232284_417432637"/>
      <w:bookmarkStart w:id="378" w:name="_Toc147"/>
      <w:bookmarkEnd w:id="377"/>
      <w:r>
        <w:rPr>
          <w:rtl w:val="true"/>
        </w:rPr>
        <w:t>اقسام تصویب</w:t>
      </w:r>
      <w:bookmarkEnd w:id="378"/>
    </w:p>
    <w:p>
      <w:pPr>
        <w:pStyle w:val="Heading5"/>
        <w:numPr>
          <w:ilvl w:val="4"/>
          <w:numId w:val="1"/>
        </w:numPr>
        <w:rPr/>
      </w:pPr>
      <w:bookmarkStart w:id="379" w:name="__RefHeading___Toc9232286_417432637"/>
      <w:bookmarkStart w:id="380" w:name="_Toc148"/>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مصنف قدّس سرّه در عبارت مذکور، قول به تصویب را نقد و بررسی نموده‌اند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استنباط احکام، معقول نیست مگر اینکه در واقع و لوح محفوظ برای موضوعات، احکامی باشد تا اینکه مجتهد از آیات و اخبار، آن احکام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نماید و الا اگر در واقع، حکمی نباشد، اجتهاد، مفهومی ندارد زیرا حکمی نیست تا مجتهد، آن را استنباط نماید فرضا اگر نماز جمعه در لوح محفوظ، حکمی نداشته باشد، مجتهد درصدد اثبات و استنباط چیست؟ آیا او می‌تواند برای نماز جمعه‌ای که در لوح محفوظ، حکمی ندارد، چیزی را اجتهاد نماید؟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اجتهاد، متوقف بر وجود حکم واقعی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توقف عرض بر 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مذکور، سه احتمال در تصویب، متصور است که اینک به بیان آن می‌پردازیم</w:t>
      </w:r>
      <w:r>
        <w:rPr>
          <w:rFonts w:eastAsia="IRNazanin" w:cs="IRNazanin"/>
          <w:color w:val="111111"/>
          <w:sz w:val="28"/>
          <w:szCs w:val="28"/>
          <w:rtl w:val="true"/>
          <w:lang w:bidi="fa-IR"/>
        </w:rPr>
        <w:t>.</w:t>
      </w:r>
    </w:p>
    <w:p>
      <w:pPr>
        <w:pStyle w:val="Heading5"/>
        <w:numPr>
          <w:ilvl w:val="4"/>
          <w:numId w:val="1"/>
        </w:numPr>
        <w:rPr/>
      </w:pPr>
      <w:bookmarkStart w:id="381" w:name="__RefHeading___Toc9232288_417432637"/>
      <w:bookmarkStart w:id="382" w:name="_Toc149"/>
      <w:bookmarkEnd w:id="381"/>
      <w:r>
        <w:rPr>
          <w:rtl w:val="true"/>
        </w:rPr>
        <w:t>احتمال اول</w:t>
      </w:r>
      <w:r>
        <w:rPr>
          <w:rtl w:val="true"/>
        </w:rPr>
        <w:t>:</w:t>
      </w:r>
      <w:bookmarkEnd w:id="382"/>
    </w:p>
    <w:p>
      <w:pPr>
        <w:pStyle w:val="Heading6"/>
        <w:numPr>
          <w:ilvl w:val="5"/>
          <w:numId w:val="1"/>
        </w:numPr>
        <w:rPr/>
      </w:pPr>
      <w:bookmarkStart w:id="383" w:name="__RefHeading___Toc9232290_417432637"/>
      <w:bookmarkStart w:id="384" w:name="_Toc150"/>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مقصود 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متعال، مثلا از اول زمان غیبت تا انقراض دنیا در هر واقعه‌ای آراء مجتهدین را می‌داند به‌عنوان مثال، ذات حق می‌داند در سنه هزار، فلان مجتهد، قائل به وجوب نماز جمعه می‌شود و قبل از اجتهاد او، نماز جمعه را برای او واجب نموده و همچنین می‌داند در سال هزار و یک، فلان مجتهد، قائل به حرمت آن می‌شود و لذا حرمت را برای او جعل نموده و همچنین می‌داند در سال هزار و دو، فلان مجتهد قائل به تخییر می‌شود لذا در رابطه با او و مقلدینش تخییر را جعل نموده</w:t>
      </w:r>
      <w:r>
        <w:rPr>
          <w:rFonts w:eastAsia="IRNazanin" w:cs="IRNazanin"/>
          <w:color w:val="111111"/>
          <w:sz w:val="28"/>
          <w:szCs w:val="28"/>
          <w:rtl w:val="true"/>
          <w:lang w:bidi="fa-IR"/>
        </w:rPr>
        <w:t>.</w:t>
      </w:r>
    </w:p>
    <w:p>
      <w:pPr>
        <w:pStyle w:val="Heading6"/>
        <w:numPr>
          <w:ilvl w:val="5"/>
          <w:numId w:val="1"/>
        </w:numPr>
        <w:rPr/>
      </w:pPr>
      <w:bookmarkStart w:id="385" w:name="__RefHeading___Toc9232292_417432637"/>
      <w:bookmarkStart w:id="386" w:name="_Toc151"/>
      <w:bookmarkEnd w:id="385"/>
      <w:r>
        <w:rPr>
          <w:rtl w:val="true"/>
        </w:rPr>
        <w:t>رد احتمال اول</w:t>
      </w:r>
      <w:r>
        <w:rPr>
          <w:rtl w:val="true"/>
        </w:rPr>
        <w:t>:</w:t>
      </w:r>
      <w:bookmarkEnd w:id="38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عامه از تصویب، چنان مسأله‌ای است</w:t>
      </w:r>
      <w:r>
        <w:rPr>
          <w:rStyle w:val="FootnoteAnchor"/>
          <w:rtl w:val="true"/>
        </w:rPr>
        <w:footnoteReference w:id="963"/>
      </w:r>
      <w:r>
        <w:rPr>
          <w:rFonts w:ascii="IRNazanin" w:hAnsi="IRNazanin" w:eastAsia="IRNazanin"/>
          <w:color w:val="111111"/>
          <w:sz w:val="28"/>
          <w:sz w:val="28"/>
          <w:szCs w:val="28"/>
          <w:rtl w:val="true"/>
          <w:lang w:bidi="fa-IR"/>
        </w:rPr>
        <w:t>، پاسخ ما این</w:t>
      </w:r>
      <w:bookmarkStart w:id="387" w:name="pg12377_118673"/>
    </w:p>
    <w:p>
      <w:pPr>
        <w:pStyle w:val="BookText"/>
        <w:rPr/>
      </w:pPr>
      <w:bookmarkEnd w:id="387"/>
      <w:r>
        <w:rPr>
          <w:rFonts w:ascii="IRNazanin" w:hAnsi="IRNazanin" w:eastAsia="IRNazanin"/>
          <w:color w:val="111111"/>
          <w:sz w:val="28"/>
          <w:sz w:val="28"/>
          <w:szCs w:val="28"/>
          <w:rtl w:val="true"/>
          <w:lang w:bidi="fa-IR"/>
        </w:rPr>
        <w:t>و لو کان غرضهم منه الالتزام بإنشاء الأحکام علی وفق آراء الأعلام بعد الاجتهاد، فهو مما لا یکاد یعقل، فکیف یتفحص عما لا یکون له عین و لا أثر، أو یستظهر من الآیة أو الخبر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آن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غیر محال و فرض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Style w:val="FootnoteAnchor"/>
          <w:rtl w:val="true"/>
        </w:rPr>
        <w:footnoteReference w:id="965"/>
      </w:r>
      <w:r>
        <w:rPr>
          <w:rFonts w:ascii="IRNazanin" w:hAnsi="IRNazanin" w:eastAsia="IRNazanin"/>
          <w:color w:val="111111"/>
          <w:sz w:val="28"/>
          <w:sz w:val="28"/>
          <w:szCs w:val="28"/>
          <w:rtl w:val="true"/>
          <w:lang w:bidi="fa-IR"/>
        </w:rPr>
        <w:t>زیرا اجماع اصحاب و اخبار متواتر، دال بر این است که خداوند متعال در هر واقعه، دارای حکمی است که تمام مردم در آن حکم، مشترک می‌باشند منتها گروهی به آن حکم، دست پیدا می‌کنند و عده‌ای به خطا می‌روند نه اینکه ذات حق در هر واقعه به عدد آراء مجتهدین، دارای حکم باشد که اختصاص به آن‌ها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9232294_417432637"/>
      <w:bookmarkStart w:id="389" w:name="_Toc152"/>
      <w:bookmarkEnd w:id="388"/>
      <w:r>
        <w:rPr>
          <w:rtl w:val="true"/>
        </w:rPr>
        <w:t>احتمال دوم</w:t>
      </w:r>
      <w:r>
        <w:rPr>
          <w:rtl w:val="true"/>
        </w:rPr>
        <w:t>:</w:t>
      </w:r>
      <w:bookmarkEnd w:id="389"/>
    </w:p>
    <w:p>
      <w:pPr>
        <w:pStyle w:val="Heading6"/>
        <w:numPr>
          <w:ilvl w:val="5"/>
          <w:numId w:val="1"/>
        </w:numPr>
        <w:rPr/>
      </w:pPr>
      <w:bookmarkStart w:id="390" w:name="__RefHeading___Toc9232296_417432637"/>
      <w:bookmarkStart w:id="391" w:name="_Toc153"/>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ممکن است، مقصود عامه از تصویب، این باشد که خداوند متعال برای هیچ‌یک از وقایع، حکمی جعل ننموده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 تا مجتهدین استنباط نمایند، آنگاه به عدد مجتهدین و طبق آراء آن‌ها جعل حکم نماید که بنا بر احتمال مذکور، احکام الهی، تابع آراء مجتهدین است</w:t>
      </w:r>
      <w:r>
        <w:rPr>
          <w:rFonts w:eastAsia="IRNazanin" w:cs="IRNazanin"/>
          <w:color w:val="111111"/>
          <w:sz w:val="28"/>
          <w:szCs w:val="28"/>
          <w:rtl w:val="true"/>
          <w:lang w:bidi="fa-IR"/>
        </w:rPr>
        <w:t>.</w:t>
      </w:r>
    </w:p>
    <w:p>
      <w:pPr>
        <w:pStyle w:val="Heading6"/>
        <w:numPr>
          <w:ilvl w:val="5"/>
          <w:numId w:val="1"/>
        </w:numPr>
        <w:rPr/>
      </w:pPr>
      <w:bookmarkStart w:id="392" w:name="__RefHeading___Toc9232298_417432637"/>
      <w:bookmarkStart w:id="393" w:name="_Toc154"/>
      <w:bookmarkEnd w:id="392"/>
      <w:r>
        <w:rPr>
          <w:rtl w:val="true"/>
        </w:rPr>
        <w:t>رد احتمال دوم</w:t>
      </w:r>
      <w:r>
        <w:rPr>
          <w:rtl w:val="true"/>
        </w:rPr>
        <w:t>:</w:t>
      </w:r>
      <w:bookmarkEnd w:id="39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تصویب به‌معنای مذکور، علاوه برآن که باطل، مخالف اجماع و اخبار است، غیر معقول می‌باشد زیرا اگر قبل از اجتهاد مجتهد، حکم واقعی نداشته باشیم پس او نسبت به چه چیز و درباره چه حکمی فحص و استنباط می‌نماید و رأیش به چه چیز مؤدی می‌شود؟ آیا معقول است که قبل از استنباط مجتهد، حکمی در لوح محفوظ نداشته باشیم اما او بخواهد از آیات و روایات، آن را استنباط نماید؟ خیر</w:t>
      </w:r>
      <w:r>
        <w:rPr>
          <w:rFonts w:eastAsia="IRNazanin" w:cs="IRNazanin"/>
          <w:color w:val="111111"/>
          <w:sz w:val="28"/>
          <w:szCs w:val="28"/>
          <w:rtl w:val="true"/>
          <w:lang w:bidi="fa-IR"/>
        </w:rPr>
        <w:t>!</w:t>
      </w:r>
      <w:bookmarkStart w:id="394" w:name="pg12377_118674"/>
    </w:p>
    <w:p>
      <w:pPr>
        <w:pStyle w:val="BookText"/>
        <w:rPr/>
      </w:pPr>
      <w:bookmarkEnd w:id="394"/>
      <w:r>
        <w:rPr>
          <w:rFonts w:ascii="IRNazanin" w:hAnsi="IRNazanin" w:eastAsia="IRNazanin"/>
          <w:color w:val="111111"/>
          <w:sz w:val="28"/>
          <w:sz w:val="28"/>
          <w:szCs w:val="28"/>
          <w:rtl w:val="true"/>
          <w:lang w:bidi="fa-IR"/>
        </w:rPr>
        <w:t>إلا أن یراد التصویب</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الی الحکم الفعلی، و أن المجتهد و إن کان یتفحص عما هو الحکم واقعا و إنشاء، إلا أن ما أدّی إلیه اجتهاده یکون هو حکمه الفعلی حقیقة، و هو مما یختلف باختلاف الآراء ضرورة، و لا یشترک فیه الجاهل و العالم بداهة، و ما یشترکان فیه لیس بحکم حقیقة بل إنشاء، فلا استحالة فی التصویب بهذا المعنی، بل لا محیص عنه فی الجملة بناء علی اعتبار الأخبار من باب السببیة و الموضوعیة کما لا یخفی، و ربما یشیر إلیه ما اشتهرت بیننا أن ظنیة الطریق لا تنافی قطعیة الحکم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9232300_417432637"/>
      <w:bookmarkStart w:id="396" w:name="_Toc155"/>
      <w:bookmarkEnd w:id="395"/>
      <w:r>
        <w:rPr>
          <w:rtl w:val="true"/>
        </w:rPr>
        <w:t>احتمال سوم</w:t>
      </w:r>
      <w:r>
        <w:rPr>
          <w:rtl w:val="true"/>
        </w:rPr>
        <w:t>:</w:t>
      </w:r>
      <w:bookmarkEnd w:id="39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در معنای تصویب،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واقعه در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استنباط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جعل شده</w:t>
      </w:r>
      <w:r>
        <w:rPr>
          <w:rStyle w:val="FootnoteAnchor"/>
          <w:rtl w:val="true"/>
        </w:rPr>
        <w:footnoteReference w:id="967"/>
      </w:r>
      <w:r>
        <w:rPr>
          <w:rFonts w:ascii="IRNazanin" w:hAnsi="IRNazanin" w:eastAsia="IRNazanin"/>
          <w:color w:val="111111"/>
          <w:sz w:val="28"/>
          <w:sz w:val="28"/>
          <w:szCs w:val="28"/>
          <w:rtl w:val="true"/>
          <w:lang w:bidi="fa-IR"/>
        </w:rPr>
        <w:t>که بین تمام مردم، مشترک است منتها اگر مجتهد</w:t>
      </w:r>
      <w:r>
        <w:rPr>
          <w:rStyle w:val="FootnoteAnchor"/>
          <w:rtl w:val="true"/>
        </w:rPr>
        <w:footnoteReference w:id="968"/>
      </w:r>
      <w:r>
        <w:rPr>
          <w:rFonts w:ascii="IRNazanin" w:hAnsi="IRNazanin" w:eastAsia="IRNazanin"/>
          <w:color w:val="111111"/>
          <w:sz w:val="28"/>
          <w:sz w:val="28"/>
          <w:szCs w:val="28"/>
          <w:rtl w:val="true"/>
          <w:lang w:bidi="fa-IR"/>
        </w:rPr>
        <w:t>، نسبت به آن حکم، دست‌یافت، همان حکم، فعلیت و تنجز پیدا می‌کند اما اگر رأی مجتهد، خطا بود و به آن حکم، دست پیدا نکرد، حکم فعلی، همان رأی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مؤدای همان اماره</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70"/>
      </w:r>
      <w:r>
        <w:rPr>
          <w:rFonts w:ascii="IRNazanin" w:hAnsi="IRNazanin" w:eastAsia="IRNazanin"/>
          <w:color w:val="111111"/>
          <w:sz w:val="28"/>
          <w:sz w:val="28"/>
          <w:szCs w:val="28"/>
          <w:rtl w:val="true"/>
          <w:lang w:bidi="fa-IR"/>
        </w:rPr>
        <w:t>و نتیجتا حکم واقعی لوح محفوظی</w:t>
      </w:r>
      <w:r>
        <w:rPr>
          <w:rStyle w:val="FootnoteAnchor"/>
          <w:rtl w:val="true"/>
        </w:rPr>
        <w:footnoteReference w:id="971"/>
      </w:r>
      <w:r>
        <w:rPr>
          <w:rFonts w:ascii="IRNazanin" w:hAnsi="IRNazanin" w:eastAsia="IRNazanin"/>
          <w:color w:val="111111"/>
          <w:sz w:val="28"/>
          <w:sz w:val="28"/>
          <w:szCs w:val="28"/>
          <w:rtl w:val="true"/>
          <w:lang w:bidi="fa-IR"/>
        </w:rPr>
        <w:t>در مرحله انشا باقی می‌ماند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تصویب به‌معنای مذکور، مستحیل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استحالة فی التصویب بهذا</w:t>
      </w:r>
      <w:r>
        <w:rPr>
          <w:rStyle w:val="FootnoteAnchor"/>
          <w:rtl w:val="true"/>
        </w:rPr>
        <w:footnoteReference w:id="9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 من تواتر الاخبار علی اشتراک الاحکام بین العالمین و الجاهلین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لا محیص عنه فی الجملة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بالتصویب فی مراتب الحکم فی حال الانسداد دون الانفتاح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اعتبار الاخبار من باب السببیة و الموضوعیة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یشیر الیه</w:t>
      </w:r>
      <w:r>
        <w:rPr>
          <w:rStyle w:val="FootnoteAnchor"/>
          <w:rtl w:val="true"/>
        </w:rPr>
        <w:footnoteReference w:id="974"/>
      </w:r>
      <w:r>
        <w:rPr>
          <w:rFonts w:ascii="IRNazanin" w:hAnsi="IRNazanin" w:eastAsia="IRNazanin"/>
          <w:color w:val="111111"/>
          <w:sz w:val="28"/>
          <w:sz w:val="28"/>
          <w:szCs w:val="28"/>
          <w:rtl w:val="true"/>
          <w:lang w:bidi="fa-IR"/>
        </w:rPr>
        <w:t xml:space="preserve">ما اشتهرت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ظنیة الطریق لا تنافی قطعیة الحکم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به همین مطلب</w:t>
      </w:r>
      <w:r>
        <w:rPr>
          <w:rStyle w:val="FootnoteAnchor"/>
          <w:rtl w:val="true"/>
        </w:rPr>
        <w:footnoteReference w:id="975"/>
      </w:r>
      <w:r>
        <w:rPr>
          <w:rFonts w:ascii="IRNazanin" w:hAnsi="IRNazanin" w:eastAsia="IRNazanin"/>
          <w:color w:val="111111"/>
          <w:sz w:val="28"/>
          <w:sz w:val="28"/>
          <w:szCs w:val="28"/>
          <w:rtl w:val="true"/>
          <w:lang w:bidi="fa-IR"/>
        </w:rPr>
        <w:t xml:space="preserve">دارد، آنچه مشهور است از علامه قدّس سرّه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ظنیة الطریق لا ینافی قطعیة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اینکه حکم، دو قسم است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بودن ادله، نسبت به حکم واقعی منافات ندارد با قطعی بودن حکم</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976"/>
      </w:r>
      <w:r>
        <w:rPr>
          <w:rFonts w:ascii="IRNazanin" w:hAnsi="IRNazanin" w:eastAsia="IRNazanin"/>
          <w:color w:val="111111"/>
          <w:sz w:val="28"/>
          <w:sz w:val="28"/>
          <w:szCs w:val="28"/>
          <w:rtl w:val="true"/>
          <w:lang w:bidi="fa-IR"/>
        </w:rPr>
        <w:t>بناء علی اعتبارها من باب الطریقیة</w:t>
      </w:r>
      <w:r>
        <w:rPr>
          <w:rStyle w:val="FootnoteAnchor"/>
          <w:rtl w:val="true"/>
        </w:rPr>
        <w:footnoteReference w:id="977"/>
      </w:r>
      <w:r>
        <w:rPr>
          <w:rFonts w:ascii="IRNazanin" w:hAnsi="IRNazanin" w:eastAsia="IRNazanin"/>
          <w:color w:val="111111"/>
          <w:sz w:val="28"/>
          <w:sz w:val="28"/>
          <w:szCs w:val="28"/>
          <w:rtl w:val="true"/>
          <w:lang w:bidi="fa-IR"/>
        </w:rPr>
        <w:t>، کما هو کذلک، فمؤدیات الطرق و الامارات المعتبرة لیست بأحکام حقیقیة نفسیة، و لو قیل بکونها أحکاما طریقیة، و قد مرّ غیر مرة إمکان منع کونها أحکاما کذلک أیضا</w:t>
      </w:r>
      <w:r>
        <w:rPr>
          <w:rStyle w:val="FootnoteAnchor"/>
          <w:rtl w:val="true"/>
        </w:rPr>
        <w:footnoteReference w:id="978"/>
      </w:r>
      <w:r>
        <w:rPr>
          <w:rFonts w:ascii="IRNazanin" w:hAnsi="IRNazanin" w:eastAsia="IRNazanin"/>
          <w:color w:val="111111"/>
          <w:sz w:val="28"/>
          <w:sz w:val="28"/>
          <w:szCs w:val="28"/>
          <w:rtl w:val="true"/>
          <w:lang w:bidi="fa-IR"/>
        </w:rPr>
        <w:t xml:space="preserve">، و أن قضیة حجیتها لیس إلا 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مؤدیاتها عند إصابتها، و العذر عند خطئها، فلا یکون حکم أصلا إلا الحکم الواقعی</w:t>
      </w:r>
      <w:r>
        <w:rPr>
          <w:rStyle w:val="FootnoteAnchor"/>
          <w:rtl w:val="true"/>
        </w:rPr>
        <w:footnoteReference w:id="979"/>
      </w:r>
      <w:r>
        <w:rPr>
          <w:rFonts w:ascii="IRNazanin" w:hAnsi="IRNazanin" w:eastAsia="IRNazanin"/>
          <w:color w:val="111111"/>
          <w:sz w:val="28"/>
          <w:sz w:val="28"/>
          <w:szCs w:val="28"/>
          <w:rtl w:val="true"/>
          <w:lang w:bidi="fa-IR"/>
        </w:rPr>
        <w:t>، فیصیر منجزا فیما قام علیه حجة من علم أو طریق معتبر، و یکون غیر منجز بل غیر فعلی</w:t>
      </w:r>
      <w:r>
        <w:rPr>
          <w:rStyle w:val="FootnoteAnchor"/>
          <w:rtl w:val="true"/>
        </w:rPr>
        <w:footnoteReference w:id="980"/>
      </w:r>
      <w:r>
        <w:rPr>
          <w:rFonts w:ascii="IRNazanin" w:hAnsi="IRNazanin" w:eastAsia="IRNazanin"/>
          <w:color w:val="111111"/>
          <w:sz w:val="28"/>
          <w:sz w:val="28"/>
          <w:szCs w:val="28"/>
          <w:rtl w:val="true"/>
          <w:lang w:bidi="fa-IR"/>
        </w:rPr>
        <w:t xml:space="preserve">فیما لم تکن هناک حجة مصیبة،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و ظاهری زیرا قطعیت، تمام نمی‌شود مگر اینکه ملتزم شویم که ادله و امارات، محدث یک حکم قطعی هستند و لو مخالف واقع باشند</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قدّس سرّه در تصویر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لا محیص عنه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اکنون از آن، استدراک نموده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بناء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نعم بناء</w:t>
      </w:r>
      <w:bookmarkStart w:id="397" w:name="pg12377_118677"/>
    </w:p>
    <w:p>
      <w:pPr>
        <w:pStyle w:val="BookText"/>
        <w:rPr/>
      </w:pPr>
      <w:bookmarkEnd w:id="39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إذا اضمحل الاجتهاد السابق بتبدل الرأی الأوّل بالآخر أو بزواله بدونه، فلا شبهة فی عدم العبرة به فی الأعمال اللاحقة، و لزوم اتباع الاجتهاد اللاحق مطلقا أو الاحتیاط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اعتبار الاخبار من باب الطریقیة کما هو کذلک علی ما تقدم لک شرحه فی بحث امکان التعبد بالامارات فمؤدیات الطرق و الامارات لیست هی احکاما حقیقیة نفسیة ناشئة عن مصلحة او مفسدة حادثة فی المتعلقات بسبب قیام الامارات کما علی القول بالسببیة و الموضوعیة بل هی احکام ظاهریة طریقیة ای مقدمیة قد شرّعت لاجل الوصول بها الی الاحکام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تقدم من المصنف ان المجعول فی الطرق و الامارات هو مجرد جعل الحجیة ای المنجزیة عند الاصابة و العذریة عند الخطأ و قد مر تفصیل هذا کله فی محله مبسوطا فلا نعید</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 الحسین رشتی قدّس سرّه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ظاهر کلماتهم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کلمات اصحاب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اصل الحکم قبل الاجتهاد لا نفی تعیینه مع وجود اصله فیتوجه علیهم مضافا الی ما اورده المصنف انه لا اجتهاد الا و هو مسبوق بالتقلید فالمجتهد قبل اجتهاده لا بد و ان یکون مقلدا فکیف یفرض خلو الواقعة عن الحکم فی حقه و حق مقلدیه مع ان المعلوم ضرورة انه لیس فی حکم المجانین و الصبیان و البهائم و لا مقلدیه</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9232302_417432637"/>
      <w:bookmarkStart w:id="399" w:name="_Toc156"/>
      <w:bookmarkEnd w:id="398"/>
      <w:r>
        <w:rPr>
          <w:rtl w:val="true"/>
        </w:rPr>
        <w:t>فصل</w:t>
      </w:r>
      <w:r>
        <w:rPr>
          <w:rtl w:val="true"/>
        </w:rPr>
        <w:t xml:space="preserve">: </w:t>
      </w:r>
      <w:r>
        <w:rPr>
          <w:rtl w:val="true"/>
        </w:rPr>
        <w:t>تبدل رأی مجتهد</w:t>
      </w:r>
      <w:bookmarkEnd w:id="399"/>
    </w:p>
    <w:p>
      <w:pPr>
        <w:pStyle w:val="Heading4"/>
        <w:numPr>
          <w:ilvl w:val="3"/>
          <w:numId w:val="1"/>
        </w:numPr>
        <w:rPr/>
      </w:pPr>
      <w:bookmarkStart w:id="400" w:name="__RefHeading___Toc9232304_417432637"/>
      <w:bookmarkStart w:id="401" w:name="_Toc157"/>
      <w:bookmarkEnd w:id="400"/>
      <w:r>
        <w:rPr>
          <w:rtl w:val="true"/>
        </w:rPr>
        <w:t>اشاره</w:t>
      </w:r>
      <w:bookmarkEnd w:id="40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اجتهاد قبلی مجتهد، مضمحل می‌شود که خود، دارای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الأعمال السابقة الواقعة علی وفقه المختل فیها ما اعتبر فی صحتها بحسب هذا الاجتهاد</w:t>
      </w:r>
      <w:r>
        <w:rPr>
          <w:rStyle w:val="FootnoteAnchor"/>
          <w:rtl w:val="true"/>
        </w:rPr>
        <w:footnoteReference w:id="984"/>
      </w:r>
      <w:r>
        <w:rPr>
          <w:rFonts w:ascii="IRNazanin" w:hAnsi="IRNazanin" w:eastAsia="IRNazanin"/>
          <w:color w:val="111111"/>
          <w:sz w:val="28"/>
          <w:sz w:val="28"/>
          <w:szCs w:val="28"/>
          <w:rtl w:val="true"/>
          <w:lang w:bidi="fa-IR"/>
        </w:rPr>
        <w:t>، فلا بدّ من معاملة البطلان معها فیما لم ینهض دلیل علی صحة العمل فیما إذا اختل فیه لعذر، کما نهض فی الصلاة و غیرها،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w:t>
      </w:r>
      <w:r>
        <w:rPr>
          <w:rStyle w:val="FootnoteAnchor"/>
          <w:rtl w:val="true"/>
        </w:rPr>
        <w:footnoteReference w:id="985"/>
      </w:r>
      <w:r>
        <w:rPr>
          <w:rFonts w:ascii="IRNazanin" w:hAnsi="IRNazanin" w:eastAsia="IRNazanin"/>
          <w:color w:val="111111"/>
          <w:sz w:val="28"/>
          <w:sz w:val="28"/>
          <w:szCs w:val="28"/>
          <w:rtl w:val="true"/>
          <w:lang w:bidi="fa-IR"/>
        </w:rPr>
        <w:t>، و حدیث الرفع،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تبدل رأی پیدا می‌کند و رأی جدیدی برایش حاصل می‌شود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سابق او زائل می‌شود بدون اینکه رأی جدید برایش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وظیفه او نسبت به اعمال لا حق چیست؟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در اعمال لا حق باید بر وفق اجتهاد دوم عمل نماید</w:t>
      </w:r>
      <w:r>
        <w:rPr>
          <w:rStyle w:val="FootnoteAnchor"/>
          <w:rtl w:val="true"/>
        </w:rPr>
        <w:footnoteReference w:id="988"/>
      </w:r>
      <w:r>
        <w:rPr>
          <w:rFonts w:ascii="IRNazanin" w:hAnsi="IRNazanin" w:eastAsia="IRNazanin"/>
          <w:color w:val="111111"/>
          <w:sz w:val="28"/>
          <w:sz w:val="28"/>
          <w:szCs w:val="28"/>
          <w:rtl w:val="true"/>
          <w:lang w:bidi="fa-IR"/>
        </w:rPr>
        <w:t>و اجتهاد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اضمحلال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درباره خودش حجت است نه درباره مقلدینش، خواه اجتهاد سابق و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باشد یا هر دو</w:t>
      </w:r>
    </w:p>
    <w:p>
      <w:pPr>
        <w:pStyle w:val="BookText"/>
        <w:rPr/>
      </w:pPr>
      <w:r>
        <w:rPr>
          <w:rFonts w:ascii="IRNazanin" w:hAnsi="IRNazanin" w:eastAsia="IRNazanin"/>
          <w:color w:val="111111"/>
          <w:sz w:val="28"/>
          <w:sz w:val="28"/>
          <w:szCs w:val="28"/>
          <w:rtl w:val="true"/>
          <w:lang w:bidi="fa-IR"/>
        </w:rPr>
        <w:t>بل الاجماع علی الإجزاء فی العبادات علی 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فیما کان بحسب الاجتهاد الأول قد حصل القطع بالحکم و قد اضمحل واضح؛ بداهة أنه لا حکم معه شرعا، غایته المعذوریة فی المخالفة عقلا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ظنی</w:t>
      </w:r>
      <w:r>
        <w:rPr>
          <w:rStyle w:val="FootnoteAnchor"/>
          <w:rtl w:val="true"/>
        </w:rPr>
        <w:footnoteReference w:id="989"/>
      </w:r>
      <w:r>
        <w:rPr>
          <w:rFonts w:ascii="IRNazanin" w:hAnsi="IRNazanin" w:eastAsia="IRNazanin"/>
          <w:color w:val="111111"/>
          <w:sz w:val="28"/>
          <w:sz w:val="28"/>
          <w:szCs w:val="28"/>
          <w:rtl w:val="true"/>
          <w:lang w:bidi="fa-IR"/>
        </w:rPr>
        <w:t>یا یکی قطعی و دیگری ظنی باشد و خواه مورد تبدل رأی، در احکام باشد یا موضوعات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اجتهاد سابق، عمل شده</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اعمال عبادی</w:t>
      </w:r>
      <w:r>
        <w:rPr>
          <w:rStyle w:val="FootnoteAnchor"/>
          <w:rtl w:val="true"/>
        </w:rPr>
        <w:footnoteReference w:id="991"/>
      </w:r>
      <w:r>
        <w:rPr>
          <w:rFonts w:ascii="IRNazanin" w:hAnsi="IRNazanin" w:eastAsia="IRNazanin"/>
          <w:color w:val="111111"/>
          <w:sz w:val="28"/>
          <w:sz w:val="28"/>
          <w:szCs w:val="28"/>
          <w:rtl w:val="true"/>
          <w:lang w:bidi="fa-IR"/>
        </w:rPr>
        <w:t>و معاملی</w:t>
      </w:r>
      <w:r>
        <w:rPr>
          <w:rStyle w:val="FootnoteAnchor"/>
          <w:rtl w:val="true"/>
        </w:rPr>
        <w:footnoteReference w:id="992"/>
      </w:r>
      <w:r>
        <w:rPr>
          <w:rFonts w:ascii="IRNazanin" w:hAnsi="IRNazanin" w:eastAsia="IRNazanin"/>
          <w:color w:val="111111"/>
          <w:sz w:val="28"/>
          <w:sz w:val="28"/>
          <w:szCs w:val="28"/>
          <w:rtl w:val="true"/>
          <w:lang w:bidi="fa-IR"/>
        </w:rPr>
        <w:t>سابق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فروض مختلفی هست که باید حکم هریک را جداگانه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قاعده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قاعده ثانویه</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لم ینهض دلیل علی صحة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 تعاد و حدیث الرفع، بل الاجماع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رفع التسعة و غیره لان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مدلوله رفع حکم الفعل اذا وقع خطأ و هذا شامل للصلاة و غیرها، مثلا وجوب جلسة الاستراحة مما اخطأ المکلف فیه لخطأ اجتهاده، فیشک فی وجوبها و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وجوبها فلا تجب اعادة الصلاة لاجل الاخلال الخطائی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اشارة الی مقتضی القاعدة الثانویة فی الاعمال السابقة المطابقة للاجتهاد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مقتضاها هو صحة تلک الاعمال و ذلک لادلة خاصة نعتمد علیها و نستند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بالصلاة فقط دون غیرها و هو حدیث لا تعاد الصلاة الا من خمس فاذا ادی الاجتهاد الاول الی عدم جزئیة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او عدم شرطیته لها او عدم مانعیته عنها او عدم قاطعیته لها و اوقعنا الصلاة علی طبق ذلک الاجتهاد ثم انکشف الخلاف و ظهر جزئیة ذلک الشی‌ء او شرطیته او مانعیته او قاطعیته صحت الصلاة و لا حاجة الی الاتیان بها ثانیا اعادة او قضاء الا اذا کان الامر المختل هو احد الامور الخمسة و هی الوقت و القبلة و الطهور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الاستدلال بالحدیث الشریف مبنی علی شموله بصورة الجهل بالحکم او الموضوع و عدم اختصاصه بصورة النسیان فقط کما قد یدعی ذلک و الا فلا یکاد ینفع المقام شیئا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بالعبادات فقط دون غیرها و هو الاجماع علی الاجزاء الذی ادعاه بعضهم علی ما یظهر من المصنف و اشتهر علی الالسن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 ما یشمل العبادات و المعاملات جمیعا و هو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اعمال سابق،</w:t>
      </w:r>
    </w:p>
    <w:p>
      <w:pPr>
        <w:pStyle w:val="BookText"/>
        <w:rPr/>
      </w:pPr>
      <w:r>
        <w:rPr>
          <w:rFonts w:ascii="IRNazanin" w:hAnsi="IRNazanin" w:eastAsia="IRNazanin"/>
          <w:color w:val="111111"/>
          <w:sz w:val="28"/>
          <w:sz w:val="28"/>
          <w:szCs w:val="28"/>
          <w:rtl w:val="true"/>
          <w:lang w:bidi="fa-IR"/>
        </w:rPr>
        <w:t xml:space="preserve">و کذلک فیما کان هناک طریق معتبر شرعا علیه بحسبه، و قد ظهر خلافه بالظفر بالمقید أو المخصص أو قرینة المجاز أو المعارض، بناء علی ما هو التحقیق من اعتبار الأمارات من باب الطریقیة، قیل بأن قضیة اعتبارها إنشاء أحکام طریقیة، أم لا علی ما مرّ منّا غیر مرة، من غیر فرق بین تعلقه بالأحکام أو بمتعلقاتها، ضرورة أن کیفیة اعتبارها فیهما علی نهج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و در دو صورت، صحیح است که اینک به توضیح آن چهار صورت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صورتی که اعمال سابق، محکوم به بطلان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مدرک اجتهاد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بطلان هم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هذه الصورة انه لا حکم مجعول شرعا فی مورد القطع بالحکم کی یجزی هو عن الاتیان بالواقعی و یکفی عنه و هذا واضح</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مدرک اجتهاد سابق، طریق معتبر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اعمال سابق، محکوم به بطلان است البته مشروط بر اینکه امارات را از باب طریقیت</w:t>
      </w:r>
      <w:r>
        <w:rPr>
          <w:rStyle w:val="FootnoteAnchor"/>
          <w:rtl w:val="true"/>
        </w:rPr>
        <w:footnoteReference w:id="995"/>
      </w:r>
      <w:r>
        <w:rPr>
          <w:rFonts w:ascii="IRNazanin" w:hAnsi="IRNazanin" w:eastAsia="IRNazanin"/>
          <w:color w:val="111111"/>
          <w:sz w:val="28"/>
          <w:sz w:val="28"/>
          <w:szCs w:val="28"/>
          <w:rtl w:val="true"/>
          <w:lang w:bidi="fa-IR"/>
        </w:rPr>
        <w:t>حجت بدانیم و وجه بطلان در فرض مذکور، این است</w:t>
      </w:r>
      <w:r>
        <w:rPr>
          <w:rStyle w:val="FootnoteAnchor"/>
          <w:rtl w:val="true"/>
        </w:rPr>
        <w:footnoteReference w:id="9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بجعل الحجیة ای المنجزیة عند الاصابة و العذریة عند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لصحة الاعمال السابقة بعد کشف الخلاف فیها اذ المفروض ان الامارة التی قد ادت الی صحتها و انکشف خلافها لم تکن هی الا مجرد عذر للفوت من دون ان یتدارک بها مصلحة الواقع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بجعل الاحکام الظاهریة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لا وجه لصحة الاعمال السابقة بعد کشف الخلاف فیها فان الحکم الظاهری الطریقی لا مصلحة فیه سوی الوصول به الی الواقع فان اصاب فقد تنجز به الواقع و ان اخطأ فیکون عذرا لفوته من دون ان یتدارک به مصلحة الواقع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اماره را از باب اینکه طریقی به واقع هست، حجت می‌دانیم و در فرض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نشده بلکه فقط با امر طریقی، موافقت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فردی که طبق آن عمل کرده، معذور است لکن باید بعد از کشف خلاف، آن عمل، اعاده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قضا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شود، خواه قائل شویم، مؤدای اماره، جعل حکم طریقی هست، خواه مانند مصنف قدّس سرّه بگوئیم طبق مؤدای اماره، حکمی جعل نمی‌شود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اماره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 وجه للتفصیل بینهما، کما فی الفصول، و أن المتعلقات لا تتحمل اجتهادین بخلاف الأحکام، إلا حسبان أن الأحکام قابلة للتغیّر و التبدل، بخلاف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Style w:val="FootnoteAnchor"/>
          <w:rtl w:val="true"/>
        </w:rPr>
        <w:footnoteReference w:id="997"/>
      </w:r>
      <w:r>
        <w:rPr>
          <w:rFonts w:ascii="IRNazanin" w:hAnsi="IRNazanin" w:eastAsia="IRNazanin"/>
          <w:color w:val="111111"/>
          <w:sz w:val="28"/>
          <w:sz w:val="28"/>
          <w:szCs w:val="28"/>
          <w:rtl w:val="true"/>
          <w:lang w:bidi="fa-IR"/>
        </w:rPr>
        <w:t xml:space="preserve">غیر فرق بین تعلقه بالاحکام او بمتعلقاتها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در بطلان اعمال سابق نیست 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سابق به نفس حکم</w:t>
      </w:r>
      <w:r>
        <w:rPr>
          <w:rStyle w:val="FootnoteAnchor"/>
          <w:rtl w:val="true"/>
        </w:rPr>
        <w:footnoteReference w:id="998"/>
      </w:r>
      <w:r>
        <w:rPr>
          <w:rFonts w:ascii="IRNazanin" w:hAnsi="IRNazanin" w:eastAsia="IRNazanin"/>
          <w:color w:val="111111"/>
          <w:sz w:val="28"/>
          <w:sz w:val="28"/>
          <w:szCs w:val="28"/>
          <w:rtl w:val="true"/>
          <w:lang w:bidi="fa-IR"/>
        </w:rPr>
        <w:t>، تعلق گیرد یا به متعلق</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و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امارات در موضوعات و احکام به یک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کیفیت، ممکن است برای یک مجتهد، رأیی برخلاف رأی قبل، حاصل و ظاهر شود؟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ظهر خلافه بالظفر</w:t>
      </w:r>
      <w:r>
        <w:rPr>
          <w:rStyle w:val="FootnoteAnchor"/>
          <w:rtl w:val="true"/>
        </w:rPr>
        <w:footnoteReference w:id="1000"/>
      </w:r>
      <w:r>
        <w:rPr>
          <w:rFonts w:ascii="IRNazanin" w:hAnsi="IRNazanin" w:eastAsia="IRNazanin"/>
          <w:color w:val="111111"/>
          <w:sz w:val="28"/>
          <w:sz w:val="28"/>
          <w:szCs w:val="28"/>
          <w:rtl w:val="true"/>
          <w:lang w:bidi="fa-IR"/>
        </w:rPr>
        <w:t>بالمقید او المخصص</w:t>
      </w:r>
      <w:r>
        <w:rPr>
          <w:rStyle w:val="FootnoteAnchor"/>
          <w:rtl w:val="true"/>
        </w:rPr>
        <w:footnoteReference w:id="1001"/>
      </w:r>
      <w:r>
        <w:rPr>
          <w:rFonts w:ascii="IRNazanin" w:hAnsi="IRNazanin" w:eastAsia="IRNazanin"/>
          <w:color w:val="111111"/>
          <w:sz w:val="28"/>
          <w:sz w:val="28"/>
          <w:szCs w:val="28"/>
          <w:rtl w:val="true"/>
          <w:lang w:bidi="fa-IR"/>
        </w:rPr>
        <w:t>او قرینة المجاز</w:t>
      </w:r>
      <w:r>
        <w:rPr>
          <w:rStyle w:val="FootnoteAnchor"/>
          <w:rtl w:val="true"/>
        </w:rPr>
        <w:footnoteReference w:id="1002"/>
      </w:r>
      <w:r>
        <w:rPr>
          <w:rFonts w:ascii="IRNazanin" w:hAnsi="IRNazanin" w:eastAsia="IRNazanin"/>
          <w:color w:val="111111"/>
          <w:sz w:val="28"/>
          <w:sz w:val="28"/>
          <w:szCs w:val="28"/>
          <w:rtl w:val="true"/>
          <w:lang w:bidi="fa-IR"/>
        </w:rPr>
        <w:t>او المعارض</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bookmarkStart w:id="402" w:name="pg12377_118683"/>
    </w:p>
    <w:p>
      <w:pPr>
        <w:pStyle w:val="BookText"/>
        <w:rPr/>
      </w:pPr>
      <w:bookmarkEnd w:id="402"/>
      <w:r>
        <w:rPr>
          <w:rFonts w:ascii="IRNazanin" w:hAnsi="IRNazanin" w:eastAsia="IRNazanin"/>
          <w:color w:val="111111"/>
          <w:sz w:val="28"/>
          <w:sz w:val="28"/>
          <w:szCs w:val="28"/>
          <w:rtl w:val="true"/>
          <w:lang w:bidi="fa-IR"/>
        </w:rPr>
        <w:t>المتعلقات و الموضوعات</w:t>
      </w:r>
      <w:r>
        <w:rPr>
          <w:rStyle w:val="FootnoteAnchor"/>
          <w:rtl w:val="true"/>
        </w:rPr>
        <w:footnoteReference w:id="1004"/>
      </w:r>
      <w:r>
        <w:rPr>
          <w:rFonts w:ascii="IRNazanin" w:hAnsi="IRNazanin" w:eastAsia="IRNazanin"/>
          <w:color w:val="111111"/>
          <w:sz w:val="28"/>
          <w:sz w:val="28"/>
          <w:szCs w:val="28"/>
          <w:rtl w:val="true"/>
          <w:lang w:bidi="fa-IR"/>
        </w:rPr>
        <w:t xml:space="preserve">، و أنت خبیر بأن الواقع واحد فیهما، و قد عین أولا بما ظهر خطؤه ثانیا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403" w:name="__RefHeading___Toc9232306_417432637"/>
      <w:bookmarkStart w:id="404" w:name="_Toc158"/>
      <w:bookmarkEnd w:id="403"/>
      <w:r>
        <w:rPr>
          <w:rtl w:val="true"/>
        </w:rPr>
        <w:t>نقد و بررسی کلام صاحب فصول قدّس سرّه در محل بحث</w:t>
      </w:r>
      <w:bookmarkEnd w:id="404"/>
    </w:p>
    <w:p>
      <w:pPr>
        <w:pStyle w:val="Heading5"/>
        <w:numPr>
          <w:ilvl w:val="4"/>
          <w:numId w:val="1"/>
        </w:numPr>
        <w:rPr/>
      </w:pPr>
      <w:bookmarkStart w:id="405" w:name="__RefHeading___Toc9232308_417432637"/>
      <w:bookmarkStart w:id="406" w:name="_Toc159"/>
      <w:bookmarkEnd w:id="405"/>
      <w:r>
        <w:rPr>
          <w:rtl w:val="true"/>
        </w:rPr>
        <w:t>اشاره</w:t>
      </w:r>
      <w:bookmarkEnd w:id="4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فرمایش مصنف قدّس سرّه به نقل عبارت کتاب فصول می‌پردازیم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 المجتهد عن الفتوی انتقضت فی حقه بالنسبة الی مواردها المتأخرة عن زمن الرجوع قطعا و هو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ذلک بین ان یکون رجوعه عن القطعی الی الظنی او من الظنی الی القطعی او من احدهما الی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بالنسبة الی مواردها الخاصة التی بنی علیها قبل رجوعه علیها، فان قطع ببطلانها واقعا فالظاهر وجوب التعویل علی مقتضی قطعه فیها بعد الرجوع عملا باطلاق ما دل علی ثبوت الحکم المقطوع به فان الاحکام لا حقة لمواردها الواقعیة لا الاعتقادیة، فیترتب علیه آثاره الوضعیة ما لم تکن مشروطة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الحکم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قطع ببطلان دلیله واقعا و ان لم یقطع ببطلان نفس الحکم کما لو زعم حجیة القیاس فافتی بمقتضاه ثم قطع ببطلانه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یقطع ببطلانها و لا ببطلانه فان کانت الواقعة مما یتعین فی وقوعها شرعا اخذها بمقتضی الفتوی، فالظاهر بقاؤها علی مقتضاها السابق فیترتب علیها لوازمها بعد الرجوع، اذ الواقعة الواحدة لا تحتمل اجتهادین و لو بحسب زمانین لعدم دلیل علیه، و لئلا یؤدی الی العسر و الحرج المنفیین عن الشریعة السمحة لعدم وقوف المجتهد غالبا علی رأی واحد فیؤدی الی الاختلال فیما یبنی فیه علیها من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لئلا یرتفع الوثوق فی العمل من حیث ان الرجوع فی حقه محتمل و هو مناف للحکمة الداعیة الی تشریع حکم الاجتهاد المتأخر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لاصالة بقاء آثار الواقعة اذ لا ریب فی ثبوتها قبل الرجوع بالاجتهاد و لا قطع بارتفاعها بعده اذ لا دلیل علی تأثیر الاجتهاد المتأخر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w:t>
      </w:r>
    </w:p>
    <w:p>
      <w:pPr>
        <w:pStyle w:val="BookText"/>
        <w:rPr/>
      </w:pPr>
      <w:r>
        <w:rPr>
          <w:rFonts w:ascii="IRNazanin" w:hAnsi="IRNazanin" w:eastAsia="IRNazanin"/>
          <w:color w:val="111111"/>
          <w:sz w:val="28"/>
          <w:sz w:val="28"/>
          <w:szCs w:val="28"/>
          <w:rtl w:val="true"/>
          <w:lang w:bidi="fa-IR"/>
        </w:rPr>
        <w:t>رجوع المجتهد فی الفتوی فیما مر حکم النسخ فی ارتفاع الحکم المنسوخ عن موارده المتأخرة عنه و بقاء آثار موارده المتقدمة ان کان لها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قررنا فلو بنی علی عدم جزئیة شی‌ء للعبادة او عدم شرطیته فأتی بها علی الوجه الذی بنی علیه ثم رجع بنی علی صحة ما أتی به حتی انها لو کانت صلاة و بنی فیها علی عدم وجوب السورة ثم رجع بعد تجاوز المحل بنی علی صحتها من جهة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بنی علی صحتها فی شعر الأرانب و الثعالب ثم رجع و لو فی الاثناء اذا نزعها قبل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یلزمه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القول فی بقیة مباحث العبادات و المعاملات و سائر العقود و الایقاعات فلو عقد او اوقع بصیغة یری صحتها ثم رجع بنی علی صحتها و استصحب احکامها من بقاء الملکیة و الزوجیة و البینونة و الحریة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الباب حکم الحاکم و الظاهر ان عدم انتفاضه بالرجوع موضع وفاق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الواقعة مما لا یتعین اخذها بمقتضی الفتوی فالظاهر تغیر الحکم بتغیر الاجتهاد کما لو بنی علی حلیة حیوان فذکّاه ثم رجع بنی علی تحریم المذکی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کله رجوع عن حکم الموضوع و هو لا یثبت بالاجتهاد علی الاطلاق بل ما دام باقیا علی اجتهاده فاذا رجع ارتفع کما یظهر من تنظیر ذلک بالنسخ</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حکی عن الشیخ ایضا اعلی اللّه مقامه انه قد تردد فی فهم مراد الفصول فی المقام و اشکل علیه الامر حتی ارسل بعض السادة من افاضل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السید علی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کربلاء لملاقاة صاحب الفصول و استیضاح الحال منه شفاهیا فرجع السید و لم یأت بشی‌ء یرجع الی محصل هکذا نقل بعض الاجلة فی بعض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مصنف قدّس سرّه فرموده‌اند، کأنّ صاحب فصول قدّس سرّه قائل به چنین تفصیلی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تبدل رأی در رابطه با احکام باشد، اعمال سابق، صحیح و مجزی است اما اگر مربوط به موضوعات احکام باشد، اعاده یا قضای اعمال سابق، لازم است</w:t>
      </w:r>
      <w:r>
        <w:rPr>
          <w:rFonts w:eastAsia="IRNazanin" w:cs="IRNazanin"/>
          <w:color w:val="111111"/>
          <w:sz w:val="28"/>
          <w:szCs w:val="28"/>
          <w:rtl w:val="true"/>
          <w:lang w:bidi="fa-IR"/>
        </w:rPr>
        <w:t>.</w:t>
      </w:r>
      <w:bookmarkStart w:id="407" w:name="pg12377_118685"/>
    </w:p>
    <w:p>
      <w:pPr>
        <w:pStyle w:val="BookText"/>
        <w:rPr/>
      </w:pPr>
      <w:bookmarkEnd w:id="407"/>
      <w:r>
        <w:rPr>
          <w:rFonts w:ascii="IRNazanin" w:hAnsi="IRNazanin" w:eastAsia="IRNazanin"/>
          <w:color w:val="111111"/>
          <w:sz w:val="28"/>
          <w:sz w:val="28"/>
          <w:szCs w:val="28"/>
          <w:rtl w:val="true"/>
          <w:lang w:bidi="fa-IR"/>
        </w:rPr>
        <w:t>و لزوم العسر و الحرج و الهرج و المرج المخلّ بالنظام و الموجب للمخاصمة بین الأنام، لو قیل بعدم صحة العقود و الإیقاعات و العبادات الواقعة علی طبق الاجتهاد الأول الفاسدة بحسب الاجتهاد الثانی، و وجوب العمل علی طبق الثانی، من عدم ترتیب الأثر علی المعاملة و إعادة العبادة، لا یکون إلا أحیانا</w:t>
      </w:r>
      <w:r>
        <w:rPr>
          <w:rStyle w:val="FootnoteAnchor"/>
          <w:rtl w:val="true"/>
        </w:rPr>
        <w:footnoteReference w:id="1006"/>
      </w:r>
      <w:r>
        <w:rPr>
          <w:rFonts w:ascii="IRNazanin" w:hAnsi="IRNazanin" w:eastAsia="IRNazanin"/>
          <w:color w:val="111111"/>
          <w:sz w:val="28"/>
          <w:sz w:val="28"/>
          <w:szCs w:val="28"/>
          <w:rtl w:val="true"/>
          <w:lang w:bidi="fa-IR"/>
        </w:rPr>
        <w:t>، و أدلة نفی العسر لا ینفی إلا خصوص ما لزم منه العسر فعلا</w:t>
      </w:r>
      <w:r>
        <w:rPr>
          <w:rStyle w:val="FootnoteAnchor"/>
          <w:rtl w:val="true"/>
        </w:rPr>
        <w:footnoteReference w:id="1007"/>
      </w:r>
      <w:r>
        <w:rPr>
          <w:rFonts w:ascii="IRNazanin" w:hAnsi="IRNazanin" w:eastAsia="IRNazanin"/>
          <w:color w:val="111111"/>
          <w:sz w:val="28"/>
          <w:sz w:val="28"/>
          <w:szCs w:val="28"/>
          <w:rtl w:val="true"/>
          <w:lang w:bidi="fa-IR"/>
        </w:rPr>
        <w:t>، مع عدم اختصاص ذلک بالمتعلقات،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صاحب فصول دو دلیل هم بر مدعای خود دارند</w:t>
      </w:r>
      <w:r>
        <w:rPr>
          <w:rFonts w:eastAsia="IRNazanin" w:cs="IRNazanin"/>
          <w:color w:val="111111"/>
          <w:sz w:val="28"/>
          <w:szCs w:val="28"/>
          <w:rtl w:val="true"/>
          <w:lang w:bidi="fa-IR"/>
        </w:rPr>
        <w:t>.</w:t>
      </w:r>
    </w:p>
    <w:p>
      <w:pPr>
        <w:pStyle w:val="Heading5"/>
        <w:numPr>
          <w:ilvl w:val="4"/>
          <w:numId w:val="1"/>
        </w:numPr>
        <w:rPr/>
      </w:pPr>
      <w:bookmarkStart w:id="408" w:name="__RefHeading___Toc9232310_417432637"/>
      <w:bookmarkStart w:id="409" w:name="_Toc160"/>
      <w:bookmarkEnd w:id="408"/>
      <w:r>
        <w:rPr>
          <w:rtl w:val="true"/>
        </w:rPr>
        <w:t>دلیل اول</w:t>
      </w:r>
      <w:r>
        <w:rPr>
          <w:rtl w:val="true"/>
        </w:rPr>
        <w:t>:</w:t>
      </w:r>
      <w:bookmarkEnd w:id="409"/>
    </w:p>
    <w:p>
      <w:pPr>
        <w:pStyle w:val="Heading6"/>
        <w:numPr>
          <w:ilvl w:val="5"/>
          <w:numId w:val="1"/>
        </w:numPr>
        <w:rPr/>
      </w:pPr>
      <w:bookmarkStart w:id="410" w:name="__RefHeading___Toc9232312_417432637"/>
      <w:bookmarkStart w:id="411" w:name="_Toc161"/>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موضوعات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محفوظی دارند و متحمل دو اجتهاد مختلف نمی‌شوند</w:t>
      </w:r>
      <w:r>
        <w:rPr>
          <w:rStyle w:val="FootnoteAnchor"/>
          <w:rtl w:val="true"/>
        </w:rPr>
        <w:footnoteReference w:id="1008"/>
      </w:r>
      <w:r>
        <w:rPr>
          <w:rFonts w:ascii="IRNazanin" w:hAnsi="IRNazanin" w:eastAsia="IRNazanin"/>
          <w:color w:val="111111"/>
          <w:sz w:val="28"/>
          <w:sz w:val="28"/>
          <w:szCs w:val="28"/>
          <w:rtl w:val="true"/>
          <w:lang w:bidi="fa-IR"/>
        </w:rPr>
        <w:t>و به واسطه اجتهاد مجتهد، تغییر پیدا نمی‌کنند به خلاف احکام که ممکن است به حسب اجتهادات، مختلف شوند و متحمل دو اجتهاد مخالف گردند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قابل تغیر است و امکان دارد، متحمل دو اجتهاد مختلف شوند لذا اگر تبدل رأی، مربوط به حکم باشد، اعاده یا قضاء اعمال سابق، لازم نیست</w:t>
      </w:r>
      <w:r>
        <w:rPr>
          <w:rFonts w:eastAsia="IRNazanin" w:cs="IRNazanin"/>
          <w:color w:val="111111"/>
          <w:sz w:val="28"/>
          <w:szCs w:val="28"/>
          <w:rtl w:val="true"/>
          <w:lang w:bidi="fa-IR"/>
        </w:rPr>
        <w:t>.</w:t>
      </w:r>
    </w:p>
    <w:p>
      <w:pPr>
        <w:pStyle w:val="Heading6"/>
        <w:numPr>
          <w:ilvl w:val="5"/>
          <w:numId w:val="1"/>
        </w:numPr>
        <w:rPr/>
      </w:pPr>
      <w:bookmarkStart w:id="412" w:name="__RefHeading___Toc9232314_417432637"/>
      <w:bookmarkStart w:id="413" w:name="_Toc162"/>
      <w:bookmarkEnd w:id="412"/>
      <w:r>
        <w:rPr>
          <w:rtl w:val="true"/>
        </w:rPr>
        <w:t>رد دلیل اول</w:t>
      </w:r>
      <w:r>
        <w:rPr>
          <w:rtl w:val="true"/>
        </w:rPr>
        <w:t>:</w:t>
      </w:r>
      <w:bookmarkEnd w:id="41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احکام و موضوعات آن از جهت تغیر اجتهاد، فرقی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واحد است و هیچ‌کدام متحمل دو اجتهاد نمی‌شود</w:t>
      </w:r>
      <w:r>
        <w:rPr>
          <w:rFonts w:eastAsia="IRNazanin" w:cs="IRNazanin"/>
          <w:color w:val="111111"/>
          <w:sz w:val="28"/>
          <w:szCs w:val="28"/>
          <w:rtl w:val="true"/>
          <w:lang w:bidi="fa-IR"/>
        </w:rPr>
        <w:t>.</w:t>
      </w:r>
      <w:bookmarkStart w:id="414" w:name="pg12377_118686"/>
    </w:p>
    <w:p>
      <w:pPr>
        <w:pStyle w:val="BookText"/>
        <w:rPr/>
      </w:pPr>
      <w:bookmarkEnd w:id="414"/>
      <w:r>
        <w:rPr>
          <w:rFonts w:ascii="IRNazanin" w:hAnsi="IRNazanin" w:eastAsia="IRNazanin"/>
          <w:color w:val="111111"/>
          <w:sz w:val="28"/>
          <w:sz w:val="28"/>
          <w:szCs w:val="28"/>
          <w:rtl w:val="true"/>
          <w:lang w:bidi="fa-IR"/>
        </w:rPr>
        <w:t>و لزوم العسر فی الأحکام کذلک أیضا لو قیل بلزوم ترتیب الأثر علی طبق الاجتهاد الثانی فی الأعمال السابقة، و باب الهرج و المرج ینسد بالحکومة و فصل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یکون التفاوت بین الأحکام و متعلقاتها، بتحمل الاجتهادین و عدم التحمل بیّنا و لا مبینا، بما یرجع الی محصل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9232316_417432637"/>
      <w:bookmarkStart w:id="416" w:name="_Toc163"/>
      <w:bookmarkEnd w:id="415"/>
      <w:r>
        <w:rPr>
          <w:rtl w:val="true"/>
        </w:rPr>
        <w:t>دلیل دوم صاحب فصول</w:t>
      </w:r>
      <w:r>
        <w:rPr>
          <w:rtl w:val="true"/>
        </w:rPr>
        <w:t>:</w:t>
      </w:r>
      <w:bookmarkEnd w:id="416"/>
    </w:p>
    <w:p>
      <w:pPr>
        <w:pStyle w:val="Heading6"/>
        <w:numPr>
          <w:ilvl w:val="5"/>
          <w:numId w:val="1"/>
        </w:numPr>
        <w:rPr/>
      </w:pPr>
      <w:bookmarkStart w:id="417" w:name="__RefHeading___Toc9232318_417432637"/>
      <w:bookmarkStart w:id="418" w:name="_Toc164"/>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در محل بحث اگر اعاده یا قضاء اعمال سابق، لازم باشد و قائل به عدم صحت عقود</w:t>
      </w:r>
      <w:r>
        <w:rPr>
          <w:rStyle w:val="FootnoteAnchor"/>
          <w:rtl w:val="true"/>
        </w:rPr>
        <w:footnoteReference w:id="1009"/>
      </w:r>
      <w:r>
        <w:rPr>
          <w:rFonts w:ascii="IRNazanin" w:hAnsi="IRNazanin" w:eastAsia="IRNazanin"/>
          <w:color w:val="111111"/>
          <w:sz w:val="28"/>
          <w:sz w:val="28"/>
          <w:szCs w:val="28"/>
          <w:rtl w:val="true"/>
          <w:lang w:bidi="fa-IR"/>
        </w:rPr>
        <w:t>، ایقاعات</w:t>
      </w:r>
      <w:r>
        <w:rPr>
          <w:rStyle w:val="FootnoteAnchor"/>
          <w:rtl w:val="true"/>
        </w:rPr>
        <w:footnoteReference w:id="1010"/>
      </w:r>
      <w:r>
        <w:rPr>
          <w:rFonts w:ascii="IRNazanin" w:hAnsi="IRNazanin" w:eastAsia="IRNazanin"/>
          <w:color w:val="111111"/>
          <w:sz w:val="28"/>
          <w:sz w:val="28"/>
          <w:szCs w:val="28"/>
          <w:rtl w:val="true"/>
          <w:lang w:bidi="fa-IR"/>
        </w:rPr>
        <w:t xml:space="preserve">و عبادات سابق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هرج‌ومرج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 موجب اختلال نظام و ایجاد مخاصمه، بین مردم است لذا می‌گوئیم اگر تبدل رأی مجتهد، مربوط به موضوعات احکام باشد، اعاده یا قضاء اعمال سابق، لازم نیست به خلاف احکام</w:t>
      </w:r>
      <w:r>
        <w:rPr>
          <w:rFonts w:eastAsia="IRNazanin" w:cs="IRNazanin"/>
          <w:color w:val="111111"/>
          <w:sz w:val="28"/>
          <w:szCs w:val="28"/>
          <w:rtl w:val="true"/>
          <w:lang w:bidi="fa-IR"/>
        </w:rPr>
        <w:t>.</w:t>
      </w:r>
    </w:p>
    <w:p>
      <w:pPr>
        <w:pStyle w:val="Heading6"/>
        <w:numPr>
          <w:ilvl w:val="5"/>
          <w:numId w:val="1"/>
        </w:numPr>
        <w:rPr/>
      </w:pPr>
      <w:bookmarkStart w:id="419" w:name="__RefHeading___Toc9232320_417432637"/>
      <w:bookmarkStart w:id="420" w:name="_Toc165"/>
      <w:bookmarkEnd w:id="419"/>
      <w:r>
        <w:rPr>
          <w:rtl w:val="true"/>
        </w:rPr>
        <w:t>رد دلیل دوم</w:t>
      </w:r>
      <w:r>
        <w:rPr>
          <w:rtl w:val="true"/>
        </w:rPr>
        <w:t>:</w:t>
      </w:r>
      <w:bookmarkEnd w:id="420"/>
    </w:p>
    <w:p>
      <w:pPr>
        <w:pStyle w:val="Heading6"/>
        <w:numPr>
          <w:ilvl w:val="5"/>
          <w:numId w:val="1"/>
        </w:numPr>
        <w:rPr/>
      </w:pPr>
      <w:bookmarkStart w:id="421" w:name="__RefHeading___Toc9232322_417432637"/>
      <w:bookmarkStart w:id="422" w:name="_Toc166"/>
      <w:bookmarkEnd w:id="421"/>
      <w:r>
        <w:rPr>
          <w:rtl w:val="true"/>
        </w:rPr>
        <w:t>الف</w:t>
      </w:r>
      <w:r>
        <w:rPr>
          <w:rtl w:val="true"/>
        </w:rPr>
        <w:t xml:space="preserve">: </w:t>
      </w:r>
      <w:r>
        <w:rPr>
          <w:rtl w:val="true"/>
        </w:rPr>
        <w:t>جواب حلّی</w:t>
      </w:r>
      <w:r>
        <w:rPr>
          <w:rtl w:val="true"/>
        </w:rPr>
        <w:t>:</w:t>
      </w:r>
      <w:bookmarkEnd w:id="422"/>
    </w:p>
    <w:p>
      <w:pPr>
        <w:pStyle w:val="BookText"/>
        <w:rPr/>
      </w:pPr>
      <w:r>
        <w:rPr>
          <w:rFonts w:ascii="IRNazanin" w:hAnsi="IRNazanin" w:eastAsia="IRNazanin"/>
          <w:color w:val="111111"/>
          <w:sz w:val="28"/>
          <w:sz w:val="28"/>
          <w:szCs w:val="28"/>
          <w:rtl w:val="true"/>
          <w:lang w:bidi="fa-IR"/>
        </w:rPr>
        <w:t>محذورات مذکور دائما لازم نمی‌آید که مستلزم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هرج‌ومرج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بعضی از اوقات آن محاذیر لازم می‌آید مثلا چنانچه برای فردی، عسر و حرج لازم آید به همان مقدار از آن فرد</w:t>
      </w:r>
      <w:r>
        <w:rPr>
          <w:rStyle w:val="FootnoteAnchor"/>
          <w:rtl w:val="true"/>
        </w:rPr>
        <w:footnoteReference w:id="1012"/>
      </w:r>
      <w:r>
        <w:rPr>
          <w:rFonts w:ascii="IRNazanin" w:hAnsi="IRNazanin" w:eastAsia="IRNazanin"/>
          <w:color w:val="111111"/>
          <w:sz w:val="28"/>
          <w:sz w:val="28"/>
          <w:szCs w:val="28"/>
          <w:rtl w:val="true"/>
          <w:lang w:bidi="fa-IR"/>
        </w:rPr>
        <w:t>، عسر و حرج،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مطلقا</w:t>
      </w:r>
      <w:r>
        <w:rPr>
          <w:rFonts w:eastAsia="IRNazanin" w:cs="IRNazanin"/>
          <w:color w:val="111111"/>
          <w:sz w:val="28"/>
          <w:szCs w:val="28"/>
          <w:rtl w:val="true"/>
          <w:lang w:bidi="fa-IR"/>
        </w:rPr>
        <w:t>.</w:t>
      </w:r>
    </w:p>
    <w:p>
      <w:pPr>
        <w:pStyle w:val="Heading6"/>
        <w:numPr>
          <w:ilvl w:val="5"/>
          <w:numId w:val="1"/>
        </w:numPr>
        <w:rPr/>
      </w:pPr>
      <w:bookmarkStart w:id="423" w:name="__RefHeading___Toc9232324_417432637"/>
      <w:bookmarkStart w:id="424" w:name="_Toc167"/>
      <w:bookmarkEnd w:id="423"/>
      <w:r>
        <w:rPr>
          <w:rtl w:val="true"/>
        </w:rPr>
        <w:t>ب</w:t>
      </w:r>
      <w:r>
        <w:rPr>
          <w:rtl w:val="true"/>
        </w:rPr>
        <w:t xml:space="preserve">: </w:t>
      </w:r>
      <w:r>
        <w:rPr>
          <w:rtl w:val="true"/>
        </w:rPr>
        <w:t>جواب نقضی</w:t>
      </w:r>
      <w:r>
        <w:rPr>
          <w:rtl w:val="true"/>
        </w:rPr>
        <w:t>:</w:t>
      </w:r>
      <w:bookmarkEnd w:id="42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هم مانند موضوعات است و در آن‌ها هم ممکن است، محذورات مذکور، لازم آید پس فرقی بین موضوعات و احکام نیست و هرج‌ومرج هم</w:t>
      </w:r>
    </w:p>
    <w:p>
      <w:pPr>
        <w:pStyle w:val="BookText"/>
        <w:rPr/>
      </w:pPr>
      <w:r>
        <w:rPr>
          <w:rFonts w:ascii="IRNazanin" w:hAnsi="IRNazanin" w:eastAsia="IRNazanin"/>
          <w:color w:val="111111"/>
          <w:sz w:val="28"/>
          <w:sz w:val="28"/>
          <w:szCs w:val="28"/>
          <w:rtl w:val="true"/>
          <w:lang w:bidi="fa-IR"/>
        </w:rPr>
        <w:t>و اما بناء علی اعتبارها من باب السببیة و الموضوعیة، فلا محیص عن القول بصحة العمل علی طبق الاجتهاد الأول، عبادة کان أو معاملة، و کون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حقیقة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فصل خصومت و حجیت قول حاکم، مرتفع می‌شود</w:t>
      </w:r>
      <w:r>
        <w:rPr>
          <w:rStyle w:val="FootnoteAnchor"/>
          <w:rtl w:val="true"/>
        </w:rPr>
        <w:footnoteReference w:id="1013"/>
      </w:r>
      <w:r>
        <w:rPr>
          <w:rFonts w:ascii="IRNazanin" w:hAnsi="IRNazanin" w:eastAsia="IRNazanin"/>
          <w:color w:val="111111"/>
          <w:sz w:val="28"/>
          <w:sz w:val="28"/>
          <w:szCs w:val="28"/>
          <w:rtl w:val="true"/>
          <w:lang w:bidi="fa-IR"/>
        </w:rPr>
        <w:t xml:space="preserve">و اگر مرتفع هم نشود، بین احکام و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اختصاصی به موضوعات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نقد و بررسی کلام صاحب فصول قدّس سرّه پایان پذیرفت، توجه شما را به نکته‌ای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افاده قدّس سرّه من الاشکال علی الوجهین المتقدمین فی عبارة الفصول متین الا ان الکلام فی صحة النسبة و تمامیة ما استظهره المصنف منها من التفصیل بین الحکم و متعلقه و قد نفی سیدنا الفقیه صاحب الوسیلة قدّس سرّه هذا الاستظهار و استفاد هو من عبارة الفصول التفصیل بین العقود و الایقاعات و العبادات مما یتوقف وقوعه صحیحا علی الاستناد بحجة فتجزی و بین غیرها من الاحکام التی لا یتوقف وقوعه صحیحا علی الاستناد بحجة فلا تجزی</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صورتی که اعمال سابق، محکوم به صحت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مدرک اجتهاد سابق، طریق معتبر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اعمال سابق، صحیح است و نیازی به اعاده و قضا ندارد البته مشروط بر اینکه امارات را از باب سببیت و موضوعیت</w:t>
      </w:r>
      <w:r>
        <w:rPr>
          <w:rStyle w:val="FootnoteAnchor"/>
          <w:rtl w:val="true"/>
        </w:rPr>
        <w:footnoteReference w:id="1015"/>
      </w:r>
      <w:r>
        <w:rPr>
          <w:rFonts w:ascii="IRNazanin" w:hAnsi="IRNazanin" w:eastAsia="IRNazanin"/>
          <w:color w:val="111111"/>
          <w:sz w:val="28"/>
          <w:sz w:val="28"/>
          <w:szCs w:val="28"/>
          <w:rtl w:val="true"/>
          <w:lang w:bidi="fa-IR"/>
        </w:rPr>
        <w:t>، معتبر بدانیم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صحت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سبب حدوث مصلحت یا مفسده در متعلق حکم و موجب جعل حکم نفسی برطبق مؤدای خود می‌شود بنابراین، در محل بحث، مصلحت</w:t>
      </w:r>
    </w:p>
    <w:p>
      <w:pPr>
        <w:pStyle w:val="BookText"/>
        <w:rPr/>
      </w:pPr>
      <w:r>
        <w:rPr>
          <w:rFonts w:ascii="IRNazanin" w:hAnsi="IRNazanin" w:eastAsia="IRNazanin"/>
          <w:color w:val="111111"/>
          <w:sz w:val="28"/>
          <w:sz w:val="28"/>
          <w:szCs w:val="28"/>
          <w:rtl w:val="true"/>
          <w:lang w:bidi="fa-IR"/>
        </w:rPr>
        <w:t>و کذلک الحال إذا کان بحسب الاجتهاد الأول مجری الاستصحاب أو البراءة النقلیة</w:t>
      </w:r>
      <w:r>
        <w:rPr>
          <w:rStyle w:val="FootnoteAnchor"/>
          <w:rtl w:val="true"/>
        </w:rPr>
        <w:footnoteReference w:id="1016"/>
      </w:r>
      <w:r>
        <w:rPr>
          <w:rFonts w:ascii="IRNazanin" w:hAnsi="IRNazanin" w:eastAsia="IRNazanin"/>
          <w:color w:val="111111"/>
          <w:sz w:val="28"/>
          <w:sz w:val="28"/>
          <w:szCs w:val="28"/>
          <w:rtl w:val="true"/>
          <w:lang w:bidi="fa-IR"/>
        </w:rPr>
        <w:t>، و قد ظفر فی الاجتهاد الثانی بدلیل علی الخلاف، فإنه عمل بما هو وظیفته علی تلک الحال، و قد مرّ فی مبحث الإجزاء تحقیق المقال، فراجع هناک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تدارک نبوده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 اجتهاد سابق، استصحاب یا برائت شرعیه باشد، اعمال سابق، صحیح است</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مفاد اصول شرعا جعل حکم است و وظیفه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آن است به خلاف امارات که در آن‌ها یا اصلا جعل حکم نبوده یا جعل حکم طریقی بوده و تحقیق این مسئله در بحث اجزاء بیان شده که </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bookmarkStart w:id="425" w:name="pg12377_118689"/>
    </w:p>
    <w:p>
      <w:pPr>
        <w:pStyle w:val="BookText"/>
        <w:rPr/>
      </w:pPr>
      <w:bookmarkEnd w:id="42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التقلید و هو أخذ</w:t>
      </w:r>
      <w:r>
        <w:rPr>
          <w:rStyle w:val="FootnoteAnchor"/>
          <w:rtl w:val="true"/>
        </w:rPr>
        <w:footnoteReference w:id="1021"/>
      </w:r>
      <w:r>
        <w:rPr>
          <w:rFonts w:ascii="IRNazanin" w:hAnsi="IRNazanin" w:eastAsia="IRNazanin"/>
          <w:color w:val="111111"/>
          <w:sz w:val="28"/>
          <w:sz w:val="28"/>
          <w:szCs w:val="28"/>
          <w:rtl w:val="true"/>
          <w:lang w:bidi="fa-IR"/>
        </w:rPr>
        <w:t>قول الغیر و رأیه للعمل به فی الفرعیات، أو للالتزام به فی الاعتقادات تعبدا، بلا مطالبة</w:t>
      </w:r>
      <w:r>
        <w:rPr>
          <w:rStyle w:val="FootnoteAnchor"/>
          <w:rtl w:val="true"/>
        </w:rPr>
        <w:footnoteReference w:id="1022"/>
      </w:r>
      <w:r>
        <w:rPr>
          <w:rFonts w:ascii="IRNazanin" w:hAnsi="IRNazanin" w:eastAsia="IRNazanin"/>
          <w:color w:val="111111"/>
          <w:sz w:val="28"/>
          <w:sz w:val="28"/>
          <w:szCs w:val="28"/>
          <w:rtl w:val="true"/>
          <w:lang w:bidi="fa-IR"/>
        </w:rPr>
        <w:t xml:space="preserve">دلیل علی رأیه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26" w:name="__RefHeading___Toc9232326_417432637"/>
      <w:bookmarkStart w:id="427" w:name="_Toc168"/>
      <w:bookmarkEnd w:id="426"/>
      <w:r>
        <w:rPr>
          <w:rtl w:val="true"/>
        </w:rPr>
        <w:t>فصل</w:t>
      </w:r>
      <w:r>
        <w:rPr>
          <w:rtl w:val="true"/>
        </w:rPr>
        <w:t xml:space="preserve">: </w:t>
      </w:r>
      <w:r>
        <w:rPr>
          <w:rtl w:val="true"/>
        </w:rPr>
        <w:t>تقلید</w:t>
      </w:r>
      <w:bookmarkEnd w:id="427"/>
    </w:p>
    <w:p>
      <w:pPr>
        <w:pStyle w:val="Heading4"/>
        <w:numPr>
          <w:ilvl w:val="3"/>
          <w:numId w:val="1"/>
        </w:numPr>
        <w:rPr/>
      </w:pPr>
      <w:bookmarkStart w:id="428" w:name="__RefHeading___Toc9232328_417432637"/>
      <w:bookmarkStart w:id="429" w:name="_Toc169"/>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اکثر مطالب این فصل در بحث، اجزاء بیان شده است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9232330_417432637"/>
      <w:bookmarkStart w:id="431" w:name="_Toc170"/>
      <w:bookmarkEnd w:id="430"/>
      <w:r>
        <w:rPr>
          <w:rtl w:val="true"/>
        </w:rPr>
        <w:t>احکام تقلید</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اصلی این بحث در علم فقه است که مبسوطا درباره‌اش بحث می‌کنند لکن استطرادا در پایان علم اصول از آن بحث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درباره معنای تقلید و ادله جواز آن بحث می‌نمائیم</w:t>
      </w:r>
      <w:r>
        <w:rPr>
          <w:rFonts w:eastAsia="IRNazanin" w:cs="IRNazanin"/>
          <w:color w:val="111111"/>
          <w:sz w:val="28"/>
          <w:szCs w:val="28"/>
          <w:rtl w:val="true"/>
          <w:lang w:bidi="fa-IR"/>
        </w:rPr>
        <w:t>.</w:t>
      </w:r>
    </w:p>
    <w:p>
      <w:pPr>
        <w:pStyle w:val="Heading4"/>
        <w:numPr>
          <w:ilvl w:val="3"/>
          <w:numId w:val="1"/>
        </w:numPr>
        <w:rPr/>
      </w:pPr>
      <w:bookmarkStart w:id="432" w:name="__RefHeading___Toc9232332_417432637"/>
      <w:bookmarkStart w:id="433" w:name="_Toc171"/>
      <w:bookmarkEnd w:id="432"/>
      <w:r>
        <w:rPr>
          <w:rtl w:val="true"/>
        </w:rPr>
        <w:t>معنای لغوی تقلید</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تعلیق القلادة و نحوها فی العنق و ذکر بعض اللغویین معنی آخر للتقلید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قلده فی کذا ای تبعه من غیر تأمل و لا نظر </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طریحی در مجمع البحرین، تقلید را 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قلدته 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جعلتها فی عنقه و فی حدیث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فقلدها رسول اللّه صلّی اللّه علیه و آله و سلّم علیّا علیه السّلام، ای الزمه بها،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w:t>
      </w:r>
      <w:bookmarkStart w:id="434" w:name="pg12377_118690"/>
    </w:p>
    <w:p>
      <w:pPr>
        <w:pStyle w:val="BookText"/>
        <w:rPr/>
      </w:pPr>
      <w:bookmarkEnd w:id="434"/>
      <w:r>
        <w:rPr>
          <w:rFonts w:ascii="IRNazanin" w:hAnsi="IRNazanin" w:eastAsia="IRNazanin"/>
          <w:color w:val="111111"/>
          <w:sz w:val="28"/>
          <w:sz w:val="28"/>
          <w:szCs w:val="28"/>
          <w:rtl w:val="true"/>
          <w:lang w:bidi="fa-IR"/>
        </w:rPr>
        <w:t xml:space="preserve">فی رقبته و ولّاه امرها </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9232334_417432637"/>
      <w:bookmarkStart w:id="436" w:name="_Toc172"/>
      <w:bookmarkEnd w:id="435"/>
      <w:r>
        <w:rPr>
          <w:rtl w:val="true"/>
        </w:rPr>
        <w:t>معنای اصطلاحی تقلید</w:t>
      </w:r>
      <w:r>
        <w:rPr>
          <w:rtl w:val="true"/>
        </w:rPr>
        <w:t>:</w:t>
      </w:r>
      <w:bookmarkEnd w:id="436"/>
    </w:p>
    <w:p>
      <w:pPr>
        <w:pStyle w:val="BookText"/>
        <w:rPr/>
      </w:pPr>
      <w:r>
        <w:rPr>
          <w:rFonts w:ascii="IRNazanin" w:hAnsi="IRNazanin" w:eastAsia="IRNazanin"/>
          <w:color w:val="111111"/>
          <w:sz w:val="28"/>
          <w:sz w:val="28"/>
          <w:szCs w:val="28"/>
          <w:rtl w:val="true"/>
          <w:lang w:bidi="fa-IR"/>
        </w:rPr>
        <w:t>معانی متعددی برای آن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انه العمل بقول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انه الاخذ بفتوی الغیر للعمل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انه الالتزام بالعمل بفتوی الغیر و ان لم یعمل، بل و ان لم یأخذ </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عظیم الشأن صاحب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طباطبائی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تقلید را 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التقلید هو الالتزام بالعمل بقول مجتهد معین و ان لم یعمل بعد بل و لو لم یأخذ فتواه فاذا اخذ رسالته و التزم بالعمل بها فیها کفی فی تحقق التقلید</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9232336_417432637"/>
      <w:bookmarkStart w:id="438" w:name="_Toc173"/>
      <w:bookmarkEnd w:id="437"/>
      <w:r>
        <w:rPr>
          <w:rtl w:val="true"/>
        </w:rPr>
        <w:t>تعریف مصنف رحمه اللّه</w:t>
      </w:r>
      <w:r>
        <w:rPr>
          <w:rtl w:val="true"/>
        </w:rPr>
        <w:t>:</w:t>
      </w:r>
      <w:bookmarkEnd w:id="438"/>
    </w:p>
    <w:p>
      <w:pPr>
        <w:pStyle w:val="BookText"/>
        <w:rPr/>
      </w:pPr>
      <w:r>
        <w:rPr>
          <w:rFonts w:ascii="IRNazanin" w:hAnsi="IRNazanin" w:eastAsia="IRNazanin"/>
          <w:color w:val="111111"/>
          <w:sz w:val="28"/>
          <w:sz w:val="28"/>
          <w:szCs w:val="28"/>
          <w:rtl w:val="true"/>
          <w:lang w:bidi="fa-IR"/>
        </w:rPr>
        <w:t>تقلید،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رأی غیر را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مطالبة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نمائیم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فرعیات</w:t>
      </w:r>
      <w:r>
        <w:rPr>
          <w:rFonts w:eastAsia="IRNazanin" w:cs="IRNazanin"/>
          <w:color w:val="111111"/>
          <w:sz w:val="28"/>
          <w:szCs w:val="28"/>
          <w:rtl w:val="true"/>
          <w:lang w:bidi="fa-IR"/>
        </w:rPr>
        <w:t>»</w:t>
      </w:r>
      <w:r>
        <w:rPr>
          <w:rStyle w:val="FootnoteAnchor"/>
          <w:rtl w:val="true"/>
        </w:rPr>
        <w:footnoteReference w:id="1028"/>
      </w:r>
      <w:r>
        <w:rPr>
          <w:rFonts w:ascii="IRNazanin" w:hAnsi="IRNazanin" w:eastAsia="IRNazanin"/>
          <w:color w:val="111111"/>
          <w:sz w:val="28"/>
          <w:sz w:val="28"/>
          <w:szCs w:val="28"/>
          <w:rtl w:val="true"/>
          <w:lang w:bidi="fa-IR"/>
        </w:rPr>
        <w:t>به آن عمل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رساله عملیه فلان مجتهد را اخذ و مسائلش را یاد بگیرد تا در وقت لزوم به آن عمل نماید، تقلید، محقق می‌شود اما چنانچه رساله‌ای را تهیه کند تا وقتی فتاوای آن مجتهد را برای عمل یاد نگیرد، تقلید، محقق نمی‌شود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تقلید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اعتقادیات</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هم این است که قول و رأی غیر را تعبدا و بدون دلیل اخذ نمائیم تا به آن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وجه لتفسیره بنفس العمل، ضرورة سبقه علیه، و إلا کان بلا تقلید، فافهم</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یذهب علیک أن جواز التقلید و رجوع الجاهل الی العالم فی الجملة، یکون بدیهیا جبلّیا فطریا لا یحتاج إلی دلیل، و إلا لزم سدّ باب العلم به علی العامی مطلقا</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مقام تعریف تقلید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غیر است، مثلا صاحب معالم قدّس سرّه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التقلید هو العمل بقول الغیر من غیر حجة </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و از علامه قدّس سرّه در کتاب نهایه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التقلید هو العمل بقول الغیر من غیر حجة معلومة</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تعریف و تفسیر تقلید به نفس عمل نیست زیرا تقلید باید سابق بر عمل، و عمل مستند به تقلید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Style w:val="FootnoteAnchor"/>
          <w:rtl w:val="true"/>
        </w:rPr>
        <w:footnoteReference w:id="1034"/>
      </w:r>
      <w:r>
        <w:rPr>
          <w:rFonts w:ascii="IRNazanin" w:hAnsi="IRNazanin" w:eastAsia="IRNazanin"/>
          <w:color w:val="111111"/>
          <w:sz w:val="28"/>
          <w:sz w:val="28"/>
          <w:szCs w:val="28"/>
          <w:rtl w:val="true"/>
          <w:lang w:bidi="fa-IR"/>
        </w:rPr>
        <w:t xml:space="preserve">پس اگر نفس عمل، تقلید باشد، لازمه‌اش این است که آن عمل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035"/>
      </w:r>
      <w:r>
        <w:rPr>
          <w:rFonts w:ascii="IRNazanin" w:hAnsi="IRNazanin" w:eastAsia="IRNazanin"/>
          <w:color w:val="111111"/>
          <w:sz w:val="28"/>
          <w:sz w:val="28"/>
          <w:szCs w:val="28"/>
          <w:rtl w:val="true"/>
          <w:lang w:bidi="fa-IR"/>
        </w:rPr>
        <w:t>زیرا بعد از آن عمل اول، تقلید، محقق می‌شود</w:t>
      </w:r>
      <w:r>
        <w:rPr>
          <w:rFonts w:eastAsia="IRNazanin" w:cs="IRNazanin"/>
          <w:color w:val="111111"/>
          <w:sz w:val="28"/>
          <w:szCs w:val="28"/>
          <w:rtl w:val="true"/>
          <w:lang w:bidi="fa-IR"/>
        </w:rPr>
        <w:t>.</w:t>
      </w:r>
      <w:bookmarkStart w:id="439" w:name="pg12377_118692"/>
    </w:p>
    <w:p>
      <w:pPr>
        <w:pStyle w:val="BookText"/>
        <w:rPr/>
      </w:pPr>
      <w:bookmarkEnd w:id="439"/>
      <w:r>
        <w:rPr>
          <w:rFonts w:ascii="IRNazanin" w:hAnsi="IRNazanin" w:eastAsia="IRNazanin"/>
          <w:color w:val="111111"/>
          <w:sz w:val="28"/>
          <w:sz w:val="28"/>
          <w:szCs w:val="28"/>
          <w:rtl w:val="true"/>
          <w:lang w:bidi="fa-IR"/>
        </w:rPr>
        <w:t xml:space="preserve">غالبا، لعجزه عن معرفة ما دلّ علیه کتابا و سنّة، و لا یجوز التقلید فیه أیضا، و إلا لدار أو تسلسل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هذه هی العمدة فی أدلته، و أغلب ما عداه قابل للمناقشة لبعد تحصیل الإجماع فی مثل هذه المسألة، مما یمکن أن یکون القول فیه لأجل کونه من الأمور الفطریة الارتکازیة، و المنقول منه غیر حجة فی مثلها، و لو قیل بحجیتها فی غیرها، لوهنه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440" w:name="__RefHeading___Toc9232338_417432637"/>
      <w:bookmarkStart w:id="441" w:name="_Toc174"/>
      <w:bookmarkEnd w:id="440"/>
      <w:r>
        <w:rPr>
          <w:rtl w:val="true"/>
        </w:rPr>
        <w:t>ادله جواز تقلید</w:t>
      </w:r>
      <w:bookmarkEnd w:id="441"/>
    </w:p>
    <w:p>
      <w:pPr>
        <w:pStyle w:val="Heading5"/>
        <w:numPr>
          <w:ilvl w:val="4"/>
          <w:numId w:val="1"/>
        </w:numPr>
        <w:rPr/>
      </w:pPr>
      <w:bookmarkStart w:id="442" w:name="__RefHeading___Toc9232340_417432637"/>
      <w:bookmarkStart w:id="443" w:name="_Toc175"/>
      <w:bookmarkEnd w:id="442"/>
      <w:r>
        <w:rPr>
          <w:rtl w:val="true"/>
        </w:rPr>
        <w:t>اشاره</w:t>
      </w:r>
      <w:bookmarkEnd w:id="4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رجوع جاهل به عالم و جواز</w:t>
      </w:r>
      <w:r>
        <w:rPr>
          <w:rStyle w:val="FootnoteAnchor"/>
          <w:rtl w:val="true"/>
        </w:rPr>
        <w:footnoteReference w:id="1036"/>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فطریات و ذاتیات انسان است و نیازی به دلیل دیگر ندارد بلکه نفس عقل و فطرت آدمی حکم می‌کند که جاهل باید از عالم سؤال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جواز تقلید، بدیهی و فطری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عوام، مستلزم سد باب علم است زیرا عوام نمی‌توانند با دلیل قطعی، علم به جواز تقلید پیدا کنند تا نتیجتا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نمایند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عوام در جواز تقلید می‌توانند، تقلید نمایند مثلا ابتدا نسبت به اصل جواز تقلید از مجتهدی تقلید کنند، بعد از محقق شدن تقلید، در بقیه احکام از آن مجتهد یا مجتهد دیگر تقلید نمایند؟</w:t>
      </w:r>
      <w:bookmarkStart w:id="444" w:name="pg12377_118693"/>
    </w:p>
    <w:p>
      <w:pPr>
        <w:pStyle w:val="BookText"/>
        <w:rPr/>
      </w:pPr>
      <w:bookmarkEnd w:id="444"/>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قد انقدح إمکان القدح فی دعوی کونه من ضروریات الدین، لاحتمال أن یکون من ضروریات العقل و فطریاته لا من ضروریاته، و کذا القدح فی دعوی سیرة المتدینین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در جواز تقلید هم تقلید کنند،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یا تسلسل</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 جواز تقلید، جبلّی و فطری بودن آن است و سائر ادله، قابل مناقشه است مگر اخبار که بزودی درباره آن‌هم بحث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که ممکن است بر جواز تقلید به آن‌ها استناد شود، عبارتند از</w:t>
      </w:r>
      <w:r>
        <w:rPr>
          <w:rFonts w:eastAsia="IRNazanin" w:cs="IRNazanin"/>
          <w:color w:val="111111"/>
          <w:sz w:val="28"/>
          <w:szCs w:val="28"/>
          <w:rtl w:val="true"/>
          <w:lang w:bidi="fa-IR"/>
        </w:rPr>
        <w:t>:</w:t>
      </w:r>
    </w:p>
    <w:p>
      <w:pPr>
        <w:pStyle w:val="Heading5"/>
        <w:numPr>
          <w:ilvl w:val="4"/>
          <w:numId w:val="1"/>
        </w:numPr>
        <w:rPr/>
      </w:pPr>
      <w:bookmarkStart w:id="445" w:name="__RefHeading___Toc9232342_417432637"/>
      <w:bookmarkStart w:id="446" w:name="_Toc176"/>
      <w:bookmarkEnd w:id="445"/>
      <w:r>
        <w:rPr/>
        <w:t>1</w:t>
      </w:r>
      <w:r>
        <w:rPr>
          <w:rtl w:val="true"/>
        </w:rPr>
        <w:t xml:space="preserve">- </w:t>
      </w:r>
      <w:r>
        <w:rPr>
          <w:rtl w:val="true"/>
        </w:rPr>
        <w:t>اجماع</w:t>
      </w:r>
      <w:r>
        <w:rPr>
          <w:rtl w:val="true"/>
        </w:rPr>
        <w:t>:</w:t>
      </w:r>
      <w:bookmarkEnd w:id="446"/>
    </w:p>
    <w:p>
      <w:pPr>
        <w:pStyle w:val="Heading6"/>
        <w:numPr>
          <w:ilvl w:val="5"/>
          <w:numId w:val="1"/>
        </w:numPr>
        <w:rPr/>
      </w:pPr>
      <w:bookmarkStart w:id="447" w:name="__RefHeading___Toc9232344_417432637"/>
      <w:bookmarkStart w:id="448" w:name="_Toc177"/>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در این زمینه به نقل بعضی از اقوال علما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قدّس سرّه در معارج الاصول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للعامی العمل بفتوی العالم فی الاحکام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اتفاق علماء الاعصار علی الاذن للعوام فی العمل بفتوی العلماء من غیر تناکر و قد ثبت ان اجماع اهل کل عصر حجة</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قدّس سرّه بعد از اشاره به ادله مسئله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العمدة من هذه الادلة الاجماع و السنة</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قمی قدّس سرّه در قوانین چنین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صرح بالاجماع السید المرتضی رحمه اللّه و غیره من علماء الخاصة و العامة </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9232346_417432637"/>
      <w:bookmarkStart w:id="450" w:name="_Toc178"/>
      <w:bookmarkEnd w:id="449"/>
      <w:r>
        <w:rPr>
          <w:rtl w:val="true"/>
        </w:rPr>
        <w:t>ردّ اجماع</w:t>
      </w:r>
      <w:r>
        <w:rPr>
          <w:rtl w:val="true"/>
        </w:rPr>
        <w:t>:</w:t>
      </w:r>
      <w:bookmarkEnd w:id="450"/>
    </w:p>
    <w:p>
      <w:pPr>
        <w:pStyle w:val="BookText"/>
        <w:rPr/>
      </w:pPr>
      <w:r>
        <w:rPr>
          <w:rFonts w:ascii="IRNazanin" w:hAnsi="IRNazanin" w:eastAsia="IRNazanin"/>
          <w:color w:val="111111"/>
          <w:sz w:val="28"/>
          <w:sz w:val="28"/>
          <w:szCs w:val="28"/>
          <w:rtl w:val="true"/>
          <w:lang w:bidi="fa-IR"/>
        </w:rPr>
        <w:t xml:space="preserve">اگر بگوئید اجماع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پاسخ یا اشکال ما این است که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وجه حجیت اجماع، کاشفیت از قول معصوم علیه السّلام هست و تحقق این امر در</w:t>
      </w:r>
      <w:bookmarkStart w:id="451" w:name="pg12377_118694"/>
    </w:p>
    <w:p>
      <w:pPr>
        <w:pStyle w:val="BookText"/>
        <w:rPr/>
      </w:pPr>
      <w:bookmarkEnd w:id="451"/>
      <w:r>
        <w:rPr>
          <w:rFonts w:ascii="IRNazanin" w:hAnsi="IRNazanin" w:eastAsia="IRNazanin"/>
          <w:color w:val="111111"/>
          <w:sz w:val="28"/>
          <w:sz w:val="28"/>
          <w:szCs w:val="28"/>
          <w:rtl w:val="true"/>
          <w:lang w:bidi="fa-IR"/>
        </w:rPr>
        <w:t xml:space="preserve">ما نحن فیه در غایت اشکال است زیرا محتمل است که مستند مجمعین، همان فطریت و جبلیت مسئله باشد که توضیح دادیم لذا می‌گوئیم هنگامی که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حجیت و کاشفیت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برای ما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حجیت ندارد و برفرض که در غیر محل بحث، قائل به حجیت آن شویم در ما نحن فیه به خاطر خصوصیتی که مطرح است نمی‌توان گفت اجماع منقول، معتبر است و آن خصوصیت،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مدرک مجمعین، همان فطریت و جبلیت مسئله باشد</w:t>
      </w:r>
      <w:r>
        <w:rPr>
          <w:rFonts w:eastAsia="IRNazanin" w:cs="IRNazanin"/>
          <w:color w:val="111111"/>
          <w:sz w:val="28"/>
          <w:szCs w:val="28"/>
          <w:rtl w:val="true"/>
          <w:lang w:bidi="fa-IR"/>
        </w:rPr>
        <w:t>.</w:t>
      </w:r>
    </w:p>
    <w:p>
      <w:pPr>
        <w:pStyle w:val="Heading5"/>
        <w:numPr>
          <w:ilvl w:val="4"/>
          <w:numId w:val="1"/>
        </w:numPr>
        <w:rPr/>
      </w:pPr>
      <w:bookmarkStart w:id="452" w:name="__RefHeading___Toc9232348_417432637"/>
      <w:bookmarkStart w:id="453" w:name="_Toc179"/>
      <w:bookmarkEnd w:id="452"/>
      <w:r>
        <w:rPr/>
        <w:t>2</w:t>
      </w:r>
      <w:r>
        <w:rPr>
          <w:rtl w:val="true"/>
        </w:rPr>
        <w:t xml:space="preserve">- </w:t>
      </w:r>
      <w:r>
        <w:rPr>
          <w:rtl w:val="true"/>
        </w:rPr>
        <w:t>ضرورت دین</w:t>
      </w:r>
      <w:r>
        <w:rPr>
          <w:rtl w:val="true"/>
        </w:rPr>
        <w:t>:</w:t>
      </w:r>
      <w:bookmarkEnd w:id="453"/>
    </w:p>
    <w:p>
      <w:pPr>
        <w:pStyle w:val="Heading6"/>
        <w:numPr>
          <w:ilvl w:val="5"/>
          <w:numId w:val="1"/>
        </w:numPr>
        <w:rPr/>
      </w:pPr>
      <w:bookmarkStart w:id="454" w:name="__RefHeading___Toc9232350_417432637"/>
      <w:bookmarkStart w:id="455" w:name="_Toc180"/>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وجوب نماز از ضروریات دین است، جواز تقلید هم از ضروریات دین می‌باشد پس ضرورت دین، دال بر جواز تقلید است</w:t>
      </w:r>
      <w:r>
        <w:rPr>
          <w:rFonts w:eastAsia="IRNazanin" w:cs="IRNazanin"/>
          <w:color w:val="111111"/>
          <w:sz w:val="28"/>
          <w:szCs w:val="28"/>
          <w:rtl w:val="true"/>
          <w:lang w:bidi="fa-IR"/>
        </w:rPr>
        <w:t>.</w:t>
      </w:r>
    </w:p>
    <w:p>
      <w:pPr>
        <w:pStyle w:val="Heading6"/>
        <w:numPr>
          <w:ilvl w:val="5"/>
          <w:numId w:val="1"/>
        </w:numPr>
        <w:rPr/>
      </w:pPr>
      <w:bookmarkStart w:id="456" w:name="__RefHeading___Toc9232352_417432637"/>
      <w:bookmarkStart w:id="457" w:name="_Toc181"/>
      <w:bookmarkEnd w:id="456"/>
      <w:r>
        <w:rPr>
          <w:rtl w:val="true"/>
        </w:rPr>
        <w:t>ردّ ضرورت</w:t>
      </w:r>
      <w:r>
        <w:rPr>
          <w:rtl w:val="true"/>
        </w:rPr>
        <w:t>:</w:t>
      </w:r>
      <w:bookmarkEnd w:id="457"/>
    </w:p>
    <w:p>
      <w:pPr>
        <w:pStyle w:val="BookText"/>
        <w:rPr/>
      </w:pPr>
      <w:r>
        <w:rPr>
          <w:rFonts w:ascii="IRNazanin" w:hAnsi="IRNazanin" w:eastAsia="IRNazanin"/>
          <w:color w:val="111111"/>
          <w:sz w:val="28"/>
          <w:sz w:val="28"/>
          <w:szCs w:val="28"/>
          <w:rtl w:val="true"/>
          <w:lang w:bidi="fa-IR"/>
        </w:rPr>
        <w:t>از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حکم عقل و از فطریات است و اجماع در آن، حجت نیست، واضح شد که جواز تقلید از ضروریات دین نیست بلکه اگر احتمال ضرورتی، مطرح باشد از ضروریات عقل است و احتمال این مطلب کفایت می‌نماید در منع ضروری بودن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القدح</w:t>
      </w:r>
      <w:r>
        <w:rPr>
          <w:rStyle w:val="FootnoteAnchor"/>
          <w:rtl w:val="true"/>
        </w:rPr>
        <w:footnoteReference w:id="1042"/>
      </w:r>
      <w:r>
        <w:rPr>
          <w:rFonts w:ascii="IRNazanin" w:hAnsi="IRNazanin" w:eastAsia="IRNazanin"/>
          <w:color w:val="111111"/>
          <w:sz w:val="28"/>
          <w:sz w:val="28"/>
          <w:szCs w:val="28"/>
          <w:rtl w:val="true"/>
          <w:lang w:bidi="fa-IR"/>
        </w:rPr>
        <w:t>فی دعوی السیرة المتدینین</w:t>
      </w:r>
      <w:r>
        <w:rPr>
          <w:rFonts w:eastAsia="IRNazanin" w:cs="IRNazanin"/>
          <w:color w:val="111111"/>
          <w:sz w:val="28"/>
          <w:szCs w:val="28"/>
          <w:rtl w:val="true"/>
          <w:lang w:bidi="fa-IR"/>
        </w:rPr>
        <w:t>».</w:t>
      </w:r>
    </w:p>
    <w:p>
      <w:pPr>
        <w:pStyle w:val="Heading5"/>
        <w:numPr>
          <w:ilvl w:val="4"/>
          <w:numId w:val="1"/>
        </w:numPr>
        <w:rPr/>
      </w:pPr>
      <w:bookmarkStart w:id="458" w:name="__RefHeading___Toc9232354_417432637"/>
      <w:bookmarkStart w:id="459" w:name="_Toc182"/>
      <w:bookmarkEnd w:id="458"/>
      <w:r>
        <w:rPr/>
        <w:t>3</w:t>
      </w:r>
      <w:r>
        <w:rPr>
          <w:rtl w:val="true"/>
        </w:rPr>
        <w:t xml:space="preserve">- </w:t>
      </w:r>
      <w:r>
        <w:rPr>
          <w:rtl w:val="true"/>
        </w:rPr>
        <w:t>سیره متشرعه</w:t>
      </w:r>
      <w:r>
        <w:rPr>
          <w:rtl w:val="true"/>
        </w:rPr>
        <w:t>:</w:t>
      </w:r>
      <w:bookmarkEnd w:id="459"/>
    </w:p>
    <w:p>
      <w:pPr>
        <w:pStyle w:val="Heading6"/>
        <w:numPr>
          <w:ilvl w:val="5"/>
          <w:numId w:val="1"/>
        </w:numPr>
        <w:rPr/>
      </w:pPr>
      <w:bookmarkStart w:id="460" w:name="__RefHeading___Toc9232356_417432637"/>
      <w:bookmarkStart w:id="461" w:name="_Toc183"/>
      <w:bookmarkEnd w:id="460"/>
      <w:r>
        <w:rPr>
          <w:rtl w:val="true"/>
        </w:rPr>
        <w:t>اشاره</w:t>
      </w:r>
      <w:bookmarkEnd w:id="46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متدینین بر این مستمر است که در مسائل فرعیه تقلید می‌کردند پس با سیره می‌توان جواز تقلید را ثابت کرد</w:t>
      </w:r>
      <w:r>
        <w:rPr>
          <w:rFonts w:eastAsia="IRNazanin" w:cs="IRNazanin"/>
          <w:color w:val="111111"/>
          <w:sz w:val="28"/>
          <w:szCs w:val="28"/>
          <w:rtl w:val="true"/>
          <w:lang w:bidi="fa-IR"/>
        </w:rPr>
        <w:t>.</w:t>
      </w:r>
      <w:bookmarkStart w:id="462" w:name="pg12377_118695"/>
    </w:p>
    <w:p>
      <w:pPr>
        <w:pStyle w:val="BookText"/>
        <w:rPr/>
      </w:pPr>
      <w:bookmarkEnd w:id="462"/>
      <w:r>
        <w:rPr>
          <w:rFonts w:ascii="IRNazanin" w:hAnsi="IRNazanin" w:eastAsia="IRNazanin"/>
          <w:color w:val="111111"/>
          <w:sz w:val="28"/>
          <w:sz w:val="28"/>
          <w:szCs w:val="28"/>
          <w:rtl w:val="true"/>
          <w:lang w:bidi="fa-IR"/>
        </w:rPr>
        <w:t>و اما الآیات، فلعدم دلالة آیة النفر و السؤال علی جوازه، لقوة احتمال أن یکون الإرجاع لتحصیل العلم لا الأخذ تعبدا، مع أن المسئول فی آیة السؤال هم أهل الکتاب کما هو ظاهرها</w:t>
      </w:r>
      <w:r>
        <w:rPr>
          <w:rStyle w:val="FootnoteAnchor"/>
          <w:rtl w:val="true"/>
        </w:rPr>
        <w:footnoteReference w:id="1043"/>
      </w:r>
      <w:r>
        <w:rPr>
          <w:rFonts w:ascii="IRNazanin" w:hAnsi="IRNazanin" w:eastAsia="IRNazanin"/>
          <w:color w:val="111111"/>
          <w:sz w:val="28"/>
          <w:sz w:val="28"/>
          <w:szCs w:val="28"/>
          <w:rtl w:val="true"/>
          <w:lang w:bidi="fa-IR"/>
        </w:rPr>
        <w:t xml:space="preserve">، أو أهل بیت العصمة الأطهار کما فسّر به فی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463" w:name="__RefHeading___Toc9232358_417432637"/>
      <w:bookmarkStart w:id="464" w:name="_Toc184"/>
      <w:bookmarkEnd w:id="463"/>
      <w:r>
        <w:rPr>
          <w:rtl w:val="true"/>
        </w:rPr>
        <w:t>ردّ سیره</w:t>
      </w:r>
      <w:r>
        <w:rPr>
          <w:rtl w:val="true"/>
        </w:rPr>
        <w:t>:</w:t>
      </w:r>
      <w:bookmarkEnd w:id="464"/>
    </w:p>
    <w:p>
      <w:pPr>
        <w:pStyle w:val="BookText"/>
        <w:rPr/>
      </w:pPr>
      <w:r>
        <w:rPr>
          <w:rFonts w:ascii="IRNazanin" w:hAnsi="IRNazanin" w:eastAsia="IRNazanin"/>
          <w:color w:val="111111"/>
          <w:sz w:val="28"/>
          <w:sz w:val="28"/>
          <w:szCs w:val="28"/>
          <w:rtl w:val="true"/>
          <w:lang w:bidi="fa-IR"/>
        </w:rPr>
        <w:t>ممکن است سیره مذکور، مستند به فطری و ضروری بودن جواز تقلید باشد</w:t>
      </w:r>
      <w:r>
        <w:rPr>
          <w:rStyle w:val="FootnoteAnchor"/>
          <w:rtl w:val="true"/>
        </w:rPr>
        <w:footnoteReference w:id="1044"/>
      </w:r>
      <w:r>
        <w:rPr>
          <w:rFonts w:ascii="IRNazanin" w:hAnsi="IRNazanin" w:eastAsia="IRNazanin"/>
          <w:color w:val="111111"/>
          <w:sz w:val="28"/>
          <w:sz w:val="28"/>
          <w:szCs w:val="28"/>
          <w:rtl w:val="true"/>
          <w:lang w:bidi="fa-IR"/>
        </w:rPr>
        <w:t>نه اینکه ناشی از امضا یا تقریر معصوم علیه السّلام باشد پس سیره هم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9232360_417432637"/>
      <w:bookmarkStart w:id="466" w:name="_Toc185"/>
      <w:bookmarkEnd w:id="465"/>
      <w:r>
        <w:rPr/>
        <w:t>4</w:t>
      </w:r>
      <w:r>
        <w:rPr>
          <w:rtl w:val="true"/>
        </w:rPr>
        <w:t xml:space="preserve">: </w:t>
      </w:r>
      <w:r>
        <w:rPr>
          <w:rtl w:val="true"/>
        </w:rPr>
        <w:t>آیات</w:t>
      </w:r>
      <w:r>
        <w:rPr>
          <w:rtl w:val="true"/>
        </w:rPr>
        <w:t>:</w:t>
      </w:r>
      <w:bookmarkEnd w:id="466"/>
    </w:p>
    <w:p>
      <w:pPr>
        <w:pStyle w:val="Heading6"/>
        <w:numPr>
          <w:ilvl w:val="5"/>
          <w:numId w:val="1"/>
        </w:numPr>
        <w:rPr/>
      </w:pPr>
      <w:bookmarkStart w:id="467" w:name="__RefHeading___Toc9232362_417432637"/>
      <w:bookmarkStart w:id="468" w:name="_Toc186"/>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به دو آیه بر جواز تقلید استدلال شده</w:t>
      </w:r>
      <w:r>
        <w:rPr>
          <w:rFonts w:eastAsia="IRNazanin" w:cs="IRNazanin"/>
          <w:color w:val="111111"/>
          <w:sz w:val="28"/>
          <w:szCs w:val="28"/>
          <w:rtl w:val="true"/>
          <w:lang w:bidi="fa-IR"/>
        </w:rPr>
        <w:t>:</w:t>
      </w:r>
    </w:p>
    <w:p>
      <w:pPr>
        <w:pStyle w:val="Heading6"/>
        <w:numPr>
          <w:ilvl w:val="5"/>
          <w:numId w:val="1"/>
        </w:numPr>
        <w:rPr/>
      </w:pPr>
      <w:bookmarkStart w:id="469" w:name="__RefHeading___Toc9232364_417432637"/>
      <w:bookmarkStart w:id="470" w:name="_Toc187"/>
      <w:bookmarkEnd w:id="469"/>
      <w:r>
        <w:rPr>
          <w:rtl w:val="true"/>
        </w:rPr>
        <w:t>الف</w:t>
      </w:r>
      <w:r>
        <w:rPr>
          <w:rtl w:val="true"/>
        </w:rPr>
        <w:t xml:space="preserve">: </w:t>
      </w:r>
      <w:r>
        <w:rPr>
          <w:rtl w:val="true"/>
        </w:rPr>
        <w:t>آیه نفر</w:t>
      </w:r>
      <w:r>
        <w:rPr>
          <w:rtl w:val="true"/>
        </w:rPr>
        <w:t>:</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1" w:name="__RefHeading___Toc9232366_417432637"/>
      <w:bookmarkStart w:id="472" w:name="_Toc188"/>
      <w:bookmarkEnd w:id="471"/>
      <w:r>
        <w:rPr>
          <w:rtl w:val="true"/>
        </w:rPr>
        <w:t>ب</w:t>
      </w:r>
      <w:r>
        <w:rPr>
          <w:rtl w:val="true"/>
        </w:rPr>
        <w:t xml:space="preserve">: </w:t>
      </w:r>
      <w:r>
        <w:rPr>
          <w:rtl w:val="true"/>
        </w:rPr>
        <w:t>آیه سؤال</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استدلال به آیه نفر و آیه سؤال</w:t>
      </w:r>
      <w:r>
        <w:rPr>
          <w:rStyle w:val="FootnoteAnchor"/>
          <w:rtl w:val="true"/>
        </w:rPr>
        <w:footnoteReference w:id="1047"/>
      </w:r>
      <w:r>
        <w:rPr>
          <w:rFonts w:ascii="IRNazanin" w:hAnsi="IRNazanin" w:eastAsia="IRNazanin"/>
          <w:color w:val="111111"/>
          <w:sz w:val="28"/>
          <w:sz w:val="28"/>
          <w:szCs w:val="28"/>
          <w:rtl w:val="true"/>
          <w:lang w:bidi="fa-IR"/>
        </w:rPr>
        <w:t>و ایراد به آن تقریبا شبیه استدلال به آن دو بر حجیت خبر واحد است که قبلا</w:t>
      </w:r>
      <w:r>
        <w:rPr>
          <w:rStyle w:val="FootnoteAnchor"/>
          <w:rtl w:val="true"/>
        </w:rPr>
        <w:footnoteReference w:id="1048"/>
      </w:r>
      <w:r>
        <w:rPr>
          <w:rFonts w:ascii="IRNazanin" w:hAnsi="IRNazanin" w:eastAsia="IRNazanin"/>
          <w:color w:val="111111"/>
          <w:sz w:val="28"/>
          <w:sz w:val="28"/>
          <w:szCs w:val="28"/>
          <w:rtl w:val="true"/>
          <w:lang w:bidi="fa-IR"/>
        </w:rPr>
        <w:t>درباره‌اش بحث کرده‌ایم</w:t>
      </w:r>
      <w:r>
        <w:rPr>
          <w:rFonts w:eastAsia="IRNazanin" w:cs="IRNazanin"/>
          <w:color w:val="111111"/>
          <w:sz w:val="28"/>
          <w:szCs w:val="28"/>
          <w:rtl w:val="true"/>
          <w:lang w:bidi="fa-IR"/>
        </w:rPr>
        <w:t>.</w:t>
      </w:r>
      <w:bookmarkStart w:id="473" w:name="pg12377_118696"/>
    </w:p>
    <w:p>
      <w:pPr>
        <w:pStyle w:val="Heading6"/>
        <w:numPr>
          <w:ilvl w:val="5"/>
          <w:numId w:val="1"/>
        </w:numPr>
        <w:rPr/>
      </w:pPr>
      <w:bookmarkStart w:id="474" w:name="__RefHeading___Toc9232368_417432637"/>
      <w:bookmarkStart w:id="475" w:name="_Toc189"/>
      <w:bookmarkEnd w:id="473"/>
      <w:bookmarkEnd w:id="474"/>
      <w:r>
        <w:rPr>
          <w:rtl w:val="true"/>
        </w:rPr>
        <w:t>ردّ استدلال به آیات</w:t>
      </w:r>
      <w:r>
        <w:rPr>
          <w:rtl w:val="true"/>
        </w:rPr>
        <w:t>:</w:t>
      </w:r>
      <w:bookmarkEnd w:id="475"/>
    </w:p>
    <w:p>
      <w:pPr>
        <w:pStyle w:val="BookText"/>
        <w:rPr/>
      </w:pPr>
      <w:r>
        <w:rPr>
          <w:rFonts w:ascii="IRNazanin" w:hAnsi="IRNazanin" w:eastAsia="IRNazanin"/>
          <w:color w:val="111111"/>
          <w:sz w:val="28"/>
          <w:sz w:val="28"/>
          <w:szCs w:val="28"/>
          <w:rtl w:val="true"/>
          <w:lang w:bidi="fa-IR"/>
        </w:rPr>
        <w:t>مناقشه مشترکی که نسبت به استدلال به دو آیه مذکوره، مطرح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آیتین مذکورتین دال بر جواز اخذ قول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دلیل نیست بلکه محتمل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تحصیل علم باشد</w:t>
      </w:r>
      <w:r>
        <w:rPr>
          <w:rStyle w:val="FootnoteAnchor"/>
          <w:rtl w:val="true"/>
        </w:rPr>
        <w:footnoteReference w:id="1049"/>
      </w:r>
      <w:r>
        <w:rPr>
          <w:rFonts w:ascii="IRNazanin" w:hAnsi="IRNazanin" w:eastAsia="IRNazanin"/>
          <w:color w:val="111111"/>
          <w:sz w:val="28"/>
          <w:sz w:val="28"/>
          <w:szCs w:val="28"/>
          <w:rtl w:val="true"/>
          <w:lang w:bidi="fa-IR"/>
        </w:rPr>
        <w:t>یعنی بر کسانی که نفر و تحصیل علم نموده‌اند، واجب است، انذار کنند، واجبات و محرمات را بیان نمایند، این فقیه بگوید، آن فقیه بگوید و نتیجتا برای شنونده، علم حاصل شود و طبق قطع خود عمل نماید نه اینکه تعبدا قول او را بپذیرد و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مناقشه‌ای که مخصوص آیه سؤال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ذکر به حسب سیاق آیه و بعضی از روایات</w:t>
      </w:r>
      <w:r>
        <w:rPr>
          <w:rStyle w:val="FootnoteAnchor"/>
          <w:rtl w:val="true"/>
        </w:rPr>
        <w:footnoteReference w:id="1050"/>
      </w:r>
      <w:r>
        <w:rPr>
          <w:rFonts w:ascii="IRNazanin" w:hAnsi="IRNazanin" w:eastAsia="IRNazanin"/>
          <w:color w:val="111111"/>
          <w:sz w:val="28"/>
          <w:sz w:val="28"/>
          <w:szCs w:val="28"/>
          <w:rtl w:val="true"/>
          <w:lang w:bidi="fa-IR"/>
        </w:rPr>
        <w:t>، علماء یهود است که به یهود و نصاری خطاب شده به علماء خود مراجعه کنید و ببینید در کتاب‌ها راجع به پیغمبر خاتم صلّی اللّه علیه و آله و سلّم چه خصوصیات و علائمی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هم داریم که اهل ذکر را به ائمه علیه السّلام تفسیر کرده‌اند</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ارتباطی به حجیت قول عالم و جواز رجوع به او ندارد</w:t>
      </w:r>
      <w:r>
        <w:rPr>
          <w:rFonts w:eastAsia="IRNazanin" w:cs="IRNazanin"/>
          <w:color w:val="111111"/>
          <w:sz w:val="28"/>
          <w:szCs w:val="28"/>
          <w:rtl w:val="true"/>
          <w:lang w:bidi="fa-IR"/>
        </w:rPr>
        <w:t>.</w:t>
      </w:r>
      <w:bookmarkStart w:id="476" w:name="pg12377_118697"/>
    </w:p>
    <w:p>
      <w:pPr>
        <w:pStyle w:val="BookText"/>
        <w:rPr/>
      </w:pPr>
      <w:bookmarkEnd w:id="476"/>
      <w:r>
        <w:rPr>
          <w:rFonts w:ascii="IRNazanin" w:hAnsi="IRNazanin" w:eastAsia="IRNazanin"/>
          <w:color w:val="111111"/>
          <w:sz w:val="28"/>
          <w:sz w:val="28"/>
          <w:szCs w:val="28"/>
          <w:rtl w:val="true"/>
          <w:lang w:bidi="fa-IR"/>
        </w:rPr>
        <w:t xml:space="preserve">نعم لا بأس بدلالة الأخبار علیه بالمطابقة أو الملازمة، حیث دلّ بعضها علی وجوب اتباع قول العلماء، و بعضها علی أن للعوام تقلید العلماء، و بعضها علی جواز الإفتاء مفهوما مثل ما دلّ علی المنع عن الفتوی بغیر علم، أو منطوقا مثل ما دلّ علی إظهاره علیه السّلام المحبة لأن یری فی أصحابه من یفتی الناس بالحلال و الحرام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دال بر جواز تقلید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77" w:name="__RefHeading___Toc9232370_417432637"/>
      <w:bookmarkStart w:id="478" w:name="_Toc190"/>
      <w:bookmarkEnd w:id="477"/>
      <w:r>
        <w:rPr/>
        <w:t>5</w:t>
      </w:r>
      <w:r>
        <w:rPr>
          <w:rtl w:val="true"/>
        </w:rPr>
        <w:t xml:space="preserve">: </w:t>
      </w:r>
      <w:r>
        <w:rPr>
          <w:rtl w:val="true"/>
        </w:rPr>
        <w:t>اخبار</w:t>
      </w:r>
      <w:r>
        <w:rPr>
          <w:rtl w:val="true"/>
        </w:rPr>
        <w:t>:</w:t>
      </w:r>
      <w:bookmarkEnd w:id="478"/>
    </w:p>
    <w:p>
      <w:pPr>
        <w:pStyle w:val="Heading6"/>
        <w:numPr>
          <w:ilvl w:val="5"/>
          <w:numId w:val="1"/>
        </w:numPr>
        <w:rPr/>
      </w:pPr>
      <w:bookmarkStart w:id="479" w:name="__RefHeading___Toc9232372_417432637"/>
      <w:bookmarkStart w:id="480" w:name="_Toc191"/>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مستفاد از عبارت مصنف، این است که آن اخبار، چهار طایفه است دو گروهش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جواز تقلید است و دو دسته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مدعا می‌باشد که اینک به نقد و بررسی آن‌ها می‌پردازیم</w:t>
      </w:r>
      <w:r>
        <w:rPr>
          <w:rFonts w:eastAsia="IRNazanin" w:cs="IRNazanin"/>
          <w:color w:val="111111"/>
          <w:sz w:val="28"/>
          <w:szCs w:val="28"/>
          <w:rtl w:val="true"/>
          <w:lang w:bidi="fa-IR"/>
        </w:rPr>
        <w:t>:</w:t>
      </w:r>
    </w:p>
    <w:p>
      <w:pPr>
        <w:pStyle w:val="Heading6"/>
        <w:numPr>
          <w:ilvl w:val="5"/>
          <w:numId w:val="1"/>
        </w:numPr>
        <w:rPr/>
      </w:pPr>
      <w:bookmarkStart w:id="481" w:name="__RefHeading___Toc9232374_417432637"/>
      <w:bookmarkStart w:id="482" w:name="_Toc192"/>
      <w:bookmarkEnd w:id="481"/>
      <w:r>
        <w:rPr>
          <w:rtl w:val="true"/>
        </w:rPr>
        <w:t>الف</w:t>
      </w:r>
      <w:r>
        <w:rPr>
          <w:rtl w:val="true"/>
        </w:rPr>
        <w:t xml:space="preserve">: </w:t>
      </w:r>
      <w:r>
        <w:rPr>
          <w:rtl w:val="true"/>
        </w:rPr>
        <w:t>اخبار دال بر وجوب اتّباع قول علما</w:t>
      </w:r>
      <w:r>
        <w:rPr>
          <w:rtl w:val="true"/>
        </w:rPr>
        <w:t>:</w:t>
      </w:r>
      <w:bookmarkEnd w:id="4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Style w:val="FootnoteAnchor"/>
          <w:rtl w:val="true"/>
        </w:rPr>
        <w:footnoteReference w:id="1052"/>
      </w:r>
      <w:r>
        <w:rPr>
          <w:rFonts w:ascii="IRNazanin" w:hAnsi="IRNazanin" w:eastAsia="IRNazanin"/>
          <w:color w:val="111111"/>
          <w:sz w:val="28"/>
          <w:sz w:val="28"/>
          <w:szCs w:val="28"/>
          <w:rtl w:val="true"/>
          <w:lang w:bidi="fa-IR"/>
        </w:rPr>
        <w:t>دال بر وجوب اتّباع قول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أن یوصل لی کتابا قد سألت فیه عن مسائل اشکلت علیّ فورد التوقیع بخط مولانا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الحوادث الواقعة فارجعوا فیها الی رواة حدیثنا فانهم حجتی علیکم و أنا حجة اللّه </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تقریب الاستدلال بهذا الحدیث الشریف ان رواة احادیثهم الذین هم حجتهم علینا هم العلماء بحلالهم و حرامهم فاذا وجب الرجوع الیهم فقد وجب الرجوع الی العلماء بحلالهم و حرامهم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عنوان البصری عن ابی عبد اللّه جعفر بن محمد علیهما السّلام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العلماء ما جهلت و ایاک ان تسألهم تعنّتا و تجربة و ایاک ان تعمل برأیک شیئا </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bookmarkStart w:id="483" w:name="pg12377_118698"/>
    </w:p>
    <w:p>
      <w:pPr>
        <w:pStyle w:val="Heading6"/>
        <w:numPr>
          <w:ilvl w:val="5"/>
          <w:numId w:val="1"/>
        </w:numPr>
        <w:rPr/>
      </w:pPr>
      <w:bookmarkStart w:id="484" w:name="__RefHeading___Toc9232376_417432637"/>
      <w:bookmarkStart w:id="485" w:name="_Toc193"/>
      <w:bookmarkEnd w:id="483"/>
      <w:bookmarkEnd w:id="484"/>
      <w:r>
        <w:rPr>
          <w:rtl w:val="true"/>
        </w:rPr>
        <w:t>ب</w:t>
      </w:r>
      <w:r>
        <w:rPr>
          <w:rtl w:val="true"/>
        </w:rPr>
        <w:t xml:space="preserve">: </w:t>
      </w:r>
      <w:r>
        <w:rPr>
          <w:rtl w:val="true"/>
        </w:rPr>
        <w:t>بعضی از اخبار دلالت دارند که عوام باید از علماء تقلید نمایند</w:t>
      </w:r>
      <w:bookmarkEnd w:id="48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w:t>
      </w:r>
      <w:r>
        <w:rPr>
          <w:rStyle w:val="FootnoteAnchor"/>
          <w:rtl w:val="true"/>
        </w:rPr>
        <w:footnoteReference w:id="1055"/>
      </w:r>
      <w:r>
        <w:rPr>
          <w:rFonts w:ascii="IRNazanin" w:hAnsi="IRNazanin" w:eastAsia="IRNazanin"/>
          <w:color w:val="111111"/>
          <w:sz w:val="28"/>
          <w:sz w:val="28"/>
          <w:szCs w:val="28"/>
          <w:rtl w:val="true"/>
          <w:lang w:bidi="fa-IR"/>
        </w:rPr>
        <w:t>دلالت دارند که عوام باید از علماء تقلید نمایند</w:t>
      </w:r>
    </w:p>
    <w:p>
      <w:pPr>
        <w:pStyle w:val="BookText"/>
        <w:rPr/>
      </w:pPr>
      <w:r>
        <w:rPr>
          <w:rFonts w:ascii="IRNazanin" w:hAnsi="IRNazanin" w:eastAsia="IRNazanin"/>
          <w:color w:val="111111"/>
          <w:sz w:val="28"/>
          <w:sz w:val="28"/>
          <w:szCs w:val="28"/>
          <w:rtl w:val="true"/>
          <w:lang w:bidi="fa-IR"/>
        </w:rPr>
        <w:t>مانند این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علی بن ابی طالب الطبرسی فی الاحتجاج عن ابی محمد العسکری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لقوم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من کان من الفقهاء صائنا لنفسه حافظا لدینه مخالفا علی هواه مطیعا لامر مولاه فللعوام ان یقلدوه و ذلک لا یکون الا بعض فقهاء الشیعة لا کلّهم فان من رکب من القبائح و الفواحش مراکب علماء العامة فلا تقبلوا منهم عنا شیئا و لا کرامة </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جواز</w:t>
      </w:r>
      <w:r>
        <w:rPr>
          <w:rStyle w:val="FootnoteAnchor"/>
          <w:rtl w:val="true"/>
        </w:rPr>
        <w:footnoteReference w:id="1057"/>
      </w:r>
      <w:r>
        <w:rPr>
          <w:rFonts w:ascii="IRNazanin" w:hAnsi="IRNazanin" w:eastAsia="IRNazanin"/>
          <w:color w:val="111111"/>
          <w:sz w:val="28"/>
          <w:sz w:val="28"/>
          <w:szCs w:val="28"/>
          <w:rtl w:val="true"/>
          <w:lang w:bidi="fa-IR"/>
        </w:rPr>
        <w:t>تقلید است</w:t>
      </w:r>
      <w:r>
        <w:rPr>
          <w:rFonts w:eastAsia="IRNazanin" w:cs="IRNazanin"/>
          <w:color w:val="111111"/>
          <w:sz w:val="28"/>
          <w:szCs w:val="28"/>
          <w:rtl w:val="true"/>
          <w:lang w:bidi="fa-IR"/>
        </w:rPr>
        <w:t>.</w:t>
      </w:r>
    </w:p>
    <w:p>
      <w:pPr>
        <w:pStyle w:val="Heading6"/>
        <w:numPr>
          <w:ilvl w:val="5"/>
          <w:numId w:val="1"/>
        </w:numPr>
        <w:rPr/>
      </w:pPr>
      <w:bookmarkStart w:id="486" w:name="__RefHeading___Toc9232378_417432637"/>
      <w:bookmarkStart w:id="487" w:name="_Toc194"/>
      <w:bookmarkEnd w:id="486"/>
      <w:r>
        <w:rPr>
          <w:rtl w:val="true"/>
        </w:rPr>
        <w:t>ج</w:t>
      </w:r>
      <w:r>
        <w:rPr>
          <w:rtl w:val="true"/>
        </w:rPr>
        <w:t xml:space="preserve">: </w:t>
      </w:r>
      <w:r>
        <w:rPr>
          <w:rtl w:val="true"/>
        </w:rPr>
        <w:t xml:space="preserve">اخباری که </w:t>
      </w:r>
      <w:r>
        <w:rPr>
          <w:rtl w:val="true"/>
        </w:rPr>
        <w:t>«</w:t>
      </w:r>
      <w:r>
        <w:rPr>
          <w:rtl w:val="true"/>
        </w:rPr>
        <w:t>مفهوما</w:t>
      </w:r>
      <w:r>
        <w:rPr>
          <w:rtl w:val="true"/>
        </w:rPr>
        <w:t xml:space="preserve">» </w:t>
      </w:r>
      <w:r>
        <w:rPr>
          <w:rtl w:val="true"/>
        </w:rPr>
        <w:t>دال بر جواز افتاء هست</w:t>
      </w:r>
      <w:r>
        <w:rPr>
          <w:rtl w:val="true"/>
        </w:rPr>
        <w:t>:</w:t>
      </w:r>
      <w:bookmarkEnd w:id="487"/>
    </w:p>
    <w:p>
      <w:pPr>
        <w:pStyle w:val="BookText"/>
        <w:rPr/>
      </w:pPr>
      <w:r>
        <w:rPr>
          <w:rFonts w:ascii="IRNazanin" w:hAnsi="IRNazanin" w:eastAsia="IRNazanin"/>
          <w:color w:val="111111"/>
          <w:sz w:val="28"/>
          <w:sz w:val="28"/>
          <w:szCs w:val="28"/>
          <w:rtl w:val="true"/>
          <w:lang w:bidi="fa-IR"/>
        </w:rPr>
        <w:t xml:space="preserve">گروهی از اخبار منطوقا از افتاء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نموده‌اند که نتیجتا مفهوما دال بر جواز افتاء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بدیهی است که عرفا جواز افتاء با جواز تقلید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علیه السّلام من افتی الناس بغیر علم و لا هدی من اللّه لعنته ملائکة الرحمة و ملائکة العذاب و لحقه وزر من عمل بفتیاه</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مفضل بن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خصلتین فیهما هلک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ان تدین اللّه بالباطل و تفتی الناس بما لا تعلم</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تحف العقول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افتی الناس بغیر علم فلیتبوّأ مقعده من النار</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bookmarkStart w:id="488" w:name="pg12377_118699"/>
    </w:p>
    <w:p>
      <w:pPr>
        <w:pStyle w:val="BookText"/>
        <w:rPr/>
      </w:pPr>
      <w:bookmarkEnd w:id="488"/>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إظهار الفتوی للغیر لا یدل علی جواز أخذه و اتباعه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489" w:name="__RefHeading___Toc9232380_417432637"/>
      <w:bookmarkStart w:id="490" w:name="_Toc195"/>
      <w:bookmarkEnd w:id="489"/>
      <w:r>
        <w:rPr>
          <w:rtl w:val="true"/>
        </w:rPr>
        <w:t>د</w:t>
      </w:r>
      <w:r>
        <w:rPr>
          <w:rtl w:val="true"/>
        </w:rPr>
        <w:t xml:space="preserve">: </w:t>
      </w:r>
      <w:r>
        <w:rPr>
          <w:rtl w:val="true"/>
        </w:rPr>
        <w:t>اخباری که منطوقا دال بر جواز افتا هست</w:t>
      </w:r>
      <w:r>
        <w:rPr>
          <w:rtl w:val="true"/>
        </w:rPr>
        <w:t>:</w:t>
      </w:r>
      <w:bookmarkEnd w:id="490"/>
    </w:p>
    <w:p>
      <w:pPr>
        <w:pStyle w:val="BookText"/>
        <w:rPr/>
      </w:pPr>
      <w:r>
        <w:rPr>
          <w:rFonts w:ascii="IRNazanin" w:hAnsi="IRNazanin" w:eastAsia="IRNazanin"/>
          <w:color w:val="111111"/>
          <w:sz w:val="28"/>
          <w:sz w:val="28"/>
          <w:szCs w:val="28"/>
          <w:rtl w:val="true"/>
          <w:lang w:bidi="fa-IR"/>
        </w:rPr>
        <w:t>منطوق بعضی از اخبار، دال بر جواز افتا می‌باشد که نتیجتا بالملازمه دال بر جواز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عمل العامی بفتوی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جمله آن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در شرح حال آبان بن تغلب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 ابو جعفر علیه السّلام اجلس فی مسجد المدینة و أفت الناس فانی أحب ان یری فی شیعتی مثلک</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مسلم النحوی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تقعد فی الجامع فتفتی الناس؟ قلت نعم و أردت ان اسألک عن ذلک قبل ان اخرج، انی اقعد فی المسجد فیجی‌ء الرجل فیسألنی عن الشی‌ء فاذا عرفته بالخلاف لکم اخبرته بما یفعلون و یجی‌ء الرجل أعرفه بمودّتکم و حبکم فاخبره بما جاء عنکم و یجی‌ء الرجل لا اعرفه و لا ادری من هو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کذا و جاء عن فلان کذا فادخل قولکم فیما بین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کذا فانی کذا أصنع</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ما رواه فی الباب المذکور عن نهج البلاغة قال علیه السّلام فیما کتب الی قثم بن عباس و اجلس لهم العصرین فأفت للمستفتی و علّم الجاهل و ذاکر العالم</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اظهار فتوا و امر به 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اخبار مذکور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قبول تعبدی آن نیست کما اینکه در اخبار و آیات، امر به بیان حق و اظهار</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العرفیة بین جواز الافتاء و جواز اتباعه واضحة، و هذا غیر وجوب اظهار الحق و الواقع، حیث لا ملازمة بینه و بین وجوب أخذه تعبدا، فافهم و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شده اما دال بر قبول تعبدی حق نیست</w:t>
      </w:r>
      <w:r>
        <w:rPr>
          <w:rStyle w:val="FootnoteAnchor"/>
          <w:rtl w:val="true"/>
        </w:rPr>
        <w:footnoteReference w:id="1066"/>
      </w:r>
      <w:r>
        <w:rPr>
          <w:rFonts w:ascii="IRNazanin" w:hAnsi="IRNazanin" w:eastAsia="IRNazanin"/>
          <w:color w:val="111111"/>
          <w:sz w:val="28"/>
          <w:sz w:val="28"/>
          <w:szCs w:val="28"/>
          <w:rtl w:val="true"/>
          <w:lang w:bidi="fa-IR"/>
        </w:rPr>
        <w:t>بلکه به لحاظ این است که تمام افراد</w:t>
      </w:r>
      <w:r>
        <w:rPr>
          <w:rStyle w:val="FootnoteAnchor"/>
          <w:rtl w:val="true"/>
        </w:rPr>
        <w:footnoteReference w:id="1067"/>
      </w:r>
      <w:r>
        <w:rPr>
          <w:rFonts w:ascii="IRNazanin" w:hAnsi="IRNazanin" w:eastAsia="IRNazanin"/>
          <w:color w:val="111111"/>
          <w:sz w:val="28"/>
          <w:sz w:val="28"/>
          <w:szCs w:val="28"/>
          <w:rtl w:val="true"/>
          <w:lang w:bidi="fa-IR"/>
        </w:rPr>
        <w:t xml:space="preserve">، حق را بیان و اظهار نمایند تا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آن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مسأله جواز افتاء و اظهار حق، فرق واضحی، محقق است زیرا حق و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هست که غالبا تحصیل علم، نسبت به آن‌ها ممکن است زیرا کثرت عدد مظهرین حق، موجب علم به واقع می‌شود به خلاف احکام 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فتوا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امر به افتاء به لحاظ این باشد که برای سائل و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غالبا به آن نحو نیست و نتیجتا امر به افتاء لغو می‌شود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افتاء و اظهار محبت نسبت به آن، با قبول تعبدی آن، ملازمه دارد به خلاف اظهار حق و واقع</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 و تأمل</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bookmarkStart w:id="491" w:name="pg12377_118701"/>
    </w:p>
    <w:p>
      <w:pPr>
        <w:pStyle w:val="BookText"/>
        <w:rPr/>
      </w:pPr>
      <w:bookmarkEnd w:id="49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را در بحث ادله جواز تقلید به مطلبی از کتاب عنایة الاصول جلب می‌نمائیم</w:t>
      </w:r>
      <w:r>
        <w:rPr>
          <w:rFonts w:eastAsia="IRNazanin" w:cs="IRNazanin"/>
          <w:color w:val="111111"/>
          <w:sz w:val="28"/>
          <w:szCs w:val="28"/>
          <w:rtl w:val="true"/>
          <w:lang w:bidi="fa-IR"/>
        </w:rPr>
        <w:t>:</w:t>
      </w:r>
    </w:p>
    <w:p>
      <w:pPr>
        <w:pStyle w:val="Heading4"/>
        <w:numPr>
          <w:ilvl w:val="3"/>
          <w:numId w:val="1"/>
        </w:numPr>
        <w:rPr/>
      </w:pPr>
      <w:bookmarkStart w:id="492" w:name="__RefHeading___Toc9232382_417432637"/>
      <w:bookmarkStart w:id="493" w:name="_Toc196"/>
      <w:bookmarkEnd w:id="492"/>
      <w:r>
        <w:rPr>
          <w:rtl w:val="true"/>
        </w:rPr>
        <w:t>الکلام حول الاستدلال بدلیل الانسداد علی جواز التقلید</w:t>
      </w:r>
      <w:bookmarkEnd w:id="4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کله تمام الکلام فیما ذکره المصنف من ادلة التقلید و قد بقی منها دلیل واحد لم یذکره و هو دلیل الانسداد المرکب من مقدمات عدیدة و قد اشار الی بعضها صاحب الفصول و الی بعضها المحقق القمی و الی اکثرها الشیخ اعلی اللّه مقامه فی رسالته المستقلة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ملخص الکلام فی تقریر دلیل الانسداد هاهنا انه مرکب من 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ببقاء التکلیف و الاحکام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العلم و العلمی باغلبها لغیر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اشار الی هاتین المقدمتین صاحب الفصول فی کلامه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فتح باب العلم او العلمی بالتکالیف للعامی بتحصیل الاجتهاد و اکتساب طریقة الاستنباط مستلزم للعسر و الحرج الشدید بل مستلزم لاختلال النظام و قد اشار الی هذه المقدمة المحقق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الاحتیاط فی المسائل الشرعیة باتیان محتمل الوجوب و ترک محتمل الحرمة مستلزم للعسر ایضا و قد اشار الی هذه المقدمة الرابعة مع الاولی و الثانیة الشیخ اعلی اللّه مقامه فی کلامه المتقدم فقهرا یتعین للعامی من بعد هذه المقدمات الاربع بتمامها العمل بفتوی المجتهد الجامع للشرائط لا تحصیل الاجتهاد و لا العمل بالاحتیاط</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المقدمة الاولی بل و الثانیة ایضا و ان کانت هی مسلمة لا ریب فیها و لکن المقدمة الثالثة قابلة للمناقشة جدا فان تحصیل الاجتهاد و اکتساب طریقة الاستنباط لیس هو حرجیا علی کل احد فضلا من ان یکون مخلا بالنظام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تحصیله عند وقوع</w:t>
      </w:r>
    </w:p>
    <w:p>
      <w:pPr>
        <w:pStyle w:val="BookText"/>
        <w:rPr/>
      </w:pPr>
      <w:r>
        <w:rPr>
          <w:rFonts w:ascii="IRNazanin" w:hAnsi="IRNazanin" w:eastAsia="IRNazanin"/>
          <w:color w:val="111111"/>
          <w:sz w:val="28"/>
          <w:sz w:val="28"/>
          <w:szCs w:val="28"/>
          <w:rtl w:val="true"/>
          <w:lang w:bidi="fa-IR"/>
        </w:rPr>
        <w:t>و هذه الاخبار علی اختلاف مضامینها و تعدد أسانیدها، لا یبعد دعوی القطع بصدور بعضها، فیکون دلیلا قاطعا علی جواز التقلید، و إن لم یکن کل واحد منها بحجة، فیکون مخصصا لما دل علی عدم جواز اتباع غیر العلم و الذم علی التقلید، من الآیات و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w:t>
      </w:r>
      <w:r>
        <w:rPr>
          <w:rStyle w:val="FootnoteAnchor"/>
          <w:rtl w:val="true"/>
        </w:rPr>
        <w:footnoteReference w:id="1069"/>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 آباءَنا عَلی أُمَّةٍ وَ إِنَّا عَلی آثارِهِمْ مُقْتَدُونَ</w:t>
      </w:r>
      <w:r>
        <w:rPr>
          <w:rStyle w:val="FootnoteAnchor"/>
          <w:rtl w:val="true"/>
        </w:rPr>
        <w:footnoteReference w:id="1070"/>
      </w:r>
      <w:r>
        <w:rPr>
          <w:rFonts w:ascii="IRNazanin" w:hAnsi="IRNazanin" w:eastAsia="IRNazanin"/>
          <w:color w:val="111111"/>
          <w:sz w:val="28"/>
          <w:sz w:val="28"/>
          <w:szCs w:val="28"/>
          <w:rtl w:val="true"/>
          <w:lang w:bidi="fa-IR"/>
        </w:rPr>
        <w:t xml:space="preserve">مع احتمال أنّ الذم إنما کان علی تقلیدهم للجاهل، أو فی الأصول الاعتقادیة التی لا بدّ فیها من الیقین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الواقعة و ان کان هو عسریا بل لعله مستحیل لضیق الوقت و احتیاج تحصیله الی صرف مدة من العمر و لکن تحصیله للوقائع الآتیة لیس عسریا فلو کان الاعتماد فی جواز التقلید علی هذا الدلیل فقط لم یجز لمن تمکن من تحصیل الاجتهاد للوقائع الآتیة من غیر عسر علیه و لا حرج ان یقلد الغیر فیها مع ان المدعی هو جوازه مطلقا حتی لمثل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المقدمة الرابعة فکذلک هی قابلة للمناقشة ایضا فان الاحتیاط التام فی جمیع المسائل الشرعیة و ان کان عسریا حرجیا و لکن مجرد الاحتیاط و لو فی بعض المسائل الشرعیة لیس عسریا حرجیا فلو کان الاعتماد فی جواز التقلید علی هذا الدلیل فقط لم یجز التقلید الا بعد الاحتیاط فی جملة من المسائل الشرعیة بمقدار لو جاز عنه لزم العسر و الحرج فعند ذلک کان یجوز التقلید فی بقیة المسائل لا مطلقا و لو لم یحتط بعد فی شی‌ء منها اصلا مع ان المدعی هو جوازه مطلقا و لو لم یحتط بعد فی شی‌ء منها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ادله جواز تقلید، چهار گروه، روایت، نقل کردیم که تواتر لفظی</w:t>
      </w:r>
      <w:bookmarkStart w:id="494" w:name="pg12377_118703"/>
    </w:p>
    <w:p>
      <w:pPr>
        <w:pStyle w:val="BookText"/>
        <w:rPr/>
      </w:pPr>
      <w:bookmarkEnd w:id="494"/>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الفاظشان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فاقد تواتر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مضمون آن‌ها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اینکه مضمون آن اخبار، مختلف و اسانیدش متعدد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اسناد گروهی از آن‌ها معتبر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نسبت به صدور بعضی از آن‌ها ادعای قطع نمود و گفت آن اخبار، دارای تواتر اجمالی</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به‌طور کلی، تکلیف در تواتر اجمالی چیست؟</w:t>
      </w:r>
    </w:p>
    <w:p>
      <w:pPr>
        <w:pStyle w:val="BookText"/>
        <w:rPr/>
      </w:pPr>
      <w:r>
        <w:rPr>
          <w:rFonts w:ascii="IRNazanin" w:hAnsi="IRNazanin" w:eastAsia="IRNazanin"/>
          <w:color w:val="111111"/>
          <w:sz w:val="28"/>
          <w:sz w:val="28"/>
          <w:szCs w:val="28"/>
          <w:rtl w:val="true"/>
          <w:lang w:bidi="fa-IR"/>
        </w:rPr>
        <w:t>مرحوم آقای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داریم که یکی از آن اخبار، از معصوم علیه السّلام صادر شده لذا باید قدر مشترک و قدر متیقن بین تمام آن اخبار را اخذ نمود و اضافه برآن قدر متیقن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قدر متیقن یقین داریم و درعین‌حال احتمال می‌دهیم همراه آن‌قدر متیقن، مطلب اضافه‌ای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الکفایة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و نتیجتا بعد از قطعی شدن بعضی از آن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نسبت به اصل جواز تقلید، قطعی می‌شود گرچه تک‌تک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فیکون مخصّصا لما دل علی عدم جواز اتباع غیر العلم و الذم علی التقلید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مذکور، نتیجه قطع به دلیلیت بعضی از اخبار دال بر اصل جواز تقلید و شروع در رد ادله عدم جواز تقلید است که اینک به توضیح آن می‌پردازیم</w:t>
      </w:r>
      <w:r>
        <w:rPr>
          <w:rFonts w:eastAsia="IRNazanin" w:cs="IRNazanin"/>
          <w:color w:val="111111"/>
          <w:sz w:val="28"/>
          <w:szCs w:val="28"/>
          <w:rtl w:val="true"/>
          <w:lang w:bidi="fa-IR"/>
        </w:rPr>
        <w:t>:</w:t>
      </w:r>
    </w:p>
    <w:p>
      <w:pPr>
        <w:pStyle w:val="Heading4"/>
        <w:numPr>
          <w:ilvl w:val="3"/>
          <w:numId w:val="1"/>
        </w:numPr>
        <w:rPr/>
      </w:pPr>
      <w:bookmarkStart w:id="495" w:name="__RefHeading___Toc9232384_417432637"/>
      <w:bookmarkStart w:id="496" w:name="_Toc197"/>
      <w:bookmarkEnd w:id="495"/>
      <w:r>
        <w:rPr>
          <w:rtl w:val="true"/>
        </w:rPr>
        <w:t>قائلین به حرمت تقلید</w:t>
      </w:r>
      <w:bookmarkEnd w:id="49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قائل به حرمت تقلید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قدمای اصحاب و فقهای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bookmarkStart w:id="497" w:name="pg12377_118704"/>
    </w:p>
    <w:p>
      <w:pPr>
        <w:pStyle w:val="BookText"/>
        <w:rPr/>
      </w:pPr>
      <w:bookmarkEnd w:id="4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بنا بر آنچه از کلام شهید قدّس سرّه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محدثین که اینک به ترتیب، عبارات بعضی از آن دو گروه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ابو المکارم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غنیه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لا یجوز للمستفتی تقلید المفتی لان التقلید قبیح و لان الطائفة مجمعة علی انه لا یجوز العمل الا بعلم، و لیس لاحد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الدلیل و هو اجماع الطائفة علی وجوب رجوع العامی الی المفتی و العمل بقوله مع جواز الخطاء علیه یؤمّنه من الاقدام علی قبیح و یقتضی إسناد عمله الی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لا نسلم اجماعها علی العمل بقوله مع جواز الخطاء علیه و هو موضع الخلاف بل انما امروا برجوع العامی الی المفتی فقط فاما العمل بقوله تقلیدا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الفائدة فی رجوعه الیه اذا لم یجز له العمل بقوله؟ قلنا؛ الفائدة فی ذلک ان یصیر له بفتیاه و فتیا غیره من علماء الامامیة سبیل الی العلم باجماعهم فیعمل بالحکم علی یقین یتبین صحة ذلک </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جلیل القدر، صاحب کتاب شریف وسائل الشیعة در مواضعی از آن کتاب از جمله در جلد هیجدهم، در باب دهم از ابواب صفات قاضی، بعد از نقل روایت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کان من الفقهاء صائنا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فللعوام ان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التقلید المرخص فیه هنا انما هو قبول الروایة لا قبول الرأی و الاجتهاد و الظن و هذا واضح و ذلک لا خلاف فیه </w:t>
      </w:r>
      <w:r>
        <w:rPr>
          <w:rFonts w:eastAsia="IRNazanin" w:cs="IRNazanin"/>
          <w:color w:val="111111"/>
          <w:sz w:val="28"/>
          <w:szCs w:val="28"/>
          <w:rtl w:val="true"/>
          <w:lang w:bidi="fa-IR"/>
        </w:rPr>
        <w:t>...».</w:t>
      </w:r>
    </w:p>
    <w:p>
      <w:pPr>
        <w:pStyle w:val="Heading4"/>
        <w:numPr>
          <w:ilvl w:val="3"/>
          <w:numId w:val="1"/>
        </w:numPr>
        <w:rPr/>
      </w:pPr>
      <w:bookmarkStart w:id="498" w:name="__RefHeading___Toc9232386_417432637"/>
      <w:bookmarkStart w:id="499" w:name="_Toc198"/>
      <w:bookmarkEnd w:id="498"/>
      <w:r>
        <w:rPr>
          <w:rtl w:val="true"/>
        </w:rPr>
        <w:t>وجوهی که بر عدم جواز تقلید به آن تمسک شده</w:t>
      </w:r>
      <w:bookmarkEnd w:id="499"/>
    </w:p>
    <w:p>
      <w:pPr>
        <w:pStyle w:val="Heading5"/>
        <w:numPr>
          <w:ilvl w:val="4"/>
          <w:numId w:val="1"/>
        </w:numPr>
        <w:rPr/>
      </w:pPr>
      <w:bookmarkStart w:id="500" w:name="__RefHeading___Toc9232388_417432637"/>
      <w:bookmarkStart w:id="501" w:name="_Toc199"/>
      <w:bookmarkEnd w:id="500"/>
      <w:r>
        <w:rPr>
          <w:rtl w:val="true"/>
        </w:rPr>
        <w:t>اشاره</w:t>
      </w:r>
      <w:bookmarkEnd w:id="50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حرمت تقلید به سه وجه تمسک کرده‌اند</w:t>
      </w:r>
      <w:r>
        <w:rPr>
          <w:rFonts w:eastAsia="IRNazanin" w:cs="IRNazanin"/>
          <w:color w:val="111111"/>
          <w:sz w:val="28"/>
          <w:szCs w:val="28"/>
          <w:rtl w:val="true"/>
          <w:lang w:bidi="fa-IR"/>
        </w:rPr>
        <w:t>:</w:t>
      </w:r>
      <w:bookmarkStart w:id="502" w:name="pg12377_118705"/>
    </w:p>
    <w:p>
      <w:pPr>
        <w:pStyle w:val="Heading5"/>
        <w:numPr>
          <w:ilvl w:val="4"/>
          <w:numId w:val="1"/>
        </w:numPr>
        <w:rPr/>
      </w:pPr>
      <w:bookmarkStart w:id="503" w:name="__RefHeading___Toc9232390_417432637"/>
      <w:bookmarkStart w:id="504" w:name="_Toc200"/>
      <w:bookmarkEnd w:id="502"/>
      <w:bookmarkEnd w:id="503"/>
      <w:r>
        <w:rPr>
          <w:rtl w:val="true"/>
        </w:rPr>
        <w:t>الف</w:t>
      </w:r>
      <w:r>
        <w:rPr>
          <w:rtl w:val="true"/>
        </w:rPr>
        <w:t xml:space="preserve">: </w:t>
      </w:r>
      <w:r>
        <w:rPr>
          <w:rtl w:val="true"/>
        </w:rPr>
        <w:t>عمومات وارده در کتاب و سنت که از اتّباع غیر علم نهی نموده</w:t>
      </w:r>
      <w:bookmarkEnd w:id="5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وارده در کتاب و سنت</w:t>
      </w:r>
      <w:r>
        <w:rPr>
          <w:rStyle w:val="FootnoteAnchor"/>
          <w:rtl w:val="true"/>
        </w:rPr>
        <w:footnoteReference w:id="1073"/>
      </w:r>
      <w:r>
        <w:rPr>
          <w:rFonts w:ascii="IRNazanin" w:hAnsi="IRNazanin" w:eastAsia="IRNazanin"/>
          <w:color w:val="111111"/>
          <w:sz w:val="28"/>
          <w:sz w:val="28"/>
          <w:szCs w:val="28"/>
          <w:rtl w:val="true"/>
          <w:lang w:bidi="fa-IR"/>
        </w:rPr>
        <w:t>که از اتّباع غیر علم نهی نموده</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فتوای فقیه، مفید علم به حکم واقعی نیست پس قبول آن و عمل به آن، حرام است</w:t>
      </w:r>
      <w:r>
        <w:rPr>
          <w:rFonts w:eastAsia="IRNazanin" w:cs="IRNazanin"/>
          <w:color w:val="111111"/>
          <w:sz w:val="28"/>
          <w:szCs w:val="28"/>
          <w:rtl w:val="true"/>
          <w:lang w:bidi="fa-IR"/>
        </w:rPr>
        <w:t>.</w:t>
      </w:r>
    </w:p>
    <w:p>
      <w:pPr>
        <w:pStyle w:val="Heading5"/>
        <w:numPr>
          <w:ilvl w:val="4"/>
          <w:numId w:val="1"/>
        </w:numPr>
        <w:rPr/>
      </w:pPr>
      <w:bookmarkStart w:id="505" w:name="__RefHeading___Toc9232392_417432637"/>
      <w:bookmarkStart w:id="506" w:name="_Toc201"/>
      <w:bookmarkEnd w:id="505"/>
      <w:r>
        <w:rPr>
          <w:rtl w:val="true"/>
        </w:rPr>
        <w:t>ب</w:t>
      </w:r>
      <w:r>
        <w:rPr>
          <w:rtl w:val="true"/>
        </w:rPr>
        <w:t xml:space="preserve">: </w:t>
      </w:r>
      <w:r>
        <w:rPr>
          <w:rtl w:val="true"/>
        </w:rPr>
        <w:t xml:space="preserve">آیاتی از کتاب و </w:t>
      </w:r>
      <w:r>
        <w:rPr>
          <w:rtl w:val="true"/>
        </w:rPr>
        <w:t>«</w:t>
      </w:r>
      <w:r>
        <w:rPr>
          <w:rtl w:val="true"/>
        </w:rPr>
        <w:t>سنت</w:t>
      </w:r>
      <w:r>
        <w:rPr>
          <w:rtl w:val="true"/>
        </w:rPr>
        <w:t>»</w:t>
      </w:r>
      <w:r>
        <w:rPr>
          <w:rtl w:val="true"/>
        </w:rPr>
        <w:t>، دال بر مذمت از تقلید می‌باشد</w:t>
      </w:r>
      <w:bookmarkEnd w:id="506"/>
    </w:p>
    <w:p>
      <w:pPr>
        <w:pStyle w:val="Heading6"/>
        <w:numPr>
          <w:ilvl w:val="5"/>
          <w:numId w:val="1"/>
        </w:numPr>
        <w:rPr/>
      </w:pPr>
      <w:bookmarkStart w:id="507" w:name="__RefHeading___Toc9232394_417432637"/>
      <w:bookmarkStart w:id="508" w:name="_Toc202"/>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دال بر مذمت از تقلید می‌باشد</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وَجَدْنا آباءَنا عَلی أُمَّةٍ وَ إِنَّا عَلی آثارِهِمْ مُقْتَدُونَ</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9" w:name="__RefHeading___Toc9232396_417432637"/>
      <w:bookmarkStart w:id="510" w:name="_Toc203"/>
      <w:bookmarkEnd w:id="509"/>
      <w:r>
        <w:rPr>
          <w:rtl w:val="true"/>
        </w:rPr>
        <w:t>اشکال مشترک، نسبت به دو دلیل مذکور</w:t>
      </w:r>
      <w:r>
        <w:rPr>
          <w:rtl w:val="true"/>
        </w:rPr>
        <w:t>:</w:t>
      </w:r>
      <w:bookmarkEnd w:id="510"/>
    </w:p>
    <w:p>
      <w:pPr>
        <w:pStyle w:val="BookText"/>
        <w:rPr/>
      </w:pPr>
      <w:r>
        <w:rPr>
          <w:rFonts w:ascii="IRNazanin" w:hAnsi="IRNazanin" w:eastAsia="IRNazanin"/>
          <w:color w:val="111111"/>
          <w:sz w:val="28"/>
          <w:sz w:val="28"/>
          <w:szCs w:val="28"/>
          <w:rtl w:val="true"/>
          <w:lang w:bidi="fa-IR"/>
        </w:rPr>
        <w:t>ادله جواز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عمومات ناهیه از متابعت غیر علم و همچنین ادله ذامّه بر تقلید، مقدم</w:t>
      </w:r>
      <w:r>
        <w:rPr>
          <w:rStyle w:val="FootnoteAnchor"/>
          <w:rtl w:val="true"/>
        </w:rPr>
        <w:footnoteReference w:id="1078"/>
      </w:r>
      <w:r>
        <w:rPr>
          <w:rFonts w:ascii="IRNazanin" w:hAnsi="IRNazanin" w:eastAsia="IRNazanin"/>
          <w:color w:val="111111"/>
          <w:sz w:val="28"/>
          <w:sz w:val="28"/>
          <w:szCs w:val="28"/>
          <w:rtl w:val="true"/>
          <w:lang w:bidi="fa-IR"/>
        </w:rPr>
        <w:t>و مخصص آن‌ها هست</w:t>
      </w:r>
      <w:r>
        <w:rPr>
          <w:rFonts w:eastAsia="IRNazanin" w:cs="IRNazanin"/>
          <w:color w:val="111111"/>
          <w:sz w:val="28"/>
          <w:szCs w:val="28"/>
          <w:rtl w:val="true"/>
          <w:lang w:bidi="fa-IR"/>
        </w:rPr>
        <w:t>.</w:t>
      </w:r>
    </w:p>
    <w:p>
      <w:pPr>
        <w:pStyle w:val="Heading6"/>
        <w:numPr>
          <w:ilvl w:val="5"/>
          <w:numId w:val="1"/>
        </w:numPr>
        <w:rPr/>
      </w:pPr>
      <w:bookmarkStart w:id="511" w:name="__RefHeading___Toc9232398_417432637"/>
      <w:bookmarkStart w:id="512" w:name="_Toc204"/>
      <w:bookmarkEnd w:id="511"/>
      <w:r>
        <w:rPr>
          <w:rtl w:val="true"/>
        </w:rPr>
        <w:t>اشکال مختص دلیل دوم</w:t>
      </w:r>
      <w:r>
        <w:rPr>
          <w:rtl w:val="true"/>
        </w:rPr>
        <w:t>:</w:t>
      </w:r>
      <w:bookmarkEnd w:id="51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مذمتی که در آیات درباره تقلید، وارد شده، امکان دارد</w:t>
      </w:r>
      <w:bookmarkStart w:id="513" w:name="pg12377_118706"/>
    </w:p>
    <w:p>
      <w:pPr>
        <w:pStyle w:val="BookText"/>
        <w:rPr/>
      </w:pPr>
      <w:bookmarkEnd w:id="513"/>
      <w:r>
        <w:rPr>
          <w:rFonts w:ascii="IRNazanin" w:hAnsi="IRNazanin" w:eastAsia="IRNazanin"/>
          <w:color w:val="111111"/>
          <w:sz w:val="28"/>
          <w:sz w:val="28"/>
          <w:szCs w:val="28"/>
          <w:rtl w:val="true"/>
          <w:lang w:bidi="fa-IR"/>
        </w:rPr>
        <w:t>و اما قیاس المسائل الفرعیة علی الاصول الاعتقادیة، فی أنه کما لا یجوز التقلید فیها مع الغموض فیها کذلک لا یجوز فیها بالطریق الاولی لسهولتها، فباطل</w:t>
      </w:r>
      <w:r>
        <w:rPr>
          <w:rStyle w:val="FootnoteAnchor"/>
          <w:rtl w:val="true"/>
        </w:rPr>
        <w:footnoteReference w:id="1079"/>
      </w:r>
      <w:r>
        <w:rPr>
          <w:rFonts w:ascii="IRNazanin" w:hAnsi="IRNazanin" w:eastAsia="IRNazanin"/>
          <w:color w:val="111111"/>
          <w:sz w:val="28"/>
          <w:sz w:val="28"/>
          <w:szCs w:val="28"/>
          <w:rtl w:val="true"/>
          <w:lang w:bidi="fa-IR"/>
        </w:rPr>
        <w:t xml:space="preserve">، مع أنه مع الفارق، ضرورة أن الاصول الاعتقادیة مسائل معدودة، بخلافها فإنها مما لا تعدّ و لا تحصی، و لا یکاد یتیسر من الاجتهاد فیها فعلا طول العمر إلا للأوحدی فی کلیاتها،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اصل تقلید نباشد بلکه به لحاظ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آن‌ها هم جاهل بوده‌اند یا اینکه از علما تقلید نموده‌اند اما آن علما جامع شرائط نبوده‌اند بلکه به اخذ رشوه و عدم تدین و رکوب هوی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بعضی نصوص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آن‌ها در اصول دین، صفات باری یا نبوت انبیا تقلید می‌نمودند</w:t>
      </w:r>
      <w:r>
        <w:rPr>
          <w:rFonts w:eastAsia="IRNazanin" w:cs="IRNazanin"/>
          <w:color w:val="111111"/>
          <w:sz w:val="28"/>
          <w:szCs w:val="28"/>
          <w:rtl w:val="true"/>
          <w:lang w:bidi="fa-IR"/>
        </w:rPr>
        <w:t>»</w:t>
      </w:r>
      <w:r>
        <w:rPr>
          <w:rStyle w:val="FootnoteAnchor"/>
          <w:rtl w:val="true"/>
        </w:rPr>
        <w:footnoteReference w:id="1080"/>
      </w:r>
      <w:r>
        <w:rPr>
          <w:rFonts w:ascii="IRNazanin" w:hAnsi="IRNazanin" w:eastAsia="IRNazanin"/>
          <w:color w:val="111111"/>
          <w:sz w:val="28"/>
          <w:sz w:val="28"/>
          <w:szCs w:val="28"/>
          <w:rtl w:val="true"/>
          <w:lang w:bidi="fa-IR"/>
        </w:rPr>
        <w:t>و حال آنکه نسبت به اصول دین باید قطع و یقین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9232400_417432637"/>
      <w:bookmarkStart w:id="515" w:name="_Toc205"/>
      <w:bookmarkEnd w:id="514"/>
      <w:r>
        <w:rPr>
          <w:rtl w:val="true"/>
        </w:rPr>
        <w:t>ج</w:t>
      </w:r>
      <w:r>
        <w:rPr>
          <w:rtl w:val="true"/>
        </w:rPr>
        <w:t xml:space="preserve">: </w:t>
      </w:r>
      <w:r>
        <w:rPr>
          <w:rtl w:val="true"/>
        </w:rPr>
        <w:t>قیاس مسائل فرعی با اصول اعتقادی</w:t>
      </w:r>
      <w:r>
        <w:rPr>
          <w:rtl w:val="true"/>
        </w:rPr>
        <w:t>:</w:t>
      </w:r>
      <w:bookmarkEnd w:id="515"/>
    </w:p>
    <w:p>
      <w:pPr>
        <w:pStyle w:val="Heading6"/>
        <w:numPr>
          <w:ilvl w:val="5"/>
          <w:numId w:val="1"/>
        </w:numPr>
        <w:rPr/>
      </w:pPr>
      <w:bookmarkStart w:id="516" w:name="__RefHeading___Toc9232402_417432637"/>
      <w:bookmarkStart w:id="517" w:name="_Toc206"/>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اصول اعتقادی از مسائل مشکل، غامض</w:t>
      </w:r>
      <w:r>
        <w:rPr>
          <w:rStyle w:val="FootnoteAnchor"/>
          <w:rtl w:val="true"/>
        </w:rPr>
        <w:footnoteReference w:id="1081"/>
      </w:r>
      <w:r>
        <w:rPr>
          <w:rFonts w:ascii="IRNazanin" w:hAnsi="IRNazanin" w:eastAsia="IRNazanin"/>
          <w:color w:val="111111"/>
          <w:sz w:val="28"/>
          <w:sz w:val="28"/>
          <w:szCs w:val="28"/>
          <w:rtl w:val="true"/>
          <w:lang w:bidi="fa-IR"/>
        </w:rPr>
        <w:t>و محتاج به براهین عقلی می‌باشد و عوام غالبا از درک قطعی و یقینی آن‌ها عاجز می‌باشند و حق، این است که بتوان در آن مسائل تقلید نمود اما درعین‌حال از نظر شارع مقدس قطعا تقلید در آن مسائل، ممنوع است پس در مسائل فرعی که به آن غموضت و اشکال نیست به طریق اولی تقلید ممنوع است</w:t>
      </w:r>
      <w:r>
        <w:rPr>
          <w:rFonts w:eastAsia="IRNazanin" w:cs="IRNazanin"/>
          <w:color w:val="111111"/>
          <w:sz w:val="28"/>
          <w:szCs w:val="28"/>
          <w:rtl w:val="true"/>
          <w:lang w:bidi="fa-IR"/>
        </w:rPr>
        <w:t>.</w:t>
      </w:r>
    </w:p>
    <w:p>
      <w:pPr>
        <w:pStyle w:val="Heading6"/>
        <w:numPr>
          <w:ilvl w:val="5"/>
          <w:numId w:val="1"/>
        </w:numPr>
        <w:rPr/>
      </w:pPr>
      <w:bookmarkStart w:id="518" w:name="__RefHeading___Toc9232404_417432637"/>
      <w:bookmarkStart w:id="519" w:name="_Toc207"/>
      <w:bookmarkEnd w:id="518"/>
      <w:r>
        <w:rPr>
          <w:rtl w:val="true"/>
        </w:rPr>
        <w:t>رد دلیل سوم</w:t>
      </w:r>
      <w:r>
        <w:rPr>
          <w:rtl w:val="true"/>
        </w:rPr>
        <w:t>:</w:t>
      </w:r>
      <w:bookmarkEnd w:id="51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قیاس در شریعت مقدس، باطل و مردود است پس</w:t>
      </w:r>
      <w:bookmarkStart w:id="520" w:name="pg12377_118707"/>
    </w:p>
    <w:p>
      <w:pPr>
        <w:pStyle w:val="BookText"/>
        <w:rPr/>
      </w:pPr>
      <w:bookmarkEnd w:id="520"/>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إذا علم المقلد اختلاف الأحیاء فی الفتوی مع اختلافهم فی العلم و الفقاهة، فلا بدّ من الرجوع إلی الأفضل إذا</w:t>
      </w:r>
      <w:r>
        <w:rPr>
          <w:rStyle w:val="FootnoteAnchor"/>
          <w:rtl w:val="true"/>
        </w:rPr>
        <w:footnoteReference w:id="1082"/>
      </w:r>
      <w:r>
        <w:rPr>
          <w:rFonts w:ascii="IRNazanin" w:hAnsi="IRNazanin" w:eastAsia="IRNazanin"/>
          <w:color w:val="111111"/>
          <w:sz w:val="28"/>
          <w:sz w:val="28"/>
          <w:szCs w:val="28"/>
          <w:rtl w:val="true"/>
          <w:lang w:bidi="fa-IR"/>
        </w:rPr>
        <w:t>احتمل تعیّنه، للقطع بحجیته و الشک فی حجیة غیره، و لا وجه لرجوعه الی الغیر فی تقلیده، إلا علی نحو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برجوعه إلیه إذا استقل عقله بالتساوی، و جواز الرجوع إلیه أیضا، أو جوّز له الأفضل بعد رجوعه إلیه، هذا حال العاجز عن الاجتهاد فی تعیین ما هو قضیة الأدلّة فی هذه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را نمی‌توان دلیل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مسائل فرعی، با اصول اعتقادی، یک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از اصول دین را که یک نفر، لازم است، بداند، معدود و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فالواجب معرفة الاصول الخمسة الاعتقادیة دون کثیر من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علم، نسبت به آن‌ها ممکن و سهل است به خلاف مسائل فرعی که فراوان</w:t>
      </w:r>
      <w:r>
        <w:rPr>
          <w:rStyle w:val="FootnoteAnchor"/>
          <w:rtl w:val="true"/>
        </w:rPr>
        <w:footnoteReference w:id="1083"/>
      </w:r>
      <w:r>
        <w:rPr>
          <w:rFonts w:ascii="IRNazanin" w:hAnsi="IRNazanin" w:eastAsia="IRNazanin"/>
          <w:color w:val="111111"/>
          <w:sz w:val="28"/>
          <w:sz w:val="28"/>
          <w:szCs w:val="28"/>
          <w:rtl w:val="true"/>
          <w:lang w:bidi="fa-IR"/>
        </w:rPr>
        <w:t>و اجتهاد درباره آن‌ها برای بسیاری از مجتهدین تا آخر عمر میسر نمی‌شود</w:t>
      </w:r>
      <w:r>
        <w:rPr>
          <w:rStyle w:val="FootnoteAnchor"/>
          <w:rtl w:val="true"/>
        </w:rPr>
        <w:footnoteReference w:id="1084"/>
      </w:r>
      <w:r>
        <w:rPr>
          <w:rFonts w:ascii="IRNazanin" w:hAnsi="IRNazanin" w:eastAsia="IRNazanin"/>
          <w:color w:val="111111"/>
          <w:sz w:val="28"/>
          <w:sz w:val="28"/>
          <w:szCs w:val="28"/>
          <w:rtl w:val="true"/>
          <w:lang w:bidi="fa-IR"/>
        </w:rPr>
        <w:t>لذا چگونه می‌شود که عوام، نسبت به آن‌ها مکلف به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521" w:name="__RefHeading___Toc9232406_417432637"/>
      <w:bookmarkStart w:id="522" w:name="_Toc208"/>
      <w:bookmarkEnd w:id="521"/>
      <w:r>
        <w:rPr>
          <w:rtl w:val="true"/>
        </w:rPr>
        <w:t>فصل</w:t>
      </w:r>
      <w:r>
        <w:rPr>
          <w:rtl w:val="true"/>
        </w:rPr>
        <w:t xml:space="preserve">: </w:t>
      </w:r>
      <w:r>
        <w:rPr>
          <w:rtl w:val="true"/>
        </w:rPr>
        <w:t>تقلید از اعلم</w:t>
      </w:r>
      <w:bookmarkEnd w:id="522"/>
    </w:p>
    <w:p>
      <w:pPr>
        <w:pStyle w:val="Heading4"/>
        <w:numPr>
          <w:ilvl w:val="3"/>
          <w:numId w:val="1"/>
        </w:numPr>
        <w:rPr/>
      </w:pPr>
      <w:bookmarkStart w:id="523" w:name="__RefHeading___Toc9232408_417432637"/>
      <w:bookmarkStart w:id="524" w:name="_Toc209"/>
      <w:bookmarkEnd w:id="523"/>
      <w:r>
        <w:rPr>
          <w:rtl w:val="true"/>
        </w:rPr>
        <w:t>اشاره</w:t>
      </w:r>
      <w:bookmarkEnd w:id="52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در دو مقام بحث می‌نمائیم</w:t>
      </w:r>
      <w:r>
        <w:rPr>
          <w:rFonts w:eastAsia="IRNazanin" w:cs="IRNazanin"/>
          <w:color w:val="111111"/>
          <w:sz w:val="28"/>
          <w:szCs w:val="28"/>
          <w:rtl w:val="true"/>
          <w:lang w:bidi="fa-IR"/>
        </w:rPr>
        <w:t>:</w:t>
      </w:r>
      <w:bookmarkStart w:id="525" w:name="pg12377_118708"/>
    </w:p>
    <w:p>
      <w:pPr>
        <w:pStyle w:val="Heading4"/>
        <w:numPr>
          <w:ilvl w:val="3"/>
          <w:numId w:val="1"/>
        </w:numPr>
        <w:rPr/>
      </w:pPr>
      <w:bookmarkStart w:id="526" w:name="__RefHeading___Toc9232410_417432637"/>
      <w:bookmarkStart w:id="527" w:name="_Toc210"/>
      <w:bookmarkEnd w:id="525"/>
      <w:bookmarkEnd w:id="526"/>
      <w:r>
        <w:rPr>
          <w:rtl w:val="true"/>
        </w:rPr>
        <w:t>الف</w:t>
      </w:r>
      <w:r>
        <w:rPr>
          <w:rtl w:val="true"/>
        </w:rPr>
        <w:t xml:space="preserve">: </w:t>
      </w:r>
      <w:r>
        <w:rPr>
          <w:rtl w:val="true"/>
        </w:rPr>
        <w:t>درباره مقلِّد</w:t>
      </w:r>
      <w:bookmarkEnd w:id="5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نسبت به اختلاف فتاوای علما و همچنین اختلاف علم</w:t>
      </w:r>
      <w:r>
        <w:rPr>
          <w:rStyle w:val="FootnoteAnchor"/>
          <w:rtl w:val="true"/>
        </w:rPr>
        <w:footnoteReference w:id="1086"/>
      </w:r>
      <w:r>
        <w:rPr>
          <w:rFonts w:ascii="IRNazanin" w:hAnsi="IRNazanin" w:eastAsia="IRNazanin"/>
          <w:color w:val="111111"/>
          <w:sz w:val="28"/>
          <w:sz w:val="28"/>
          <w:szCs w:val="28"/>
          <w:rtl w:val="true"/>
          <w:lang w:bidi="fa-IR"/>
        </w:rPr>
        <w:t>آن‌ها آگاه شد، به حسب حکم عقل در رجوع به مجتهد اعلم یا غیر اعلم، مخیر است یا اینکه باید معینا از مجتهد اعلم تقلید نماید و رجوع به غیر اعلم، جائز نیست</w:t>
      </w:r>
      <w:r>
        <w:rPr>
          <w:rStyle w:val="FootnoteAnchor"/>
          <w:rtl w:val="true"/>
        </w:rPr>
        <w:footnoteReference w:id="10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به حکم عقل باید از مجتهد اعلم تقلید نماید زیرا قول او یا تعیینا و یا تخییرا درباره آن مقلد، حجت است به خلاف قول مجتهد غیر اعلم، زیرا حجیت فتوای او مشکوک است و در چنین مواردی که امر، دائر بین تعیین و 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غیر اعلم را تجویز نمی‌نماید مگر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جواز تقلید در چنین موردی، متوقف بر حجیت قول غیر اعلم است و آن‌هم متوقف بر حکم عقل به تخییر بین فتوای اعلم و غیر اعلم است و حکم تخییر هم متوقف بر حجیت قول غیر اعلم می‌باشد پس حجیت قول غیر اعلم، متوقف بر تخییر و آن‌هم متوقف بر حجیت قول او هست نتیجتا تا وقتی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تعیین قول اعلم را، فتوا و قول غیر اعلم برایش حجت نیست مگر اینکه چنان احتمالی ندهد و عقلش در جواز تقلید از آن دو، حکم به تساوی نماید که در واقع، این موضوع، غیر از موضوع اول است زیرا اصلا احتمال تعیین تقلید اعلم را نمی‌دهد و نتیجتا حکم آن فرض هم غیر از حکم فرض اول است و قاعده دوران امر، بین تعیین و تخییر در حق آن مقلد، جاری نیست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مقلد احتمال داد که تقلید اعلم بر او متعین است باید از اعلم تقلید نماید و فتوای مجتهد غیر اعلم درباره او حجت نیست اما اگر از ابتدا چنان احتمالی نداد و عقلش حکم به تساوی بین آن‌ها نمود، تقلید از آن دو، جائز است و همچنین می‌تواند به</w:t>
      </w:r>
      <w:bookmarkStart w:id="528" w:name="pg12377_118709"/>
    </w:p>
    <w:p>
      <w:pPr>
        <w:pStyle w:val="BookText"/>
        <w:rPr/>
      </w:pPr>
      <w:bookmarkEnd w:id="528"/>
      <w:r>
        <w:rPr>
          <w:rFonts w:ascii="IRNazanin" w:hAnsi="IRNazanin" w:eastAsia="IRNazanin"/>
          <w:color w:val="111111"/>
          <w:sz w:val="28"/>
          <w:sz w:val="28"/>
          <w:szCs w:val="28"/>
          <w:rtl w:val="true"/>
          <w:lang w:bidi="fa-IR"/>
        </w:rPr>
        <w:t>و اما غیره، فقد اختلفوا فی جواز تقدیم المفضول و عدم جوازه، ذهب بعضهم الی الجواز، و المعروف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و هو الأقوی، للأصل، و عدم دلیل علی خلافه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اعلم رجوع نماید و با اذن او از غیر اعلم تقلید کند</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9232412_417432637"/>
      <w:bookmarkStart w:id="530" w:name="_Toc211"/>
      <w:bookmarkEnd w:id="529"/>
      <w:r>
        <w:rPr>
          <w:rtl w:val="true"/>
        </w:rPr>
        <w:t>ب</w:t>
      </w:r>
      <w:r>
        <w:rPr>
          <w:rtl w:val="true"/>
        </w:rPr>
        <w:t xml:space="preserve">: </w:t>
      </w:r>
      <w:r>
        <w:rPr>
          <w:rtl w:val="true"/>
        </w:rPr>
        <w:t>درباره مجتهد</w:t>
      </w:r>
      <w:bookmarkEnd w:id="530"/>
    </w:p>
    <w:p>
      <w:pPr>
        <w:pStyle w:val="BookText"/>
        <w:rPr/>
      </w:pPr>
      <w:r>
        <w:rPr>
          <w:rFonts w:ascii="IRNazanin" w:hAnsi="IRNazanin" w:eastAsia="IRNazanin"/>
          <w:color w:val="111111"/>
          <w:sz w:val="28"/>
          <w:sz w:val="28"/>
          <w:szCs w:val="28"/>
          <w:rtl w:val="true"/>
          <w:lang w:bidi="fa-IR"/>
        </w:rPr>
        <w:t xml:space="preserve">آنچه را در مقام اول بحث کردیم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بود،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مسئله را نسبت به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استنباط حکم مسألة تقلید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مجتهدین به حسب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تقلید از غیر اعلم اختلاف نموده و دو گروه</w:t>
      </w:r>
      <w:r>
        <w:rPr>
          <w:rStyle w:val="FootnoteAnchor"/>
          <w:rtl w:val="true"/>
        </w:rPr>
        <w:footnoteReference w:id="10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تقلید المفضول و عدم وجوب تقلید الاعلم تعیینا و هو خیرة جماعة منهم صاحبا القوانین و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قدّس سرّه اختار مذهب المشهور و استدل علیه بالاصل و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شده‌اند که معروف بین اصحاب، قول به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قول اعلم و غیر اعلم، معارضه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حجیت قول مفضول است زیرا قول غیر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نتیجتا عموم ادله ناهیه از غیر علم، شاملش می‌شود اما قول اعلم یا تعیینا حجت است یا تخییرا و چاره‌ای غیر از اجرای اصل مذکور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377_118710"/>
    </w:p>
    <w:p>
      <w:pPr>
        <w:pStyle w:val="BookText"/>
        <w:rPr/>
      </w:pPr>
      <w:bookmarkEnd w:id="531"/>
      <w:r>
        <w:rPr>
          <w:rFonts w:ascii="IRNazanin" w:hAnsi="IRNazanin" w:eastAsia="IRNazanin"/>
          <w:color w:val="111111"/>
          <w:sz w:val="28"/>
          <w:sz w:val="28"/>
          <w:szCs w:val="28"/>
          <w:rtl w:val="true"/>
          <w:lang w:bidi="fa-IR"/>
        </w:rPr>
        <w:t>و لا اطلاق فی أدلة التقلید بعد الغضّ عن نهوضها علی مشروعیة أصله، لوضوح</w:t>
      </w:r>
      <w:r>
        <w:rPr>
          <w:rStyle w:val="FootnoteAnchor"/>
          <w:rtl w:val="true"/>
        </w:rPr>
        <w:footnoteReference w:id="1091"/>
      </w:r>
      <w:r>
        <w:rPr>
          <w:rFonts w:ascii="IRNazanin" w:hAnsi="IRNazanin" w:eastAsia="IRNazanin"/>
          <w:color w:val="111111"/>
          <w:sz w:val="28"/>
          <w:sz w:val="28"/>
          <w:szCs w:val="28"/>
          <w:rtl w:val="true"/>
          <w:lang w:bidi="fa-IR"/>
        </w:rPr>
        <w:t xml:space="preserve">انها إنما تکون بصدد بیان أصل جواز الأخذ بقول العالم لا فی کل حال، من غیر تعرض أصلا لصورة معارضته بقول الفاضل، کما هو شأن سائر الطرق و الأمارات علی 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به‌عنوان بیان برای عبارت قبلی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وجوه سه‌گانه‌ای هست که با آن بر جواز تقلید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که اگر آن وجوه، تمام و کامل باشد بر اصل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اصالت عدم حجیت فتوای 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می‌شود</w:t>
      </w:r>
      <w:r>
        <w:rPr>
          <w:rFonts w:eastAsia="IRNazanin" w:cs="IRNazanin"/>
          <w:color w:val="111111"/>
          <w:sz w:val="28"/>
          <w:szCs w:val="28"/>
          <w:rtl w:val="true"/>
          <w:lang w:bidi="fa-IR"/>
        </w:rPr>
        <w:t>.</w:t>
      </w:r>
    </w:p>
    <w:p>
      <w:pPr>
        <w:pStyle w:val="Heading4"/>
        <w:numPr>
          <w:ilvl w:val="3"/>
          <w:numId w:val="1"/>
        </w:numPr>
        <w:rPr/>
      </w:pPr>
      <w:bookmarkStart w:id="532" w:name="__RefHeading___Toc9232414_417432637"/>
      <w:bookmarkStart w:id="533" w:name="_Toc212"/>
      <w:bookmarkEnd w:id="532"/>
      <w:r>
        <w:rPr>
          <w:rtl w:val="true"/>
        </w:rPr>
        <w:t>وجوهی که بر جواز تقلید از غیر اعلم، به آن استدلال شده</w:t>
      </w:r>
      <w:bookmarkEnd w:id="533"/>
    </w:p>
    <w:p>
      <w:pPr>
        <w:pStyle w:val="Heading5"/>
        <w:numPr>
          <w:ilvl w:val="4"/>
          <w:numId w:val="1"/>
        </w:numPr>
        <w:rPr/>
      </w:pPr>
      <w:bookmarkStart w:id="534" w:name="__RefHeading___Toc9232416_417432637"/>
      <w:bookmarkStart w:id="535" w:name="_Toc213"/>
      <w:bookmarkEnd w:id="534"/>
      <w:r>
        <w:rPr>
          <w:rtl w:val="true"/>
        </w:rPr>
        <w:t>وجه اول</w:t>
      </w:r>
      <w:r>
        <w:rPr>
          <w:rtl w:val="true"/>
        </w:rPr>
        <w:t>:</w:t>
      </w:r>
      <w:bookmarkEnd w:id="53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w:t>
      </w:r>
      <w:r>
        <w:rPr>
          <w:rStyle w:val="FootnoteAnchor"/>
          <w:rtl w:val="true"/>
        </w:rPr>
        <w:footnoteReference w:id="1092"/>
      </w:r>
      <w:r>
        <w:rPr>
          <w:rFonts w:ascii="IRNazanin" w:hAnsi="IRNazanin" w:eastAsia="IRNazanin"/>
          <w:color w:val="111111"/>
          <w:sz w:val="28"/>
          <w:sz w:val="28"/>
          <w:szCs w:val="28"/>
          <w:rtl w:val="true"/>
          <w:lang w:bidi="fa-IR"/>
        </w:rPr>
        <w:t>که حال تعارض اقوال مجتهدین را بیان نماید بلکه در مقام بیان اصل مشروعیت تقلید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سائر طرق و امارات، نسبت به حال معارضه خودشان ساکت هستند مثلا ادله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اعتبار خبر ثقه یا خبر عادل است اما بیانگر حال تعارض یک خبر ثقه با خبر دیگر نیست و لذا هنگام تعارض خبرین، ابتدا به اخبار علاجیه و در مرحله بعد</w:t>
      </w:r>
      <w:bookmarkStart w:id="536" w:name="pg12377_118711"/>
    </w:p>
    <w:p>
      <w:pPr>
        <w:pStyle w:val="BookText"/>
        <w:rPr/>
      </w:pPr>
      <w:bookmarkEnd w:id="536"/>
      <w:r>
        <w:rPr>
          <w:rFonts w:ascii="IRNazanin" w:hAnsi="IRNazanin" w:eastAsia="IRNazanin"/>
          <w:color w:val="111111"/>
          <w:sz w:val="28"/>
          <w:sz w:val="28"/>
          <w:szCs w:val="28"/>
          <w:rtl w:val="true"/>
          <w:lang w:bidi="fa-IR"/>
        </w:rPr>
        <w:t xml:space="preserve">و دعوی السیرة علی الأخذ بفتوی أحد المخالفین فی الفتوی من دون فحص عن أعلمیته مع العلم بأعلمیة أحدهما، ممنوعة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عسر فی تقلید الاعلم، لا علیه لأخذ فتاواه من رسائله و کتبه، و لا لمقلدیه لذلک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عملی رجوع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9232418_417432637"/>
      <w:bookmarkStart w:id="538" w:name="_Toc214"/>
      <w:bookmarkEnd w:id="537"/>
      <w:r>
        <w:rPr>
          <w:rtl w:val="true"/>
        </w:rPr>
        <w:t>وجه دوم</w:t>
      </w:r>
      <w:r>
        <w:rPr>
          <w:rtl w:val="true"/>
        </w:rPr>
        <w:t>:</w:t>
      </w:r>
      <w:bookmarkEnd w:id="538"/>
    </w:p>
    <w:p>
      <w:pPr>
        <w:pStyle w:val="BookText"/>
        <w:rPr/>
      </w:pPr>
      <w:r>
        <w:rPr>
          <w:rFonts w:ascii="IRNazanin" w:hAnsi="IRNazanin" w:eastAsia="IRNazanin"/>
          <w:color w:val="111111"/>
          <w:sz w:val="28"/>
          <w:sz w:val="28"/>
          <w:szCs w:val="28"/>
          <w:rtl w:val="true"/>
          <w:lang w:bidi="fa-IR"/>
        </w:rPr>
        <w:t>سیره اصحاب و متشرعه بر این، مستقر بوده که بدون فحص از اعلمیت، به ارباب نظر و مجتهدین رجوع می‌نمودند درحالی‌که قطع به اختلاف مراتب علمی آن‌ها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رد سیره فقط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 السیرة ممنوعة</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9232420_417432637"/>
      <w:bookmarkStart w:id="540" w:name="_Toc215"/>
      <w:bookmarkEnd w:id="539"/>
      <w:r>
        <w:rPr>
          <w:rtl w:val="true"/>
        </w:rPr>
        <w:t>وجه سوم</w:t>
      </w:r>
      <w:r>
        <w:rPr>
          <w:rtl w:val="true"/>
        </w:rPr>
        <w:t>:</w:t>
      </w:r>
      <w:bookmarkEnd w:id="540"/>
    </w:p>
    <w:p>
      <w:pPr>
        <w:pStyle w:val="BookText"/>
        <w:rPr/>
      </w:pPr>
      <w:r>
        <w:rPr>
          <w:rFonts w:ascii="IRNazanin" w:hAnsi="IRNazanin" w:eastAsia="IRNazanin"/>
          <w:color w:val="111111"/>
          <w:sz w:val="28"/>
          <w:sz w:val="28"/>
          <w:szCs w:val="28"/>
          <w:rtl w:val="true"/>
          <w:lang w:bidi="fa-IR"/>
        </w:rPr>
        <w:t xml:space="preserve">وجوب اقتصار بر تقلید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عسر</w:t>
      </w:r>
      <w:r>
        <w:rPr>
          <w:rStyle w:val="FootnoteAnchor"/>
          <w:rtl w:val="true"/>
        </w:rPr>
        <w:footnoteReference w:id="10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تقلید الاعلم متوقف علی تشخیصه من بین المجتهدین المنتشرین فی البلاد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ان تشخیص الاعلم مفهوما و مصداقا من التکالیف العسریة خصوصا تمییز المصداق لتعارض البینات و اختلاف اهل الخبرة مما یوجب تحیّر عوام المؤمنین فی تکلیفهم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منشأ هذا الحرج الزام الشارع بالرجوع الی خصوص الاعلم کان مقتضی حکومة قاعدة نفی العسر و الحرج علی الادلة الاولیة عدم وجوبه فیثبت حینئذ جواز تقلید المفضول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حرج می‌باشد</w:t>
      </w:r>
    </w:p>
    <w:p>
      <w:pPr>
        <w:pStyle w:val="BookText"/>
        <w:rPr/>
      </w:pPr>
      <w:r>
        <w:rPr>
          <w:rFonts w:ascii="IRNazanin" w:hAnsi="IRNazanin" w:eastAsia="IRNazanin"/>
          <w:color w:val="111111"/>
          <w:sz w:val="28"/>
          <w:sz w:val="28"/>
          <w:szCs w:val="28"/>
          <w:rtl w:val="true"/>
          <w:lang w:bidi="fa-IR"/>
        </w:rPr>
        <w:t>و لیس</w:t>
      </w:r>
      <w:r>
        <w:rPr>
          <w:rStyle w:val="FootnoteAnchor"/>
          <w:rtl w:val="true"/>
        </w:rPr>
        <w:footnoteReference w:id="10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خصوص دعوی العسر علی المقلد اذا کان لزومه من ناحیة تشخیص الاعلمیة فیجیب عنها بان تشخیص الاعلمیة لیس باشکل من تشخیص اصل الاجتهاد و هو جید 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دعوی العسر علی کل من الاعلم و مقلدیه اذا کان لزومه من ناحیة الانحصار فی الاغلب فیجیب عنها بان مقتضی ذلک هو الاقتصار علی مورد العسر لا التعدی منه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فالفتوی بجواز تقلید المفضول بنحو الاطلاق و لو فی غیر مورد العسر هی فی غیر محلها و هو جید متین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الاعلمیة بأشکل من تشخیص أصل الاجتهاد، مع أن قضیة نفی العسر الاقتصار علی موضع العسر، فیجب فیما لا یلزم منه عسر،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حرج در شریعت مقدس،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اقتصار بر تقلید اعلم، نه عسر و حرج برای مجتهد اعلم</w:t>
      </w:r>
      <w:r>
        <w:rPr>
          <w:rStyle w:val="FootnoteAnchor"/>
          <w:rtl w:val="true"/>
        </w:rPr>
        <w:footnoteReference w:id="1096"/>
      </w:r>
      <w:r>
        <w:rPr>
          <w:rFonts w:ascii="IRNazanin" w:hAnsi="IRNazanin" w:eastAsia="IRNazanin"/>
          <w:color w:val="111111"/>
          <w:sz w:val="28"/>
          <w:sz w:val="28"/>
          <w:szCs w:val="28"/>
          <w:rtl w:val="true"/>
          <w:lang w:bidi="fa-IR"/>
        </w:rPr>
        <w:t>، پیدا می‌شود و نه عسر و حرجی برای مقلدین در اخذ فتاوای اعلم زیرا او فتاوای خود را در رساله عملیه می‌نویسد و تمام مقلدین به آن رجوع می‌نمایند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اعلم از غیر اعلم هم تکلیف مشکل و موجب عسر نیست زیرا مقلد در تعیین اصل اجتهاد باید به اهل خبره رجوع نماید پس این مسئله را هم از او سؤال می‌نماید و چنانچه برای فردی موجب عسر و حرج باشد، تکلیف تقلید از اعلم، از همان</w:t>
      </w:r>
    </w:p>
    <w:p>
      <w:pPr>
        <w:pStyle w:val="BookText"/>
        <w:rPr/>
      </w:pPr>
      <w:r>
        <w:rPr>
          <w:rFonts w:ascii="IRNazanin" w:hAnsi="IRNazanin" w:eastAsia="IRNazanin"/>
          <w:color w:val="111111"/>
          <w:sz w:val="28"/>
          <w:sz w:val="28"/>
          <w:szCs w:val="28"/>
          <w:rtl w:val="true"/>
          <w:lang w:bidi="fa-IR"/>
        </w:rPr>
        <w:t>و قد استدلّ للمنع أیضا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الإجماع علی تعین تقلید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ترجیحه مع المعارضة، کما فی المقبولة و غیرها، أو علی اختیاره للحکم بین الناس، کما دلّ علیه المنقول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للحکم بین الناس أفضل رعیّتک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الأفضل أقرب من غیره جزما، فیجب الأخذ به عند المعارضة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فلقوة احتمال أن یکون وجه القول بالتعیین للکلّ أو الجلّ هو الأصل، فلا مجال لتحصیل الإجماع مع الظفر بالاتفاق، فیکون نقله موهونا، مع عدم حجیة نقله و لو مع عدم وهنه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الترجیح مع المعارضة فی مقام الحکومة</w:t>
      </w:r>
      <w:r>
        <w:rPr>
          <w:rStyle w:val="FootnoteAnchor"/>
          <w:rtl w:val="true"/>
        </w:rPr>
        <w:footnoteReference w:id="1098"/>
      </w:r>
      <w:r>
        <w:rPr>
          <w:rFonts w:ascii="Amiri" w:hAnsi="Amiri" w:eastAsia="Amiri" w:cs="Amiri"/>
          <w:color w:val="111111"/>
          <w:sz w:val="28"/>
          <w:sz w:val="28"/>
          <w:szCs w:val="28"/>
          <w:rtl w:val="true"/>
          <w:lang w:bidi="ar-SA"/>
        </w:rPr>
        <w:t>، لأجل رفع الخصومة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مرتفع می‌شود اما نسبت به بقیه مردم به قوت خودش باقی هست، و به مقداری از مسائل که در آن‌ها عسر، لازم نیاید باید از آن اعلم، تقلید نمود</w:t>
      </w:r>
      <w:r>
        <w:rPr>
          <w:rFonts w:eastAsia="IRNazanin" w:cs="IRNazanin"/>
          <w:color w:val="111111"/>
          <w:sz w:val="28"/>
          <w:szCs w:val="28"/>
          <w:rtl w:val="true"/>
          <w:lang w:bidi="fa-IR"/>
        </w:rPr>
        <w:t>.</w:t>
      </w:r>
      <w:bookmarkStart w:id="541" w:name="pg12377_118714"/>
    </w:p>
    <w:p>
      <w:pPr>
        <w:pStyle w:val="BookText"/>
        <w:rPr/>
      </w:pPr>
      <w:bookmarkEnd w:id="541"/>
      <w:r>
        <w:rPr>
          <w:rFonts w:ascii="IRNazanin" w:hAnsi="IRNazanin" w:eastAsia="IRNazanin"/>
          <w:color w:val="111111"/>
          <w:sz w:val="28"/>
          <w:sz w:val="28"/>
          <w:szCs w:val="28"/>
          <w:rtl w:val="true"/>
          <w:lang w:bidi="fa-IR"/>
        </w:rPr>
        <w:t xml:space="preserve">التی لا تکاد ترتفع إلا به، لا یستلزم الترجیح فی مقام الفتوی،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به مقدار خود از مسائل و اشخاص، تکلیف را رفع می‌نماید نه برای تمام مردم و در تمام مسائل</w:t>
      </w:r>
      <w:r>
        <w:rPr>
          <w:rFonts w:eastAsia="IRNazanin" w:cs="IRNazanin"/>
          <w:color w:val="111111"/>
          <w:sz w:val="28"/>
          <w:szCs w:val="28"/>
          <w:rtl w:val="true"/>
          <w:lang w:bidi="fa-IR"/>
        </w:rPr>
        <w:t>.</w:t>
      </w:r>
    </w:p>
    <w:p>
      <w:pPr>
        <w:pStyle w:val="Heading4"/>
        <w:numPr>
          <w:ilvl w:val="3"/>
          <w:numId w:val="1"/>
        </w:numPr>
        <w:rPr/>
      </w:pPr>
      <w:bookmarkStart w:id="542" w:name="__RefHeading___Toc9232422_417432637"/>
      <w:bookmarkStart w:id="543" w:name="_Toc216"/>
      <w:bookmarkEnd w:id="542"/>
      <w:r>
        <w:rPr>
          <w:rtl w:val="true"/>
        </w:rPr>
        <w:t>ادله وجوب تقلید از اعلم</w:t>
      </w:r>
      <w:bookmarkEnd w:id="543"/>
    </w:p>
    <w:p>
      <w:pPr>
        <w:pStyle w:val="Heading5"/>
        <w:numPr>
          <w:ilvl w:val="4"/>
          <w:numId w:val="1"/>
        </w:numPr>
        <w:rPr/>
      </w:pPr>
      <w:bookmarkStart w:id="544" w:name="__RefHeading___Toc9232424_417432637"/>
      <w:bookmarkStart w:id="545" w:name="_Toc217"/>
      <w:bookmarkEnd w:id="544"/>
      <w:r>
        <w:rPr>
          <w:rtl w:val="true"/>
        </w:rPr>
        <w:t>اشاره</w:t>
      </w:r>
      <w:bookmarkEnd w:id="5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تقلید از اعلم به سه وجه، تمسک شده،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عدم جواز تقلید از غیر اعلم به سه دلیل تمسک کرده‌اند که اینک به توضیح آن می‌پردازیم</w:t>
      </w:r>
      <w:r>
        <w:rPr>
          <w:rFonts w:eastAsia="IRNazanin" w:cs="IRNazanin"/>
          <w:color w:val="111111"/>
          <w:sz w:val="28"/>
          <w:szCs w:val="28"/>
          <w:rtl w:val="true"/>
          <w:lang w:bidi="fa-IR"/>
        </w:rPr>
        <w:t>:</w:t>
      </w:r>
    </w:p>
    <w:p>
      <w:pPr>
        <w:pStyle w:val="Heading5"/>
        <w:numPr>
          <w:ilvl w:val="4"/>
          <w:numId w:val="1"/>
        </w:numPr>
        <w:rPr/>
      </w:pPr>
      <w:bookmarkStart w:id="546" w:name="__RefHeading___Toc9232426_417432637"/>
      <w:bookmarkStart w:id="547" w:name="_Toc218"/>
      <w:bookmarkEnd w:id="546"/>
      <w:r>
        <w:rPr/>
        <w:t>1</w:t>
      </w:r>
      <w:r>
        <w:rPr>
          <w:rtl w:val="true"/>
        </w:rPr>
        <w:t xml:space="preserve">- </w:t>
      </w:r>
      <w:r>
        <w:rPr>
          <w:rtl w:val="true"/>
        </w:rPr>
        <w:t>اجماع</w:t>
      </w:r>
      <w:r>
        <w:rPr>
          <w:rtl w:val="true"/>
        </w:rPr>
        <w:t>:</w:t>
      </w:r>
      <w:bookmarkEnd w:id="547"/>
    </w:p>
    <w:p>
      <w:pPr>
        <w:pStyle w:val="Heading6"/>
        <w:numPr>
          <w:ilvl w:val="5"/>
          <w:numId w:val="1"/>
        </w:numPr>
        <w:rPr/>
      </w:pPr>
      <w:bookmarkStart w:id="548" w:name="__RefHeading___Toc9232428_417432637"/>
      <w:bookmarkStart w:id="549" w:name="_Toc219"/>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یکی از وجوه سه‌گانه، نقل اجماع بر تعیّن تقلید از مجتهد اعلم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عنایة الاصول عبارات علما را در محل بحث، چنین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الاجماعات المنقولة صریحا فی کلام المحقق الثانی کما حکاه الاردبیلی عن بعضهم ایضا و ظاهرا فی کلام الشهید الثانی المؤید بنقل عدم الخلاف عند اصحابنا کما یظهر من السید فی الذریعة و البهائی حیث قال و تقلید الافضل معین عندنا و فی المعالم و هو قول الاصحاب الذین وصل الینا کلامهم المعاضدة بالشهرة المحققة بین الاصحاب و هی الحجة فی مثل المقام الملحق بالفرعیات بل و لا یجوز الاجتراء فی الافتاء فی مثل هذه المسألة التی بمنزلة الافتاء فی جمیع الفقه بخلاف المنقول من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الحاجة من کلامه رفع مقامه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ذکر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رعایت ترتیب 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مصنف را نسبت به آن دلیل بیان می‌نمائیم</w:t>
      </w:r>
      <w:r>
        <w:rPr>
          <w:rFonts w:eastAsia="IRNazanin" w:cs="IRNazanin"/>
          <w:color w:val="111111"/>
          <w:sz w:val="28"/>
          <w:szCs w:val="28"/>
          <w:rtl w:val="true"/>
          <w:lang w:bidi="fa-IR"/>
        </w:rPr>
        <w:t>.</w:t>
      </w:r>
    </w:p>
    <w:p>
      <w:pPr>
        <w:pStyle w:val="Heading6"/>
        <w:numPr>
          <w:ilvl w:val="5"/>
          <w:numId w:val="1"/>
        </w:numPr>
        <w:rPr/>
      </w:pPr>
      <w:bookmarkStart w:id="550" w:name="__RefHeading___Toc9232430_417432637"/>
      <w:bookmarkStart w:id="551" w:name="_Toc220"/>
      <w:bookmarkEnd w:id="550"/>
      <w:r>
        <w:rPr>
          <w:rtl w:val="true"/>
        </w:rPr>
        <w:t>ردّ اجماع</w:t>
      </w:r>
      <w:r>
        <w:rPr>
          <w:rtl w:val="true"/>
        </w:rPr>
        <w:t>:</w:t>
      </w:r>
      <w:bookmarkEnd w:id="55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عقل، دارای حکم است، اجماع محصّل،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اجماع منقول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تمام علما یا اکثر آن‌ها به خاطر همان</w:t>
      </w:r>
      <w:bookmarkStart w:id="552" w:name="pg12377_118715"/>
    </w:p>
    <w:p>
      <w:pPr>
        <w:pStyle w:val="BookText"/>
        <w:rPr/>
      </w:pPr>
      <w:bookmarkEnd w:id="552"/>
      <w:r>
        <w:rPr>
          <w:rFonts w:ascii="IRNazanin" w:hAnsi="IRNazanin" w:eastAsia="IRNazanin"/>
          <w:color w:val="111111"/>
          <w:sz w:val="28"/>
          <w:sz w:val="28"/>
          <w:szCs w:val="28"/>
          <w:rtl w:val="true"/>
          <w:lang w:bidi="fa-IR"/>
        </w:rPr>
        <w:t>اصل و قاعده دوران امر، بین تعیین و تخییر، حکم به وجوب تقلید از اعلم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مدرک فتوای مجمعین، همان اصل باشد و با وجود احتمال مذکور اگر اتفاق تمام علما را هم تتبع نمائیم، نمی‌توانیم با آن، قول معصوم علیه السّلام را کشف کنیم و بدیهی است که وجه حجیت اجماع، کاشفیت از قول معصوم علیه السّلام است لذا می‌گوئیم تحصیل اجماع در محل بحث،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منقول نماید،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مدرکی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است و برفرض که موهون هم نباشد، اجماع منقول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ثانیها الاخبار الدالة علی ترجیحه مع المعارضة کما فی المقبولة</w:t>
      </w:r>
      <w:r>
        <w:rPr>
          <w:rFonts w:eastAsia="IRNazanin" w:cs="IRNazanin"/>
          <w:color w:val="111111"/>
          <w:sz w:val="28"/>
          <w:szCs w:val="28"/>
          <w:rtl w:val="true"/>
          <w:lang w:bidi="fa-IR"/>
        </w:rPr>
        <w:t>».</w:t>
      </w:r>
    </w:p>
    <w:p>
      <w:pPr>
        <w:pStyle w:val="Heading5"/>
        <w:numPr>
          <w:ilvl w:val="4"/>
          <w:numId w:val="1"/>
        </w:numPr>
        <w:rPr/>
      </w:pPr>
      <w:bookmarkStart w:id="553" w:name="__RefHeading___Toc9232432_417432637"/>
      <w:bookmarkStart w:id="554" w:name="_Toc221"/>
      <w:bookmarkEnd w:id="553"/>
      <w:r>
        <w:rPr/>
        <w:t>2</w:t>
      </w:r>
      <w:r>
        <w:rPr>
          <w:rtl w:val="true"/>
        </w:rPr>
        <w:t xml:space="preserve">- </w:t>
      </w:r>
      <w:r>
        <w:rPr>
          <w:rtl w:val="true"/>
        </w:rPr>
        <w:t>اخبار دال بر ترجیح قول اعلم</w:t>
      </w:r>
      <w:r>
        <w:rPr>
          <w:rtl w:val="true"/>
        </w:rPr>
        <w:t>:</w:t>
      </w:r>
      <w:bookmarkEnd w:id="554"/>
    </w:p>
    <w:p>
      <w:pPr>
        <w:pStyle w:val="Heading6"/>
        <w:numPr>
          <w:ilvl w:val="5"/>
          <w:numId w:val="1"/>
        </w:numPr>
        <w:rPr/>
      </w:pPr>
      <w:bookmarkStart w:id="555" w:name="__RefHeading___Toc9232434_417432637"/>
      <w:bookmarkStart w:id="556" w:name="_Toc222"/>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عمر بن حنظله که متن کامل آن را قبلا</w:t>
      </w:r>
      <w:r>
        <w:rPr>
          <w:rStyle w:val="FootnoteAnchor"/>
          <w:rtl w:val="true"/>
        </w:rPr>
        <w:footnoteReference w:id="1100"/>
      </w:r>
      <w:r>
        <w:rPr>
          <w:rFonts w:ascii="IRNazanin" w:hAnsi="IRNazanin" w:eastAsia="IRNazanin"/>
          <w:color w:val="111111"/>
          <w:sz w:val="28"/>
          <w:sz w:val="28"/>
          <w:szCs w:val="28"/>
          <w:rtl w:val="true"/>
          <w:lang w:bidi="fa-IR"/>
        </w:rPr>
        <w:t>نقل کردیم،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کل رجل یختار رجلا من اصحابنا فرضیا ان یکونا الناظرین فی حقهما فاختلفا فیما حکما و کلاهما اختلافا فی حدیثکم؟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اعدلهما و افقههما و اصدقهما فی الحدیث و اورعهما و لا یلتفت الی ما حکم به الآخر</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سؤال عمر بن حنظلة شبهة حکمیة بقرینة اختلاف الحاکمین لاجل اختلاف احادیثهم علیهم السّلام فی حکم المسألة و لذا ارشد علیه السّلام السائل الی ترجیح احد الحاکمین علی الآخر بالافقهیة و الاصدقیة ثم الی الترجیح بمرجحات الخبرین المتعارضین و حینئذ یتقید اطلاق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للفاضل و المفضول سواء اتفقا فی الحکم ام اختلافا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علیه السّلام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ما حکم به اعدلهما و افقههما و اصدقهما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یتعین الرجوع الی اعلم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لفصل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بابی الفتوی و الحکومة متحدان حکما للاجماع المرکب فاذا وجب الترافع الی الاعلم لفصل الخصومة وجب الرجوع الی الاعلم لأخذ الفتوی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بتمامیة الامرین یتجه الاستدلال بالمقبولة و ما بمضمونها علی وجوب تقلید الاعلم فان الامام علیه السّلام قدم قوله الافقه علی غیره عند العلم بالمعارضة و المخالفة، هذا توضیح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مقبوله،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داود بن حصین از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اتفقا علی عدلین جعلاهما بینهما فی حکم وقع بینهما خلاف فرضیا بالعدلین فاختلف العدلان بینهما، عن قول ایهما نمضی الحکم؟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افقههما و اعلمهما باحادیثنا و اورعها فینفذ حکمه و لا یلتفت الی الآخر</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موسی بن اکیل از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یکون بینه و بین اخ له منازعة فی حق فیتفقان علی رجلین یکون بینهما فحکما فاختلفا فیما حکما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یختلفان؟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 واحد منهما للذی اختاره الخصمان،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اعدلهما و افقههما فی دین اللّه فیمضی حکمه</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علی اختیاره للحکم بین الناس کما دل علیه المنقول عن امیر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امیر مؤمنان علیه السّلام در نهج البلاغة به مالک اشتر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 للحکم بین الناس افضل رعیتک فی نفسک ممن لا تضیق به الامور </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عنایة الاصول بعد از بیان اخبار مذکور، چنین آمده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فی الکل ظاهر فان الامام علیه السّلام قدم قول الافقه</w:t>
      </w:r>
      <w:bookmarkStart w:id="557" w:name="pg12377_118717"/>
    </w:p>
    <w:p>
      <w:pPr>
        <w:pStyle w:val="BookText"/>
        <w:rPr/>
      </w:pPr>
      <w:bookmarkEnd w:id="557"/>
      <w:r>
        <w:rPr>
          <w:rFonts w:ascii="IRNazanin" w:hAnsi="IRNazanin" w:eastAsia="IRNazanin"/>
          <w:color w:val="111111"/>
          <w:sz w:val="28"/>
          <w:sz w:val="28"/>
          <w:szCs w:val="28"/>
          <w:rtl w:val="true"/>
          <w:lang w:bidi="fa-IR"/>
        </w:rPr>
        <w:t xml:space="preserve">و الاعلم علی غیره عند العلم بالمعارضة و المخالفة و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الحاجة من کلامه رفع مقامه</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الثانی فلان الترجیح مع المعارضة فی مقام الحکومة لاجل رفع الخصومة </w:t>
      </w:r>
      <w:r>
        <w:rPr>
          <w:rFonts w:eastAsia="IRNazanin" w:cs="IRNazanin"/>
          <w:color w:val="111111"/>
          <w:sz w:val="28"/>
          <w:szCs w:val="28"/>
          <w:rtl w:val="true"/>
          <w:lang w:bidi="fa-IR"/>
        </w:rPr>
        <w:t>...».</w:t>
      </w:r>
    </w:p>
    <w:p>
      <w:pPr>
        <w:pStyle w:val="Heading6"/>
        <w:numPr>
          <w:ilvl w:val="5"/>
          <w:numId w:val="1"/>
        </w:numPr>
        <w:rPr/>
      </w:pPr>
      <w:bookmarkStart w:id="558" w:name="__RefHeading___Toc9232436_417432637"/>
      <w:bookmarkStart w:id="559" w:name="_Toc223"/>
      <w:bookmarkEnd w:id="558"/>
      <w:r>
        <w:rPr>
          <w:rtl w:val="true"/>
        </w:rPr>
        <w:t>رد اخبار دال بر ترجیح</w:t>
      </w:r>
      <w:r>
        <w:rPr>
          <w:rtl w:val="true"/>
        </w:rPr>
        <w:t>:</w:t>
      </w:r>
      <w:bookmarkEnd w:id="559"/>
    </w:p>
    <w:p>
      <w:pPr>
        <w:pStyle w:val="BookText"/>
        <w:rPr/>
      </w:pPr>
      <w:r>
        <w:rPr>
          <w:rFonts w:ascii="IRNazanin" w:hAnsi="IRNazanin" w:eastAsia="IRNazanin"/>
          <w:color w:val="111111"/>
          <w:sz w:val="28"/>
          <w:sz w:val="28"/>
          <w:szCs w:val="28"/>
          <w:rtl w:val="true"/>
          <w:lang w:bidi="fa-IR"/>
        </w:rPr>
        <w:t>مستفاد از اخبار مذکور، ترجیح قول اعلم بر غیر اعلم در تعارض حکم دو قاضی هست</w:t>
      </w:r>
      <w:r>
        <w:rPr>
          <w:rStyle w:val="FootnoteAnchor"/>
          <w:rtl w:val="true"/>
        </w:rPr>
        <w:footnoteReference w:id="1106"/>
      </w:r>
      <w:r>
        <w:rPr>
          <w:rFonts w:ascii="IRNazanin" w:hAnsi="IRNazanin" w:eastAsia="IRNazanin"/>
          <w:color w:val="111111"/>
          <w:sz w:val="28"/>
          <w:sz w:val="28"/>
          <w:szCs w:val="28"/>
          <w:rtl w:val="true"/>
          <w:lang w:bidi="fa-IR"/>
        </w:rPr>
        <w:t>و این مسئله، مستلزم ترجیح قول اعلم بر غیر اعلم در مقام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پاسخی هم نسبت به روایات از مرحوم مشکینی قدّس سرّه در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الافضل اقرب من غیره جزما </w:t>
      </w:r>
      <w:r>
        <w:rPr>
          <w:rFonts w:eastAsia="IRNazanin" w:cs="IRNazanin"/>
          <w:color w:val="111111"/>
          <w:sz w:val="28"/>
          <w:szCs w:val="28"/>
          <w:rtl w:val="true"/>
          <w:lang w:bidi="fa-IR"/>
        </w:rPr>
        <w:t>...».</w:t>
      </w:r>
    </w:p>
    <w:p>
      <w:pPr>
        <w:pStyle w:val="Heading5"/>
        <w:numPr>
          <w:ilvl w:val="4"/>
          <w:numId w:val="1"/>
        </w:numPr>
        <w:rPr/>
      </w:pPr>
      <w:bookmarkStart w:id="560" w:name="__RefHeading___Toc9232438_417432637"/>
      <w:bookmarkStart w:id="561" w:name="_Toc224"/>
      <w:bookmarkEnd w:id="560"/>
      <w:r>
        <w:rPr/>
        <w:t>3</w:t>
      </w:r>
      <w:r>
        <w:rPr>
          <w:rtl w:val="true"/>
        </w:rPr>
        <w:t xml:space="preserve">- </w:t>
      </w:r>
      <w:r>
        <w:rPr>
          <w:rtl w:val="true"/>
        </w:rPr>
        <w:t>دلیل یا وجه سوم به این نحو، مرکب از یک صغرا و یک کبرا هست</w:t>
      </w:r>
      <w:r>
        <w:rPr>
          <w:rtl w:val="true"/>
        </w:rPr>
        <w:t>:</w:t>
      </w:r>
      <w:bookmarkEnd w:id="561"/>
    </w:p>
    <w:p>
      <w:pPr>
        <w:pStyle w:val="Heading6"/>
        <w:numPr>
          <w:ilvl w:val="5"/>
          <w:numId w:val="1"/>
        </w:numPr>
        <w:rPr/>
      </w:pPr>
      <w:bookmarkStart w:id="562" w:name="__RefHeading___Toc9232440_417432637"/>
      <w:bookmarkStart w:id="563" w:name="_Toc225"/>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صغرای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w:t>
      </w:r>
      <w:r>
        <w:rPr>
          <w:rStyle w:val="FootnoteAnchor"/>
          <w:rtl w:val="true"/>
        </w:rPr>
        <w:footnoteReference w:id="1107"/>
      </w:r>
      <w:r>
        <w:rPr>
          <w:rFonts w:ascii="IRNazanin" w:hAnsi="IRNazanin" w:eastAsia="IRNazanin"/>
          <w:color w:val="111111"/>
          <w:sz w:val="28"/>
          <w:sz w:val="28"/>
          <w:szCs w:val="28"/>
          <w:rtl w:val="true"/>
          <w:lang w:bidi="fa-IR"/>
        </w:rPr>
        <w:t xml:space="preserve">اعلم، نسبت به فتوای غیر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می‌باشد</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اقرب، مقدم است پس در محل بحث هم اخذ فتوا و نظر اعلم، مقدم و متعین است</w:t>
      </w:r>
      <w:r>
        <w:rPr>
          <w:rFonts w:eastAsia="IRNazanin" w:cs="IRNazanin"/>
          <w:color w:val="111111"/>
          <w:sz w:val="28"/>
          <w:szCs w:val="28"/>
          <w:rtl w:val="true"/>
          <w:lang w:bidi="fa-IR"/>
        </w:rPr>
        <w:t>.</w:t>
      </w:r>
      <w:bookmarkStart w:id="564" w:name="pg12377_118718"/>
    </w:p>
    <w:p>
      <w:pPr>
        <w:pStyle w:val="BookText"/>
        <w:rPr/>
      </w:pPr>
      <w:bookmarkEnd w:id="564"/>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فممنوع صغری و کبری، اما الصغری فلأجل ان فتوی غیر الأفضل ربما یکون أقرب من فتواه، لموافقته لفتوی من هو أفضل منه ممن 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9232442_417432637"/>
      <w:bookmarkStart w:id="566" w:name="_Toc226"/>
      <w:bookmarkEnd w:id="565"/>
      <w:r>
        <w:rPr>
          <w:rtl w:val="true"/>
        </w:rPr>
        <w:t>رد وجه سوم</w:t>
      </w:r>
      <w:r>
        <w:rPr>
          <w:rtl w:val="true"/>
        </w:rPr>
        <w:t>:</w:t>
      </w:r>
      <w:bookmarkEnd w:id="566"/>
    </w:p>
    <w:p>
      <w:pPr>
        <w:pStyle w:val="BookText"/>
        <w:rPr/>
      </w:pPr>
      <w:r>
        <w:rPr>
          <w:rFonts w:ascii="IRNazanin" w:hAnsi="IRNazanin" w:eastAsia="IRNazanin"/>
          <w:color w:val="111111"/>
          <w:sz w:val="28"/>
          <w:sz w:val="28"/>
          <w:szCs w:val="28"/>
          <w:rtl w:val="true"/>
          <w:lang w:bidi="fa-IR"/>
        </w:rPr>
        <w:t>هم صغرا و هم کبرای دلیل سوم، مردود است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صغرای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صغرا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اعلم، اقرب به واقع است، اشکال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همیشه قول اعلم، اقرب به واقع باشد چون گاهی ممکن است فتوای غیر اعلم، اقرب به واقع باشد، به جهت اینکه فتوای او با فتوای بعضی از اموات از مجتهدین، موافق هست که آن مجتهد از تمام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زمان خودمان با فتوای دو مجتهد به نام زید و عمرو مواجه هستیم که اولی از دوّمی، اعلم است و فتوای آن‌ها نسبت به شرب تتن،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تتن، حلال است اما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لکن فتوای غیر اعلم، مطابق با قول شیخ طوسی قدّس سرّه می‌باشد که او از آن دو مجتهد،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عنایة الاصول در منع صغرا چنین فرموده‌اند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منع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 وجه له فان الکلام هاهنا متمحض فیما اذا تعارض فتوی الاعلم مع غیر الاعلم مع قطع النظر عن المرجحات الخارجیة مثل المطابقة لفتوی من هو اعلم الکل ممن مات قبلا او المطابقة للشهرة و نحوهما من امور أخر فمع قطع النظر عن هذه المرجحات کلها نحن ندعی ان فتوی الاعلم اقوی و اقرب الی الواقع فیحتمل فیها التعیین فتکون من دوران الامر بین التعیین و التخییر فیجب الاحتیاط فیها بالاخذ بها و عدم التعدی عنها و قد عرفت فی صدر المسألة و قبله وجه وجوب الاحتیاط عند الدوران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کونها موردا لاستقلال العقل بالاخذ بها نظرا الی کونها</w:t>
      </w:r>
    </w:p>
    <w:p>
      <w:pPr>
        <w:pStyle w:val="BookText"/>
        <w:rPr/>
      </w:pPr>
      <w:r>
        <w:rPr>
          <w:rFonts w:ascii="IRNazanin" w:hAnsi="IRNazanin" w:eastAsia="IRNazanin"/>
          <w:color w:val="111111"/>
          <w:sz w:val="28"/>
          <w:sz w:val="28"/>
          <w:szCs w:val="28"/>
          <w:rtl w:val="true"/>
          <w:lang w:bidi="fa-IR"/>
        </w:rPr>
        <w:t xml:space="preserve">و لا یصغی إلی أن فتوی الافضل اقرب فی نفسه، فإنه لو سلم أنه کذلک إلا أنه لیس بصغری لما ادعی عقلا من الکبری؛ بداهة أن العقل لا یری تفاوتا بین أن یکون الاقربیة فی الامارة لنفسها، أو لأجل موافقتها لامارة أخری،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اقوی الدلیلین</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مجتهد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واقع است گرچه در این مورد</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موافقت فتوای غیر اعلم با فتوای مجتهدی که اعلم است و فوت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نباشد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اعلم، نسبت به فتوای غیر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اقربیت نوعی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در حکم عقل، اقربیت فعلیه است و اقربیت نوعیه برای آن حکم عقل در کبرای مذکور، فائده‌ای ندارد و عقل در اقربیت به واقع، فرقی قائل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باشد یا به ملاحظه موافقت آن با اماره دیگر، قرب به واقع داشته باشد</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فیروزآبادی قدّس سرّه بعد از توضیح کلام مذکور مصنف قدّس سرّه چنین فرموده‌اند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منا آنفا ان الکلام هاهنا متمحض فیما اذا تعارض فتوی الاعلم مع غیر الاعلم مع قطع النظر عن المرجحات الخارجیة و ظاهر المصنف بل صریحه هو تسلیم الصغری ای اقربیة فتوی الاعلم 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النزاع معه لفظیا فلا تغفل انت و لا تشتبه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الکبری فلأن ملاک حجیة قول الغیر تعبدا و لو علی نحو الطریقیة</w:t>
      </w:r>
      <w:r>
        <w:rPr>
          <w:rStyle w:val="FootnoteAnchor"/>
          <w:rtl w:val="true"/>
        </w:rPr>
        <w:footnoteReference w:id="1113"/>
      </w:r>
      <w:r>
        <w:rPr>
          <w:rFonts w:ascii="IRNazanin" w:hAnsi="IRNazanin" w:eastAsia="IRNazanin"/>
          <w:color w:val="111111"/>
          <w:sz w:val="28"/>
          <w:sz w:val="28"/>
          <w:szCs w:val="28"/>
          <w:rtl w:val="true"/>
          <w:lang w:bidi="fa-IR"/>
        </w:rPr>
        <w:t xml:space="preserve">، لم یعلم أنه القرب من الواقع، فلعله یکون ما هو فی الأفضل و غیره سیان، و لم یکن لزیادة القرب فی أحدهما دخل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1114"/>
      </w:r>
      <w:r>
        <w:rPr>
          <w:rFonts w:ascii="IRNazanin" w:hAnsi="IRNazanin" w:eastAsia="IRNazanin"/>
          <w:color w:val="111111"/>
          <w:sz w:val="28"/>
          <w:sz w:val="28"/>
          <w:szCs w:val="28"/>
          <w:rtl w:val="true"/>
          <w:lang w:bidi="fa-IR"/>
        </w:rPr>
        <w:t xml:space="preserve">لو کان تمام الملاک هو القرب، کما إذا کان حجة بنظر العقل، لتعین الأقرب قطعا،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کبرای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قضیه،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اقرب،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چنین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مجتهد که تعبدا برای مقلد، حجیّت دارد، معلوم نیست که تمام مناط در حجیت آن، قرب به واقع باشد، شاید ملاک حجیت، چیزی باشد که در اعلم و غیر اعلم، مساوی است مثلا اگر دو خبر واجد شرائط تعارض نمودند و فاقد مرجحات منصوص بودند، مسأله تخییر، مطرح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واقع باشد زیرا مناط حجیت آن برای ما مشخص نیست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اگر مشخص باشد که تمام مناط حجیت قول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اقربیت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اینکه فقط عقل، حاکم بر حجیت قول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صغرا هم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مقلد، قول اعلم را اخذ نماید</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 الحسین رشتی قدّس سرّه در پایان بحث به ذکر نکاتی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حکم غیر الحکومة و الفتوی من الامور التی یشترط فی مباشرتها الاجتهاد حکمهما من وجوب الرجوع الی الافضل عند من اوجبه فیهما الظاهر من اطلاق کلامهم فی بعض المقامات العدم و ان لم یوجد تنصیص من الاصحاب فی ذلک علی ما لو قیل و لو قلد المفضول مع عدم تمکنه من الافضل ثم تمکن منه فیجب علیه تقلیده فیما لم یقلد المفضول فیه بناء علی کون التقلید هو العمل علی القول بتعین الافضل و هل یجب الرجوع فیما قلد ففی الاعمال السابقة عن العبادات و المعاملات لا یجب الاعادة بغیر اشکال و اما التی یرد الاتیان بها ففیه اشکال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انهم اختلفوا فی المراد بالافضل هل هو الاکثر حفظا للمسائل او اشد قوة و استقامة لاستخراجها او الاکثر ترجیحا لها و ان کان الاشهر هو الثانی و قد یقال بان الرجوع الی العرف یقضی بذلک کما انهم اختلفوا فیما اذا کان احد المجتهدین افضل و الآخر اتقی و اورع و اعدل فبعضهم قالوا بوجوب تقلید الاعلم و قال آخرون بالعکس و الاول اقوی للقطع بحجیة قوله و الشک فی حجیة قول غیره و کذلک اذا تساوی المجتهدان علما و تفاضلا ورعا و عدالة فبعضهم بلزوم تقلید الاورع و الاعدل و بعضهم احتملوا التخییر و هو الاقوی اذ لا ترجیح فی الفرض فیما یتعلق بالاجتهاد و ان کان اختیار الاورع اولی مراعاة للاحتیاط و قد اختلفوا ایضا فیما اذا تساویا من جمیع الجهات فقیل بالتخییر و هو المشهور و قیل بسقوط التکلیف و الرجوع الی البراءة الاصلیة حکاه فی النهایة و عن قوم انه یجب الاخذ بالاسدّ و عن قوم انه یجب الاخذ بالاثقل علیه و لعل هذا مراد من عبر بالاخذ باحوط القولین حکاهما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المتعین هو الاول و اذا تساویا فی الفقه و تفاضلا فی سائر العلوم التی لها دخل فی الفقه کالاصول و الرجال و العربیة فذهب بعضهم الی وجوب تقلید</w:t>
      </w:r>
      <w:bookmarkStart w:id="567" w:name="pg12377_118722"/>
    </w:p>
    <w:p>
      <w:pPr>
        <w:pStyle w:val="BookText"/>
        <w:rPr/>
      </w:pPr>
      <w:bookmarkEnd w:id="56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اختلفوا فی اشتراط الحیاة فی المفتی، و المعروف بین الاصحاب الاشتراط و بین العامة عدمه</w:t>
      </w:r>
      <w:r>
        <w:rPr>
          <w:rStyle w:val="FootnoteAnchor"/>
          <w:rtl w:val="true"/>
        </w:rPr>
        <w:footnoteReference w:id="1116"/>
      </w:r>
      <w:r>
        <w:rPr>
          <w:rFonts w:ascii="IRNazanin" w:hAnsi="IRNazanin" w:eastAsia="IRNazanin"/>
          <w:color w:val="111111"/>
          <w:sz w:val="28"/>
          <w:sz w:val="28"/>
          <w:szCs w:val="28"/>
          <w:rtl w:val="true"/>
          <w:lang w:bidi="fa-IR"/>
        </w:rPr>
        <w:t>، و هو خیرة الأخباریین، و بعض المجتهدین من أصحابنا، و ربما نقل 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البدوی فیشترط، و الاستمراری فلا یشترط، و المختار ما هو المعروف بین الأصحاب، للشک فی جواز تقلید المیت، و الأصل عدم جوازه، و لا مخرج عن هذا الأصل، إلا ما استدل به المجوّز علی الجواز من وجوه ضعیفة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الاعلم فی جمیعها و الظاهر هو التخییر حینئذ ایضا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9232444_417432637"/>
      <w:bookmarkStart w:id="569" w:name="_Toc227"/>
      <w:bookmarkEnd w:id="568"/>
      <w:r>
        <w:rPr>
          <w:rtl w:val="true"/>
        </w:rPr>
        <w:t>فصل</w:t>
      </w:r>
      <w:r>
        <w:rPr>
          <w:rtl w:val="true"/>
        </w:rPr>
        <w:t xml:space="preserve">: </w:t>
      </w:r>
      <w:r>
        <w:rPr>
          <w:rtl w:val="true"/>
        </w:rPr>
        <w:t>تقلید میت</w:t>
      </w:r>
      <w:bookmarkEnd w:id="569"/>
    </w:p>
    <w:p>
      <w:pPr>
        <w:pStyle w:val="Heading4"/>
        <w:numPr>
          <w:ilvl w:val="3"/>
          <w:numId w:val="1"/>
        </w:numPr>
        <w:rPr/>
      </w:pPr>
      <w:bookmarkStart w:id="570" w:name="__RefHeading___Toc9232446_417432637"/>
      <w:bookmarkStart w:id="571" w:name="_Toc228"/>
      <w:bookmarkEnd w:id="570"/>
      <w:r>
        <w:rPr>
          <w:rtl w:val="true"/>
        </w:rPr>
        <w:t>اشاره</w:t>
      </w:r>
      <w:bookmarkEnd w:id="5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جمله شرائط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می‌باشد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ارباب نظر، مختلف است که اینک به نقل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مفتی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حیات مفتی می‌باشد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و بعضی از مجتهدین</w:t>
      </w:r>
      <w:r>
        <w:rPr>
          <w:rStyle w:val="FootnoteAnchor"/>
          <w:rtl w:val="true"/>
        </w:rPr>
        <w:footnoteReference w:id="1119"/>
      </w:r>
      <w:r>
        <w:rPr>
          <w:rFonts w:ascii="IRNazanin" w:hAnsi="IRNazanin" w:eastAsia="IRNazanin"/>
          <w:color w:val="111111"/>
          <w:sz w:val="28"/>
          <w:sz w:val="28"/>
          <w:szCs w:val="28"/>
          <w:rtl w:val="true"/>
          <w:lang w:bidi="fa-IR"/>
        </w:rPr>
        <w:t>هم نظرشان مانند عقیده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بین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فیروزآبادی قدّس سرّه هم تفاصیل در مسئله را چنین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ثلاثة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فقد المجتهد الحیّ فلا یشترط الحیاة فی المفتی بل یجوز تقلید المیت و بین وجوده فیشترط الحیاة فیه و لا یجوز تقلید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اذا کان المفتی ممن لا یفتی الا بمنطوق الادلة کالصدوقین و نحوهما فلا یشترط الحیاة فیه و یجوز تقلیده حیا و میتا و بین غیره فلا یجوز تقلیده لا حیا و لا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عمدتها التفصیل بین التقلید البدوی فیشترط الحیاة فی المفتی بمعنی عدم جواز تقلید المیت ابتداء و بین الاستمراری فلا یشترط الحیاة فیه بمعنی جواز البقاء علی تقلید المیت استمرارا اذا قلده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ناقش صاحب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التفصیلین الاولین</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مصنف قدّس سرّه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اشتراط الحیاة فی مرجع التقلید مطلقا بلا فرق بین البدوی و الاستمراری و غیره من التفصیلین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دلیلشان این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عدم جواز تقلید غیر حی هست، به همان بیان سابق</w:t>
      </w:r>
      <w:r>
        <w:rPr>
          <w:rStyle w:val="FootnoteAnchor"/>
          <w:rtl w:val="true"/>
        </w:rPr>
        <w:footnoteReference w:id="1121"/>
      </w:r>
      <w:r>
        <w:rPr>
          <w:rFonts w:ascii="IRNazanin" w:hAnsi="IRNazanin" w:eastAsia="IRNazanin"/>
          <w:color w:val="111111"/>
          <w:sz w:val="28"/>
          <w:sz w:val="28"/>
          <w:szCs w:val="28"/>
          <w:rtl w:val="true"/>
          <w:lang w:bidi="fa-IR"/>
        </w:rPr>
        <w:t>که امر، دائر بین تعیین</w:t>
      </w:r>
      <w:bookmarkStart w:id="572" w:name="pg12377_118724"/>
    </w:p>
    <w:p>
      <w:pPr>
        <w:pStyle w:val="BookText"/>
        <w:rPr/>
      </w:pPr>
      <w:bookmarkEnd w:id="572"/>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جواز تقلیده فی حال حیاته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تخییر می‌باشد و قدر متیقن، حجیت قول مجتهد حی است و قول میت، مشکوک می‌باشد و با شک در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حجیت است پس در خروج از عهده تکالیف شرعیه نمی‌توان به قول او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تمسک به اصل مذکور وجود ندارد لکن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وجوه ضعیفی تمسک نموده‌اند که اینک به توضیح آن می‌پردازیم</w:t>
      </w:r>
      <w:r>
        <w:rPr>
          <w:rFonts w:eastAsia="IRNazanin" w:cs="IRNazanin"/>
          <w:color w:val="111111"/>
          <w:sz w:val="28"/>
          <w:szCs w:val="28"/>
          <w:rtl w:val="true"/>
          <w:lang w:bidi="fa-IR"/>
        </w:rPr>
        <w:t>:</w:t>
      </w:r>
    </w:p>
    <w:p>
      <w:pPr>
        <w:pStyle w:val="Heading4"/>
        <w:numPr>
          <w:ilvl w:val="3"/>
          <w:numId w:val="1"/>
        </w:numPr>
        <w:rPr/>
      </w:pPr>
      <w:bookmarkStart w:id="573" w:name="__RefHeading___Toc9232448_417432637"/>
      <w:bookmarkStart w:id="574" w:name="_Toc229"/>
      <w:bookmarkEnd w:id="573"/>
      <w:r>
        <w:rPr>
          <w:rtl w:val="true"/>
        </w:rPr>
        <w:t>ادله جواز تقلید میت</w:t>
      </w:r>
      <w:bookmarkEnd w:id="574"/>
    </w:p>
    <w:p>
      <w:pPr>
        <w:pStyle w:val="Heading5"/>
        <w:numPr>
          <w:ilvl w:val="4"/>
          <w:numId w:val="1"/>
        </w:numPr>
        <w:rPr/>
      </w:pPr>
      <w:bookmarkStart w:id="575" w:name="__RefHeading___Toc9232450_417432637"/>
      <w:bookmarkStart w:id="576" w:name="_Toc230"/>
      <w:bookmarkEnd w:id="575"/>
      <w:r>
        <w:rPr>
          <w:rtl w:val="true"/>
        </w:rPr>
        <w:t>اشاره</w:t>
      </w:r>
      <w:bookmarkEnd w:id="5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اهمیت مسئله، قبل از ورود به بحث، توجه شما را به کلام مرحوم فیروزآبادی قدّس سرّه جلب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الوجوه الضعیفة التی استدل بها لجواز تقلید المیت ابتداء هو استصحاب جواز تقلیده من حال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تلک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عرفت من بعض کلامه المتقدم ان للمجوزین احتجاجات کثیرة لا تحصی و لکن الانصاف ان تلک الوجوه کلها ضعیفة کما ذکر المصنف سوی وجهین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الادلة الشاملة لکل من فتوی الحیّ و المیت جمیعا و قد عرفت منا انها مما لا تنفع الا فیما وافق فتوی المیت مع الحیّ لا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جواز تقلید المیت من حال حیاته الی بعد مماته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صاحب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 استصحاب المجوزین من وجوه ثلاثة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الحکم المستفتی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الاستصحاب و تقریره من وجوه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انسحاب الحکم المستفتی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انسحاب حکم المستفتی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انسحاب حکم المفتی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المجتهد الفلانی کان ممن یجوز الاخذ بفتواه و العمل</w:t>
      </w:r>
    </w:p>
    <w:p>
      <w:pPr>
        <w:pStyle w:val="BookText"/>
        <w:rPr/>
      </w:pPr>
      <w:r>
        <w:rPr>
          <w:rFonts w:ascii="IRNazanin" w:hAnsi="IRNazanin" w:eastAsia="IRNazanin"/>
          <w:color w:val="111111"/>
          <w:sz w:val="28"/>
          <w:sz w:val="28"/>
          <w:szCs w:val="28"/>
          <w:rtl w:val="true"/>
          <w:lang w:bidi="fa-IR"/>
        </w:rPr>
        <w:t>فی الخارج مطابقا لاقواله و قد شک بعد الموت انه هل یجوز اتباع اقواله او لا فیستصحب کما انه یستصحب ذلک عند تغیر حالاته من المرض و الصحة و الشباب و المشیب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للمقلد الفلانی کان الاخذ بفتوی المجتهد الفلانی حال الحیاة و بعد الموت نشک فیه فنستصحب الجواز المعلوم فی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الواقعة کان حکمها الوجوب بفتوی المجتهد الفلانی و نشک فی ذلک فنستصحب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من وجوه تقریراته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الحاجة من کلامه رفع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اقوی هذه التقاریر الثلاثة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اقتصر علیه المصنف و لو تم هذا التقریر لکان نافعا لکل من التقلید الابتدائی و الاستمراری جمیعا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استصحاب حکم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لو تم لکان نافعا لکل من التقلید الابتدائی و الاستمراری جمیعا و لکن یختص بما اذا کان المستفتی ممن ادرک ایام حیاة المفتی فعند ذلک صح ان یقال ان المقلد الفلانی کان له الاخذ بفتوی المجتهد الفلانی فی حال حیاته فکذلک الآن بالاستصحاب لا مطلقا و لو لم یدرک ایام حیاته و هذا التقریر مما لم یشر الیه المصنف لا فی المقام و لا فیما سیأتی و لیس بمهم بعد عدم اشتداد الحاجة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استصحاب حکم المستفتی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وجوب الاستعاذة او حرمة العصیر او نجاسة الخمر و نحو ذلک من الاحکام فهو مما ینفع التقلید الاستمراری فقط دون الابتدائی و قد ادخره المصنف له کما سیأتی فانتظر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بیان ادله می‌پردازیم</w:t>
      </w:r>
      <w:r>
        <w:rPr>
          <w:rFonts w:eastAsia="IRNazanin" w:cs="IRNazanin"/>
          <w:color w:val="111111"/>
          <w:sz w:val="28"/>
          <w:szCs w:val="28"/>
          <w:rtl w:val="true"/>
          <w:lang w:bidi="fa-IR"/>
        </w:rPr>
        <w:t>:</w:t>
      </w:r>
      <w:bookmarkStart w:id="577" w:name="pg12377_118726"/>
    </w:p>
    <w:p>
      <w:pPr>
        <w:pStyle w:val="BookText"/>
        <w:rPr/>
      </w:pPr>
      <w:bookmarkEnd w:id="577"/>
      <w:r>
        <w:rPr>
          <w:rFonts w:ascii="IRNazanin" w:hAnsi="IRNazanin" w:eastAsia="IRNazanin"/>
          <w:color w:val="111111"/>
          <w:sz w:val="28"/>
          <w:sz w:val="28"/>
          <w:szCs w:val="28"/>
          <w:rtl w:val="true"/>
          <w:lang w:bidi="fa-IR"/>
        </w:rPr>
        <w:t>و لا یذهب علیک انه لا مجال له، لعدم بقاء موضوعه عرفا، لعدم بقاء الرأی معه، فإنه متقوم بالحیاة بنظر العرف، و ان لم یکن کذلک واقعا، حیث ان الموت عند اهله موجب لانعدام المیت و رأیه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578" w:name="__RefHeading___Toc9232452_417432637"/>
      <w:bookmarkStart w:id="579" w:name="_Toc231"/>
      <w:bookmarkEnd w:id="578"/>
      <w:r>
        <w:rPr/>
        <w:t>1</w:t>
      </w:r>
      <w:r>
        <w:rPr>
          <w:rtl w:val="true"/>
        </w:rPr>
        <w:t xml:space="preserve">- </w:t>
      </w:r>
      <w:r>
        <w:rPr>
          <w:rtl w:val="true"/>
        </w:rPr>
        <w:t>استصحاب</w:t>
      </w:r>
      <w:r>
        <w:rPr>
          <w:rtl w:val="true"/>
        </w:rPr>
        <w:t>:</w:t>
      </w:r>
      <w:bookmarkEnd w:id="579"/>
    </w:p>
    <w:p>
      <w:pPr>
        <w:pStyle w:val="Heading6"/>
        <w:numPr>
          <w:ilvl w:val="5"/>
          <w:numId w:val="1"/>
        </w:numPr>
        <w:rPr/>
      </w:pPr>
      <w:bookmarkStart w:id="580" w:name="__RefHeading___Toc9232454_417432637"/>
      <w:bookmarkStart w:id="581" w:name="_Toc232"/>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به چند طریق، استصحاب را تقریر نموده‌اند لکن فعلا بیان مصنف رحمه اللّه این است</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حکم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استصحاب،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مجتهد در حال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اکنون فوت نموده و ما مردد هستیم که آیا می‌توانیم از او تقلید نمائیم یا نه لذا همان جواز را استصحاب می‌نمائیم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انه یستصحب ذلک عند تغیر حالاته من المرض و الصحة و الشباب و المشیب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2" w:name="__RefHeading___Toc9232456_417432637"/>
      <w:bookmarkStart w:id="583" w:name="_Toc233"/>
      <w:bookmarkEnd w:id="582"/>
      <w:r>
        <w:rPr>
          <w:rtl w:val="true"/>
        </w:rPr>
        <w:t>رد استصحاب</w:t>
      </w:r>
      <w:r>
        <w:rPr>
          <w:rtl w:val="true"/>
        </w:rPr>
        <w:t>:</w:t>
      </w:r>
      <w:bookmarkEnd w:id="583"/>
    </w:p>
    <w:p>
      <w:pPr>
        <w:pStyle w:val="BookText"/>
        <w:rPr/>
      </w:pPr>
      <w:r>
        <w:rPr>
          <w:rFonts w:ascii="IRNazanin" w:hAnsi="IRNazanin" w:eastAsia="IRNazanin"/>
          <w:color w:val="111111"/>
          <w:sz w:val="28"/>
          <w:sz w:val="28"/>
          <w:szCs w:val="28"/>
          <w:rtl w:val="true"/>
          <w:lang w:bidi="fa-IR"/>
        </w:rPr>
        <w:t>مجالی برای استصحاب جواز تقلید میت وجود ندارد زیرا تقلید، اخذ رأی</w:t>
      </w:r>
      <w:r>
        <w:rPr>
          <w:rStyle w:val="FootnoteAnchor"/>
          <w:rtl w:val="true"/>
        </w:rPr>
        <w:footnoteReference w:id="1125"/>
      </w:r>
      <w:r>
        <w:rPr>
          <w:rFonts w:ascii="IRNazanin" w:hAnsi="IRNazanin" w:eastAsia="IRNazanin"/>
          <w:color w:val="111111"/>
          <w:sz w:val="28"/>
          <w:sz w:val="28"/>
          <w:szCs w:val="28"/>
          <w:rtl w:val="true"/>
          <w:lang w:bidi="fa-IR"/>
        </w:rPr>
        <w:t xml:space="preserve">مجتهد است و بعد از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رأیی برای مجتهد وجود ندارد بلکه آن رأی، زائل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بقاء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 لذا بعد از موت، مفهومی برای جواز اخذ رأی مجتهد، باقی نمی‌ماند زیرا او بعد از موت، رأی ندارد پس موضوع جواز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منتفی است و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مبسوطا بیان کردیم که در استصحاب، بقاء موضوع، معتبر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بقاء آن، عرف است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لسان دلیل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نظر عقل، ممکن است رأی آن مجتهد، باقی باشد زیرا آن، صفت روح است و روح بعد از موت هم باقی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 ذلک صحة استصحاب بعض أحکام حال حیاته، کطهارته و نجاسته و جواز نظر زوجته الیه، فان ذلک انما یکون فیما لا یتقوم بحیاته عرفا بحسبان بقائه ببدنه الباقی بعد موته، و ان احتمل ان یکون للحیاة دخل فی عروضه واقعا، و بقاء الرأی لا بد منه فی جواز التقلید قطعا، و لذا لا یجوز التقلید فیما إذا تبدّل الرأی أو ارتفع، لمرض أو هرم إجماعا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 متقوم به حیات است و بعد از موت، رأیی نیست لذا مجالی برای جریان استصحاب، وجود ندارد</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جواز تقلید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حیاته الی بعد 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Style w:val="FootnoteAnchor"/>
          <w:rtl w:val="true"/>
        </w:rPr>
        <w:footnoteReference w:id="1127"/>
      </w:r>
      <w:r>
        <w:rPr>
          <w:rFonts w:ascii="IRNazanin" w:hAnsi="IRNazanin" w:eastAsia="IRNazanin"/>
          <w:color w:val="111111"/>
          <w:sz w:val="28"/>
          <w:sz w:val="28"/>
          <w:szCs w:val="28"/>
          <w:rtl w:val="true"/>
          <w:lang w:bidi="fa-IR"/>
        </w:rPr>
        <w:t>پس چگونه بعضی از احکام حال حیات، مانند طهارت، نجاست یا جواز نظر زوجه او را استصحاب</w:t>
      </w:r>
      <w:r>
        <w:rPr>
          <w:rStyle w:val="FootnoteAnchor"/>
          <w:rtl w:val="true"/>
        </w:rPr>
        <w:footnoteReference w:id="1128"/>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استصحاب در احکام مذکور به نظر عرف، چیزی است که شامل حی 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چنین هم</w:t>
      </w:r>
    </w:p>
    <w:p>
      <w:pPr>
        <w:pStyle w:val="BookText"/>
        <w:rPr/>
      </w:pPr>
      <w:r>
        <w:rPr>
          <w:rFonts w:ascii="Amiri" w:hAnsi="Amiri" w:eastAsia="Amiri" w:cs="Amiri"/>
          <w:color w:val="111111"/>
          <w:sz w:val="28"/>
          <w:sz w:val="28"/>
          <w:szCs w:val="28"/>
          <w:rtl w:val="true"/>
          <w:lang w:bidi="ar-SA"/>
        </w:rPr>
        <w:t>و بالجملة</w:t>
      </w:r>
      <w:r>
        <w:rPr>
          <w:rStyle w:val="FootnoteAnchor"/>
          <w:rtl w:val="true"/>
        </w:rPr>
        <w:footnoteReference w:id="1129"/>
      </w:r>
      <w:r>
        <w:rPr>
          <w:rFonts w:ascii="IRNazanin" w:hAnsi="IRNazanin" w:eastAsia="IRNazanin"/>
          <w:color w:val="111111"/>
          <w:sz w:val="28"/>
          <w:sz w:val="28"/>
          <w:szCs w:val="28"/>
          <w:rtl w:val="true"/>
          <w:lang w:bidi="fa-IR"/>
        </w:rPr>
        <w:t>یکون انتفاء الرأی بالموت بنظر العرف بانعدام موضوعه، و یکون حشره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کان طاهرا او نجسا فی السابق فکذلک الآن بالاستصحاب</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جواز تقلید که موضوعش رأی مجتهد است و بعد از حیات، آن رأی منتفی است درحالی‌که در جواز تقلید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 تا بتوان آن را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تبدل رأیه کما اذا کان قائلا بکفایة تسبیحة واحدة فی الرکعتین الاخیرتین ثم عدل الی اعتبار التثلیث فانه لا یجوز للمقلد العمل بالرأی الاول لمجرد انه رأی استنبطه من الادلة بل علیه الرجوع الی الرأی الثانی و ان الرأی الاول قد انعدم و المدار فی التقلید هو الرأی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ارتفع فیه رأی المجتهد لمرض او هرم ملازم للنسیان و نحوه من عوارض ایام المشیب فانه لا یجوز للمقلد العمل بالرأی السابق بل علیه الاحتیاط او العدول الی مجتهد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التقلید فیما اذا تبدل الرأی او ارتفع لمرض او هرم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القیامة انما هو من باب اعادة المعدوم، و ان لم یکن کذلک حقیقة، لبقاء موضوعه، و هو النفس الناطقة الباقیة حال الموت لتجرده، و قد عرفت فی باب الاستصحاب أن المدار فی بقاء الموضوع و عدمه هو العرف، فلا یجدی بقاء النفس عقلا فی صحة الاستصحاب مع عدم مساعدة العرف علیه، و حسبان أهله أنها غیر باقیة و انما تعاد یوم القیامة بعد انعدامها،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الاعتقاد و الرأی و إن کان یزول بالموت لانعدام موضوعه، إلا أن حدوثه فی حال حیاته کاف فی جواز تقلیده فی حال موته، کما هو الحال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عرفا به سبب موت، رأی مجتهد، منتفی می‌شود و علتش منتفی شدن موضوع می‌باشد و چون در باب استصحاب، حاکم به بقاء موضوع، عرف است 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جواز تقلید را استصحاب نمود زیرا رأی مجتهد که قائم به او بود</w:t>
      </w:r>
      <w:r>
        <w:rPr>
          <w:rStyle w:val="FootnoteAnchor"/>
          <w:rtl w:val="true"/>
        </w:rPr>
        <w:footnoteReference w:id="1132"/>
      </w:r>
      <w:r>
        <w:rPr>
          <w:rFonts w:ascii="IRNazanin" w:hAnsi="IRNazanin" w:eastAsia="IRNazanin"/>
          <w:color w:val="111111"/>
          <w:sz w:val="28"/>
          <w:sz w:val="28"/>
          <w:szCs w:val="28"/>
          <w:rtl w:val="true"/>
          <w:lang w:bidi="fa-IR"/>
        </w:rPr>
        <w:t xml:space="preserve">، آن مجتهد به سبب فوت، معدوم شده و رجوع او در قیامت از نظر عرف، اعاده معدوم است گرچه حقیقتا و از نظر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نشده بلکه صفات او متغیر گشته و موضوع رأی، نفس ناطقه</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 که باقی هست لکن گفتیم مناط در باب استصحاب، نظر عرف است نه عقل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Style w:val="FootnoteAnchor"/>
          <w:rtl w:val="true"/>
        </w:rPr>
        <w:footnoteReference w:id="1134"/>
      </w:r>
      <w:r>
        <w:rPr>
          <w:rFonts w:ascii="IRNazanin" w:hAnsi="IRNazanin" w:eastAsia="IRNazanin"/>
          <w:color w:val="111111"/>
          <w:sz w:val="28"/>
          <w:sz w:val="28"/>
          <w:szCs w:val="28"/>
          <w:rtl w:val="true"/>
          <w:lang w:bidi="fa-IR"/>
        </w:rPr>
        <w:t>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الروایة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لا بدّ فی جوازه من بقاء الرأی و الاعتقاد، و لذا لو زال بجنون او تبدل و نحوهما لما جاز قطعا، کما أشیر الیه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التقلید الابتدائی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می‌پذیرد که عرفا به واسطه موت، رأی مجتهد منتفی می‌شود لکن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تقلید، بقاء رأی، معتبر نیست بلکه وجود و حدوث همان رأی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تقلید بعد از موت کفایت می‌نماید</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Style w:val="FootnoteAnchor"/>
          <w:rtl w:val="true"/>
        </w:rPr>
        <w:footnoteReference w:id="1137"/>
      </w:r>
      <w:r>
        <w:rPr>
          <w:rFonts w:ascii="IRNazanin" w:hAnsi="IRNazanin" w:eastAsia="IRNazanin"/>
          <w:color w:val="111111"/>
          <w:sz w:val="28"/>
          <w:sz w:val="28"/>
          <w:szCs w:val="28"/>
          <w:rtl w:val="true"/>
          <w:lang w:bidi="fa-IR"/>
        </w:rPr>
        <w:t>هو الحال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تقلید به نقل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الفارق</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جواز تقلید، بقاء فعلی رأی مجتهد، لازم است و لذا اگر به سبب جنون، بیماری یا امثال آن، رأی مجتهدی زائل شود</w:t>
      </w:r>
      <w:r>
        <w:rPr>
          <w:rStyle w:val="FootnoteAnchor"/>
          <w:rtl w:val="true"/>
        </w:rPr>
        <w:footnoteReference w:id="1139"/>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اجماعا کما تقدم من المصنف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الاستمراری</w:t>
      </w:r>
      <w:r>
        <w:rPr>
          <w:rStyle w:val="FootnoteAnchor"/>
          <w:rtl w:val="true"/>
        </w:rPr>
        <w:footnoteReference w:id="1140"/>
      </w:r>
      <w:r>
        <w:rPr>
          <w:rFonts w:ascii="IRNazanin" w:hAnsi="IRNazanin" w:eastAsia="IRNazanin"/>
          <w:color w:val="111111"/>
          <w:sz w:val="28"/>
          <w:sz w:val="28"/>
          <w:szCs w:val="28"/>
          <w:rtl w:val="true"/>
          <w:lang w:bidi="fa-IR"/>
        </w:rPr>
        <w:t>، فربما یقال بأنه قضیة استصحاب الاحکام التی قلده فیها، فان رأیه و ان کان مناطا لعروضها و حدوثها، الا أنه عرفا من اسباب العروض لا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فیروزآبادی قدّس سرّه بعد از بیان پاسخ مصنف، نسبت به اشکال مذکور،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انعدام الرأی بانعدام موضوعه ای المجتهد فیکفی فی جواز التقلید تحقق الرأی فی السابق کما افاد المستشکل و ذلک لاستصحاب جواز العمل به من حال حدوثه الی بعد زواله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جواز التقلید فیما اذا زال الرأی بجنون او مرض او هرم او تبدل رأی الی رأی آخر فهو مما لا دلالة له علی عدم جواز التقلید فیما اذا زال بموت المجتهد کما لا یخفی</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التقلید الابتدائی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تاکنون بیان کردیم، نسبت به تقلید ابتدائی از میت بود که گفتیم دلیلی بر جواز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الاستصحاب و لا من باب قیاسه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مقومات الموضوع و المعروض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یخفی انه لا یقین بالحکم شرعا سابقا، فان جواز التقلید ان کان بحکم العقل و قضیة الفطرة کما عرفت فواضح، فانه لا یقتضی أزید من تنجز ما أصابه من التکلیف و العذر فیما أخطأ،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بالنقل فکذلک، علی ما هو التحقیق من أن قضیة الحجیة شرعا لیست الا ذلک، لا انشاء أحکام شرعیة علی طبق مؤداها، فلا مجال لاستصحاب ما قلده، لعدم القطع به سابقا، إلا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بر تقلید میت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استمرار تقلید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استمرار تقلید، همان بقاء بر تقلید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فردی از فلان مجتهد تقلید می‌نموده اما اکنون آن مجتهد، فوت نموده که در این صورت باید بحث نمائیم که آیا بقاء بر تقلید آن میت، جائز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جواز بقاء بر تقلید میت</w:t>
      </w:r>
      <w:r>
        <w:rPr>
          <w:rStyle w:val="FootnoteAnchor"/>
          <w:rtl w:val="true"/>
        </w:rPr>
        <w:footnoteReference w:id="1142"/>
      </w:r>
      <w:r>
        <w:rPr>
          <w:rFonts w:ascii="IRNazanin" w:hAnsi="IRNazanin" w:eastAsia="IRNazanin"/>
          <w:color w:val="111111"/>
          <w:sz w:val="28"/>
          <w:sz w:val="28"/>
          <w:szCs w:val="28"/>
          <w:rtl w:val="true"/>
          <w:lang w:bidi="fa-IR"/>
        </w:rPr>
        <w:t xml:space="preserve">به این نحو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صلات جمعه، نجاست خمر و حرمت 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رأی آن مجتهد برای مقلد، ثابت شده بود، اکنون که او فوت نموده، بقاء همان احکام</w:t>
      </w:r>
      <w:r>
        <w:rPr>
          <w:rStyle w:val="FootnoteAnchor"/>
          <w:rtl w:val="true"/>
        </w:rPr>
        <w:footnoteReference w:id="1143"/>
      </w:r>
      <w:r>
        <w:rPr>
          <w:rFonts w:ascii="IRNazanin" w:hAnsi="IRNazanin" w:eastAsia="IRNazanin"/>
          <w:color w:val="111111"/>
          <w:sz w:val="28"/>
          <w:sz w:val="28"/>
          <w:szCs w:val="28"/>
          <w:rtl w:val="true"/>
          <w:lang w:bidi="fa-IR"/>
        </w:rPr>
        <w:t>را استصحاب می‌نمائیم و شکی نیست که رأی مجتهد، علت حدوث آن احکام بوده است اما در موضوع آن‌ها مأخوذ نیست پس بعد از زوال رأی هم، همان احکام به مقتضای استصحاب، حجت می‌باشند</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تکلفنا</w:t>
      </w:r>
      <w:r>
        <w:rPr>
          <w:rStyle w:val="FootnoteAnchor"/>
          <w:rtl w:val="true"/>
        </w:rPr>
        <w:footnoteReference w:id="1145"/>
      </w:r>
      <w:r>
        <w:rPr>
          <w:rFonts w:ascii="IRNazanin" w:hAnsi="IRNazanin" w:eastAsia="IRNazanin"/>
          <w:color w:val="111111"/>
          <w:sz w:val="28"/>
          <w:sz w:val="28"/>
          <w:szCs w:val="28"/>
          <w:rtl w:val="true"/>
          <w:lang w:bidi="fa-IR"/>
        </w:rPr>
        <w:t>فی بعض تنبیهات الاستصحاب فراجع</w:t>
      </w:r>
      <w:r>
        <w:rPr>
          <w:rStyle w:val="FootnoteAnchor"/>
          <w:rtl w:val="true"/>
        </w:rPr>
        <w:footnoteReference w:id="1146"/>
      </w:r>
      <w:r>
        <w:rPr>
          <w:rFonts w:ascii="IRNazanin" w:hAnsi="IRNazanin" w:eastAsia="IRNazanin"/>
          <w:color w:val="111111"/>
          <w:sz w:val="28"/>
          <w:sz w:val="28"/>
          <w:szCs w:val="28"/>
          <w:rtl w:val="true"/>
          <w:lang w:bidi="fa-IR"/>
        </w:rPr>
        <w:t xml:space="preserve">، و لا دلیل علی حجیة رأیه السابق فی اللاحق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به سه طریق تمسک به استصحاب را 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ابتداء استصحاب را طبق مبنای خود به این نحو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نسبت به حکم شرعی، یقین سابق ندارد تا اینکه به وسیله استصحاب،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ابقا نماید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جواز تقلید، عقل و حکم فطری</w:t>
      </w:r>
      <w:r>
        <w:rPr>
          <w:rStyle w:val="FootnoteAnchor"/>
          <w:rtl w:val="true"/>
        </w:rPr>
        <w:footnoteReference w:id="1147"/>
      </w:r>
      <w:r>
        <w:rPr>
          <w:rFonts w:ascii="IRNazanin" w:hAnsi="IRNazanin" w:eastAsia="IRNazanin"/>
          <w:color w:val="111111"/>
          <w:sz w:val="28"/>
          <w:sz w:val="28"/>
          <w:szCs w:val="28"/>
          <w:rtl w:val="true"/>
          <w:lang w:bidi="fa-IR"/>
        </w:rPr>
        <w:t>آن باشد، بدیهی است که مقتضای حکم عقل، حجیت قول مجتهد برای مقلد می‌باشد و معنای حجیت،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اصابه به واقع، منجّز واقع است و در صورت عدم اصابه، معذّر است پس بنا بر مبنای مذکور، مقلد در تقلید سابقش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حکم شرعی یقین ندارد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دلیل جواز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تحقیق مصنف، مفاد و مدلول آن‌ها حجیت قول مجتهد است و معنای حجیت، همان بود که اکنون بیان کردیم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منجزیت و معذریت دارد نه اینکه مفاد آن‌ها جعل حکم ظاهری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w:t>
      </w:r>
      <w:r>
        <w:rPr>
          <w:rStyle w:val="FootnoteAnchor"/>
          <w:rtl w:val="true"/>
        </w:rPr>
        <w:footnoteReference w:id="1148"/>
      </w:r>
      <w:r>
        <w:rPr>
          <w:rFonts w:ascii="IRNazanin" w:hAnsi="IRNazanin" w:eastAsia="IRNazanin"/>
          <w:color w:val="111111"/>
          <w:sz w:val="28"/>
          <w:sz w:val="28"/>
          <w:szCs w:val="28"/>
          <w:rtl w:val="true"/>
          <w:lang w:bidi="fa-IR"/>
        </w:rPr>
        <w:t>علی ما هو المعروف بینهم، من کون قضیة الحجیة الشرعیة جعل مثل ما أدت الیه من الاحکام الواقعیة التکلیفیة أو الوضعیة شرعا فی الظاهر، فلاستصحاب ما قلده من الأحکام و إن کان مجال، بدعوی بقاء الموضوع عرفا، لأجل کون الرأی عند أهل العرف من اسباب العروض لا من مقومات المعروض، الا أن الانصاف عدم کون الدعوی خالیة عن الجزاف، فإنه من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الاحکام التقلیدیة عندهم ایضا لیست احکاما لموضوعاتها بقول مطلق، بحیث عدّ من ارتفاع الحکم عندهم من موضوعه، بسبب تبدل الرأی و نحوه، بل انما کانت احکاما لها بحسب رأیه،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w:t>
      </w:r>
      <w:r>
        <w:rPr>
          <w:rStyle w:val="FootnoteAnchor"/>
          <w:rtl w:val="true"/>
        </w:rPr>
        <w:footnoteReference w:id="1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نظره فی المنع هو الی ما تقدم منه غیر مرة من انه لا بد فی جواز التقلید من بقاء الرأی فعلا فاذا تبدل او ارتفع لمرض او هرم او جنون لم یجز التقلید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حجیة رأیه السابق فی اللاحق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عدّ من انتفاء الحکم بانتفاء موضوعه عند التبدل، و مجرد احتمال ذلک یکفی فی عدم صحة استصحابها، لاعتبار احراز بقاء الموضوع و لو عرفا،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امکان</w:t>
      </w:r>
      <w:r>
        <w:rPr>
          <w:rStyle w:val="FootnoteAnchor"/>
          <w:rtl w:val="true"/>
        </w:rPr>
        <w:footnoteReference w:id="1150"/>
      </w:r>
      <w:r>
        <w:rPr>
          <w:rFonts w:ascii="IRNazanin" w:hAnsi="IRNazanin" w:eastAsia="IRNazanin"/>
          <w:color w:val="111111"/>
          <w:sz w:val="28"/>
          <w:sz w:val="28"/>
          <w:szCs w:val="28"/>
          <w:rtl w:val="true"/>
          <w:lang w:bidi="fa-IR"/>
        </w:rPr>
        <w:t xml:space="preserve">دعوی انه اذا لم یجز البقاء علی التقلید بعد زوال الرأی، بسبب الهرم أو المرض اجماعا، لم یجز فی حال الموت بنحو أولی قطعا، فتأمّل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مصنف در رد استصحاب، طبق نظر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مشهور، معنای حجیت قول مجتهد، جعل احکام است پس لا بد آن مقلد، نسبت به حکم شرعی ظاهری، دارای یقین سابق هست و رأی مجتهد عرفا موضوع آن حکم نیست بلکه رأی او سبب حدوث آن حکم است بنابراین برای جریان استصحاب، نسبت به احکامی که مقلد از آن مجتهد تقلید نموده، مجالی هست اما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احکامی که به واسطه رأی مجتهد، حادث شده،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ظن و رأی مجتهد در آن مدخلیت دارد و لذا به آن، حکم ظاهری می‌گویند و اگر ظن و اعتقاد او مدخلیت نداشت حکم ظاهری نبود بلکه حکمی برای موضوع، در قبال واقع بود پس لا بد ظن مجتهد مدخلیت دارد و لااقل محتمل است که آیا موضوع آن حکم، نفس واقع است و ظن مجتهد در آن مدخلیت ندارد یا اینکه از نظر عرف و ادله، رأی و اعتقاد مجتهد، مدخلیت دارد و بدیهی است که با وجود شک، نسبت به موضوع نمی‌توان احکام را استصحاب نمود</w:t>
      </w:r>
      <w:r>
        <w:rPr>
          <w:rFonts w:eastAsia="IRNazanin" w:cs="IRNazanin"/>
          <w:color w:val="111111"/>
          <w:sz w:val="28"/>
          <w:szCs w:val="28"/>
          <w:rtl w:val="true"/>
          <w:lang w:bidi="fa-IR"/>
        </w:rPr>
        <w:t>.]</w:t>
      </w:r>
      <w:r>
        <w:rPr>
          <w:rStyle w:val="FootnoteAnchor"/>
          <w:rtl w:val="true"/>
        </w:rPr>
        <w:footnoteReference w:id="115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چون بقاء بر تقلید در صورت زوال رأی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بیماری یا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جائز نیست پس در صورت زوال رأی به سبب موت به</w:t>
      </w:r>
      <w:bookmarkStart w:id="584" w:name="pg12377_118736"/>
    </w:p>
    <w:p>
      <w:pPr>
        <w:pStyle w:val="BookText"/>
        <w:rPr/>
      </w:pPr>
      <w:bookmarkEnd w:id="584"/>
      <w:r>
        <w:rPr>
          <w:rFonts w:ascii="IRNazanin" w:hAnsi="IRNazanin" w:eastAsia="IRNazanin"/>
          <w:color w:val="111111"/>
          <w:sz w:val="28"/>
          <w:sz w:val="28"/>
          <w:szCs w:val="28"/>
          <w:rtl w:val="true"/>
          <w:lang w:bidi="fa-IR"/>
        </w:rPr>
        <w:t>و منها</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جواز تقلیده فی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العطف یقتضی کون هذا الوجه من الوجوه الضعیفة المستدل بها علی التفصیل بین تقلید المیت ابتداء و استدامة مع ان التمسک بالاطلاقات دلیل القول بجواز تقلید المیت مطلقا و لو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الدالة علی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اشرنا الیه من عدم دلالتها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اطلاقها علی تقدیر دلالتها، و انما هو مسوق لبیان اصل تشریعه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9232458_417432637"/>
      <w:bookmarkStart w:id="586" w:name="_Toc234"/>
      <w:bookmarkEnd w:id="585"/>
      <w:r>
        <w:rPr/>
        <w:t>2</w:t>
      </w:r>
      <w:r>
        <w:rPr>
          <w:rtl w:val="true"/>
        </w:rPr>
        <w:t xml:space="preserve">: </w:t>
      </w:r>
      <w:r>
        <w:rPr>
          <w:rtl w:val="true"/>
        </w:rPr>
        <w:t>اطلاق ادله لفظیه</w:t>
      </w:r>
      <w:r>
        <w:rPr>
          <w:rtl w:val="true"/>
        </w:rPr>
        <w:t>:</w:t>
      </w:r>
      <w:bookmarkEnd w:id="586"/>
    </w:p>
    <w:p>
      <w:pPr>
        <w:pStyle w:val="BookText"/>
        <w:rPr/>
      </w:pPr>
      <w:r>
        <w:rPr>
          <w:rFonts w:ascii="IRNazanin" w:hAnsi="IRNazanin" w:eastAsia="IRNazanin"/>
          <w:color w:val="111111"/>
          <w:sz w:val="28"/>
          <w:sz w:val="28"/>
          <w:szCs w:val="28"/>
          <w:rtl w:val="true"/>
          <w:lang w:bidi="fa-IR"/>
        </w:rPr>
        <w:t>یکی دیگر از ادله، اطلاق آیاتی مانند آیه نفر</w:t>
      </w:r>
      <w:r>
        <w:rPr>
          <w:rStyle w:val="FootnoteAnchor"/>
          <w:rtl w:val="true"/>
        </w:rPr>
        <w:footnoteReference w:id="1153"/>
      </w:r>
      <w:r>
        <w:rPr>
          <w:rFonts w:ascii="IRNazanin" w:hAnsi="IRNazanin" w:eastAsia="IRNazanin"/>
          <w:color w:val="111111"/>
          <w:sz w:val="28"/>
          <w:sz w:val="28"/>
          <w:szCs w:val="28"/>
          <w:rtl w:val="true"/>
          <w:lang w:bidi="fa-IR"/>
        </w:rPr>
        <w:t>، سؤال</w:t>
      </w:r>
      <w:r>
        <w:rPr>
          <w:rStyle w:val="FootnoteAnchor"/>
          <w:rtl w:val="true"/>
        </w:rPr>
        <w:footnoteReference w:id="1154"/>
      </w:r>
      <w:r>
        <w:rPr>
          <w:rFonts w:ascii="IRNazanin" w:hAnsi="IRNazanin" w:eastAsia="IRNazanin"/>
          <w:color w:val="111111"/>
          <w:sz w:val="28"/>
          <w:sz w:val="28"/>
          <w:szCs w:val="28"/>
          <w:rtl w:val="true"/>
          <w:lang w:bidi="fa-IR"/>
        </w:rPr>
        <w:t>و کتمان</w:t>
      </w:r>
      <w:r>
        <w:rPr>
          <w:rStyle w:val="FootnoteAnchor"/>
          <w:rtl w:val="true"/>
        </w:rPr>
        <w:footnoteReference w:id="115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قدّس سرّه از دو جهت در استدلال به آیات مناقشه نموده‌اند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آیات، دال بر جواز تقلید نیست و قبلا در بیان ادله جواز تقلید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نفر و آیه سؤال، دال بر جواز اخذ قول مجتهد، تعبدا و بدون دلیل نیست بلکه محتمل است آن ارجاع به ملاحظه تحصیل علم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نفر نموده‌اند، واجب است، انذار نمایند، واجبات و محرمات را بیان کنند، این فقیه بگوید، آن فقیه بگوید</w:t>
      </w:r>
    </w:p>
    <w:p>
      <w:pPr>
        <w:pStyle w:val="BookText"/>
        <w:rPr/>
      </w:pPr>
      <w:r>
        <w:rPr>
          <w:rFonts w:ascii="IRNazanin" w:hAnsi="IRNazanin" w:eastAsia="IRNazanin"/>
          <w:color w:val="111111"/>
          <w:sz w:val="28"/>
          <w:sz w:val="28"/>
          <w:szCs w:val="28"/>
          <w:rtl w:val="true"/>
          <w:lang w:bidi="fa-IR"/>
        </w:rPr>
        <w:t xml:space="preserve">و منه انقدح حال اطلاق ما دلّ من الروایات علی التقلید، مع امکان دعوی الانسباق الی حال الحیاة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نتیجتا برای شنونده، علم، حاصل شود و طبق قطع خود عمل نماید نه اینکه تعبدا قول او را بپذیرد و تقلید نماید</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تسلیم دلالت، آیات مذکور از جهت حیات و ممات مفتی اصلا اطلاق ندارد تا اینکه بتوان برای جواز تقلید میت به آن‌ها تمسک نمود زیرا آیات در مقام بیان اصل مشروعیت تقلید است و از جهت محل بحث، مهمل می‌باشد و بدیهی است که استفاده اطلاق از یک دلیل، منوط بر این است که متکلم از آن جهت، در مقام بیان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ادله لفظیه، اطلاق اخبار می‌باشد که متن آن‌ها را قبلا</w:t>
      </w:r>
      <w:r>
        <w:rPr>
          <w:rStyle w:val="FootnoteAnchor"/>
          <w:rtl w:val="true"/>
        </w:rPr>
        <w:footnoteReference w:id="1157"/>
      </w:r>
      <w:r>
        <w:rPr>
          <w:rFonts w:ascii="IRNazanin" w:hAnsi="IRNazanin" w:eastAsia="IRNazanin"/>
          <w:color w:val="111111"/>
          <w:sz w:val="28"/>
          <w:sz w:val="28"/>
          <w:szCs w:val="28"/>
          <w:rtl w:val="true"/>
          <w:lang w:bidi="fa-IR"/>
        </w:rPr>
        <w:t>به نحو مشروح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مورد آیات بیان کردیم</w:t>
      </w:r>
      <w:r>
        <w:rPr>
          <w:rStyle w:val="FootnoteAnchor"/>
          <w:rtl w:val="true"/>
        </w:rPr>
        <w:footnoteReference w:id="1158"/>
      </w:r>
      <w:r>
        <w:rPr>
          <w:rFonts w:ascii="IRNazanin" w:hAnsi="IRNazanin" w:eastAsia="IRNazanin"/>
          <w:color w:val="111111"/>
          <w:sz w:val="28"/>
          <w:sz w:val="28"/>
          <w:szCs w:val="28"/>
          <w:rtl w:val="true"/>
          <w:lang w:bidi="fa-IR"/>
        </w:rPr>
        <w:t>، وضع اطلاق اخبار دال بر جواز تقلید هم برای شما مشخص شد زیرا اخبار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بحث فعلی، مهمل می‌باشد و در مقام بیان شرائط و اموری که در تقلید مدخلیت دارد، نیست تا بتوان به اطلاق آن‌ها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امکان دعوی الانسباق</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حال الحیاة فیها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آیات و اخبار از این جهت افتراق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اخبار، انصراف و انسباق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شامل اموات نمی‌شود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الحوادث الواقعة</w:t>
      </w:r>
      <w:bookmarkStart w:id="587" w:name="pg12377_118738"/>
    </w:p>
    <w:p>
      <w:pPr>
        <w:pStyle w:val="BookText"/>
        <w:rPr/>
      </w:pPr>
      <w:bookmarkEnd w:id="587"/>
      <w:r>
        <w:rPr>
          <w:rFonts w:ascii="IRNazanin" w:hAnsi="IRNazanin" w:eastAsia="IRNazanin"/>
          <w:color w:val="111111"/>
          <w:sz w:val="28"/>
          <w:sz w:val="28"/>
          <w:szCs w:val="28"/>
          <w:rtl w:val="true"/>
          <w:lang w:bidi="fa-IR"/>
        </w:rPr>
        <w:t>و منها</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الوجوه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المستدل بها علی جواز تقلید المیت مطلقا ابتداء و استمرارا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انّه لا دلیل علی التقلید الا دلیل الانسداد، و قضیته جواز تقلید المیت کالحی بلا تفاوت بینهما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فارجعوا فیها الی رواة احادیثنا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من کان من الفقهاء صائنا لنفسه حافظا لدینه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فللعوام ان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فاصمدوا فی دینکما علی کل مسن فی حبنا </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احترم الفقیه العادل او تواضع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یحتمل احد ان یراد بالفقیه مطلق الفقیه سواء کان حیا او میتا؟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9232460_417432637"/>
      <w:bookmarkStart w:id="589" w:name="_Toc235"/>
      <w:bookmarkEnd w:id="588"/>
      <w:r>
        <w:rPr/>
        <w:t>3</w:t>
      </w:r>
      <w:r>
        <w:rPr>
          <w:rtl w:val="true"/>
        </w:rPr>
        <w:t xml:space="preserve">: </w:t>
      </w:r>
      <w:r>
        <w:rPr>
          <w:rtl w:val="true"/>
        </w:rPr>
        <w:t>دلیل انسداد</w:t>
      </w:r>
      <w:r>
        <w:rPr>
          <w:rtl w:val="true"/>
        </w:rPr>
        <w:t>:</w:t>
      </w:r>
      <w:bookmarkEnd w:id="589"/>
    </w:p>
    <w:p>
      <w:pPr>
        <w:pStyle w:val="Heading6"/>
        <w:numPr>
          <w:ilvl w:val="5"/>
          <w:numId w:val="1"/>
        </w:numPr>
        <w:rPr/>
      </w:pPr>
      <w:bookmarkStart w:id="590" w:name="__RefHeading___Toc9232462_417432637"/>
      <w:bookmarkStart w:id="591" w:name="_Toc236"/>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بنا بر آنچه در شروح کفایه آمده، تمسک به دلیل انسداد، مربوط به محقق قمی قدّس سرّه می‌باشد لذا اصل کلام ایشان را نقل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مکلّفون فی امثال زماننا، و سبیل العلم بالاحکام منسدّ و التکلیف بما لا یطاق قبیح فلیس علینا الا تحصیل الظن بحکم اللّه الواقعی فاذا تعین المظنون فهو، و ان تردد بین امور فالمکلف به هو 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بما ظهر عنده و ترجّح فی نظره ان قوله هو حکم اللّه فی نفس الامر إما بالخصوص و إما بکونه أحد الأمور المظنون کون واحد منها حکم اللّه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الحیاة بمجردها لا یوجب الظن له بکونه حکم اللّه فی نفس الامر هو ما قاله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الأعلمیة اذا لم ینحصر الامر فی الاعلم کما اشرنا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فالمعیار هو ما حصل به الرجحان فقد یحصل ذلک فی الحیّ و قد یحصل فی المیت</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کلام محقق قمی قدّس سرّه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آنچه اقرب به واقع می‌باشد، متعین است خواه قول حی باشد یا قول میت</w:t>
      </w:r>
      <w:r>
        <w:rPr>
          <w:rFonts w:eastAsia="IRNazanin" w:cs="IRNazanin"/>
          <w:color w:val="111111"/>
          <w:sz w:val="28"/>
          <w:szCs w:val="28"/>
          <w:rtl w:val="true"/>
          <w:lang w:bidi="fa-IR"/>
        </w:rPr>
        <w:t>.</w:t>
      </w:r>
      <w:bookmarkStart w:id="592" w:name="pg12377_118739"/>
    </w:p>
    <w:p>
      <w:pPr>
        <w:pStyle w:val="BookText"/>
        <w:rPr/>
      </w:pPr>
      <w:bookmarkEnd w:id="592"/>
      <w:r>
        <w:rPr>
          <w:rFonts w:ascii="IRNazanin" w:hAnsi="IRNazanin" w:eastAsia="IRNazanin"/>
          <w:color w:val="111111"/>
          <w:sz w:val="28"/>
          <w:sz w:val="28"/>
          <w:szCs w:val="28"/>
          <w:rtl w:val="true"/>
          <w:lang w:bidi="fa-IR"/>
        </w:rPr>
        <w:t>و فیه انه لا یکاد تصل النوبة الیه</w:t>
      </w:r>
      <w:r>
        <w:rPr>
          <w:rStyle w:val="FootnoteAnchor"/>
          <w:rtl w:val="true"/>
        </w:rPr>
        <w:footnoteReference w:id="1163"/>
      </w:r>
      <w:r>
        <w:rPr>
          <w:rFonts w:ascii="IRNazanin" w:hAnsi="IRNazanin" w:eastAsia="IRNazanin"/>
          <w:color w:val="111111"/>
          <w:sz w:val="28"/>
          <w:sz w:val="28"/>
          <w:szCs w:val="28"/>
          <w:rtl w:val="true"/>
          <w:lang w:bidi="fa-IR"/>
        </w:rPr>
        <w:t xml:space="preserve">، لما عرفت من دلیل العقل و النقل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و کیف کان هذا هو الوجه الثالث من وجوه جواز البقاء علی تقلید المیت و قد تقدم الوجه الاول و هو الاستصحاب و سیأتی الوجه الثانی و الرابع فی ذیل التعلیق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غیر ذلک مما لا یلیق بان یسطر او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تفصیل هذا الوجه الثالث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التقریرات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دعوی استقرار السیرة علی البقاء علی تقلید المیت و یظهر ذلک بملاحظة احوال اصحاب الائمة فان من المعلوم عدم التزامهم مع وفور قد سهم بالرجوع عما اخذوه تقلیدا عمن له الافتاء بعد عروض موت المفتی و لو کان ذلک لکان بواسطة عموم البلوی منقولا معلوما و مثله یعطی برضا الامام علیه السّلام و تقریره الشیعة علی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اجاب المصنف عن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السیرة علی البقاء، فان المعلوم من اصحاب الائمّة علیهم السّلام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3" w:name="__RefHeading___Toc9232464_417432637"/>
      <w:bookmarkStart w:id="594" w:name="_Toc237"/>
      <w:bookmarkEnd w:id="593"/>
      <w:r>
        <w:rPr>
          <w:rtl w:val="true"/>
        </w:rPr>
        <w:t>رد دلیل انسداد</w:t>
      </w:r>
      <w:r>
        <w:rPr>
          <w:rtl w:val="true"/>
        </w:rPr>
        <w:t>:</w:t>
      </w:r>
      <w:bookmarkEnd w:id="59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جواز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بدوا و چه استمرارا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انسداد نیست بلکه عقل فطری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رجوع جاهل به عالم می‌باشد و همچنین اخبار، دال بر جواز تقلید هستند نه دلیل انسداد</w:t>
      </w:r>
      <w:r>
        <w:rPr>
          <w:rFonts w:eastAsia="IRNazanin" w:cs="IRNazanin"/>
          <w:color w:val="111111"/>
          <w:sz w:val="28"/>
          <w:szCs w:val="28"/>
          <w:rtl w:val="true"/>
          <w:lang w:bidi="fa-IR"/>
        </w:rPr>
        <w:t>]</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مقتضی اصالة التعیین تعین الرجوع الی الحیّ فهذا الوجه ساقط</w:t>
      </w:r>
      <w:r>
        <w:rPr>
          <w:rFonts w:eastAsia="IRNazanin" w:cs="IRNazanin"/>
          <w:color w:val="111111"/>
          <w:sz w:val="28"/>
          <w:szCs w:val="28"/>
          <w:rtl w:val="true"/>
          <w:lang w:bidi="fa-IR"/>
        </w:rPr>
        <w:t>.</w:t>
      </w:r>
      <w:bookmarkStart w:id="595" w:name="pg12377_118740"/>
    </w:p>
    <w:p>
      <w:pPr>
        <w:pStyle w:val="BookText"/>
        <w:rPr/>
      </w:pPr>
      <w:bookmarkEnd w:id="595"/>
      <w:r>
        <w:rPr>
          <w:rFonts w:ascii="IRNazanin" w:hAnsi="IRNazanin" w:eastAsia="IRNazanin"/>
          <w:color w:val="111111"/>
          <w:sz w:val="28"/>
          <w:sz w:val="28"/>
          <w:szCs w:val="28"/>
          <w:rtl w:val="true"/>
          <w:lang w:bidi="fa-IR"/>
        </w:rPr>
        <w:t xml:space="preserve">رجوعهم عما أخذوه تقلیدا بعد موت المفتی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1166"/>
      </w:r>
      <w:r>
        <w:rPr>
          <w:rFonts w:ascii="IRNazanin" w:hAnsi="IRNazanin" w:eastAsia="IRNazanin"/>
          <w:color w:val="111111"/>
          <w:sz w:val="28"/>
          <w:sz w:val="28"/>
          <w:szCs w:val="28"/>
          <w:rtl w:val="true"/>
          <w:lang w:bidi="fa-IR"/>
        </w:rPr>
        <w:t>منع السیرة فیما هو محل الکلام، و أصحابهم علیهم السّلام إنما لم یرجعوا عما أخذوه من الأحکام لأجل أنهم غالبا إنّما کانوا یأخذونها ممن ینقلها عنهم علیهم السّلام بلا واسطة أحد، أو معها من دون دخل رأی الناقل فیه أصلا، و هو لیس بتقلید کما لا یخفی، و لم یعلم الی الآن حال من تعبّد بقول غیره و رأیه، أنه کان قد رجع أو لم یرجع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غیر ذلک مما لا یلیق بأن یسطر او یذکر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9232466_417432637"/>
      <w:bookmarkStart w:id="597" w:name="_Toc238"/>
      <w:bookmarkEnd w:id="596"/>
      <w:r>
        <w:rPr/>
        <w:t>4</w:t>
      </w:r>
      <w:r>
        <w:rPr>
          <w:rtl w:val="true"/>
        </w:rPr>
        <w:t xml:space="preserve">: </w:t>
      </w:r>
      <w:r>
        <w:rPr>
          <w:rtl w:val="true"/>
        </w:rPr>
        <w:t>سیره متشرعه</w:t>
      </w:r>
      <w:r>
        <w:rPr>
          <w:rtl w:val="true"/>
        </w:rPr>
        <w:t>:</w:t>
      </w:r>
      <w:bookmarkEnd w:id="597"/>
    </w:p>
    <w:p>
      <w:pPr>
        <w:pStyle w:val="Heading6"/>
        <w:numPr>
          <w:ilvl w:val="5"/>
          <w:numId w:val="1"/>
        </w:numPr>
        <w:rPr/>
      </w:pPr>
      <w:bookmarkStart w:id="598" w:name="__RefHeading___Toc9232468_417432637"/>
      <w:bookmarkStart w:id="599" w:name="_Toc239"/>
      <w:bookmarkEnd w:id="598"/>
      <w:r>
        <w:rPr>
          <w:rtl w:val="true"/>
        </w:rPr>
        <w:t>اشاره</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سیره بر جواز بقاء تقلید بر میت شده،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ائمه علیهم السّلام آنچه را از روات اخذ نموده بودند، به سبب موت آن روات از آن رأی رجوع نمی‌کردند و بر همان تقلید بوده‌اند</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0" w:name="__RefHeading___Toc9232470_417432637"/>
      <w:bookmarkStart w:id="601" w:name="_Toc240"/>
      <w:bookmarkEnd w:id="600"/>
      <w:r>
        <w:rPr>
          <w:rtl w:val="true"/>
        </w:rPr>
        <w:t>رد سیره متشرعه</w:t>
      </w:r>
      <w:r>
        <w:rPr>
          <w:rtl w:val="true"/>
        </w:rPr>
        <w:t>:</w:t>
      </w:r>
      <w:bookmarkEnd w:id="60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اصحاب به روایاتی که از امام علیه السّلام برای آن‌ها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زراره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فعلی ما ارتباط ندارد زیرا اصحاب ائمه علیهم السّلام اهل لسان بودند و رجوعشان به زراره و امثال او در نفس نقل روایت بوده و بعد از دریافت خبر، خودشان در روایت، تأمل، بررسی و به ظاهر آن عمل می‌نمودند و بدیهی است که عمل به ظاهر روایت، ارتباطی به مسأله تقلید ندارد </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Style w:val="FootnoteAnchor"/>
          <w:rtl w:val="true"/>
        </w:rPr>
        <w:footnoteReference w:id="1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آیة النفر و آیة السؤال و آیة الکتمان و آیة النبأ و قد اشار الیها المصنف بقوله و منها اطلاق الآیات الدالة علی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اشار الیها المصنف بقوله و منه انقدح حال اطلاق ما دل الروایات علی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یشر الیه المصنف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المراد من قوله و منها غیر ذلک هو العود الی وجوه تقلید المیت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هو العود الی وجوه تقلید المیت استمرارا فالباقی من تلک الوجوه هو امران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مما لا یلیق ان یسطر او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انبیاء بنی اسرائیل یجوز العمل بقولهم بعد موتهم فکذلک علمائنا لعموم المنزلة فی قوله صلّی اللّه علیه و آله و سلّم فی المرسل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ان قول المجتهد المیت یفید الظن فیجب العمل به لعموم ما دل علی حجیة الظن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خبر احمد بن ابی خلف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مریضا فدخل علیّ ابو جعفر علیه السّلام یعودنی فی مرضی فاذا عند رأسی کتاب یوم و لیلة فجعل یتصفحه ورقة ورقة حتی اتی علیه من اوله الی آخره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یونس، رحم اللّه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یونس</w:t>
      </w:r>
      <w:r>
        <w:rPr>
          <w:rFonts w:eastAsia="IRNazanin" w:cs="IRNazanin"/>
          <w:color w:val="111111"/>
          <w:sz w:val="28"/>
          <w:szCs w:val="28"/>
          <w:rtl w:val="true"/>
          <w:lang w:bidi="fa-IR"/>
        </w:rPr>
        <w:t>]»</w:t>
      </w:r>
      <w:r>
        <w:rPr>
          <w:rStyle w:val="FootnoteAnchor"/>
          <w:rtl w:val="true"/>
        </w:rPr>
        <w:footnoteReference w:id="1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الوافیة و الظاهر ان الکتاب کان کتاب الفتوی فحصل تقریر الامام علی تقلید یونس بعد موته ثم قال ایضا روی بسنده عن داود بن القاسم ان ابا جعفر الجعفری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ادخلت کتاب یوم و لیلة الذی الّفه یونس بن عبد الرحمن علی ابی الحسن العسکری علیه السّلام فنظر فیه و تصفّحه 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دینی و دین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کله</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فلو لم یجز تقلید المیت لا یصح العمل علیه قبل عرضه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ابن بابویه صرح بجواز العمل بما فی من لا یحضره الفقیه مع أنّه کثیرا ینقل فتاوی ابیه و هو صریح فی تجویزه العمل بفتاوی ابیه بعد موته و انکاره مکابرة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ان الانسان اذا علم ان جواز استفتاء المقلد عن المجتهد انما هو لانه مخبر عن احکام اللّه تعالی یحصل له القطع بان حیاة المجتهد و موته مما لا یحتمل ان یکون مؤثرا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 المجتهد اذا غاب جاز العمل بقوله فکذا اذا مات و اللّه اعلم بحقائق احکامه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اولا و آخرا و ظاهرا و باطنا و له جزیل الشکر علی ما منحنی من التوفیق بذلک فأسأله ان یجعله خالصا لوجهه الکریم انه خیر مسئول و هو حسبنا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تألیفه و تنظیمه بتاریخ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علی مهاجرها افضل الصلاة و السلام و التحیة بقلم الفقیر الی رحمة ربه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القمی غفر اللّه لنا و لکم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1377</w:t>
      </w:r>
      <w:bookmarkStart w:id="602" w:name="pg12377_118743"/>
    </w:p>
    <w:p>
      <w:pPr>
        <w:pStyle w:val="Heading2"/>
        <w:numPr>
          <w:ilvl w:val="1"/>
          <w:numId w:val="1"/>
        </w:numPr>
        <w:rPr/>
      </w:pPr>
      <w:bookmarkStart w:id="603" w:name="__RefHeading___Toc9232472_417432637"/>
      <w:bookmarkStart w:id="604" w:name="_Toc241"/>
      <w:bookmarkEnd w:id="602"/>
      <w:bookmarkEnd w:id="603"/>
      <w:r>
        <w:rPr>
          <w:rtl w:val="true"/>
        </w:rPr>
        <w:t>فهرستها</w:t>
      </w:r>
      <w:bookmarkEnd w:id="604"/>
    </w:p>
    <w:p>
      <w:pPr>
        <w:pStyle w:val="Heading3"/>
        <w:numPr>
          <w:ilvl w:val="2"/>
          <w:numId w:val="1"/>
        </w:numPr>
        <w:rPr/>
      </w:pPr>
      <w:bookmarkStart w:id="605" w:name="__RefHeading___Toc9232474_417432637"/>
      <w:bookmarkStart w:id="606" w:name="_Toc242"/>
      <w:bookmarkEnd w:id="605"/>
      <w:r>
        <w:rPr>
          <w:rtl w:val="true"/>
        </w:rPr>
        <w:t>الفهرس الموضوعی</w:t>
      </w:r>
      <w:bookmarkEnd w:id="606"/>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التقدم و التأخر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حکم الشک فی تقدم و تأخر الحادث اذا لوحظ بالاضافة الی اجزاء الزمان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حکم الشک فی تقدم و تأخر الحادث اذا لوحظ بالاضافة الی حادث آخر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مجهولی التاریخ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بیان صور المسألة فی مجهولی التاریخ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تعاقب الحالتین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التنبیه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الامور الاعتقادیة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التفصیل بین الامور الاعتقادیة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عدم صحة تشبث الکتابی باستصحاب نبوة موسی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التنبیه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الحکم المخصص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انقسامات العام و الخاص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حکم کل من الاقسام فی المقام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التنبیه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الاستصحاب مع الظن بالخلاف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المراد بالشک فی الاستصحاب خلاف الیقین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الدلیل علی کون الشک خلاف الیقین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مقامان </w:t>
      </w:r>
      <w:r>
        <w:rPr>
          <w:rFonts w:eastAsia="IRNazanin" w:cs="IRNazanin"/>
          <w:color w:val="111111"/>
          <w:sz w:val="28"/>
          <w:szCs w:val="28"/>
          <w:lang w:bidi="fa-IR"/>
        </w:rPr>
        <w:t>73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الاستصحاب بوحدة القضیتین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المناط فی الاتحاد هو النظر العرفی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الامارة علی الاستصحاب بالورود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تقدیم الامارة علی الاستصحاب بالحکومة و النظر فیه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بین الاستصحاب و الاصول العملیة و التعارض بین الاستصحابین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ورود الاستصحاب علی سائر الاصول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فی تزاحم الاستصحابین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تقدم الاصل السببی علی المسبّبی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فی تعارض الاستصحابین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قاعدة الفراغ و التجاوز و أصالة الصحة علی استصحاباتها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تقدم الاستصحاب علی القرعة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المقصد الثامن فی تعارض الادلة و الامارات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فصل معنی التعارض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موارد خروج الجمع الدلالی عن تعریف التعارض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احد الدلیلین علی الآخر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التوفیق العرفی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فی وجه تقدم الامارات علی الاصول الشرعیة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الظاهر علی النص او الاظهر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فصل أصالة التساقط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تعارض الخبرین موجب لسقوطهما علی القول بالطریقیة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امکان نفی الثالث بالخبرین المتعارضین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الکلام حول القضیة المشهورة و هی الجمع مهما امکن اولی من الطرح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فصل القاعدة الثانویة فی باب تعارض الاخبار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بعض الوجوه التی استدل بها للترجیح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الاخبار العلاجیة </w:t>
      </w:r>
      <w:r>
        <w:rPr>
          <w:rFonts w:eastAsia="IRNazanin" w:cs="IRNazanin"/>
          <w:color w:val="111111"/>
          <w:sz w:val="28"/>
          <w:szCs w:val="28"/>
          <w:lang w:bidi="fa-IR"/>
        </w:rPr>
        <w:t>177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التخییر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الوقوف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الاحتیاط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الترجیح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مرفوعة زرارة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فی الجواب عن خصوص المقبولة و المرفوعة من اخبار الترجیح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احتمال اختصاص الترجیح بالمقبولة او المرفوعة بمورد الحکومة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عدم تقیید اطلاقات التخییر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فی الجواب عن بقیة اخبار الترجیح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فی بقیة الوجوه التی استدل بها لوجوب الترجیح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دعوی الاجماع و الرد علیه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قبح ترجیح المرجوح علی الراجح و المناقشة فیه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لا اشکال فی الافتاء بما اختاره المجتهد فی عمل نفسه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عدم جواز الافتاء بالتخییر الا فی المسألة الاصولیة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التخییر بین الخبرین بدوی او استمراری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فصل التعدی عن المرجحات المنصوصة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وجوه القول بالتعدی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یجوز التعدی الی کل مزیة بناء علی التعدی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فصل اختصاص قواعد التعادل و الترجیح بغیر موارد الجمع العرفی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حجة المشهور و الجواب عنها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فصل ذکر بعض المرجحات التی ذکروها لتقدیم احد الظاهرین علی الآخر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ظهور العموم علی الاطلاق و تقدیم التقیید علی التخصیص و الجواب عنه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التخصیص علی النسخ لغلبة التخصیص و المناقشة فیه </w:t>
      </w:r>
      <w:r>
        <w:rPr>
          <w:rFonts w:eastAsia="IRNazanin" w:cs="IRNazanin"/>
          <w:color w:val="111111"/>
          <w:sz w:val="28"/>
          <w:szCs w:val="28"/>
          <w:lang w:bidi="fa-IR"/>
        </w:rPr>
        <w:t>246</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تأخیر المخصص عن العام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فصل فی انقلاب النسبة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فصل فی بیان المرجحات التی توجب ترجیح احد السندین فعلا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لا ترتیب بین المرجحات لو قیل بالتعدی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کلام الشیخ قدّس سرّه فی المقام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المناقشة فی کلام الشیخ قدّس سرّه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ایراد بعض تلامذة الشیخ علیه و الجواب عنه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فصل المرجحات الخارجیة و بیان اقسامها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یقم علی اعتباره و لا علی عدمه دلیل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دلیل علی عدم اعتباره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دلیل علی اعتباره مع کونه معاضدا لمضمون الخبر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دلیل علی اعتباره مع عدم المعاضدة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الخاتمة الاجتهاد و التقلید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فصل معنی الاجتهاد لغة و اصطلاحا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المقصود من تعریف الاجتهاد هو شرح الاسم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لا وجه لامتناع الاخباری عن الاجتهاد بالمعنی الذی ذکره المصنف قدّس سرّه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فصل الاجتهاد المطلق و التجزی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امکان الاجتهاد المطلق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جواز العمل بالاجتهاد المطلق لمن اتصف به و لغیره اذا کان المجتهد انفتاحیا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عدم جواز تقلید الغیر للمجتهد الانسدادی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نفوذ حکم المجتهد المطلق اذا کان انفتاحیا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التجزی فی الاجتهاد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حجیة اجتهاد المتجزی لنفسه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حکم رجوع الغیر الی المتجزی و جواز حکومته </w:t>
      </w:r>
      <w:r>
        <w:rPr>
          <w:rFonts w:eastAsia="IRNazanin" w:cs="IRNazanin"/>
          <w:color w:val="111111"/>
          <w:sz w:val="28"/>
          <w:szCs w:val="28"/>
          <w:lang w:bidi="fa-IR"/>
        </w:rPr>
        <w:t>357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بیان ما یتوقف علیه الاجتهاد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الحاجة الی العلوم العربیة و التفسیر و علم الاصول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اختلاف الاحتیاج الی المسائل الاصولیة بحسب اختلاف المسائل و الازمنة و الاشخاص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فصل التخطئة و التصویب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الاتفاق علی التخطئة فی العقلیات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الاختلاف فی التخطئة و التصویب فی الشرعیات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اقسام التصویب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فصل فی اضمحلال الاجتهاد السابق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القاعدة الاولیة و الثانویة فی الاعمال السابقة المطابقة للاجتهاد الاوّل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الرد علی تفصیل الفصول فی الاجتهاد السابق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صحة العمل علی طبق الاجتهاد الاول مطلقا علی القول بالسببیة و الموضوعیة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فصل فی التقلید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معنی التقلید اصطلاحا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الجاهل الی العالم فی الجملة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بعد امکان تحصیل الاجماع فی هذه المسألة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القدح فی کونه من ضروریات الدین و دعوی سیرة المتدینین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عدم دلالة آیتی النفر و السؤال علی جوازه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دلالة الاخبار علی جواز التقلید بالمطابقة او الملازمة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فصل تقلید الاعلم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فصل فی اشتراط حیاة المفتی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ذکر التفاصیل فی المقام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فی الاستدلال علی جواز تقلید المیت ابتداء بالاستصحاب و المناقشة فیه </w:t>
      </w:r>
      <w:r>
        <w:rPr>
          <w:rFonts w:eastAsia="IRNazanin" w:cs="IRNazanin"/>
          <w:color w:val="111111"/>
          <w:sz w:val="28"/>
          <w:szCs w:val="28"/>
          <w:lang w:bidi="fa-IR"/>
        </w:rPr>
        <w:t>420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علی جواز تقلید المیت بوجوه اخر و المناقشة فیها </w:t>
      </w:r>
      <w:r>
        <w:rPr>
          <w:rFonts w:eastAsia="IRNazanin" w:cs="IRNazanin"/>
          <w:color w:val="111111"/>
          <w:sz w:val="28"/>
          <w:szCs w:val="28"/>
          <w:lang w:bidi="fa-IR"/>
        </w:rPr>
        <w:t>432</w:t>
      </w:r>
      <w:bookmarkStart w:id="607" w:name="pg12377_118748"/>
    </w:p>
    <w:p>
      <w:pPr>
        <w:pStyle w:val="Heading2"/>
        <w:numPr>
          <w:ilvl w:val="1"/>
          <w:numId w:val="1"/>
        </w:numPr>
        <w:rPr/>
      </w:pPr>
      <w:bookmarkStart w:id="608" w:name="__RefHeading___Toc9232476_417432637"/>
      <w:bookmarkStart w:id="609" w:name="_Toc243"/>
      <w:bookmarkEnd w:id="607"/>
      <w:bookmarkEnd w:id="608"/>
      <w:r>
        <w:rPr>
          <w:rtl w:val="true"/>
        </w:rPr>
        <w:t>فهرست موضوعی</w:t>
      </w:r>
      <w:bookmarkEnd w:id="60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ادامه تنبیهات استصحاب تنبیه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تأخر حادث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تعاقب حالتین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تنبیه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امور اعتقادی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امور اعتقادی بر دو قسم است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عدم صحت تمسک کتابی به نبوت موسی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تنبیه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حکم مخصص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تنبیه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استصحاب چیست؟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نقد و بررسی کلام شیخ اعظم قدّس سرّه در محل بحث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 استصحاب، بقاء موضوع، معتبر است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حاکم به اتحاد قضیتین در باب استصحاب کیست؟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علت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آیا مقتضای جمع بین ادله، تقدم اماره بر استصحاب 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استصحاب بر سائر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تزاحم استصحابین </w:t>
      </w:r>
      <w:r>
        <w:rPr>
          <w:rFonts w:eastAsia="IRNazanin" w:cs="IRNazanin"/>
          <w:color w:val="111111"/>
          <w:sz w:val="28"/>
          <w:szCs w:val="28"/>
          <w:lang w:bidi="fa-IR"/>
        </w:rPr>
        <w:t>97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سببی و مسببی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تعارض استصحابین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آیا در اطراف علم اجمالی، اصول عملیه جاری می‌شود؟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نقد و بررسی کلام شیخ اعظم قدّس سرّه در محل بحث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استصحاب و قواعدی که در شبهات موضوعیه، جاری می‌شود، چه نسبتی هست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تقدم استصحاب بر قرعه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مقصد هشتم تعارض ادله و امارات تعادل و تراجیح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ترجیح</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معنای لغوی تعارض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معنای اصطلاحی تعارض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مواردی که تعارض، محقق نیست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محکوم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عرفی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وجه تقدم امارات بر اصول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نقد و بررسی کلام شیخ اعظم قدّس سرّه در محل بحث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ظاهر بر 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ظاهر بر نص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مواردی که تعارض، محقق است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اولی در خبرین متعارضین، بنا بر طریقیت چیست؟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نفی ثالث به وسیله متعارضین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مقتضای قاعده اولی در خبرین متعارضین بنا بر سببیت چیست؟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برای تمسک به یک روایت باید به سه مسئله، متعبد شد </w:t>
      </w:r>
      <w:r>
        <w:rPr>
          <w:rFonts w:eastAsia="IRNazanin" w:cs="IRNazanin"/>
          <w:color w:val="111111"/>
          <w:sz w:val="28"/>
          <w:szCs w:val="28"/>
          <w:lang w:bidi="fa-IR"/>
        </w:rPr>
        <w:t>161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الظهور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الجهت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السند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آیا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دارد؟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ثانوی شرعی در خبرین متعارضین چیست؟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اخبار علاجیه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تخییر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توقف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احتیاط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ترجیح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عمر بن حنظله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زراره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نقد و بررسی مقبوله عمر بن حنظله و مرفوعه زراره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نقد و بررسی سائر اخبار ترجیح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 وجوه دیگری بر وجوب ترجیح، استدلال شده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راجح بر مرجوح به حکم عقل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آثار تخییر بین خبرین متعارضین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آیا تخییر بین خبرین، بدوی هست یا استمراری؟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بنا بر وجوب ترجیح فقط به مرجحات منصوص اکتفا می‌شود یا نه؟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اخبار علاجیه، شامل موارد جمع عرفی هم می‌شود یا نه؟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نوعیّه دلالیّه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عموم بر اطلاق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بین تخصیص و نسخ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تخصیص عمومات کتاب و سنت </w:t>
      </w:r>
      <w:r>
        <w:rPr>
          <w:rFonts w:eastAsia="IRNazanin" w:cs="IRNazanin"/>
          <w:color w:val="111111"/>
          <w:sz w:val="28"/>
          <w:szCs w:val="28"/>
          <w:lang w:bidi="fa-IR"/>
        </w:rPr>
        <w:t>250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نسبت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تمام مرجحات به سند روایت است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آیا لازم است بین مرجحات، ترتیب را رعایت نمود؟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نقد و بررسی کلام شیخ اعظم قدّس سرّه در محل بحث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مختصری از زندگی‌نامه وحید بهبهانی قدّس سرّه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نقد و بررسی کلام محقق رشتی در محل بحث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شمه‌ای از زندگی‌نامه حاج میرزا حبیب اللّه رشتی قدّس سرّه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مرجحات خارجیه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خارجی غیر معتبر که دلیل خاص بر اعتبارش نداریم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خارجی غیر معتبر که دلیل خاص بر عدم اعتبارش داریم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خارجی معتبر که مؤید مضمون احد الخبرین است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خارجی معتبر که مؤید مضمون احد الخبرین نیست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اجتهاد و تقلید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اجتهاد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معنای اصطلاحی اجتهاد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 تجزّی در اجتهاد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احکام اجتهاد مطلق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وقوعی آن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آراء مجتهد مطلق برای عمل خودش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آراء مجتهد مطلق انفتاحی نسبت به مقلدین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تقلید فرد جاهل از مجتهد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تقلید از مجتهد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قضاء مجتهد مطلق انفتاحی </w:t>
      </w:r>
      <w:r>
        <w:rPr>
          <w:rFonts w:eastAsia="IRNazanin" w:cs="IRNazanin"/>
          <w:color w:val="111111"/>
          <w:sz w:val="28"/>
          <w:szCs w:val="28"/>
          <w:lang w:bidi="fa-IR"/>
        </w:rPr>
        <w:t>345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تجزّی در اجتهاد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وقوعی تجزّی در اجتهاد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آراء مجتهد متجزّی برای عمل خودش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مجتهد متجزّی، چگونه است؟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یا عدم نفوذ قضاء مجتهد متجزّی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اجتهاد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برای اجتهاد و استنباط به چه علومی، نیاز است؟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و تصویب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اقسام تصویب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رأی مجتهد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نقد و بررسی کلام صاحب فصول قدّس سرّه در محل بحث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احکام تقلید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معنای لغوی تقلید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معنای اصطلاحی تقلید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ادله جواز تقلید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اعلم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ادله وجوب تقلید اعلم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میت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ادله جواز تقلید میت </w:t>
      </w:r>
      <w:r>
        <w:rPr>
          <w:rFonts w:eastAsia="IRNazanin" w:cs="IRNazanin"/>
          <w:color w:val="111111"/>
          <w:sz w:val="28"/>
          <w:szCs w:val="28"/>
          <w:lang w:bidi="fa-IR"/>
        </w:rPr>
        <w:t>420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بقاء بر تقلید میت </w:t>
      </w:r>
      <w:r>
        <w:rPr>
          <w:rFonts w:eastAsia="IRNazanin" w:cs="IRNazanin"/>
          <w:color w:val="111111"/>
          <w:sz w:val="28"/>
          <w:szCs w:val="28"/>
          <w:lang w:bidi="fa-IR"/>
        </w:rPr>
        <w:t>428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قسمتی از خطبه اول نهج البلاغة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کالشک فی حیوة زید یوم الخمیس بعد القطع بموته یوم الجمعة او الشک فی وجوب شی‌ء کذلک او حرمته کذلک ففیه تفصیل فانه اما ان یکون التقدم و التأخر ملحوظا بالاضافة الی اجزاء الزمان و اما ان یکون ملحوظا بالاضافة الی حادث آخر علم بحدوثه ایضا مع الشک فی تقدم ذاک الحادث علیه و تأخره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کالشک فی طهارة شی‌ء بعد العلم بنجاسته، کما اذا شک فی طهارة ثوبه بدون العصر مثلا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کالشک فی موت غائب و غیره من الموضوعات ذوات الاحکام الشرعیة فانه لا اشکال فی استصحاب عدم تحققه و ترتیب آثار حیاته من وجوب الانفاق علی زوجته و حرمة تقسیم امواله و غیرهما من احکام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فیستصحب العدم الازلی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لعدم تحققه فی الزمان الاول آثار شرعیة ضرورة عدم الفرق فی جریانه بین ان یکون المستصحب مشکوک البقاء و الارتفاع رأسا و بین ان یکون مشکوک البقاء و الارتفاع فی جزء من الزمان مع العلم بارتفاعه بعد ذلک ففی المثال یترتب علی استصحاب عدم موت زید یوم الخمیس آثاره الشرعیة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یترتب علی استصحاب عدم موت زید یوم الخمیس تأخره الی یوم الجمعة لان عدم موته یوم الخمیس ملزوم اتفاقی هنا لتأخره الی یوم الجمعة کما انه لا یترتب علیه آثار حیاته قبل یوم الجمعة و لا موته بعد یوم الخمیس ان کان الاثر الشرعی مترتبا علی احد العنوانین و ذلک لانها کلها من العناوین الانتزاعیة و اللوازم العقلیة للمستصحب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بدعوی خفاء الواسطة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علم ان زیدا میت لا محالة و لم یعلم انه مات یوم الخمیس او مات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لازمه‌اش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وضو یا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تردید نماید، آیا مانعی در بدن هست که مانع رسیدن آب به بشره شود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در مواردی که مانع از دید چشم،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استصحاب عدم مانع جاری می‌شود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جلی بودن واسطه،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بین واسطه و ذی الواسطه، اتصال و ارتباط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برقرار است که عرف می‌گوید همان‌طور که در عالم تکوین و واقع نمی‌توان بین واسطه و ذی الواسطه تفکیک نمود در عالم تعبد و تنزیل هم جدائی بین آن دو امکان ندارد، خواه منشأ ارتباط آن دو، لازم و ملزوم بودن باشد یا چیز دیگر، لکن شدت اتصال به حدی است که عرف، راضی نمی‌شود که حتی در مقام تعبد و تشریع، آن دو از هم جدا شوند و هنگامی که بین آن دو جدائی نبود، شارع مقدس که ما را به مقتضای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متعبد به بقاء موضوع نموده، در این صورت هم کأنّ دلیل تعبد را توسعه می‌دهد و می‌گوید معنای تعبد به موضوع، تعبد به لازم و ملازمش هم هست و اگر ما متعبد به لازم شدیم، اثر شرعی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وجود 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ثابت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حقائق الاصول همچنین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له فی الحاشیة بالمتضایفات کالابوة و البنوة فان التعبد بابوة زید لعمرو ملازم عرفا للتعبد ببنوة عمرو لزید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تحقق جمعتین فی اقل من فرسخ او فرسخین او تحقق رجوع المرتهن عن الاذن فی البیع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کالعیب الحادث فی المبیع قبل العقد و کالثیبوبة الحادثة فی المرأة المعقودة بشرط کونها بکرا قبل العقد فانه مع الشک فی تاریخهما لا سبب للفسخ و ان لم یکن الحکم بتأخر العیب او الثیبوبة عن العقد لان الخیار لا یثبت الا اذا علم سببه و هو تقدم العیب او الثیبوبة علی العقد و لو فرض حصول العلم بتاریخ العیب او الثیبوبة و شک فی زمان العقد فلا خیار ایضا و ان کان الاصل تأخر العقد فان اصالة تأخر العقد لا یثبت تقدم العیب و ان کانا متلازمین عقلا لان ثبوت احد المتلازمین عقلا بالاصول الشرعیة الظاهریة لا یثبت الآخر و بالجملة لا یحکم بالخیار الا اذا علم تقدم العیب او الثیبوبة علی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لاحدهما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مسألة الکریة و الملاقاة للنجاسة فان شیخ مشایخنا العظام قده قد استظهر فی کتاب الطهارة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بلغ الماء قدر کر لم ینجسه شی‌ء من جهة رجوع الضمیر الی الکر المفروغ کریته کون سبق الکریة مانعا عن الانفعال لا مجرد وجوده و لو مقارنا لملاقات النجاسة فوجودها الخاص المتقدمی مانع عن التنجس بالملاقات لا مطلق وجودها فعلی هذا یدخل صورة تقارن حدوث الکریة و ورود النجاسة علی الماء فی المفهوم الذی هو عبارة عن ان الماء اذا لم یبلغ قدر کر ینجسه شی‌ء لا ما اذا کان قلیلا فیحکم بالانفعال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بنحو خاص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وجود کل منهما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جریان الاستصحاب حیث یصح و عدمه حیث لا یصح للمعارضة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و توضیح متن مذکور از درس سایر اساتید معظم هم استفاده نموده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می‌دانیم پدر و فرزندی در یک حادثه رانندگی مرده‌اند لکن نمی‌دانیم آیا اول، پدر 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 تا فرزندش عنوان وارث داشته باشد یا اینکه ابتدا پسر مرده تا پدر عنوان وارث داشته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ملاحظه دلیل شرعی به بیان دو فرض می‌پردازیم که ممکن است از نظر دلیل شرعی، متفاوت باشند و آن دو، 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 و تامه است که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اثر شرعی بر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مترتب شده باشد با استصحاب عدم تقدم، آن اثر را برمی‌داریم و اگر اثر بر نفس عدم تقدم، مترتب شده باشد با استصحاب عدم تقدم، آن را ثابت می‌کنیم پس در این جهت فرقی ندارد که اثر بر عنوان تقدم، مترتب باشد یا بر نفس عدم تقدم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متذکر می‌شویم که مقصود از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زمان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فعلی در صورتی است که عدم تقدم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تامه باشد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صورت اخیر اصلا حالت سابقه‌ای وجود ندارد،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 این است که این حادث باشد و بر حادث دیگر، تقدم نداشته باشد یا تأخر نداشته باشد یا اینکه مقارنت نداشته باشد که هیچ‌کدامش حالت سابقه ندارد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زمانی این حادث بوده و تقدم نداشته، کی این حادث بوده و تأخر نداشته و همچنین چه زمانی این حادث بوده و تقارن نداشته، خلاصه، اینکه اگر مسئله را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 مطرح نمائید، موردی برای جریان استصحاب وجود ندارد زیرا اصلا حالت سابقه‌ای تصور نمی‌شود که اینک به ذکر مثالی از کتاب شرح کفایة الاصول مرحوم حاج شیخ عبد الحسین 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علم بحدوث الکریة و ملاقاة النجس للماء و شک فی ان ایهما المتقدم حیث ان الاثر الشرعی هاهنا لیس مترتبا علی نفس تحقق الکریة بل علی وجود الکریة قبل الملاقاة فحینئذ لا یصح ان یقال ان الاصل عدم تقدم الکریة علی الملاقاة فان التقدم لیس من الحوادث المسبوقة بالعدم فان الکریة اما حدث متقدما او متأخرا و ما کان فی زمان لم یکن معه احد الوصفین کی یجری فیه الاستصحاب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شروع فی حکم ما لو کان الاثر لعدم احد الحادثین فی زمان وجود الآخر و قسمه الی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الاثر لوجود احدهما المتصف بالعدم فی زمان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الاثر لنفس عدم احدهما فی زمان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یجری الاصل لاثبات کون الوجود متصفا بالعدم المذکور لانه یتوقف علی الیقین بکونه متصفا بالعدم فی وقت ثم یشک فی بقائه علی ما کان من الاتصاف المذکور و لا یتعین اذ الوجود من الازل غیر معلوم الاتصاف لانه ان کان وجد متأخرا عن زمان حدوث الآخر کان متصفا بالعدم المذکور و ان کان متقدما علیه او مقارنا له فهو غیر متصف، و حیث لم یعلم انه متأخر او لا فقد شک باتصافه بذلک فی جمیع الازمنة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وجود هریک از آن دو حادث در همان حالت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کان لاحدهما بجمیع انحائه من التقدم و التأخر و التقارن فان الاستصحاب ح یعارض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مجالی برای جریان استصحاب عدم، وجود ندارد مثل اینکه هم تقدم موت پدر، دارای اثر باشد و هم تقدم موت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 زودتر فوت نموده باشد، فرزند، عنوان وارث دارد و چنانچه پسر زودتر فوت نموده باشد، پدر، عنوان وارث دارد که در فرض مذکور اگر تردید نمائیم پدر، قبل از فرزند، مرده است یا نه اصل، عدم تقدم است، آیا فرزند قبل از پدر فوت نموده، اصل، عدم تقدم است و نتیجتا هر دو استصحاب با یکدیگر معارض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اجمالی به کذب یکی از دو استصحاب داریم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ما در موردی است که علم به حدوث حادثین داریم لکن در متقدم و متأخر، شاک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حادثین مجهولی التاریخ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نیست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احدهما در زمان دیگری دارای اثر باشد،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بحث فعلی، مطرح می‌شود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عدم احدهما در زمان دیگری دارای اثر باشد، خواه عدم دیگری هم در زمان آن، ذی الاثر باشد یا نباشد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زمان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ملاقات، بعد از کریت، محقق شده باشد، آن ملاقات از نظر تنجیس ماء اثری ندارد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نمودیم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فی هذا المقام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قلت ان عدمه الازلی المعلوم قبل الساعتین و ان کان فی الساعة الأولی منهما مشکوکا الا انه حسب الفرض لیس موضوعا للحکم و الاثر و انما الموضوع هو عدمه الخاص و هو عدمه فی زمان حدوث الآخر المحتمل کونه الساعة الاولی المتصلة بزمان یقینه او الثانیة المنفصلة عنه فلم یحرز اتصال زمان شکه بزمان یقینه و لا بد منه فی صدق لا تنقض الیقین بالشک فاستصحاب عدمه الی الساعة الثانیة لا یثبت عدمه فی زمان حدوث الآخر الا علی الاصل المثبت فیما دار الامر بین التقدم و التأخر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فیستفاد من مجموع المتن و الهامش ان الیقین بحدوثهما مع الشک فی التقدم و التأخر یقتضی فرض قطع ثلث فی الزمان کالساعات او الاسبوع او الاشهر و هکذا قطعة لعدم کل منهما و قطعة لحدوث احدهما و الثالثة لحدوث الآخر فانه لو لا ذلک لما امکن حصول الشک فی المتقدم و المتأخر منهما فحینئذ نفرض کوننا قاطعین بعدم وجود زید و عمرو کلیهما قبل الظهر بساعة و کنا نقطع بوجودهما بعد الساعتین من الظهر مع الشک فی تقدم زید علی عمرو او بالعکس فی هاتین الساعتین فلا مجال ح لاستصحاب عدم وجود زید فی زمان وجود عمرو اذا کان الاثر الشرعی مترتبا علی هذا العدم فان عدم وجوده الازلی و ان کان متیقنا قبل الساعتین و مشکوکا فی الساعة الاولی منهما الا ان الفرض ان هذا العدم لیس موضوعا للحکم و انما الموضوع عدم وجود زید فی زمان وجود عمرو و یحتمل ان یکون وجود عمرو فی الساعة الاولی المتصلة بزمان یقینه او الثانیة المنفصلة عنه فلم یحرز اتصال زمان شکه بزمان یقینه و الحال ان الاحراز المزبور مما لا بد منه کی یصدق علی رفع الید عما فی السابق نقض الیقین بالشک کی یکون محرما و فی صورة عدم الاحراز لا یکون الصدق المزبور محققا لاحتمال ان یحصل فی البین انتقاض و هو لیس بمحرم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می‌گوئید زمان شک و یقین آن، متصل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مورد کریت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چرا حکم می‌کنید، نماز جمعه در عصر غیبت، واجب است؟ چون یقین دارید اگر حکم به وجوب ننمائید، یقین را با شک نقض کرده‌اید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یقین به حدوثش دارید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کلام شیخ اعظم، مشاهده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طبق مبنای شیخ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بین جائی که هر دو عدم، دارای اثر هست یا یک عدم، قائل به تفصیل شد و گفت در صورت اول، تعارض، مطرح است و در صورت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احدهما دارای اثر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جاری می‌شود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کل من الحادثین فی زمان الحادث الآخر کموت الاب و الابن فان لعدم موت کل منهما فی زمان موت الآخر اثرا شرعیا و هو التوریث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الیه الشیخ الانصاری حیث قال فی مجهولی التاریخ و اما اصالة عدم احدهما فی زمان حدوث الآخر فهی معارضة بالمثل و حکمه التساقط مع ترتب الاثر علی کل واحد من الأصلین و سیجی‌ء تحقیقه ان شاء اللّه تعالی انتهی، فعلی ما ذکره الشیخ الانصاری اذا علم بحدوث الکریة و ملاقاة النجاسة للماء و جهل تاریخهما فیحتمل تقدیم کل منهما علی الآخر و تقارنهما فیحکم بترتب آثار عدم الکریة من جهة استصحاب عدمها کما یحکم بترتب آثار عدم النجاسة من جهة استصحاب عدم حدوث الملاقاة قبل الکریة لا باحکام الکریة و النجاسة فلو غسل بالماء المذکور متنجسا قبل زمان العلم بالکریة و ملاقاة النجاسة یحکم بطهارته اذا فرض ورود الماء علی المغسول لا وروده علیه و الا فیحکم بنجاسته و نجاسة الماء الذی غسل به و کذا لو علم بوجود الحدث و الطهارة منه و شک فی المتقدم فیحکم من جهة استصحاب عدم تقدم کل منهما علی حکم کل من عدم الحدث و الطهارة ان لم یلزم مخالفة عملیة و لازمه عدم جواز دخوله فی الاعمال المشروطة بالطهارة کما ان لازمه جواز الدخول فی الاعمال الممنوع من الدخول فیها من جهة الحدث و انما قلنا ذلک لئلا یتوهم ان الاطلاق المستفاد من ظاهر کلام الشیخ الانصاری مراد لانا نقطع بانه قده لا یری مجرد العلم الاجمالی بانقطاع احد الاصلین مناط التعارض و التساقط بل لزوم المخالفة العملیة بهما فلو لم یلزم ذلک لم یمنع عن جریانهما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معادل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کانا مجهولی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فالاولی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احدهما معلوم التاریخ و الآخر مجهوله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فقد اشار بهذه العبارة الی المقام الثانی المتضمن لمباحث الحادثین المعلوم تاریخ احدهما کما اذا علم بتاریخ الموت و انه یوم السبت و شک فی تاریخ الاسلام و انه یوم الجمعة او یوم الأحد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تقدم فی مجهولی التاریخ من الصور جار هنا لان الاثر الشرعی تارة یترتب علی وجود احدهما او کلیهما محمولیا بنحو خاص من التقدم او التأخر او التقارن و اخری یترتب علی اتصاف احدهما او کلیهما باحدی تلک الصفات بنحو الوجود النعتی و ثالثة یترتب علی عدم احدهما فی زمان الآخر بنحو العدم المحمولی، و رابعة یترتب علی عدم احدهما فی زمان الآخر بنحو العدم النعتی فالصور أربع نتعرض لاحکامها عند تعرض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جریان 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زمان یقین به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بتاریخ احدهما و شک فی تاریخ الآخر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آن تأخر دارد یا اینکه با آن، مقارن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تأخر و یا فرضا تقارن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زید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زید مفروض الوجود،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متصف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و مضاف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و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در حکم یک کلمه هست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اینکه نه ملاقاتی بوده و نه کریتی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توجه شما را به پاورقی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حادثین مجهولی التاریخ هم جلب می‌کنیم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بر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مترتب شده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عدم تقدم کریت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عدم تقدم ملاقات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هر دو، دارای حالت سابقه هستند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کالشک فی وجود زید فی زمان وجود عمرو مع معلومیة تاریخ وجود عمرو فیستصحب العدم الازلی لزید فی زمان وجود عمرو فنرتب آثار العدم علیه و ذلک لاتصال زمان شکه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اذا کان الحکم مترتبا علی عدم عمرو المعلوم تاریخ وجوده فی زمان وجود زید المجهول تاریخ وجوده و ذلک لانتفاء الشک فیه فی زمان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الاثر الشرعی لعدم احدهما بنحو خاص لا للآخر و لا له بنحو آخر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الاثر لکل منهما کذلک او لکل من انحاء عدمه للمعارضة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بالاضافة الی اجزاء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موضوع اثر شرعی، عدم یکی از حادثین نسبت به حادث دیگر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تقدم، تأخر یا تقارن، مطرح نیست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زمان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وصفی و قیدی پیدا می‌کند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حادثین مجهولی التاریخ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مهم ما درباره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نه یک جمله که از آن، اتصاف استفاده شود و به وجود موضوع احتیاج داشته باشد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هیچ‌یک از دو مجهولی التاریخ، استصحاب جاری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فرض که شبیه فرض مذکور بود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معلوم التاریخ و دیگری مجهول التاریخ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حادثین مجهولی التاریخ در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بیان کردیم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معلوم التاریخ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فروضی را که تاکنون بیان کردیم با حادثین مجهولی التاریخ، مشترک بود اینک به بیان فرض دیگری می‌پردازیم که حکمش با آنچه در مجهولی التاریخ گفتیم، مختلف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حاصل ابحاث الحادثین من مجهولی التاریخ و المختلفین و تعریض بشیخنا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اقتصر فی مجهولی التاریخ علی جریان اصالة العدم فیهما، و لم یفصّل بین کیفیة موضوعیتهما للاثر الشرعی من حیث الوجود المحمولی و النعتی، و کذا العدم بمفاد لیس التامة و الناقصة، مع أنّه لا بد من جریان الاستصحاب فی احدهما بلا مانع اذا ترتب الاثر علیه فقط دون الحادث الآخر و دون ترتب الاثر علی نحو آخر من انحاء ذلک الحادث و الا یجری الاستصحاب فیهما او فی نحوی ذلک الحادث و یسقط بالتعارض، فاطلاق کلامه فی جریان اصالة العدم فی مجهولی التاریخ لا یخلو من الغموض</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بیان کردیم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بیان کردیم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اجتماعهما فی الوجود و انما الممکن تحقق کل قبل الآخر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الطهارة و الحدث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کان المکلف فی الساعة الاولی من النهار فحصل له فی الثانیة و الثالثة طهارة و حدث فشک فی تقدم ایهما فلیس زمان الشک متصلا بزمان الیقین الا بزمان العلم الاجمالی باحدهما فلو رفعنا الید عن المتیقن السابق لم نقطع انه من مصادیق نقض الیقین بالشک فلیس التمسک بخطاب لا تنقض ح الا من باب التمسک بالدلیل فیما لم یعلم انه من مصادیقه فلا مورد لاستصحاب الحالین کی یسقط بالتعارض بناء علی عدم شمول الخطاب للاستصحاب فی اطراف العلم بالانتقاض اجمالا و بناء علی شمولیه لا یسقطان الا فی صورة مخالفة الاستصحابین للتکلیف المعلوم فی البین فالمرجع ح اصل آخر من قاعدة او استصحاب فاذا غسل ثوبا بماءین مشتبهین فالمرجع هو استصحاب نجاسته المعلومة حین مجرد ملاقاته للماء الثانی قبل حصول شرائط التطهیر الناشئة منها او من ملاقاة الاول مع العلم بطهارته بعد استعمال الطاهر من الطرفین بشرائط التطهیر و نجاسته باستعمال النجس منهما حیث عرفت انه لا مجال للاستصحاب فی مجهولی التاریخ فیرجع الی استصحاب نجاسته المعلومة تاریخها فیقال انه کان نجسا حین اول ملاقاته للثانی یقینا فالآن کما کان، نعم استصحاب وجود النجاسة الذی هو مفاد کان التامة معارض باستصحاب وجود الطهارة المجهولة تاریخهما لما عرفت من صحة الاستصحاب فی مجهولی التاریخ فی مفاد کان التامة لو لا المعارضة و المعارضة بین استصحابیهما فی المثال لا یمنع عن معارضة استصحاب الطهارة المعلومة تاریخا باستصحاب النجاسة منهما ایضا فانه یکون من باب تعارض الاصل بالاصلین هذا کله فی اصالة تأخر الحادث و اما الکلام فی اصالة تقدمه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اینکه مردد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طهارت، قبل از نجاست عارض شده یا بعد از آن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اشیر الیه من امتناع تعبد الشارع الاقدس الا بشرطین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المستصحب حکما شرعیا او موضوعا له لان ما لا یکون کذلک خارج عن حیطة تصرفه بما هو شارع فلا مجال لتعبده به الذی هو نحو من تصرفه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الحکم الشرعی الملحوظ فی مقام التعبد مما یترتب علیه اثر عملی فلو لم یکن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کان خارجا عن محل الابتلاء للمکلف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التعبد للغویته و مع اجتماعهما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الاستصحاب سواء کان الحکم المستصحب من الاحکام الاصلیة ام الفرعیة العملیة ام الاعتقادیة الالزامیة ام اللاالزامیة و سواء کان الموضوع المستصحب من الموضوعات العرفیة ام الشرعیة ام اللغویة لعموم دلیل الاستصحاب من دون 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الموضوعات المستنبطة ای نفس مفاهیم الالفاظ مطلقا سواء کانت شرعیة او عرفیة او لغویة فیدخل فیها مفهوم الوجوب و الحرمة و الصلاة و الصوم و نسبة الموضوع الی الاستنباط لمدخلیتها فی استنباط الاحکام الشرعیة و هی فی الحقیقة ترجع الی ارادة الشارع و انشائه مثل ان ارادته للصلاة و طلبه لها انما یستنبط بواسطة فهم معنی الصلاة و معنی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بالصرفة هی الموضوعات التی لم یتصرف فیها الشارع اصلا و ان جعلها موضوعات لاحکام کالماء و الحنطة و اللحم و التمر و غیرها، فی قبال الماهیات المخترعة کالصلاة و الصوم و الحج، فانها موضوعات تصرف فیها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بیان مرحوم مشکینی به ذکر مثالی می‌پردازیم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هزار سال قبل در تراب خالص، ظهور داشته لکن بعد از نزول قرآن، تردید پیدا کردیم که آیا آن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است تا نتیجتا منظور از کلمه صعید در آیه 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فَتَیَمَّمُوا صَعِیداً طَیِّباً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 خالص باشد یا اینکه آن ظهور به قوت خود، باقی نیست؟ در فرض مذکور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اصل ظهور، مسلم بوده و در بقاء آن، مردد هستیم، نسبت به بقاء ظهور، استصحاب جاری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شرعی ظهور چیست؟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 امر عقلائی هست نه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أخره المصنف هاهنا کما أخره هناک ایضا ما یجب فیه أوّلا بحکم العقل تحصیل العلم و الیقین به ثم یجب بحکم العقل بعد العلم و الیقین به الاعتقاد به و الانقیاد و التسلیم له و عقد القلب علیه و هذا کما فی التوحید و النبوة و الامامة و المعاد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قلبش را با آن امر اعتقادی گره بزند گرچه یقین هم نداشته 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چه‌بسا افرادی هستند که به مجرد اینکه یک مسأله اعتقادی، مطرح می‌شود توهم می‌کنند، امر اعتقادی، همان است که انسان باید نسبت به آن یقین داشته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قلب هم مانند سایر اعضا و جوارح در اختیار انسان هست؟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وجوب اعتقاد به جسمانیت معاد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قد یتوهم من ان الاستصحاب اصل عملی فیجب اجرائه فی الفروع العملیة و لا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جرائه فی الامور الاعتقادیة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دفعه ان معنی کونه اصلا عملیا انه وظیفة للشاک تعبدا فی ظرف شکه و تحیره فی قبال الامارات الحاکیة عن الواقع الرافعة للشک و لو تعبدا لا انه یختص بالفروع العملیة المطلوب فیها عمل الجوارح بل هو مما یعم الامور الاعتقادیة المطلوب فیها عمل الجوانح ایضا اذا تم فیها ارکانه من الیقین السابق و الشک اللاحق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لترتب وجوب الاعتقاد علیها لعدم کونه من آثارها بما هی و لا بشرط بل بشرط القطع بها و مع الشک فیها یکون موضوع وجوب الاعتقاد منتفیا قطعا و لو کان ثابتا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لصحة التنزیل و عموم الدلیل مع انحفاظ الموضوع فی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تفریع علی عدم المجال لاستصحاب الموضوع فی القسم الاول من الامور الاعتقادیة و فی التمثیل بحیاة الامام ما لا یخفی فان حیاة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مما یجب تحصیل القطع بها فانها لیست باعظم من حیاة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یجب تحصیل القطع بحیاة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بل الذی یجب تحصیل القطع به هو امامة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کنبوة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حیاته و بقائه فی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التمثیل له بامامة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نبوة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کالقطع بان کان المراد بوجوب الاعتقاد وجوب مطلق الاعتقاد الراجح المقابل للشک و الوهم بل یجدی ح لو افاد الظن و لو لم نقل باعتباره من بابه فافهم و انما قید فی مثال الحیاة عدم اجداء الاستصحاب بقوله لاجل ترتیب لزوم معرفة امام زمانه لانه یجدی لاجل ترتیب لزوم الاعتقاد بنسبه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فی القسم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بما ذکر فی القسم الثانی من عدم جریان الاستصحاب فیه موضوعا بل بما ذکرنا من لزوم کون مورد الاستصحاب ذا اثر شرعی یتمکن من موافقته مع بقاء الشک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تحقیق ننمود که آیا امام علیه السّلام رحلت کرده‌اند یا نه؟ جانشینی برای ایشان مشخص شده یا نه؟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بر حیات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دیگری مترتب باشد که در این صورت می‌توان از استصحاب استمداد نمود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او لعدم کونها مجعولة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هو فی الحقیقة متمم له اذ لا ینتج هو بدونه فان مجرد عدم کون النبوة مجعولة مما لا یکفی فی عدم جواز استصحابها ما لم ینضم الیه عدم اثر شرعی مهم یترتب علیها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ترتب تلک الآثار العقلیة علی النبوة بعد استصحابها من وجوب الانقیاد لمن اتصف بها و التسلیم له و الاعتقاد به و عقد القلب علی نبوته بل و وجوب العمل علی طبق ما جاء به من التکالیف الشرعیة ان تلک الآثار و ان کانت هی لوازم عقلیة و لکنها من اللوازم المطلقة لها و قد عرفت معنی اللازم المطلق و وجه ثبوته فی التنبیه التاسع فلا نعیده ثانیا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مانند درختی که به مرتبه کمال برسد و بر اثر لوازم قهری طبیعی ثمر دهد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بحث اگر بخواهیم جریان استصحاب را فرض نمائیم باید در بقاء نبوت، مردد باشیم به این نحو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آن مرتبه کمال تنزل پیدا کرده زیرا انسان همیشه در یک مرتبه، متوقف و راکد نیست، امکان دارد قوس صعودی یا نزولی پیدا کند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هی ناشئة من مجرد کمال النفس بمثابة یوحی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النبوة کما ستأتی الاشارة الیها بقوله نعم لو کانت النبوة من المناصب المجعولة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هی منصب الهی یجعلها اللّه تبارک و تعالی لمن یشاء من عباده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حَیْثُ یَجْعَلُ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فرض ان النفس قد بلغت هی اقصی مرتبة الکمال و لم یعطها اللّه جل و علا ذلک المنصب العظیم فلا یکاد یوحی الیها و لا یکاد تکون نبیا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النبوة علی تقدیر کونها ناشئة من کمال النفس بمثابة یوحی الیها هی مما یقبل الزوال و السقوط قطعا و یقع الشک فی بقائها قهرا کما اعترف به اخیرا و اشار الیه بقوله و لو فرض الشک فی بقائها باحتمال انحطاط النفس عن تلک المرتبة الی آخره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علی قوله و قد انقدح بذلک انه لا مجال له فی نفس النبوة اذا کانت ناشئة من کمال النفس بمثابة یوحی الیها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ای نعم لو کانت النبوة من المناصب المجعولة و کانت هی کالولایة کانت بنفسها موردا للاستصحاب و لکن یحتاج الاستصحاب ح الی دلیل غیر منوط بتلک النبوة غیر مأخوذ من ذلک الشرع و الا لزم الدور فان بقاء النبوة السابقة مما یتوقف علی اعتبار ذلک الدلیل و اعتبار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مما یتوقف علی بقاء النبوة السابقة و هذا هو الدور و هو لدی الحقیقة وجه الآخر لعدم جریان الاستصحاب فی نفس النبوة قد ذکره علی تقدیر کون النبوة من المناصب المجعولة فی قبال ما ذکره من الوجه الاول و هو اما عدم الشک فی بقائها او عدم کونها مجعولة و لا اثر شرعی مهم یترتب علیها علی تقدیر کونها ناشئة من کمال النفس بمثابة یوحی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نبّه بذلک علی اعتبار امرین آخرین فی الاستصحاب غیر الیقین و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صحة التعبد بالمستصحب و تنزیله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الدلیل علی الاستصحاب علاوة علی صحة التعبد بالمستصحب و تنزیله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اعتبار هذین الامرین هو تمهید لما سیأتی من المنع الاکید عن استصحاب الکتابی نبوة موسی او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یسیرا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یصح للکتابی ان یقنع باستصحاب نبوة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الیقین و الشک و مع الدلیل علی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الاصح کان ان یقول إلا مع الیقین و الشک و قد صح هناک التعبد و التنزیل و دل علیه الدلیل لیطابق ذلک قوله المتقدم فیما صح هناک التعبد و التنزیل و دل علیه الدلیل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الاتکال علی قیام الدلیل علی التعبد بالبقاء فی شریعتنا لا یکاد یجدی الکتابی الاعلی نحو الخلف کما عرفت تقریبه کما انه لو اتکل علی قیام الدلیل علیه فی شرعه لا یکاد یجدیه الا علی نحو الدور و قد تقدم ایضا تقریبه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للزوم معرفة النبی ای للزوم معرفة النبی عقلا بالنظر الی حالاته و معجزاته اذا امکنت المعرفة و لوجوب العمل بالاحتیاط عقلا بمراعات الشریعتین اذا لم تمکن المعرفة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علم اجمالا ان الاستصحاب هو معتبر فی کلتا الشریعتین جمیعا فلا یجب الاحتیاط ح بمراعات الشریعتین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منا ان الاستصحاب هنا مشروط بالفحص حتی مع العلم باعتباره فی کلا الشرعین جمیعا اللهم الا ان یقال ان المفروض فی کلام المصنف هنا عدم امکان المعرفة و معه یسقط الفحص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سادة الفضلاء من اصحابنا علی ما ذکر المحقق القمی تفصیله قد جری بینه و بین بعض اهل الکتاب مناظرة فتمسک الکتابی بان المسلمین قائلون بنبوة نبینا فنحن و هم متفقون علی حقیقته و نبوته فی اول الامر فعلی المسلمین ان یثبتوا بطلان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فاجابه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المشهور من انا لا نسلم نبوة نبی لا یقول بنوة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یقول بنوته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 او النصاری نحن لا نعتقده بل نعتقد بموسی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اخبر عن نبوة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فاجابه الکتابی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عیسی بن مریم المعهود الذی لا یخفی علی احد حاله و شخصه او موسی بن عمران المعلوم الذی لا یشتبه علی احد من المسلمین و لا اهل الکتاب جاء بدین و ارسله الله نبیا و هذا القدر مسلم للطرفین و لا یتفاوت ثبوت رسالة هذا الشخص و اتیانه بدین بین ان یقول بنبوة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لا فنحن نقول دین هذا الرجل المعهود رسالته باق بحکم الاستصحاب فعلیکم بابطاله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بذلک افحم الفاضل المذکور فی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بعض مشایخنا انه السید حسین القزوینی و قیل إنّه السید محسن الکاظمی و لکنی قد رایت رسالة من بعض تلامذة السید السند العلامة الطباطبائی الملقب ببحر العلوم قدّس سرّه قد نسب هذه المناظرة فیها الیه و قد وقعت حین سافر من نجف اشرف الی زیارة جده ابی عبد اللّه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بلدة معروفة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بذی الکفل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مجمع الیهود و قد کانت الرسالة عندی مدة ثم اخذها بعض الطلبة مع عدة من الرسائل فذهب بها منذ خمسین سنین او ازید و لکن ببالی ان الموجود فیها ان الیهود الذی ناظره قد عجز فی الجواب و کلّ لسانه فی الخطاب علی عکس ما نقله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افحام الفاضل و ینبغی ان یکون الامر کما وصفناه اذ کیف یمکن ان ینسب الیه العجز فی مناظرة الیهود و هو مفتاح کنوز الدلائل و کشاف رموز المسائل لم تسمح الایام بمثله و لم تلد الاعوام بشکله و هو ذو مفاخر و کرامات و مآثر و علامات قدس اللّه روحه و طیّب رمسه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اوثق الوسائل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گفتیم، معنای نسخ، این نیست که تمام مقررات از بین رفته باشد بلکه معنایش این است که تمام دستورات، باقی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 چهل درصد یا شصت درصد، تغییر پیدا کرده باشد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نتیجه استصحاب،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قانون هم باید کنار گذاشته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بالمثل اشارة الی کفایة غیره، مثل دلالة الاطلاق، و بالجملة کل ما کان حجة من باب الامارة مقدم علیه، کما سیأتی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الاشکال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التخصیص هل یسقط العام عن الحجیة رأسا بحیث یمنع عن اصالة العموم مطلقا؟ ام لا یسقطه کذلک ام یسقطه فی الجملة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اماره، اعم از عموم،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آن‌ها دلیل اجتهادی هستند و بر اصول عملیه، مقدم می‌باشند که توضیحش را به زودی در مباحث استصحاب بیان می‌نمائیم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یلاحظ ذلک الزمان مجتمعة الآنات ای متصلة بعضها ببعض علی نحو العام المجموعی فیعتبر وجود الحکم او متعلقه فی ذلک المجتمع فلو خلی آن عنهما یرتفع الحکم و یفوت المتعلق و لا یمکن بقائهما فی الآن الثانی کالصوم حیث إنّه امساک مخصوص فی مجموع آنات النهار بحیث یتحقق العصیان اذا خلی آن منه عنه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یلاحظ قطعات الزمان قیدا للحکم او المتعلق علی وجه الاستقلال نظیر العام الاصولی فیتعدد الحکم او المتعلق بتعدد القطعات و یکون لکل قطعة حکم او متعلق یخصه من غیر ان یکون مرتبطا بالحکم او المتعلق فی القطعة الاخری فلو خلی قطعة عن الحکم او المتعلق کانت القطعة الاخری مستتبعا لوجود احدهما فیها فلا ملازمة بین عصیان الخطاب فی قطعة و بینه فی اخری بل کان لکل قطعة عصیان و اطاعة یخصها کالصوم بالنسبة الی ایام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وجوه ظاهر کلام السید بحر العلوم قدّس سرّه هو الاول و ظاهر المحکیّ عن المحقق الثانی فی جامع المقاصد هو الثانی و صریح کلام الشیخ الانصاری فی الرسالة هو التفصیل بین ما اذا اخذ عموم الازمان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افرادیا بان اخذ کل زمان موضوعا مستقلا لحکم مستقل لینحل العموم الی احکام متعددة بتعدد الزمان کقوله اکرم العلماء کل یوم فقام الاجماع علی حرمة اکرام زید العالم یوم الجمعة او قوله اکرم العلماء ثم قوله لا تکرم زیدا یوم الجمعة اذا فرض الاستثناء قرینة علی اخذ کل زمان فردا مستقلا فحینئذ یعمل عند الشک بالعموم و لا یجری الاستصحاب بل لو لم یکن عموم وجب الرجوع الی سائر الاصول لعدم قابلیة المورد للاستصحاب و بین ما اذا اخذ لبیان الاستمرار کقوله اکرم العلماء دائما ثم خرج الفرد فی زمان و شک فی حکم ذلک الفرد بعد ذلک الزمان فالظاهر جریان الاستصحاب و لا یلزم من ثبوت ذلک الحکم للفرد بعد ذلک الزمان تخصیص زائد علی التخصیص المعلوم لان مورد التخصیص الافراد دون الازمنة بخلاف القسم الاول بل لو لم یکن هنا استصحاب لم یرجع الی العموم لفرض عدم عموم لفظی یشمل کل زمان بل الی الاصول الآخر من غیر فرق بین استفادة الاستمرار من اللفظ کالمثال المتقدم او من الاطلاق کقوله تواضع للناس بناء علی استفادة الاستمرار منه فانه اذا خرج منه التواضع فی بعض الازمنة علی وجه لا یفهم من التخصیص ملاحظة المتکلم کل زمان فردا مستقلا لتعلق الحکم استصحب حکمه بعد الخروج و لیس هذا من باب تخصیص العام بالاستصحاب ثم ضعف قده مذهب السید بحر العلوم و مذهب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قطعه از زمان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موجب تکثر افراد نمی‌شود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اذا قال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 دائما و لا تکرم زیدا العالم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خیار العیب اذا شک فی ثبوت الخیار فی الزمان المتراخی عن زمان العلم بالعیب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ضعف ما ذکره من التفصیل بین کون الخاص قاطعا لاستمرار حکم العام فلا یتمسک بالعام فی غیر مورد دلالة الخاص و بین کونه مخصصا له من الاول فیتمسک به فی غیر مورد دلالة الخاص فان استمرار حکم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بمنزلة العموم الازمانی فی وجوب الاخذ به و الرجوع الیه کما اخترنا ذلک و تقدم و عبرنا نحن عنه بالاطلاق الازمانی المنعقد بمقدمات الحکمة فیتمسک به ح مطلقا حتی فی فرض کون الخاص قاطعا لحکم العام و ذلک اقتصارا فی الخروج عنه علی القدر المتیقن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بمنزلة العموم الازمانی فلا یکاد یرجع الیه حتی فی فرض کون الخاص مخصصا للعام من الاول بل یرجع فیه الی استصحاب حکم المخصص الی ان ینتقض الیقین بالیقین 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مذکور و در مثال اکرم العلماء، هر فردی از علما به لحاظ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تکثر پیدا نمی‌کند و در مثال لا تکرم زیدا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ظرفیت دارد نه فردیت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زیدا یوم الجمعة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کخیار الحیوان و لا یصح التمسک باستصحاب حکم الخاص لو شک فی کون الافتراق بمقدار خطوة افتراقا کی یکون من الغایة ام لا کی یکون من المغیی، و هذا فیما کان القید قیدا لمتعلق الحکم کالعقد فی المثال فواضح حیث إنّه لا اشکال فی ان المرجع هو الحکم العام بضمیمة اصالة الاطلاق فی المتعلق عند الشک فی زیادة تقییده کما اذا شک فی اصل التقیید و اما اذا کان قیدا لنفس الحکم لا لمتعلقه فلان مقتضی اطلاق دلیله ان یکون ثبوته لموضوعه علی نحو الاستمرار حسب الفرض من الاول فالاول فیجب الاقتصار علی تراخیه بمقدار دلالة الدلائل علیه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کخیار الشرط فی الاثناء و خیاری العیب و الغبن بناء علی کون ظهورهما شرطا شرعیا لحدوث الخیار و ذلک لمکان قطع حکمه بالخاص و لا یجوز قیاس احد التخصیصین بالآخر لانک قد عرفت ان دلالة دلیل التخصیص الابتدائی علی الاستمرار باق علی حالها و ان تأخر زمان ابتدائه بخلاف التخصیص فی الاثناء فان دلیله لا یعم ما بعد زمان حکم الخاص علی حدة و ان کان یعمه مع اتصاله بما قبله بان لا یکون فی البین تخصیص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اذا دل الدلیل العام علی وجوب صوم کل یوم من شهر رمضان و الخاص علی حرمته فی ایام الحیض و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عقد، متصل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اطلاع بر غبن، متصل به معامله و عقد نیست بلکه با یکدیگر فاصله دارند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فرض مسئله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عام، قصوری ندارد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اذا دل الدلیل العام علی وجوب الوفاء بالعقد مطلقا حتی فی الحیوان و الخاص علی ثبوت الخیار ثلاثة ایام للمشتری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لما مر آنفا فی القسم الاول من قوله لعدم دلالة للعام علی حکمه لعدم دخوله علی حدّة فی موضوعه و انقطاع الاستمرار بالخاص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استصحاب، اتحاد قضیه متیقنه و مشکوکه، امری ضروری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زمان در دلیل عام، دارای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خاص، دارای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دلیل عام، دارای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خاص دارای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کلام شیخ اعظم را در پاورقی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ما که هم دلیل عام را ملاحظه کردیم و هم خاص را 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دارای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پنج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ربما یظهر من بعض کتب اللغة تفسیره بخصوص التسویة لکن الظاهر انه لبیان المستعمل فیه لا المعنی الحقیقی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مضافا الی تعارف استعماله و هذا اشارة الی الامر الثانی، و محصله استعمال لفظ الشک فی روایات الشک فی عدد الرکعات و اخبار قاعدة التجاوز بل و بعض الاصول العملیة، حیث ان المراد بالشک فیها خلاف الیقین و تحقیقه موکول الی محله من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الارتیاب و هو خلاف الیقین و یستعمل فعله لازما و متعدیا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نقل عن ائمة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الیقین، یشتمل التردد بین الشیئین سواء استوی طرفاه ام رجح احدهما علی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وجوب الوضوء فی کلتا صورتی الظن بالخلاف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بحصول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عدمه، و ضمیرا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 الموضعین راجعان الی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 اولی برای ما مشخص است لکن باید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مشخص نمود که ما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دوم، قرینه بر این است که مراد از شک در جمله اول، همان عدم الیقین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زراره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واقعا آن مرد به خواب فرومی‌برد؟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الی ترک الاستفصال فی استظهار الاطلاق بل صراحة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یستیقن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التحدید و کون غایة وجوب اعادة الوضوء هی الاستیقان بالنوم کافیة فی ارادة خلاف الیقین من الشک و مغنیة عن اثباتها بالاطلاق المنوط بترک الاستفصال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یتمسک بهذا الاطلاق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یستیقن فانه جعل غایة وجوب الوضوء الاستیقان بالنوم و مجی‌ء امر بیّن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فراوانی در مذمت قیاس، وارد شده و یقین داریم، قیاس در مسلک شیعه حجیت ندارد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ذهن کسی خطور نکند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آن اماره، مانع جریان استصحاب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ملخصه ان قیام الدلیل علی الغاء الظن او عدم قیام الدلیل علی اعتباره و کونه مشکوک الاعتبار لا یخرج الظن عن کونه ظنا لاستحالة انقلاب الشی‌ء عما هو علیه بالضرورة فاذا فرض کون الظاهر من الشک فی الاخبار ما هو المصطلح لاهل المعقول لا معنی للقول بدلالة الاخبار علی الاخذ بالحالة السابقة فی صورة الظن بالخلاف لعدم الموضوع ح کی یترتب علیه حکمه فلا بدّ من الانتهاء الی سائر الاصول ان کان فی البین اصل او العمل بنفس الظن علی سبیل الاحتیاط لا علی وجه التدین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منع صدق نقض الیقین بالشک علی رفع الید عن الیقین السابق بالظن المشکوک الاعتبار اذ لا بد فی صدقه من اتحاد متعلق الیقین و الشک حتی یکون الشک فی بقاء نفس ما کان علی یقین منه، و من المعلوم ان الشک هنا لم یتعلق بالمتیقن السابق بل تعلق بامر آخر و هو حجیة الظن، فرفع الید عن الیقین ح نقض للیقین بالظن لا بالشک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المشکوک هو الحجیة، و هی غیر المتیقن السابق، فلم یتحد متعلقا الیقین و الشک،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اماره برای اثبات مفاد خودش صلاحیت ندارد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سائر اصول عملیه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اشیر الی الاشکال المزبور و هو عدم اقتضاء الظن غیر المعتبر للعقد الایجابی اعنی ترتیب آثار الشک علیه، 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للشأن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الشیخ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الظن غیر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شک فی اعتباره فمرجع رفع الید عن الیقین بالحکم الفعلی السابق بسببه الی نقض الیقین بالشک، فتأمل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فی آخر کلامه المتقدم فتأمل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لکنه بعید علی الظاهر لمکان لفظة جدا فان الامر بالتأمل انما یکون اشارة الی شی‌ء اذا لم ینضم الیه لفظة جدا او جیدا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اگر اماره معتبری بر وفق استصحاب داشته باشیم، استصحاب حجیت ندارد و جریان پیدا نمی‌کند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للمصنف فی الحاشیة اشکال آخر علی هذا الاستدلال و تبعه جمع، و هو اشکال الاخصیة، 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اخص من المدعی، فان المستصحب لیس دائما من مقولات الاعراض، بل ربما یکون هو الوجود، و لیس هو من احدی المقولات العشر، فلا جوهر بالذات و لا عرض و ان کان بالعرض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موضوعشان مختلف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عادل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شیخنا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الدلیل علی اعتبار هذا الشرط فی جریان الاستصحاب واضح لانه لو لم یعلم تحققه لا حقا فاذا ارید ابقاء المستصحب العارض له المتقوم به فاما ان یبقی فی غیر محل و موضوع و هو محال، و اما ان یبقی فی موضوع غیر الموضوع السابق، و من المعلوم ان هذا لیس ابقاء لنفس ذلک العارض و انما هو حکم بحدوث عارض مثله فی موضوع جدید فیخرج عن الاستصحاب بل حدوثه للموضوع الجدید کان مسبوقا بالعدم فهو المستصحب دون وجوده و بعبارة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اعترضه جماعة من تلامذته بما اشار الیه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المراد بالابقاء ان کان هو البقاء الحقیقی تم ما ذکر اما لو کان المراد منه الابقاء التعبدی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معروض دیگری مقوم تشخص آن عرض شود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استحاله انتقال عرض از معروضی به معروض دیگر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تعبد به‌معنای ترتیب اثر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معیار مذکور هم معمولا با یکدیگر اختلاف دارند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نظر دقیق عقلی لا بد جهت شک یا احتمال فقدان شرط یا وجود مانع است و همه آن‌ها از نظر عقل در موضوع مدخلیت دارند و لا بد موضوع در حال شک، غیر آن موضوع است در حال یقین و الا اگر به جمیع شرائط و موانع، همان موضوع باشد لا بد شک، محقق نمی‌شود و بنابراین، استصحاب، موقوف و منحصر می‌شود به موضوعات خارجیه، مانند حیات و عدالت زید زیرا در آن‌ها موضوع به حسب نظر دقیق عقلی هم واحد است و او زید است در حال یقین و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خلاف اینکه معیار، نظر عرف یا لسان دلیل باشد که در احکام شرعیه مثل وجوب صلات جمعه بر مکلفین به حسب عرف و لسان دلیل، موضوع واحد است و آن مؤمنین است در یا ایها الذین آمنوا اذا نودی للصلاة من یوم الجمعة فاسعوا الی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حضور و غیبت امام از حالات و صفات موضوع است که در لسان دلیل شرط موضوع نشده و کذلک به حسب عرف هم موضوع در حال یقین و شک، واحد است و استصحاب، جاری هست پس نظر عرف و ملاحظه لسان دلیل در معیار بودن در باب 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 از نظر عقل و کذلک نظر عرف از ملاحظه لسان دلیل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بین قضیتین، تغایری نیست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عبارت مذکور از درس سائر اساتید معظم نیز استفاده نموده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 الیقین بالشک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مثال مذکور را در چند سطر بعد بیان می‌کنیم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مقارن ارتفاع وجوب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جانشین وجوب شده، در بحث استصحاب کلی قسم ثالث گفتیم چون نمی‌شود استحباب و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لحظه باشند، مصنف مجبور شدند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استحباب، موجود بوده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طلب مؤکد و استحباب، طلب غیر مؤکد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بین وجوب و کراهت، مغایرت هست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موردی که هم اماره معتبره داشته باشیم و هم استصحاب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تحقق الورود انما 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أخذ بدلیل الامارة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تکون معتبرة مطلقا و لو فی مورد الاستصحاب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لزوم الاخذ بدلیلها و رفض دلیله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الاخذ بدلیله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تخصیص دلیل اعتبار الامارة بدلیل اعتبار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علتش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نجاست لباس، قائم شده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الاستصحاب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اعتبار الاستصحاب مطلقا حتی مع الامارة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تخصیص دلیل اعتبار الامارة بدلیل الاستصحاب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لو لا تخصیص دلیل اعتبار الامارة بالاستصحاب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للاستصحاب مع الامارة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 مجرد الدلیل الغیر العلمی و ان لم یوجب خروج المورد عن مورد الاستصحاب الا انه یخرجه حقیقة عما تعلق به النهی فی الاخبار من النقض بالشک فانه لا یکون مع وجود الدلیل العلمی المعتبر نقضا بالشک بل نقضا بالدلیل مع الشک فصیرورة المورد فردا تحقیقا للنقض موقوف علی الغاء الامارة فی مورد الاستصحاب و الفرض انه لا موجب للالغاء المزبور الا الاستصحاب المتوقف علی الالغاء فالالغاء موقوف علی نفسه و هو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کل منهما یطرد الآخر بملاک یطرده به الآخر و هو المضادة و المنافرة بین ایجاب العمل علی طبق احتمال شی‌ء و بین ایجابه علی طبق احتمال نقیضه من غیر تفاوت فی ذلک بین تفاوتهما بحسب لسان دلیلهما و عدم تفاوتهما فلو لا ما ذکره المصنف فی وجه التقدیم من ان العمل بالامارة علی خلاف الیقین السابق عمل بعموم دلیل اعتبارها من دون لزوم محذور مخالفة دلیل بخلاف العمل بالاستصحاب فانه یستلزم اما تخصیص العموم بلا وجه او بوجه دائر، لا یندفع اشکال المعارضة بین دلیلهما، فان قلت مقتضی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اخبار الباب و لکن تنقضه بیقین آخر هو النهی عن النقض بغیر الیقین و الدلیل المعتبر غیر موجب للیقین فکیف ینتقض به الیقین السابق قلت لا محالة تکون الامارة موجبة للیقین لکن لا بالعناوین الاولیة للاشیاء بل بالعناوین الطاریة مثل کونه ما قام علی وجوبه او حرمته خبر العدل او قامت البینة علی غصبیته او ملکیته او طهارته او نحو ذلک حیث إنّه من جهة هذه العناوین علم باحکامها بلا کلام فلا یکون نقض الیقین الا بالیقین بالخلاف و لا منافات بین الشک من وجه و القطع من 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یقتضی ان یکون ایرادا علی القول بالحکومة فی قبال الایراد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شیخ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لباسی که فرضا اول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متنجس بوده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بقاء نجاستش مردد هستیم لکن بینه بر طهارتش قائم شده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 فان المشکوک مع الاستصحاب یکون من وجه و بعنوان مما علم حکمه و ان شک فیه بعنوان آخر و موضوع الاصول الآخر هو المشکوک من جمیع الجهات و لا یندفع مغالطة المعارضة هاهنا ایضا الا بهذا الوجه 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للزوم محذور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تقدیم سائر الاصول العملیة علی الاستصحاب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العمل علی طبق اصالة الاباحة فی مورد استصحاب الحرمة تخصیص لخطاب لا تنقض الخ ضرورة ان الحکم علی خلافه مع الشک یکون نقضا له بالشک فیلزم تخصیصه بلا مخصص و هو ظاهر البطلان و اما بمخصص هو نفس اصالة الاباحة فیلزم الدور فان حجیتها یتوقف علی عدم کون الاستصحاب حجة فی هذا الموضع و عدم کونه حجة یتوقف علی کونها حجة مخصصة له فیلزم الدور بخلاف العمل بالاستصحاب فانه یوجب خروجه عما هو موضوع للاحکام الاصولیة و هو ما شک فیه فی حکمه من جمیع الوجوه حقیقة و ان کان بهذا العنوان ای المشکوک من جمیع الوجوه معلوما فلا یکون تخصیصا لأدلتها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 استصحاب، مخالف باشد چه موافق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ما لا یعلمون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بعضی به آن قائل شده‌اند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بعضی چنان احتمالی داده‌اند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علم بوجوب الانفاق علی والده و بوجوب الصدقة علی الفقیر بدرهم ثم شک فی بقاء الوجوبین فی زمان لا یتمکن الا من درهم واحد فانه یستصحب وجوب الامرین معا و یتخیر بینهما ان لم یکن اهم و الا تعین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بعدم فعلیة احدهما فکیف یجری الاستصحاب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می‌دهیم هر دو حالت سابقه، باقی باشد، بدون اینکه علم به خلاف داشته باشیم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قدرت بر اتیان هر دو نداریم بلکه احدهما را می‌توانیم، اتیان نمائیم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منشأ تعارض استصحابین، تضادی است که فعلا حادث شده و بین موضوعین در زمان سابق، تضادی نبوده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آن به ایضاح الکفایة جلد دوم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آثار نجاسة الثوب نجاسة الارض الواقع هو علیها و رفع طهارتها فاستصحاب طهارة الارض نقض للیقین بنجاسة الثوب بخلاف استصحاب نجاسته اذ لا یلزم منه نقض الیقین بطهارة الارض بالشک بل بالیقین بما هو رافع لطهارتها و هو وقوع الثوب المحکوم شرعا بنجاستها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تعادل و تراجیح که مسأله تعارض بین امارتین یا خبرین را مطرح می‌کنند، یکی از علل و عوامل تعارض، علم اجمالی به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الخبرین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فرض کنید، مفادشان هم با یکدیگر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منافات ندارد لکن یقین داریم، یکی از خبرین، کذب است لذا علم اجمالی مذکور، موجب تعارض می‌شود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اذا کان من الآثار العقلیة لمستصحب الآخر کتسبب بقاء الکلی عن الشک فی حدوث الفرد الباقی فلا یکون المسبب و هو بقاء الکلی من لوازم وجود الفرد شرعا بل من لوازمه العقلیة فلا یکون استصحابه حاکما علی استصحاب الکلی کما تقدم تفصیله فی التنبیه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سببیت و مسببیت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مطرح نیست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بیان کردیم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مشروط بر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سببیت و مسببیت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شرعیه باشد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بالمعارضة او باصل مقدم علیه او بان لا اصل اصلا فی طرف السبب ینقح موضوع الحکم فی طرف المسبب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الموارد التی یجری فیه استصحاب المسبب هو ما اذا لم یکن الاصل فی طرف السبب مزیلا للشک فی المسبب کما لو شک فی اللباس انه من الحیوان المأکول اللحم او من غیره و صار هذا الشک سببا للشک فی صحة الصلاة فیه فان اجراء اصالة الحل فی الحیوان المتخذ منه اللباس مضافا الی معارضتها باصالة عدم کونه مأخوذا من مأکول اللحم لا یرفع الشک فی جواز الصلاة فیه مع ان الشک سببی و مسببی و الترتب شرعی ایضا فان الاصل المزبور لا یثبت کون الحیوان المتخذ منه اللباس من النوع المأکول اللحم غایته اثبات حلیة اکله و مجرد ذلک لا یکفی فی جواز الصلاة فیه و من الموارد التی لا اصل فی طرف السبب اصلا کما اذا ورد اکرم العلماء و کان زید عالما محکوما بوجوب الاکرام ثم انقضی عنه المبدأ ای العلم و شککنا فی وجوب اکرامه من جهة الشک فی مفهوم المشتق فی انه حقیقة فی خصوص المتصف و المتلبس او الاعم منه و ممن انقضی عنه المبدأ فلا اصل فی طرف السبب ای المسألة الاصولیة فیجری استصحاب وجوب الاکرام فی طرف المسبب و قد تعرض له المصنف فی مسألة المشتق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یکی از شرائط استصحاب، محقق نبود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ان ظهور النهی فی العموم للیقین و الشک فی طرفی الشبهة المقرونة بالعلم الاجمالی اقوی من ظهور الذیل فی العموم للیقین بانتقاض الحالة السابقة فی احدهما اجمالا لوقوع الجنس فی سیاق النهی الوارد فی مقام الکبری بخلاف الذیل بل قد یقال بعدم ظهور الذیل فی العموم اصلا لعدم لفظ موضوع للعموم فیه و عدم کونه فی مقام البیان من هذه الجهة و لو سلم کونه فی مقام البیان فشمول الصدر للیقین و الشک فی الطرفین یصلح قرینة علی عدم ارادة الیقین بالانتفاض اجمالا بینهما من المطلق الذی هو لفظ الیقین فی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الاول فواضح و اما الثانی فلعدم قیام دلیل علی وجوب الالتزام اصلا و علی تقدیر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محذور فیه کما تقدم تفصیل ذلک فی دوران الامر بین المحذورین،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توضأ بمائع مردد بین البول و الماء غفلة فیستصحب بقاء الحدث و طهارة الاعضاء و العلم الاجمالی بزوال احدهما لیس مانعا اذ الواحد المردد بین الحدث و طهارة البدن لیس له حکم شرعی کی یصیر مانعا عن العمل بالاستصحابین و لا یلزم من الحکم بوجوب الوضوء و عدم غسل الاعضاء مخالفة عملیة لخطاب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جریان اصول عملیه در اطراف علم اجمالی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ایضاح الکفایة، جلد چهارم،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تقدم من ان المانع من جریان الاستصحاب هی المخالفة العملیة دون الالتزامیة 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هذا اشارة الی صورة عرضیة الشکین و العلم الاجمالی بانتفاض احد المستصحبین، و لزوم المخالفة القطعیة العملیة من جریان الاستصحاب فیهما، و المخالفة الاحتمالیة من جریانه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ما افاده فی حکمها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جریان الاستصحاب لا فی جمیع الاطراف، للقطع بالمخالفة، و لا فی بعضها لاحتمال المخالفة و کلاهما محذور عقلی مع فرض العلم بفعلیة التکلیف علی کل تقدیر کما تقدم تفصیل ذلک فی مباحث العلم الاجمالی من مباحث القطع و فی اوائل الاشتغال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من النصوص اعتبار الاشتغال بالعمل فی جریانها، فلعل المراد صحة جریانها حال الاشتغال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هذه الکلیة غیر ظاهر لان بعض القواعد الموضوعیة یقدم علیها الاستصحاب، کقاعدة الحریة و قاعدة الطهارة الا ان یکون المراد ما یکون نسبة دلیله الی دلیل الاستصحاب نسبة دلیل القواعد الثلاث الی دلیله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لا تکون الاستصحابات مقتضیة للفساد لعدم تجاوز محل التدارک او لکون المتروک مما لا یکون ترکه مفسدا بل یترتب علیه قضائه او سجود السهو اذ مجری قاعدتی التجاوز و الفراغ اعم من ذلک بل کذا مجری اصالة الصحة فانها بمعنی التمامیة مقابل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الحکم بوجود الشی‌ء المشکوک بعد الدخول فی غیره مما هو مرتب علیه المستفاد من صحیح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خرجت من شی‌ء و دخلت فی غیره فشکک لیس بشی‌ء و معتبر اسماعیل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شک فیه و قد جاوزه و دخل فی غیره فلیمض علیه و ربما یقتضیه ایضا موثقة ابن ابی یعفور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الشک اذا کنت فی شی‌ء لم تجزه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محل آن گذشته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عبارة عن الحکم بصحة الفعل الموجود فی ظرف الشک فی صحته المستفادة من موثق ابن مسلم عن ابی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شککت فیه مما قد مضی فامضه، کما هو المعتضد ببناء العقلاء علی صحة ما شک فی صحته من فعل نفسه و فعل غیره و من هنا یظهر لک الوجه فی سند اصالة صحة عمل الغیر، مضافا الی ما ادعاه شیخنا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الاجماع القولی و العملی علیها و انه لولاها لاختل نظام المعاد و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الاصل ایضا من الاصول الجاریة فی صحة عمل الغیر فی قبال صحة عمل النفس بترتیب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صحة الشی‌ء لا فساده، و القدر المتیقن منه جریانه بعد احراز امرین،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اهلیة الفاعل لصدور الفعل الصحیح منه، و 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قابلیة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العلماء من النحویین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الحکم بملکیة شی‌ء لمن کان مسلطا علیه و متصرفا فیه لدی الشک فی الملکیة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فللقاعدة موضوع و محمول موضوعها الاستیلاء الخارجی و التسلط العرفی علی ما یشک فی کونه ملکا واقعا، و محمولها الحکم بالملکیة و ترتیب آثارها شرعا، فاذا وجدنا زیدا مستولیا علی عباءة یلبسها و یتصرف فیها حکمنا بان تلک العباءة ملکه و جاز شرائها منه و التصرف فیها باذنه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الاصول و معظم ابحاثها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بیان کردیم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الاحکام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قیل بان الظاهر عدم امکان اجتماع الاستصحاب معها کی یحصل التعارض لان التعبد بالقرعة انما هو فی مورد اشتباه موضوع التکلیف و تردده بین الامور المتباینة و لا محل لها فی الشبهات البدویة فانه لیس فیها الا الاحتمالین و القرعة بین الاحتمالین خارج عن مورد التعبد بالقرعة فموارد الاستصحاب و کذا البراءة خارجة عن عموم اخبار القرعة بخلاف الاستصحاب حیث إنّه عام للاحکام ایضا فالنسبة ح لم یمکن ان یلاحظ فکیف یتصور التقدیم فدفعه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یوجب الخصوصیة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لا معنی لملاحظة النسبة بینهما بعد التخصیص بالاجماع بل لا بد من ملاحظتها قبله و النسبة قبل ذلک بالعموم و الخصوص فاخبار الاستصحاب فی نفسها اخص منها کالخاص الذی یقتضی خروج الشبهات الحکمیة عن تحت اخبار القرعة و اما ما تقرر فی باب التعارض من لزوم تقدیم الخاص فی تعارض الازید من الدلیلین و ان اوجب انقلاب النسبة فانما هو فیما اذا لم یکن معارض العام خاصا آخر یقتضی تخصیص العام کما اذا کان هناک ادلة ثلاثة متعارضة کانت النسبة بین دلیلین منها عموما من وجه مع کون الثالث اخص من احدهما فانه ح یقدم الخاص و ان اوجب تقدیمه انقلاب النسبة لا فی مثل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کتخصیص دلیله بادلة البناء علی الاکثر فی الرکعتین الاخیرتین اذ الاستصحاب یقتضی البناء علی الاقل لکن تلک الادلة خصصته و لذا لا یجوز البناء فیهما علی الاقل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دلیل مخصص اول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ایراد علی ما ذکر اولا من تخصیص دلیلها بدلیله لا اخیرا و الا فبعد اجمال المراد بکثرة التخصیص لا مجال للورود او الحکومة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الامر هاهنا دائرا بین التخصیص بلا وجه غیر دائر و التخصص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ان المأخوذ فی موضوع کل من القرعة و الاستصحاب هو الشک و الجهل و الشبهة و عدم العلم فان کان المراد بهذه العناوین هو الجهل بالواقع خاصة بحیث لا یکفی فی ازالتها بیان الحکم الظاهری فلا ریب ان ذلک لا یختص باحدهما و ان کان اعم من الجهل بالواقع و الظاهر فکذلک ایضا فاعتبار الجهل بالمعنی الاعم فی موضوع احدهما دون الآخر تحکم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حینئذ 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اشکال و جواب مذکور، مربوط به افاضات 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شرح کفایة الاصول مرحوم حاج شیخ عبد الکریم خوئینی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ان یلتزم بما اشرنا الیه آنفا بانه لا یمکن اجتماعهما فی مورد اصلا فان مورد الاستصحاب هو الشبهات البدویة و مورد القرعة هو العلم بالحکم مع تردد موضوعه بین المتباینین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منها هو المعتبرة منها فحینئذ لا یکون من عطف العام علی الخاص بل هو عطف تفسیری لعدم الفرق بین الدلیل و الامارة المعتبرة و ما ذکره الشیخ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الفرائد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ما یعتبر طریقا ان کان فی الاحکام یسمی دلیلا اجتهادیا و ان کان فی الموضوعات یسمی امارة معتبرة فهو اصطلاح خاص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فبناء المستعملین لهما علی ما ذکرنا و اما الفرق بینهما و بین الاصل فقد تقدم فی قاعدة الید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اولی من عنوان الباب بالتعادل و الترجیح ضرورة انهما من عوارضه و اقسامه و من البدیهی ان للکلی هنا قطع النظر عن افراده احکاما یکون مما یتعلق به غرض الاصولی مثل ان الاصل فی المتعارضین ما ذا و اولویة الجمع مهما امکن و نحو ذلک و کیف کان هو فی اللغة من العرض بمعنی الاظهار و الظهور فکان کلا من الدلیلین یظهر نفسه للآخر او یظهر للآخر او من العرض الذی احدی الجهات الثلاث فی الجسم مقابل الجهتین الاخریین من الطول و العمق و هو الانسب بمعناه الاصطلاحی و العلاقة المصححة للاستعمال هو کون کل من المتعارضین فی عرض الآخر من حیث الدلیلیة الحجیة و لعله بهذا المعنی قد یطلق علی الاصول العملیة انها لیست فی عرض الادلة بل فی طولها فلا تعارضها و فی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الرجحان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موافقت با کتاب اللّه، اعدلیت راوی، شهرت و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زدن، قابل تعدد نیست مگر به لحاظ اسباب و اشخاص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اشرنا فی بحث الاجتماع الی الفرق بین التعارض و التزاحم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تنافی الدلیلین فی مرحلة الجعل و التشریع علی نحو یعلم اجمالا بکذب احدهما من اصله و ان الشارع لم یجعل احدهما ابدا کما اذا قال احد الدلیلین تجب صلاة الجمعة و قال الآخر تحرم صلاة الجمعة فها هنا نعلم اجمالا بکذب احدهما بلا شبهة و لو فی خصوص ما اذا کانا قطعیین دلالة و جهة لا مطلقا و الا فیحتمل صدور کلیهما جمیعا و ان یکون المراد من احدهما خلاف ما هو ظاهره او انه قد صدر تقیة لا لبیان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تنافی الدلیلین فی مرحلة الامتثال و الاتیان علی نحو لا قدرة للمکلف علی رعایتهما جمیعا کما اذا قال احد الدلیلین یجب انقاذ العالم و قال الآخر یجب انقاذ الهاشمی و قد غرقا دفعة واحدة و لم یتمکن المکلف من انقاذهما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ابتدائی آن، مجازی و شاید علاقه آن‌هم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تنافی کأنّ یکی خود را بر دیگری ظاهر و غالب می‌نماید و آن را نفی می‌کند و آن دیگری هم به همین ترتیب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قال احدها تجب صلاة الجمعة و قال الآخر تحرم صلاة الجمعة و قال الثالث تستحب صلاة الجمعة او تکره او تباح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المراد بالتنافی اعم من ان یکون فی المدلول المطابقی و هو واضح او التضمنی کما فی العام و الخاص المطلقین او من وجه او الالتزامی باقسامه حتی الشرعی کصحة العتق و عدم الملکیة حیث إنّه لا تنافی بین ما دل علی الاول و بین ما دل علی الثانی عقلا لکنهما متنافیان شرعا اذ لا عتق الا فی ملک هذا فی المطابقی و اما الالتزامی فکما اذا دل الدلیل علی وجوب القصر فی اربعة فراسخ و دل دلیل علی وجوب الصوم فیها فیقع التعارض بینهما بملاحظة ما دل علی التلازم بین القصر و الافطار شرعا و الصوم و الاتمام فالدلیل الدال علی القصر یدل علی وجوب الافطار بالالتزام الشرعی کما ان الدلیل علی الصوم دل علی وجوب الاتمام کذلک و مثل ما اذا دل الدلیل علی بطلان الصلاة بنقص جزء منها سهوا و دلیل آخر علی عدم بطلان الصلاة بزیادة هذا الجزء فیقع التعارض بینهما بملاحظة ما دل علی التلازم بین النقص و الزیادة صحة و بطلانا و مثل ما اذا دل الدلیل علی انفعال القلیل بنجس و دل دلیل آخر علی عدم انفعاله بنجس آخر فالتعارض بینهما انما هو بملاحظة ما دل علی عدم التفصیل بین النجاسات الواردة علی القلیل و من امثلة الالتزام العقلی ما اذا دل الدلیل علی وجوب شی‌ء له مقدمة فانه یدل علی وجوبها بالالتزام العقلی فاذا ورد دلیل یدل علی عدم وجوبها فهو یدل علی عدم وجوب ذلک الشی‌ء لا محالة مع فرض بقاء المقدمیة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نمی‌گوید واجب نیست تا بینشان تناقض 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در تناقض و تضاد حقیقی، وحدت موضوع، معتبر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اجتماع وجوب ظهر با وجوب جمعه، ممتنع نیست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متعال تکلیف مسلمین را در روز جمعه، هم نماز ظهر قرار داده بود و هم نماز جمعه، مستلزم امر محالی نمی‌بود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تعریض بشیخنا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یظهر من عبارته فی الرسالة اعتبار تقدم المحکوم فی تحقق الحکومة لانه لا بد ان یکون متفرعا علیه و ناظرا الیه بحیث لو لا المحکوم کان الحاکم لاغیا فاورد علیه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لا یعتبر فیه ذلک بل یجوز ان یکون المحکوم متأخرا و استشهد علیه فی الحاشیة بان اظهر افراد الحکومة ما یکون بین ادلة الامارات و ادلة الاصول مع ان الاول لا تکون لاغیة لو لم تجعل الاصول الی یوم القیامة بدیهة و علیه فلا یعتبر فی الحکومة الا سوق الدلیل بنحو یصلح للنظر الی کمیة موضوع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الظاهر ان مراد شیخنا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الحاکم متفرعا علی المحکوم بحیث یکون متقدما علیه رتبة لا زمانا و استشهاد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خلافه بما ذکر مبنی علی عدم دلالة حجیة الامارات علی الغاء احتمال الخلاف تعبدا و انها علم تنزیلا لکن عرفت خلافه و انه لولاه لم یکن وجه لتقدیمهما علی الاصول و ح فالمناقشة فی معنی الحکومة تشبه أن تکون مناقشة فی الاصطلاح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التعارض تنافی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الدلیلین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زودی آن موارد را ذکر می‌نمائیم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هو تنافی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الادلة بحسب الدلالة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مدلولین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دلالتشان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رد کلام شیخ اعظم است که فرموده‌اند باید دلیل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دلیل محکوم و مؤخر از آن باشد لکن مصنف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ندارد که دلیل حاکم، بعد از دلیل محکوم باشد یا قبل از آن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 بر تعریف شیخ اعظم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حاکم و محکوم، جاری نمی‌شود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للمورد الثانی مما لا یکون فیه تمانع بین الدلیلین فی مقام الدلالة و ان کان التنافی بین نفس المدلولین 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التوفیق العرفی و الحکومة العرفیة بنظر المصنف لا الحکومة الاصطلاحیة المنوطة بکون احدهما ناظرا الی الآخر و شارحا له و قد ذکر لهذا التوفیق العرفی فرضین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العرف بین الدلیلین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المتعارضین 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 فی احدهما و ثانیهما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تعارض بدوی دارند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 فی خصوص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للفرض الثانی للتوفیق العرفی و الحکومة العرفیة و لهذا الفرض صورتان 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مجموع الدلیلین قرینة علی التصرف فی کلیهما او ثانیتهما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مجموعهما قرینة علی التصرف فی احدهما المعین و المقصود فعلا بیان الصورة الاولی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یحمل الاول علی الاستحباب و الثانی علی نفی الالزام و لو کان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 و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الرخصة و لو جهل التاریخ فهما متعارضان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حرج، اکراه و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مورد حرج، اکراه و اضطرار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اکثریا بعضی از محشین و شارحین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مذکور را ذکر و به این نوع جمع اشکال نموده‌اند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توجه شما را به نکته‌ای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می‌نماید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العذرة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عذره غیر مأکول اللحم قطعی و نص است امّا نسبت به عذره مأکول اللحم ظهور دارد و عکس قضیه، چنین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ببیع 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عذره مأکول اللحم دلالتش قطعی است ولی نسبت به عذره غیر مأکول اللحم ظهور دارد پس به قرینه نص هرکدام در ظهور دیگری تصرف می‌کند و می‌گوید مراد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العذرة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عذره غیر مأکول اللحم است و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ببیع 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عذره مأکول اللحم می‌باشد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اشارة الی الصورة الثانیة من الفرض الثانی من موارد التوفیق العرفی الخارجة عن باب التعارض و حاصلها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یوفق العرف بین الدلیلین بالتصرف فی احدهما المعین و ان کان اظهر من الآخر کما اذا لزم من التصرف فی الدلیل غیر الاظهر قلة المورد له او عدمه کما 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الامیر و لا تکرم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دلالة الثانی علی معناه و ان کانت بسبب الوضع اظهر من دلالة الاول علی معناه لکونه بالاطلاق لکن الدلیل الاول یقدم علیه فی مورد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الامیر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یحکم بوجوب اکرامه اذ التصرف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وجوب اکرام الامیر الفاسق یوجب قلة افراده و اختصاص وجوب الاکرام بالامیر العادل و هو اما معدوم و اما نادر ملحق به، فلا محیص ح من التصرف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اظهریته و اخراج الامیر الفاسق عن دائرته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کالعام و الخاص و المطلق و المقید و غیرهما مما کان احدهما اظهر فیتعین التصرف فی غیره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حق العبارة حذف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تبدیل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الجلیل الشیخ عبد الحسین من تلامذة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موضوعی داشتند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دلیلین متعارضین خارج بودند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عقلیه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نظر شیخ اعظم و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تقدم امارات بر اصول عقلیه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فرضا عامین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اکرم العلماء و لا تکرم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و خصوص من وجه است و عرف در مورد عالم فاسق، متحیر است که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نماید یا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الفساق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ادلة الاصول کما ذهب الیه الشیخ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رسالة التعادل و الترجیح حیث قال قد جعل الشارع للشی‌ء المحتمل للحیة و الحرمة حکما شرعیا اعنی الحل ثم حکم بان الامارة الفلانیة کخبر العادل الدال علی حرمة العصیر حجة بمعنی انه لا یعبأ باحتمال مخالفة مؤداه للواقع فاحتمال حلیة العصیر المخالف للامارة بمنزلة العدم لا یترتب علیه حکم شرعی کما یترتب علیه لو لا هذه الامارة و هو ما ذکرنا من الحکم بالحلیة الظاهریة فمؤدی الامارات بحکم الشارع کالمعلوم لا یترتب علیها الاحکام الشرعیة المجعولة للمجهولات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 یقین تنزیلی و تعبدی بر عدم وجوب نماز جمعه، یقین قبلی را نقض نمودیم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اماره‌ای که می‌گوید نماز جمعه، واجب نیست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اماره،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خورده بدون اینکه مخصصی داشته باشد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وجه تقدم امارات بر اصول عقلیه از نظر شیخ اعظم و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لکن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تقدم اماره بر اصل شرعی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اما مرحوم شیخ فرموده‌اند علتش حکومت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لکثیر الشک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و نتیجه ادله امارات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بشی‌ء من الدلالات اللفظیة الشارحة لمعنی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دلیل علیه ضرورة صحة التعبد بالامارات و لو لم یسبق التعبد بالاصول بل و لو مع التعبد بعدمها اصلا و لو سلم النظر و الشرح لا یرتفع غائلة توهم المعارضة بمجرد ذلک لان النظر و التعرض المذکور ثابت لکل واحد منهما کما هو الحال فی کل متنافیین فی المدلول غایة الامر فی احدهما بمنطوقه و مدلوله المطابقی و فی الآخر بمفهومه و لازم معناه فدلیل الامارة و ان دل بمنطوقه علی عدم الاعتناء باحتمال مخالفة مؤدیها و لا معنی له الا عدم ترتب ما للاحتمال من الاحکام عقلا و شرعا و کل شی‌ء حلال الخ مثلا دل ایضا علی انتفاء غیر الحیلة من الاحکام بداهة دلالة دلیل ثبوت الشی‌ء علی انتفاء ما ینافیه و مجرد التفاوت فی الدلالة بالمطابقة و الالتزام لا یوجب تقدیما تفسیرا و شرحا لعدم صیرورة احدهما بالنسبة الی الآخر عرفا 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اشباهه من کلمة ای و ان المفسرتین و لا ترجیحا ایضا ما لم یورث قوة و الی ما ذکرنا اشار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اصل و 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می‌گفت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بود اکنون که در بقاء آن، مردد هستید، همان حکم را استصحاب نمائید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اجتماع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اماره‌ای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اجتماع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لیس مقتضی حجیة الامارة الا نفی الحکم الذی یقتضیه الاصل و هذا النفی عقلی لا لفظی و عقلیته انما هی لتنافی مدلولی الامارة و الاصل کالحرمة و الحلیة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دون دلالة علی ما یقتضیه الاصل کالحلیة لفظا بل الدلالة عقلیة کما مر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لنفی الدلالة اللفظیة،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الدلالة لا بد ان یکون الدال علیها نفس الامارة او دلیل اعتبارها و شی‌ء منهما لا یدل علیها اذ الامارة لا تدل الا علی الحکم الواقعی کحرمة شرب التتن و دلیل اعتبارها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الیه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قضیة حجیتها لیست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یدل الا علی جعل الحکم الظاهری المماثل لمؤدی الامارة و هذا مراده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العمل علی وفقها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فلا یدل شی‌ء من الامارة و دلیل حجیتها لفظا علی نفی ما یقتضیه الاصل و نتیجة ذلک عدم حکومة الامارة علی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دال بر حجیت اماره می‌باشد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غرضه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لیس مقتضی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اشتراک مفاد الامارة و الاصل من جمیع الجهات و عدم التفاوت بینهما من جهة المطابقة و الالتزام کما فی ما قبله فلا وجه لحکومة دلیلها علی الاصل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 عمل، طبق اماره،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 این است که به اصل عمل ننمائیم و این مسئله، عنوان تفسیر و شارحیت ندارد بلکه حکم عقل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عما افاده الشیخ اعلی اللّه مقامه فی اواخر الاستصحاب فی وجه حکومة الامارات علی الاستصحاب و قد ذکرنا هناک کلماته الشریفة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ففیما نحن فیه اذا قال الشارع اعمل بالبینة فی نجاسة ثوبک و المفروض ان الشک موجود مع قیام البینة علی نجاسة الثوب فالشارع جعل الاحتمال المخالف للبینة کالعدم فکأنه قال لا تحکم علی هذا الشک بحکمه المقرر فی قاعدة الاستصحاب و افرضه کالمعدوم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قدّس سرّه در بحث قطع و ظن، این مطلب را نپذیرفتند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شارع مقدس، اماره را حجت قرار داده، باید طبق آن عمل نمود چنانچه مؤدای اماره با واقع، مطابق بود منجز و چنانچه مخالف بود، معذر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احتمال، این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مؤدای اماره، حکم ظاهری جعل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ظاهری جعل نمی‌شود بلکه مقتضای حجیت شرعیه، چیزی غیر از این نیست که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اماره عمل نمود منتها اگر اماره، مطابق واقع بود منجزیت دارد و الا معذر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اماره، دال بر عدم وجوب نماز جمعه است لکن استصحاب می‌گوید چون قبلا نماز جمعه واجب بوده و اکنون شما در وجوب آن شاک هستید، همان را استصحاب نمائید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شک و تردید ننمائید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اماره بر اصل، حاکم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ذکرناه من الاشکال علی الحکومة التی افادها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المنافاة بین 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افاده فی مبحث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التوفیق العرفی الذی افاده هنا اذ التوفیق هو الجمع بین الدلیلین و الاخذ بهما و الورود هو الاخذ باحدهما و ترک الآخر بل انتفاؤه راسا الا ان یراد بالتوفیق العرفی ما ینطبق علی الورود،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مراد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کون مفاد دلیل الاعتبار هو وجوب الغاء احتمال الخلاف تعبدا هو عدم دلالته لفظا کی یختلف الحال و یکون دلیل الامارة حاکما علی دلیل الاصل دون العکس لا عدم دلالته عقلا فان دلالته عقلا مما لا ریب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ایضا قد قلنا بورود الامارات علی الاصول العملیة لارتفاع موضوع الاصول ای الشک بها و لو ارتفاعا تعبدیا لا وجدانیا لبقاء الشک علی حاله غالبا حتی مع قیام الامارة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وجاهة مبنی تتمیم الکشف فی حجیة الامارات غیر العلمیة بدعوی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ظاهر ادلة حجیتها عرفا هو تتمیم طریقیتها و کشفها تعبدا حیث انها طرق عقلائیة یکون الامر المتعلق بها ظاهرا فی الاخذ بها لاجل الکشف و الطریقیة و هذا عبارة اخری عن الغاء احتمال الخلاف الموجود فیها تعبدا و علیه فیتجه کلام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حکومة الامارات علی الاصول علی مبنی تتمیم الکشف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دلیل اماره، اصل را طرد می‌کند و اصل، اماره را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مذکور، عطف بر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تعارض بینهما بمجرد تنافی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اشاره به سومین موردی دارد که بین دو دلیل از نظر مدلول تنافی اما درعین‌حال از متعارضین، خارج است زیرا در مقام دلالت و اثبات، بین آن‌ها تنافی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ظاهر و اظهر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کعدم التعارض فی موارد الحکومة و التوفیق العرفی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المقام و التوفیق العرفی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تقدیم احد الدلیلین علی الآخر هناک انما یکون لجهات خارجیة کمناسبة الحکم للموضوع و قرینیة العنوان الثانوی للتصرف فی الدلیل المشتمل علی العنوان الاولی بخلافه هنا فان تقدیم احد الدلیلین علی الآخر فیه انما بملاحظة حالات اللفظ من النصوصیة و الاظهریة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العام و الخاص و المطلق و المقید فی کون احد الدلیلین نصا او اظهر و الآخر ظاهرا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غسل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غسل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الاول نص فی الوجوب و الثانی ظاهر فی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للجمعة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غسل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الاول اظهر فی الوجوب من الثانی الظاهر فی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اگر بخواهید از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مطارده را رفع نمائید، هر دلیلی برای حکومت در جانب تقدم اماره بر اصل بیان کنید، ما عین آن دلیل را در جانب تقدم اصل بر اماره ارائه می‌نمائیم مثلا اگر بگوئید اماره، حکم مورد اصل را بیان می‌کند و بعد از بیان حکم، دیگر محلی برای اصل، باقی نیست ما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هم حکم مورد اماره را بیان می‌کند، بعد از بیان حکم، محل و موردی برای اماره نیست و در نتیجه، مطارده و مناظره، رفع نمی‌شود مگر به آنچه خودمان به نحو مشروح بیان کردیم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حمل ظاهر بر نص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 و مقید هم به همان کیفیت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زید هم اکرامش واجب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الحال فی المطلق و المقید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ظاهرت فاعتق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ظاهرت فاعتق رقبة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الاول ظاهر فی صحة عتق مطلق الرقبة و ان کانت کافرة و الثانی نص فی اعتبار الاسلام فی صحة عتقها فیقید اطلاق الاول به و هذا الجمع الدلالی العرفی یرفع الحیرة و یخرج نظائر هذین الدلیلین عن موضوع التعارض الذی هو الموجب للتحیر و الموضوع فی الاخبار العلاجیة لاحکام خاصة کما سیأتی 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بملاحظة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الی ان الظهور اذا انعقد و تم یجب اتباعه و لو کان ناشئا من انضمام الکلمات المتفرقات من متکلم واحد او کالواحد کالائمة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یکون المجموع لو صدر جملة لکان له هذا الظهور عرفا و لو لم یکن لواحد منها اشعار به بل و لو کان له او لکل واحد منها دلالة علی خلافه فان بناء اهل المحاورة علی المعاملة مع التفرق و الانفصال معاملة الجمع و الاتصال فی مقام التفهیم و التفهم و یدل علی ذلک الاحتجاج بذلک لدی الاحتیاج فی مقام المخاصمة و اللجاج و عدم سماع الاعتذار بعدم الدلالة لواحد منها و لا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بملاحظة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التصرف فی الجمیع کالتصرف فی کلا الخبرین الذین دل احدهما علی حرمة بیع العذرة و الآخر علی جوازه فانه یتصرف فی کلیهما بمناسبة الجواز و الحرمة فیحمل ما دل علی الحرمة علی عذرة الانسان و ما دل علی الجواز علی عذرة المأکول اللحم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التصرف فی البعض کما یتصرف فیما دل بظاهره علی وجوب اعادة الحج علی المخالف بعد استبصاره بحمله علی الاستحباب بقرینة الاخبار الدالة علی استحباب الاعادة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احبّ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و 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وجود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 اکرام زید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و ظهور بر عموم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قرینه‌اش متصل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چنانچه قرینه‌اش منفصل باشد اصلا حجیتی در ظهور ندارد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عموم، فاقد حجیت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نسبت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الجمعة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الجمعة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متحیر است و آن دو را متعارضین می‌داند پس بین عام و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اخیرا به نحو مشروح بیان کردیم از نظر دلالت و اثبات، تنافی نیست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التعارض تنافی مدلولی الدلیلین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اشاره‌ای به محذورش ننموده‌اند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الکلام ان الدلیلین الظنیین اذا تنافیا فلا یتعارضان الا بحسب السند فقط سواء کان کل واحد منهما قطعیا دلالة و جهة او کان کل واحد منهما ظنیا من الجهتین ایضا ای من حیث الدلالة و الجهة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وجود مرجح به راجح عمل نمائیم و در صورت فقدان مرجح، قائل به تخییر شویم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از نظر دلالت با یکدیگر منافاتی ندارند و همیشه عرف، اظهر را قرینه بر تصرف در ظاهر و نص را قرینه بر تصرف در ظاهر به حساب می‌آورد و همچنین در مورد جمع عرفی، هر دو را قرینه بر تصرف در هر دو می‌داند و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اذا کان کل واحد من الادلة الظنیة المتنافیة قطعیا دلالة و جهة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اذا کان کل واحد من الادلة الظنیة المتنافیة ظنیا من حیث الدلالة و الجهة ایضا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خبر متواتر یا خبر واحد محفوف به قرینه قطعیه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مجرد از قرینه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معنی للتعبد بالسند فی الکل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مورد مذکور اشاره دارند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اینکه ظهور معتبری، مطرح نیست و نمی‌توان به هر دو عمل نمود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لاجل انه لا معنی للتعبد بصدورها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مورد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التقیید راجع الی خصوص قوله او ظنیا لا الی مجموع قوله قطعیا دلالة و جهة او ظنیا ثم ان وجه التقیید بذلک ای بان لا یکون بینها التوفیق بالتصرف فی البعض او الکل انه لو کان بینها التوفیق کذلک لم تکن الادلة متنافیة ح کی یقع الکلام فی ان التعارض بینها هل هو بحسب السند او بغیره و هذا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یعلم کذبه الا باحتمال کون کل منهما کاذبا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عطفه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بلا تعیین و کان باحتمال 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یمکن کون الواو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فهذه الجملة مستغنی عنها فان احتمال کذب کل منهما کان مستفادا من نفس التعارض و کون الخبر الکاذب فاقدا لعلامة تمیزه عن الخبر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اماره متعارض</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نمی‌توان گفت خبر زراره، کذب است یا خبر محمد بن مسلم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اعترف المصنف بعدم حجیة شی‌ء منهما فی المؤدی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واحد منهما بحجة فی خصوص مؤداه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کیف یمکن نفی الثالث باحدهما؟ فان الخبر اذا لم یکن حجة فی مدلوله المطابقی لاجل التعارض لم یکن حجة فی المدلول الالتزامی لکونه متفرعا علیه و تابعا 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قطعا مکروه نیست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می‌دانیم حجّت است ولی بعینه برای ما مشخص نیست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حجیت روایتین متعارضین در مدلول مطابقی و حجیت یکی از 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 التعیین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نفی ثالث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در عمل به قول عادل مصلحتی وجود دارد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یقول بها المعتزلة و هو ان قیام الامارة علی وجوب شی‌ء او حرمته سبب لحدوث مصلحة او مفسدة فی المؤدی غالبة علی ما هو علیه تقتضی وجوب المؤدی او حرمته فیکون حال قیام الامارة علی الشی‌ء حال تعلق النذر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الامارات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خصوص ما لم یعلم کذبه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اماره متعارض</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سببیت،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اماره بر وجوب یا حرمت شی‌ء، سبب می‌شود در مؤدای آن، مصلحت یا مفسده، ایجاد شود و شارع مقدس هم طبق آن، جعل حکم نماید مثلا اگر اماره‌ای بر وجوب نماز جمعه، قائم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نماز جمعه در عالم واقع، واجب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امر، موجب می‌شود، نسبت به نماز جمعه، مصلحت ایجاد شود و شارع مقدس در ظاهر، نماز جمعه را واجب نماید و همچنین اگر اماره‌ای بر حرمت نماز جمعه، قائم شد، همین امر سبب می‌شود، نسبت به نماز جمعه، مفسده ایجاد شود و شارع مقدس طبق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حکم کند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مسئله، بنابراین است که قائل شویم مصلحت در اماره‌ای است که احتمال موافقت واقع در آن باشد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امارات که از باب سببیت حجیت دارند، آن اماراتی هستند که علم به کذب آن‌ها نداشته باشیم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اجمالا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ارجاعیه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 نبأ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فان کان احدهما اهم یتعین الاخذ به و ان تساویا فان لم یکن لهما ثالث یتخیر بینهما عقلا و ان کان لهما ثالث یجب الاخذ باحدهما لکن هذا بالنظر الی المدلول المطابقی اما بالنظر الی المدلول الالتزامی یکون کل من الضدین مما دل الدلیل علی وجوبه و عدمه فیدخلان فیما لو دل احدهما علی حکم الزامی و الآخر علی حکم غیر الزامی و سیأتی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فیما کان ملاک التنافی هو خصوص عدم امکان الجمع بینهما عملا و اما السببیة التی یقول بها الامامیة و هی أن تکون المصلحة فی سلوک الامارة و تطبیق العمل علی طبقها یتدارک بها ما یفوت من مصلحة الواقع عند التخلف من دون ان یغیر الواقع عما هو علیه ففی اندراج الامارات المتعارضة تحت صغری التزاحم اشکال و قصاری ما یقال فیه ان کلا من الامارتین ح تشتمل علی مصلحة سلوکیة لازمة الاستیفاء فیقع التزاحم فی مقام السلوک و لا ملازمة بین سقوط طریقیة کل منهما بالنسبة الی المؤدی و بین وقوع التزاحم بینهما بالنسبة الی المصلحة السلوکیة فلا بدّ ح من التخییر فی استیفاء احدهما و فیه نظر فان المصلحة السلوکیة قائمة بالطریق فطریقیة الطریق بمنزلة الموضوع للمصلحة السلوکیة و الفرض سقوطهما عن الطریقیة و کیف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فیما اذا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قدر متیقن و ظاهر ادله اعتبار امارات، چشم‌پوشی نمائیم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بگوئیم خبرین متعارضین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حجیت دارند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وصف تعارضشان و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اجمالی به کذب احدهما هم، قیام اماره بر وجوب نماز جمعه، سبب وجوب و قیام اماره بر حرمت نماز جمعه، سبب حرمت نماز جمعه می‌شود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چنان ادعائی نماید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مؤدای دو اماره مذکور، لزوم متناقضین می‌باشد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اماره بر وجوب نماز ظهر، ایجاد مصلحت، نسبت به نماز جمعه می‌نماید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اماره بر وجوب نماز جمعه ایجاد مصلحت، نسبت به نماز جمعه می‌نماید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اگر خبرین متعارضین، دال بر وجوب ضدین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یکی از دو مثال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تزاحم بین واجبین مطرح می‌شود که اگر احدهما اهم نباشد در عمل به یکی از آن دو مخیر هستیم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 بر حکم الزامی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 بر حکم غیر الزامی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واجب 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حرام شود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عما حکم به من کون التعارض بینهما من تزاحم الواجبین فیما اذا کانا مؤدیین الی وجوب الضدین او لزوم المتناقضین لا فیما اذا کان مؤدی احدهما حکما غیر الزامی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ای نعم یکون باب التعارض من باب التزاحم مطلقا حتی فیما اذا کان مؤدی احدهما حکما غیر الزامی اذا قلنا بوجوب الموافقة الالتزامیة کالموافقة العملیة عینا ضرورة عدم امکان الالتزام بحکمین فی موضوع واحد کما اذا قال احدهما یجب الامر الفلانی و قال الآخر مباح هو و لا یجب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الحکم غیر الالزامی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اقتضاء فیه لکن الالتزام به واجب و ان کان العمل غیر واجب فیتجه ح ما افاده من اندراج المتعارضین فی المتزاحمین کالواجبین المتزاحمین لعدم امکان الموافقة الالتزامیة بالنسبة الی کلیهما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ارادة الطریقیة و الموضوعیة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 ففیها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لا تلائم الطریقیة للعلم بکذب احدهما المانع عن وجوب الالتزام بمؤدی الخبرین المتعارضین فلا یتجه وجوب الالتزام بهما الا علی مبنی السببیة الموجبة للحکم الظاهری فی کل منهما و الالتزام به فانه بناء علی الطریقیة لا حکم اصلا حتی یجب الالتزام به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تأثیر مقتضی الحکم الالزامی مع وجود المانع و هو ما یقتضی الحکم غیر الالزامی و عدم تمامیة المقتضی للحکم الالزامی کاف فی عدم تحققه و فی ثبوت غیر الإلزامی و فعلیته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علی الطریقیة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سببیت هم چه بگوئید مقتضی در خبری هست که معلوم الکذب نباشد چه قول دیگر را انتخاب کنید و بگوئید، در تعارض، مقتضی در هر دو خبر وجود دارد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بحکم واحد فی موضوعین متضادین او متناقضین بل و لا الالتزام فی الجملة بحکمین متضادین فی ضدین او متناقضین کالالتزام بوجوب شی‌ء و استحباب ضده او نقیضه او بحرمة شی‌ء و کراهة ضده او نقیضه الی غیر ذلک من الصور و ان امکن الالتزام بوجوب شی‌ء و حرمة ضده او نقیضه او بحرمة شی‌ء و وجوب ضده او نقیضه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للشأن و غرضه الاشکال علی ما افاده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یکون باب التعارض من باب التزاحم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الاشکال یرجع الی وجهین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اشارة الی الوجه الثانی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تسلیم وجوب الموافقة الالتزامیة حتی فی الاحکام الظاهریة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التخییر حکم المتزاحمین مطلقا کما ینسب الی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خصوص ما لم یکن احدهما معلوم الاهمیة او محتملها اذ لو کان احدهما کذلک لزم الاخذ به تعیینا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ان الحکم الغیر الالزامی اما یکون هو عن ضعف فی الاقتضاء کما فی الاستحباب و الکراهة او عن عدم الاقتضاء من اصله کما فی الاباحة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 الاخذ بغیر الالزامی فی قبال الالزامی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فی الآخر مقتض لغیر الالزامی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صرف‌نظر از اخبار علاجیه، قاعده اولی در متعارضین، بنا بر طریقیت امارات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بر بنا سببیت هم تفاصیل و شقوق چهارگانه وجود دارد که از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بیان کردیم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دلیلی بر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مهما امکن اولی من الطرح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 فی احدهما او کلیهما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کطرح احد الدلیلین فی استلزام الجمع طرحا لامارة او امارتین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الظهور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اصالتی الظهور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ان التعارض بین الظهورین فیما کان سنداهما قطعیین و فی السندین اذا کانا 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بمنزلة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ان قضیة التعارض انما هو سقوط المتعارضین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تفصیلی که در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نمودیم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حاصل و مفاد ادله حجیت خبر واحد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ورثه قریب، ورثه بعید ارث نمی‌برد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مقتضای قاعده عقلیه در خبرین متعارضین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عدم سقوط کلا المتعارضین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العلاجیة التی هی ادلة ثانویة علی حجیة احد الخبرین المتعارضین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دلیلی بگوید معینا به خبر راجح عمل کنید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خبر راجح و چه خبر مرجوح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خبری که راوی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خبری که موافق کتاب است و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مخیر باشیم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عدم سقوط المتعارضین و لزوم الاخذ باحدهما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دلیلان متعارضان لا یمکن العلم بهما و لا باحدهما بالخصوص دون الآخر و لا اسقاطهما فوجب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الاول فلشمول ادلة حجیة خبر الواحد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الثانی فلاستلزامهما اجتماع الضدین کالوجوب و الحرمة او النقیضین کالوجوب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الثالث فلکونه ترجیحا بلا 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الرابع فلایجابه اسقاط ما ثبت 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الخامس فلعدم امکان غیره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است که در علاج خبرین متعارضین وارد شده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به‌طوری‌که بعدا بیان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اخبار علاجیه، وجوب ترجیح استفاده نمی‌شود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مذکور دلالت ندارد که اگر مرجحی مطرح باشد به خبر راجح عمل می‌کنیم و در صورت فقدان مرجح، مخیر هستیم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الظاهر ان هذا الخبر لیس من الاخبار الواردة فی علاج المتعارضین و انما هو یؤدی جواز العمل بحدیث الاصحاب اذا کانوا ثقات حتی یری القائم فیعرضه علیه و لا یؤدی اکثر من ذلک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سجود،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غیر ما ذکر من الاخبار المتقدمة آنفا ما یدل علی التخییر علی الاطلاق الا روایتین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کخبر سماعة عن 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علینا حدیثان واحد یأمرنا بالاخذ به و الآخر ینهانا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بواحد منهما حتی تلقی صاحبک فتسأله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ان نعمل بواحد منهما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بما خالف فیه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فیما یحضرنی ما دل علی الاحتیاط مطلقا غیر ما دل علی التوقف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مرفوعة زرارة ذکر الاحتیاط بعد عدم المرجح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تقییدها بفقد المرجح</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اشارة الی القول الثانی و هو الترجیح بکل مزیة موجبة للاقربیة الی الصدور و ان لم تکن من المزایا المنصوصة و لم تکن ایضا موجبة للظن بالواقع فالاقوائیة تکون بحسب الحجیة و الاعتبار لا بحسب الکشف عن الواقع و المطابقة 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المزایا المفیدة للظن بالواقع و ان لم تکن موجبة للاقوائیة من حیث الحجیة لعدم الملازمة بین الاقوائیة من حیث الاعتبار و الظن بمطابقة المضمون للواقع فاتضح الفرق بین الصورتین و هذا اشارة الی القول بالترجیح بالمزایا الموجبة للظن 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طرح خبر مرجوح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مرفوعه 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بزودی متن روایت را نقل می‌کنیم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مقبوله عمر بن حنظله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بزودی متن روایت را نقل می‌کنیم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نسختی و هی طبع بغداد و لکن الظاهر ان سائر النسخ ایضا کذلک و کأنه سهو من المصنف لا من الناسخ و سیأتی منه سهو آخر ایضا و هو قوله و ان ابیت الا عن ظهورهما فی الترجیح فی کلا المقامین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یقال و الاحتجاج بالمقبولة علی وجوب الترجیح فی مقام الفتوی لا یخلو عن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موردها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ای مورد المقبولة لا موردهما فان مورد المرفوعة لیس هو مورد الحکومة بلا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یختص بالمقبولة فقط دون المرفوعة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بمزید توضیح منا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مصنف، مختص به مرفوعه زراره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لم یروها الا ابن ابی جمهور عن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الی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الروایة یعنی بها المرفوعة و ان کانت اخص من اخبار التخییر الا انها ضعیفة السند و قد طعن صاحب الحدائق فیها و فی کتاب الغوالی و صاحبه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الروایة المذکورة لم نقف علیها فی غیر کتاب الغوالی مع ما علیها من الارسال و ما علیه الکتاب المذکور من نسبة صاحبه الی التساهل فی نقل الاخبار و الاهمال و خلط غثها بسمینها و صحیحها بسقیمها کما لا یخفی علی من لاحظ الکتاب المذکور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مصنف، مختص مقبوله عمر بن حنظله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خبرین متعارضین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روایت، متنازعین در دین یا میراث بوده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من هذه العبارة ابداء وجه آخر لاثبات وجوب الترجیح بالمرجحات فی مقام الفتوی کالحکومة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الترجیح یناسب مقام الفتوی ایضا لتوقفها علی المسألة الاصولیة و هی حجیة احد الخبرین المتعارضین اذ من المعلوم ترتب حجیته الفعلیة علی الترجیح بتلک المزایا فهذه المناسبة توجب اشتراک الحکومة و الفتوی فی الترجیح</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 للوجه المزبور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المدار فی اعتبار الاستفادة من الخطابات هو الظهور العرفی دون المناسبات الخارجیة التی لا دخل لها فی الظهورات فانها لا عبرة بها فی الاستظهار من الخطابات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المقام لا توجب المناسبة المزبورة ظهور الروایة فی وجوب الترجیح فی المقامین و بدون الظهور لا وجه للقول بالترجیح فی مقام 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مورد آن‌هم حکومت بوده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کون کل من الفتوی و الحکم مجعولا شرعیا فالمرجح لاحدهما مرجح للآخر الا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اشارة الی الوجه الرابع من الاشکالات المتعلقة بوجوب الترجیح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المقبولة و المرفوعة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تسلیم ظهورهما فی وجوب الترجیح فی مقام الفتوی، اما فی المرفوعة فلکون موردها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فی المقبولة فلترتب الترجیحات فیها علی الحکمین المستندین الی الحدیثین فمنشأ الترجیح هو استنادهما الی الحدیثین فلا یمکن التفکیک ح بین الحکمین و مستندیهما فی الترجیح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تصلحان ایضا لتقیید اطلاقات التخییر فی زمان الغیبة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ممکن است هریک از متخاصمین چیزی را اختیار کند که طرف دیگرش آن را انتخاب ننموده و نتیجتا باز هم مخاصمه ادامه پیدا می‌کند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لا تتوقف علی الترجیح اذ لا مانع من الافتاء باحد الخبرین تخییرا کان یفتی بوجوب احدی الصلاتین الظهر و الجمعة تخییرا فی عصر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یناسبه التخییر و لا یلائمه الارجاء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مصنف، 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مقبوله و مرفوعه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روایت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 یا یک روایت؟</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باب قضاوت نیست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اخبار را اخیرا نقل کردیم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وجود مرجح و مزیت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اینکه مقبوله، شامل مقام فتوا هم بشود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البعد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بیان الوظیفة لسبق السؤال اولا، و تأیده بترک الاستفصال مع غلبة تفاضلهما و ندرة تساویهما ثانیا، فیحصل الاطمئنان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اراده الاطلاق من اخبار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بحیث لو لم تکن المقبولة بنفسها ظاهرة فی الاختصاص بمورد الحکومة کما تقدم لوجب حملها علی ذلک توفیقا بینها و بین اطلاقات التخییر او وجب حملها علی ما لا ینافی الاطلاقات من الاستحباب و الحکم الندبی دون الوجوبی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یعنی ببعض الاصحاب السید الصدر شارح الوافیة و لکنه رحمه اللّه حمل جمیع اخبار الترجیح علی الاستحباب لا خصوص المقبولة فقط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مذکور هم مربوط به هر دو روایت هست که در حقیقت دو جواب مستقل می‌باشد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ندرة صورة التساوی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بگوئیم در صورتی مخیر هستیم که مرجحی نباشد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لدی الحقیقة جواب آخر یجری عن جمیع اخبار الترجیح بتمامها قاطبة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بالحمل علی الاستحباب الاختلاف الکثیر الموجود فی نفس اخبار الترجیح علی ما تقدم و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اقتصار المقبولة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مرجحات الحکم علی الشهرة ثم موافقة الکتاب و السنة و مخالفة العامة ثم 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الحکام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مکان موافقة الکتاب و السنة الاعدلیة و الاوثقیة و ذکر مکان مخالفة میل الحکام موافقة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سوی المقبولة و المرفوعة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بین مقتصر علی موافقة الکتاب و السنة و بین مقتصر علی موافقة الکتاب و مخالفة العامة و بین مقتصر علی مخالفة العامة فقط دون غیرها فهذا کله مما یشهد بان الترجیح بتلک الامور المذکورة هو امر راجح شرعا لا واجب متعین و الا لم تختلف الاخبار بعضها مع بعض فی الاقتصار علی بعض المرجحات دون بعض و فی تبدیل بعضها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ذکرنا فی المرفوعة و المقبولة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سابع اشکالات وجوب الترجیح و مرجعه الی اجنبیة بعض ما عدّ من مرجحات الخبرین المتعارضین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مقیدات اطلاقات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باب ترجیح احد المتعارضین علی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حمل المتأخرین اخبار منزوحات البئر علی الاستحباب لمکان کثرة اختلافها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تعارض خبرین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قوی، این است که از مرجحات نباشد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الخبر المخالف للکتاب لا مجال لجریان اصالة حجیة السند او اصالة الظهور فیه لعدم الوثوق بظهوره و لا بصدوره فلا یدخل تحت دلیل حجیة الصدور او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ما ذکر عدم حجیة الخبر المخالف للکتاب و لو لم یکن له معارض لکنه خلاف المحقق و خلاف المفروض اذ الکلام فی الخبرین المتعارضین بعد الفراغ عن حجیة کل منهما لو لا المعارضة و قد تقدم منه فی العموم و الخصوص جواز تخصیص الکتاب بخبر الواحد و الجواب عن هذه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تقدم منه فی مبحث الخبر عدم حجیة المخالف عند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ابیت عما ذکرناه لک من عدم کون اخبار الترجیح بموافقة الکتاب او بمخالفة العامة من اخبار الباب،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الحجة علی الحجة بل هی فی مقام تمییز الحجة عن اللاحجة فلا محیص عن حملها توفیقا بینها و بین اطلاقات التخییر اما علی ذلک او علی الاستحباب کما تقدم نظیره فی المقبولة عنیا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لو لم یکن ظهور المقبولة فی ذاک الاختصاص یعنی بمورد الحکومة لوجب حملها علیه او علی ما لا ینافیها من الحمل علی الاستحباب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السند، اصالت الظهور و اصالت الجهت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لو لم نوفق بین اخبار الترجیح بموافقة الکتاب او بمخالفة العامة و بین اطلاقات التخییر بحمل اخبار الترجیح علی کونها فی مقام تمییز الحجة عن اللاحجة لا فی مقام ترجیح الحجة علی الحجة او بحملها علی الاستحباب کما اشیر آنفا بل وفقنا بینهما تبعا للمشهور بتقیید اطلاقات التخییر باخبار الترجیح لزم التقیید فی نفس اخبار الترجیح ایضا فان جملة من اخبار الترجیح کما تقدم شرحها مشتملة علی الترجیح بموافقة الکتاب و السنة او بموافقة الکتاب و مخالفة العامة او بمخالفة العامة فقط فلا بدّ من تقیید اطلاقاتها بالمقبولة المشتملة علیها و علی مرجحات أخر ایضا بان نرفع الید عن اطلاقاتها و نرجح فی بدو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بالشهرة و الشذوذ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بموافقة الکتاب و السنة و مخالفة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بمخالفة میل الحکام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 المذکور فی المقبولة مع ان اخبار الترجیح بموافقة الکتاب و السنة او بموافقة الکتاب و مخالفة العامة او بمخالفة العامة فقط آبیة عن التقیید جدا و کیف یمکن تقیید مثل ما جاءکم یخالف کتاب اللّه فلم اقله او زخرف او باطل بما اذا لم یکن احدهما اشهر روایة بحیث لو کان احدهما اشهر اخذنا به و لو خالف کتاب 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الاخبار ما یصلح لتقییدها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استدل علی تقیید اطلاق اخبار التخییر بوجوه أخر غیر ما تقدم من اخبار الترجیح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اوسعیة التخییر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الاحوطیة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ارید بالنسبة الی مقام العمل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اشکال فی کون الاحتیاط هو العمل بذی المزیة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ارید بالنسبة الی مقام الافتاء بالتخییر للمقلد ففیه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لو لا ذلک لا یکون صاحب المزیة ارجح فلا یکون جواز الاخذ بغیره ترجیحا للمرجوح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نتیجتا باید به خبر راجح عمل نمود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وجود و عدم آن، مساوی باشد پس ترجیح دادن به واسطه مرجحی که مرجحیت آن معلوم نیست ترجیح بلا مرجح و قبیح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ترجیح ندادن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الاضراب خلط بین الترجیح بلا مرجح و الترجح بلا مرجح اذ الاول انما یکون فی الافعال الاختیاریة و هو لا یکون الا قبیحا لا ممتنعا لان ارادة المرجوح قبیحة، و الثانی انما یکون فی الامور غیر الاختیاریة و یراد به ان ترجح احد طرفی الممکن بلا علة محال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الحکم الشرعی و هو جواز الاخذ بغیر ذی المزیة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متن مذکور از کتاب شرح کفایة الاصول مرحوم حاج شیخ عبد الکریم خوئینی با اندکی تلخیص درج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خبر مرجوح، دال بر اباحه باشد اما خبر راجح بر حرمت دلالت نماید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مرجح آن به وجود شی‌ء است بلا علة وجوده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مکلف و عبد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المتعلق بغیره اذ المتعلق بغیره اذا کان ذاک تابعا صرفا کما لو نذر علی وجه یکون مورد تعارض الخبرین صحة و بطلانا او کان احدهما دالا علی ان ما له یجب فیه الخمس و الآخر علی انه لا یجب فانه یختار کلا من الخبرین و لیس للفقیر مخاصمته فی ذلک و اما عمله المتعلق بغیره علی وجه الشرکة فلا یجوز له التعیین کما لو اوقع معاملة علی وجه المعاطاة و ورد فیها خبران احدهما علی الفساد و الآخر علی الصحة فلا یجوز له اختیار احدهما بدون رضاء شریکه و کذا لو کان احدهما علی ان الحبوة للولد الاکبر سنا و الآخر علی انها للاکبر احتلاما فلا یجوز اختیار احدهما الا برضاء الآخر و مع الاختلاف فحکم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تعارض دو خبر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ما اختاره المجتهد من الخبرین المتعارضین فی عمل نفسه هو حکم اللّه الظاهری بمقتضی الدلیل القائم علی التخییر بینهما شرعا فاذا افتی علی طبق ما اختاره من الخبرین فقد افتی بحکم اللّه الظاهری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الدلیل الثانی للمشهور من ان ایجاب مضمون احد الخبرین علی المقلد لم یقم دلیل علیه فهو تشریع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فان الدلیل القائم علیه هو نفس دلیل التخییر فانه الذی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کلا من الخبرین حکم اللّه ظاهرا و جعل المفتی فی سعة من الافتاء بمضمون ایهما شاء و هذا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المسألة الفرعیة فان الظاهر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بایهما اخذت من باب التسلیم وسعک هو الاخذ باحد الخبرین لکونه طریقا مثبتا للواقع و کذلک قوله فموسع علیک بأیّة عملت لا مجرد العمل بمضمونه و لا ینافی هذا الظهور اطلاق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المرفوعة فتخیر فانه لا بیان فیه بخلاف الخبرین فان فیهما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روایت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جمعه در عصر غیبت، واجب است و دیگری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نیست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الغالب فی کل واقعة وحدة حکمها الواقعی تعیینا و ندرة حکمها تخییرا کالتخییر بین القصر و الاتمام فی مواطن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تعین الحکم الواقعی یکون الافتاء بالتخییر علی خلافه و هو افتراء علی الشارع فالحکم بالتخییر فی المسألة الفرعیة لا مسوغ له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الظهور الذی لا یحتاج الی النظر و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احتراز عن الظهور الذی یحتاج الی ذلک کما اذا لم یکن اللفظ الدال علی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کالجملة الاسمیة او الفعلیة الخبریة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او ظاهرا معتدّا به فی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اللفظ الدال علی موضوع الحکم کالغناء و الصعید و الآنیة من الفاظ الموضوعات المستنبطة فانه فی استظهار معانیها لا بد من مراجعة المجتهد لعجزه عن اثبات الظهور بدون الرجوع الیه مع وضوح اناطة حجیة الکلام بظهوره فی المعنی و عدم اجماله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مستفاد از ادله تخییر، تخییر در مسأله اصولی هست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بدویا مطلقا و هو الظاهر من کلام الشیخ الاعظم الانصاری کما سیأتی تفصیله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جهات متعددی باشد در این صورت برای هر جهتی که بخواهیم به آن تمسک نمائیم، ابتدا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 تمسک به همان اصل عقلائی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احراز نمائیم که متکلم در مقام بیان آن جهت بوده و چنانچه متکلم در مقام بیان یک جهت باشد فقط از همان لحاظ می‌توان به اطلاق کلامش تمسک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جهات دیگر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ارید بالتحیّر معنی آخر کالتحیر فی الحکم الواقعی ففیه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یؤخذ موضوعا للتخییر فی شی‌ء من الادلة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تسلیمه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 ایضا بعد الاخذ باحد الخبرین ضرورة انه لا یکون کاشفا قطعیا عن الحکم الواقعی حتی یرتفع به التحیر و یمتنع التشبث بالاطلاق او الاستصحاب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تحیّر به‌معنای دیگر در خطابات و ادله، موضوع تخییر نیست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الی جمهور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طبع مؤسسه آل البیت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کل مزیة و ان لم یفد الاقربیة الی الواقع نوعا و لا الی الصدور کما یظهر عن بعضهم کتقدیم الحاظر علی المبیح و الناقل علی المقرر او بالعکس و لا الی کل مزیة یفید الاقربیة الی الواقع نوعا الا اذا حصل الظن الفعلی بالواقع مطابقا للآخر کما یظهر من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فالمناط عنده علی الظن بالواقع فعلا مع وجوده و نوعا مع عدمه او الی الظن الفعلی بالواقع او الصدور کما یظهر من بعض او الی کل مزیة توجب الاقربیة الی الواقع نوعا کما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وجوب ترجیح</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اقربیت به واقع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راوی، دارای حافظه قوی هست و احتمال اشتباه و خطای او نسبت به راوی ضابط، کمتر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انه اذا قیس احدهما الی الآخر یکون باب الاحتمال فیه منسدا بمقدار لا یکون منسدا فی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لیس المراد منه الا کون خلافهم مظنة الرشد و الا فقد یکون الرشد فی وفاقهم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نفی الاشعار هو خلاف الانصاف جدا بل الانصاف ان جعل شی‌ء فیه جهة الإراءة و الطریقیة حجة او مرجحا فیه اشعار تام بان الملاک فیه هو جهة إراءته و طریقیته و لکن لیس ذلک بحد یوجب القطع و الیقین کی یکون هو من باب تنقیح المناط القطعی و یجوز التعدی منه الی کل ما فیه جهة الإراءة و الطریقیة و ذلک لاحتمال دخل خصوصیة ذلک الشی‌ء فی حجیته او مرجحیته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اصدق، واقع را به ما نشان می‌دهد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جنبه طریقیت دارند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کالاورعیة و الافقهیة و الاعدلیة اذ بعد فرض تساویهما فی الصدق کیف یصیر تلک الامور موجبة للاقربیة الی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مما لا یحتمل الترجیح به الا تعبدا کما سیأتی هو الاورعیة و الافقهیة و لکن الظاهر ان الاورعیة هی مما توجب الاقربیة الی الواقع فان الورع هو الکف عن محارم اللّه و منها الکذب و الافتراء و هکذا الکف عن الشبهات فاذا کان احدهما اورع من الآخر فکلامه قهرا یکون اقرب الی الواقع و آمن من الکذب نظیر ما اذا کان احدهما اصدق من الآخر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اشارة الی ان ما لا یحتمل الترجیح به الا تعبدا کالاورعیة و الافقهیة علی ما سیأتی لیس هو من مرجحات الخبر کی یقال انه لا سیما قد ذکر فیها ما لا یحتمل الترجیح به الا تعبدا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انما هو من مرجحات الحکم کما اشیر مرارا 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المقبولة الحکم ما حکم به اعدلهما و افقهما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اصدقهما فی الحدیث و اورعهما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من المعلوم ان الاورعیة و الافقهیة فی الحاکم هما مما توجبان اقربیة حکمه الی الواقع و ان فرض انهما مما لا یوجبان فی الخبر اقربیته الی الواقع اصلا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مناط، قلت شک و قلت احتمال خلاف واقع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می‌توان به مرجحی که سبب شود آن روایت، نسبت به روایت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تعدی نمود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واسطه‌ای بین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راویان خبر یا اصلا نبوده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مستقیما اخبار را از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می‌کردند یا قلت وسائط بوده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با دقت عقلی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تکون مخالفتهم معنی اسمیا 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نفس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ارغاما لأنفهم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مطلوبة مع الغض عن غلبة ایصالها الی الواقع فهو نظیر الامر الوارد بمخالفة الیهود و النصاری 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الیهود و النصاری لا یصبغون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الدلالة علی ان مخالفتهم امر مرغوب فیه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انه علی هذا الوجه لا یصح الاستدلال المزبور لعدم لحاظ کشف المخالفة ح عن مطابقة الخبر المخالف لهم للواقع بل فی نفس مخالفتهم مصلحة اقوی من مصلحة الواقع فلو کان قولهم مطابقا للواقع کانت مصلحة مخالفتهم مقدمة علی مصلحة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غالبا موافق واقع نباشد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برفرض قبول این مطلب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مما ذکرنا فی بیان النظر بناء علی احتمال کون الرشد فی نفس مخالفتها لحسنها و کونها ارغام انفهم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یکون صدوره للتقیة و یکون الفرق بین هذا الوجه و ما قبله ان المخالفة للعامة علی هذا تکون من المرجحات الداخلیة نظیر الشهرة الروائیة و علی ما قبله تکون من المرجحات المضمونیة نظیر الشهرة الفتوائیة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تقدیم المخالف اذا کان من جهة احتمال التقیة فی الموافق فاذا کان الخبران موثوقا بصدورهما معا یحصل الوثوق بان الموافق صادر تقیة و مع هذا الوثوق یسقط عن الحجیة لکن عرفت ان ظاهر الروایة کون کل منهما حجة لو لا المعارضة فهی فی مقام الترجیح بین الحجتین لا تمییز الحجة عن اللاحجة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الاحتمال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کون التعلیل لاجل انفتاح باب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مع الاحتمال الثانی فی اختلال الخبر الموافق لهم من جهة الصدور و عدم شمول دلیل اعتبار الخبر الواحد له و کون مخالفة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هذا 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ممیزات الحجة عن اللاحجة کمخالفتهم بناء علی الاحتمال الثانی و هو کون مخالفتهم لغلبة الحق فی الخبر المخالف لهم المطابق للواقع غالبا لا من مرجحات احدی الحجتین علی 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المقصود و ظاهر الروایة من حجیة کل من الخبرین لو لا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یستدل بها علی التعدی عنها الی غیرها مما یوجب الاقربیة الی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صدورش مختل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صدورش مختل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 عن اجوبة الوجوه الثلاثة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استدل بها علی التعدی عن المرجحات المنصوصة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 اشکالات ثلاثة عامة علی التعدی و جعل کل واحد منها 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قرینة علی الاقتصار علی المرجحات المنصوصة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فاقد آن مزیت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هر مرجحی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نمی‌توان گفت مطلقا به هر مزیتی که موجب اقربیت به واقع است، تعدی می‌شود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اگر قائل به وجوب ترجیح هم بشوید باید به مرجحات منصوص اکتفا نمائید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قام الاجماع علی ان کل ما یوجب الاقربیة و الاقوائیة لا بد من الاخذ به فحینئذ لا بد من التعدی الی کل مزیة توجبهما فی الدلیل من حیث هو دلیل و اما ما لا یکون کذلک کما اذا کان شهرة فتوائیة علی طبق احد الخبرین فلا لعدم ایجابها اقوائیة فی الدلیل من حیث هو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ان یدعی الاجماع علی ان کل ما یوجب الظن او الوثوق بکون المدلول اقرب الی الواقع وجب الاخذ به فحینئذ وجب التعدی الی ما یکون کذلک و انی بذلک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اقرب الی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مرجح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که سائل، سؤال خود را مطرح نمود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مقبوله عمر بن حنظله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ما حکم به اعدلهما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که سائل سؤال کرد،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علیه و مشهور را اخذ کن، مجددا که سائل سؤال کرد، حضرت فرمودند</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للشأن و هذا اشارة الی الاشکال الثالث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التعدی عن المرجحات المنصوصة یقتضی الترجیح بکل مزیة و ان لم توجب الظن بالصدور او الواقع و عدم الاقتصار علی ما یوجب احدهما کما عن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لم یلتزم بهذا التعمیم و اقتصر علی ما یورث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المرجحات المنصوصة علی اقسام اربعة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قائلین به تعدی، ملتزم به این مطلب نیستند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اینکه در مسائل اصولی، تتبع نموده و تمام جزئیات مسائل اصول، و فروع استصحاب را می‌داند و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فلان خبر از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ملاک حجیت آن، ظن نوعی هست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الصدور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الظهور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الجهت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ظن به صدور داشته باشید چه نداشته باشید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اصالت الظهور، عدم ظن برخلاف، قید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اصالت الجهت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اصالت الظهور یا اصالت الجهت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 باشد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داخل گیومه، جزء متن کتاب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معظم توضیحا بیان نمودند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عما اختاره آنفا من انه علی التعدی لا وجه للاقتصار علی التعدی الی خصوص ما یوجب الظن او الاقربیة بل نتعدی الی کل مزیة و لو لم یکن موجبة لاحدهما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الاستدراک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کان وجه التعدی من المزایا المنصوصة الی سائر المزایا هو اندراج ذی المزیة تحت القاعدة المعروفة و هی وجوب العمل باقوی الدلیلین التی تحکم بها العقل کما تقدم فی ذیل مقتضی القاعدة الثانویة فی الخبرین المتعارضین بل ادعی الاجماع علیها کما فی کلام جماعة کما سیأتی فی بحث المرجحات الخارجیة فی الفصل الآخر من هذا المقصد الثامن ان شاء اللّه تعالی لوجب الاقتصار ح فی التعدی علی کل مزیة توجب قوة ذیها من حیث دلیلیته و طریقیته الی الواقع لا التعدی الی کل مزیة و لو لم تکن موجبة لذلک و ان فرض کونها موجبة لاقوائیة مضمونه ثبوتا کما فی المزایا الخارجیة کالشهرة فی الفتوی او الاولویة الظنیة و نحوهما فان مثل هذه المزایا و ان کانت هی موجبة لاقوائیة ذیها مضمونا و لکن المنساق من قاعدة اقوی الدلیلین انما هو الاقوی دلیلة و طریقیة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الظهور در آن، مختل باشد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الجهت در آن، مختل باشد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اوجب المرجح الظن بصدق احدهما فهو لا محالة مما یوجب الظن بکذب الآخر لا مطلقا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لقوله لوجب الاقتصار علی ما یوجب القوة فی دلیلیته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المزیة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تحت اقوی الدلیلین مندرج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التعدی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ما لا یوجب ذلک و ان کان موجبا لقوة مضمون ذیه ثبوتا کالشهرة الفتوائیة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دلیلیت دلیل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صدور، ظهور یا جهت صدور را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قوله دلالة و الصحیح کان ان یقول دلیلیة فان المنساق من اقوی الدلیلین او المتیقن منها لو کان هو الاقوی دلالة فکیف وجب الاقتصار علی ما یوجب القوة فی دلیلیته و فی جهة اثباته و طریقیته کما صرح به بل وجب الاقتصار علی ما یوجب القوة فی دلالته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ضعف قوله من دون التعدی الی ما لا یوجب ذلک و ان کان موجبا لقوة مضمون ذیه کالشهرة الفتوائیة او الاولویة الظنیة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فان الشهرة الفتوائیة او الاولویة الظنیة المطابقة لاحد الخبرین المتعارضین ایضا مما یوجب القوة فی دلیلیته و فی جهة اثباته و طریقیته فیندرج بذلک فی اقوی الدلیلین کما فی المرجحات الداخلیة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قطع‌نظر از اخبار علاجیه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مقتضای قاعده اولی، بنا بر سببیت را هم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بالاجمال، قابل انطباق بر هریک از آن دو می‌باشد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دلیلی بگوید معیّنا به خبر راجح عمل کنید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خبر راجح و چه خبر مرجوح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اخبار ترجیح که مشروحا نقل و نقد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سؤال الرواة عما اذا ورد جبران متعارضان و جواب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بالعلاج ترجیحا او تخییرا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الی کفایة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اخبار علاجیه استفاده کرده‌اند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اکرام زید هم واجب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مثلا بین عام و خاص جمع می‌کند و در اذهان، مرتکز است که عام را باید بر خاص حمل نمود و همچنین در سائر موارد جمع عرفی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پاسخ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لصحة السؤال فی موارد الجمع العرفی و هو وجه صحیح و لکنه مع ذلک مما لا یمنع عن انصراف الاخبار العلاجیة کلها سؤالا و جوابا الی غیر موارد الجمع العرفی و ذلک لما تقدم من ان مساعدة العرف علی الجمع و التوفیق و ارتکازه فی اذهانهم علی وجه وثیق هو مما یوجب انصراف الاخبار العلاجیة جمیعا الی غیر موارد الجمع العرفی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حال السماع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سؤال از آن موارد هم صحیح است و چون سؤال، صحیح شد، جواب هم که طبق فرض، عام است پس اخبار، شامل موارد جمع عرفی هم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متعارف بین ابناء محاوره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بعضی روایات هم کلمه تعارض و متعارض ذکر شده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عنکم الخبران او الحدیثان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المتعارضان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ممکن است با بیان مذکور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علاجیه، شامل موارد جمع عرفی هم می‌شود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بالاشکال الذی ذکره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یشکل بان مساعدة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ینقدح وجه القول الثانی و هو التعمیم و اجراء الترجیح و التخییر مطلقا و لو فی موارد الجمع العرفی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وجه هذا القول هو</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داخل گیومه قرار دارد، متن شرح کفایه، مرحوم حاج شیخ عبد الکریم خوئینی با اندکی تغییر در بعضی از کلمات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متیقن، همان مواردی است که بین دو دلیل، تناقض یا تضاد حقیقی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جمع عرفی نباشد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در همین بحث به توضیح قدر متیقن خارجی و قدر متیقن در مقام تخاطب می‌پردازیم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مطلبی را از ایضاح الکفایة جلد سوّم برای شما نقل می‌کنیم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کتیقن العادل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تیقن الماء الطاهر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جئنی بماء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متیقن به حسب غلبه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اطلاقی نیست تا به آن تمسک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اشارة الی دفع الاحتمال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کون السؤال عن حکم مطلق التعارض، لاحتمال الردع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یکون من وجوه القول بشمول اخبار العلاج لموارد الجمع العرفی و اشارة الی اثبات القول المشهور و هو عدم شمول اخبار العلاج لموارد التوفیق العرفی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عموم اخبار العلاج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الالتزام برادعیته للسیرة القطعیة التی علیها ابناء المحاورة فی التوفیقات العرفیة کسائر السیر القطعیة المردوع عنها بعموم او اطلاق و قطعیتها لا تمنع عن ردع اخبار العلاج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فالاولی فی دفع الاشکال منع العموم و دعوی ظهور اخبار العلاج فی خصوص التعارض الحقیقی و عدم الدلیل علی 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السیرة القطعیة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کاف فی امضائها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جمع عرفی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اشارة الی وجه القول المشهور الذی افاده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قصاری ما یقال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الظاهر من الاخبار العلاجیة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تخصیص الاخبار العلاجیة انما یصح فیما اذا کان لها عموم یشمل موارد التوفیق العرفی و اما اذا لم یکن لها عموم بان یکون موضوع تلک الاخبار خصوص موارد التحیر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غیرها کموارد الجمع العرفی التی لا یتحیر العرف فی استفادة المراد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خروج موارد التوفیق العرفی بالتخصّص الذی هو خروج موضوعی لا بالتخصیص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هذا الوجه بقوله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سائل، استعلاج می‌باشد و جواب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علاج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ادعا شود اخبار علاجیه سؤالا و جوابا درصدد استعلاج و علاج بوده و اخبار مذکور، مختص غیر موارد جمع عرفی است لکن اگر کسی این مطلب را نپذیرد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 را قبول ننماید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بگوید سؤال از موارد جمع عرفی هم صحیح است زیرا در آن‌ها هم تحیر بدوی وجود دارد،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قطعیه عقلائیه، اجمالا کاشف از این است که موارد جمع عرفی به وسیله تخصیص از عموم اخبار علاجیه،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نتیجتا معلوم شد که اخبار علاجیه، رادع طریقه مستمره عقلا نیست و سیره عقلا بر این بوده که عام را بر خاص و مطلق را بر مقید، حمل می‌نمودند و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اختصاصها،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دعوی التخصیص منوطة بعدم اختصاص ظهور اخبار العلاج بغیر موارد الجمع العرفی او بعدم اجمالها الناشئ عن تساوی احتمالی العموم و الاختصاص اذ مع صحة احدی هاتین الدعویین لا مجال لدعوی التخصیص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هذه الدعوی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دعوی ان المتیقن منها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اخبار علاجیه، شامل موارد جمع عرفی هم بشود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دعوی الاجمال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اشارة الی توهم و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التوهم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صحة السؤال عن مطلق التعارض الشامل للتوفیق العرفی تکشف عن العموم و هو صالح للرادعیة، فدعوی السیرة تنافی هذا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الدفع فمحصله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المنافاة منوطة بظهور اللفظ فی العموم حتی یصلح للرادعیة و مجرد السؤال عن مطلق التعارض لا یثبت العموم لان صحته اعم من احتمال العموم لکفایة احتماله فی صحة السؤال و احتماله لا ینافی السیرة و لا یردعها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ما فی اکثر النسخ حتی المطبوعة اخیرا المصححة علی النسخة الاصلیة المخطوطة بقلم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نسخة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بتثنیة الضمیر الراجع الی کلتا الدعویین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دعوی الاختصاص و دعوی الاجمال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نتیجة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اخبار العلاج اما ظاهرة فی خصوص التعارض الموجب للتحیر عرفا او مجملة و المتیقن منها غیر موارد الجمع العرفی او عامة لموارد الجمع العرفی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جمیع التقادیر تکون موارد التوفیق العرفی خارجة عن حریم تلک الاخبار اما تخصصا کما فی الاول و اما تیقنا کما فی الثانی و اما تخصیصا کما فی الثالث لکشف السیرة القطعیة عن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ظاهر را بر نص، حمل می‌نمایند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کبرای قضیه، مسلم است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یعنی بالعکس تقدیم الاطلاق علی العام فانه موجب لتخصیص العام اما بلا وجه ای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این هم مانند تعارض دو عام می‌شود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عدم البیان فی مقام التخاطب یتوقف علیه اصل ظهور المطلق فی الاطلاق و اما حجیته بحیث یصح التمسک به فهی مشروطة بعدم البیان الی الا بد کالمخصص المنفصل فان العام ظاهر فی العموم و لکن حجیته فی العموم منوطة بعدم ورود مخصص منفصل فالعمل بالمطلق او العام قبل ورود المقید و المخصص کالعمل بالاصل قبل ورود الدلیل فکما انه لا مورد للعمل بالاصل بعد الظفر بالدلیل فکذلک العمل بالمطلق او العام بعد الظفر بالمقید او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 الشیخ من عدم البیان هو عدم البیان فی مقام التخاطب فی انعقاد اصل الظهور و عدم البیان ابدا فی حجیته بقاء لا توقف اصل الظهور علیه فانه مما لا یظن من احد احتماله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حکمت،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در مقام بیان تمام مراد خویش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اجمال یا اهمال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قرینه‌ای برخلاف بیان نکرده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متیقن در مقام تخاطب، موجود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مقدمات حکمت، جاری شود تا مطلقی در اطلاق ظهور پیدا کند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رقبة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رقبه، اطلاق ندارد زیرا مولا قیدش را بیان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آن، کلمه مؤمنه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صلاحیت تخصیص ندارد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دارای اطلاق باشد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اگر روز 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 و هیچ قیدی در حین صدور نداشت، می‌گوئیم در اطلاق، ظهور دارد حال اگر روز بعد، قیدی برای آن ذکر شد، ضربه‌ای به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نمی‌شود و چنانچه در قیدی تردید نمائیم به اطلاقش تمسک می‌نمائیم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اطلاق، ظهور پیدا کرد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 مطلق هم تنجیزی هست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توضیح وجه اول بیان کردیم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غالب، ملحق شود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ظهور العام عندهم وضعی منجز و ظهور الخاص فی العموم الا زمانی ظهور اطلاقی معلق فلو کان العام ناسخا للخاص یلزم الاخذ بالظهور الاقوی المنجز بخلاف ما اذا جعل الخاص مخصصا و شارحا فانه یلزم ح تقدیم الظهور الاطلاقی علی الوضعی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امروز، اکرام زید، حرام بود ولی از این به بعد، اکرام زید هم مانند اکرام سائر علما واجب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هر دو مساوی هستند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ثمره بین نسخ و تخصیص چیست؟ پاسخ سؤال را در جلد سوّم ایضاح الکفایة صفحه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عموم افراد و ظهور آن در استمرار وجوب اکرام تمام علما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ورود خاص</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چندان اطمینانی به عموم عام نیست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مطلق را مقید و عموم عام را حفظ نمود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امر، دائر بین نسخ و تخصیص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جانب عام و چه در جانب خاص</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بالوضع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اشتراط التخصیص بورود الخاص قبل زمان العمل بالعام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اگر بعد از زمان عمل به عام، صادر شود، لا بد آن خاص، ناسخ عام است نه مخصص</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عموماتی از لسان نبی 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للزوم کثرة النسخ ح و هو خلاف فرض 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الباء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للسببیة و متعلق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الید بسبب الخصوصات عن ظهور العمومات فی الاستمرار الثابت بسبب اطلاقها الازمانی لما مرّ من ان للعام ظهورا وضعیا فی الافراد و اطلاقیّا فی الاحوال و الازمان و الخصوصات الواردة بعد العام ترفع اطلاقه الازمانی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ضعف الوجه الثانی و هو النسخ بالمعنی المزبور لانه تخصیص حقیقة،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الحکم الواقعی الذی هو مؤدی الخاص اذ المفروض ان العام لم یکن مرادا جدیا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حکما واقعیا فعلیا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ینسخ بالخاص بل کان العمل به مبنیا علی اصالة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تخصیص</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تأخیر بیان، یک مصلحت اقوا یا در اخفاء آن مفسده‌ای هست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ما در مقام ثبوت است نه اثبات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عام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مخصص، معلوم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آن افراد هم بوده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واقعی ثانوی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بعض الاعلام الذی وقع فی اشتباه و خطاء هو بعض معاصری الشیخ اعلی اللّه مقامه و الظاهر انه النراقی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بعد از تخصیص نه قبل از تخصیص</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عام داشتیم و دو خاص که نسبت بین عام و هریک از خاصین، عموم و خصوص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وقتی عام را با یکی از آن دو خاص، تخصیص زدیم،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در این حالت باید نسبت عام تخصیص خورده را با خاص دیگر ملاحظه نمود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نسبت بین آنچه در تحت عام، باقی‌مانده با خاص دیگر ملاحظه شود چون امکان دارد، نسبت، منقلب شده باشد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فساق علما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فرض ما این است که اکرم العلماء به فساق، تخصیص خورده و فساق از تحت آن، خارج شده‌اند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نسبتی که قبل از تخصیص، بین عام و این خاص بود، به قوت خود باقی باشد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لاجل عدم انثلام ظهوره بذلک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و ان یلاحظ النسبة بینه و بین سائر الخصوصیات من حیث ذاته لا من حیث کونه مخصصا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 عالم عادل و فاسق می‌شود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مخصص متصل، مثلا اگر مولا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 الا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 ظهور عام مذکور فقط در علماء غیر فاسق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 متصل، مانع انعقاد ظهور عام در عموم می‌شود به خلاف مخصص منفصل، مثلا اگر مولا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الفاسق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به مجرد صدور عام برای آن، ظهور در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عادل و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منعقد می‌شود و مخصص بعدی، مانع انعقاد ظهور برای آن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ذکر است که مخصص 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الفساق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حجیت عام مذکور در عالم فاسق می‌شود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بالمتصل هنا ما یراد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للمتکلم ان یلحق بکلامه ما شاء ما دام متشاغلا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الاتصال و الانفصال الحسیین بل المراد بهما وحدة الجملة و تعددها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الفلسفیین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 لا تکرم الفلسفیین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منفصل لتعدد الجملتین و ان اتصلت الثانیة بالاولی حسا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وجه التخصیص بالقطعی فی نظر المستشکل هو ان المخصص اذا کان قطعیا فیحصل القطع ح بعدم کون العام مستعملا فی العموم فکیف یکون ظاهرا فیه و لا ینثلم بالمخصص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ظهور برای عام، منعقد و مستقر شد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النحویین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وسیله آن دو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الفساق من العلماء و لا تکرم النحویین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می‌زنیم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عطف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توجب انعقاد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 اعنی عدم الوضع هو ما اعترف به القائل بمجازیة العام 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عدم القرینة المعینة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ان شأن الخاص اخراج مدلوله عن العام و لا یدل علی ان المراد من العام بعد التخصیص هو تمام الباقی ام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معنای آن، همان مقدار بعد از تخصیص است پس باید نسبت بین آن و خاص دیگر ملاحظه شود بعد از 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لافادة القاعدة الکلیة لیعمل بها عند الشک فی التخصیص</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به ایضاح الکفایة، جلد سوم،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نمائید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اگر تخصیص، قرینه بر این باشد که عام در عموم، استعمال نشده، خصوصات هم که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نمی‌دانیم کدام مرتبه از خاص، اراده شده نتیجتا عام، مجمل می‌شود و در هیچ‌یک از مراتب خاص حجیت ندارد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تعریض بشیخنا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اثبت ظهور العام فی تمام الباقی باصالة عدم التخصیص بمخصص آخر، فلا مانع ح من التمسک بالعام فی تمام الباقی و ملاحظة هذا العام المخصص مع الخاص الآخر و علیه فلا یلزم انقلاب النسبة حتی لو بنینا علی صیرورة العام مجازا بالتخصیص</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کلام الشیخ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اصالة عدم مخصص آخر لا توجب انعقاد ظهور العام فی تمام الباقی لان منشأ الظهور اما الوضع و اما القرینة و کلاهما مفقود کما هو واضح و لیس للظهور موجب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منه فی العام و الخاص تفصیل ذلک کما اشرنا الی عبارته آنفا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یرید المتکلم مرتبة خاصة من مراتب التخصیص و لم ینصب قرینة علیها فلا یکون العام بعد التخصیص ظاهرا فی شی‌ء من المراتب حتی یکون حجة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محل خود، این معنا واضح شده و بعضی گفته‌اند که تمام الباقی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لهذا لفظ، بعد از تخصیص، ظاهر است در آن و این هم مخدوش است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باعث این نمی‌شود که برای معنای مجازی، قرینه معینه باشد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ورد اکرم العلماء و لا تکرم فساقهم و یکره اکرام عدولهم فان اللازم من تخصیص العام بهما بقائه بلا مورد بخلاف مثل اکرم العلماء و لا تکرم النحوی البصری و لا تکرم النحوی الکوفی حیث إنّه بعد تخصیص العام بکلا التخصیصین یبقی تحت العام افراد کثیرة فلا یلزم استهجان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احدی مقدمات الحکمة المثبتة بکون المراد تمام الباقی بعد التخصیص و الاولی ان یقال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لو لم یلزم الاستهجان بمخصص واحد و کان المخصصان زائدا فی مقام التخصیص لاجل الاستهجان فلا بدّ من التخصیص بتمام مخصص واحد و نصف او ثلث او ربع و هکذا من مخصص آخر او من التخصیص ببعض من کلا المخصصین و امتیاز ذلک کله بعهدة الفقیه و اللّه العاصم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الترجیح و التخییر هنا لما کان بین العام و مجموع المخصصات فلا بدّ من ترجیحه علیها من مرجح له علی مجموعها و لو لم یکن له مرجح علی کل منها فلا اشکال فی تقدیمه اذا کان اقوی من الکل و کذا فی تقدیمها علیه لو کانت اقوی منه کما لا اشکال فی التخییر فی صورة مساواة سنده مع سند الکل و الظاهر ایضا ترجیحه اذا کان سنده مساویا مع سند بعضها و اقوی من الآخر لاشتمالها ح علی الاضعف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توضیح کلام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متن شرح کفایة الاصول مرحوم حاج شیخ عبد الکریم خوئینی با اندکی تغییر در بعضی از کلمات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وجود مرجح</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عدم وجود مرجح</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ذکرناه من ملاحظة النسبة بین الظهورات یکون فیما اذا کانت النسبة بین الادلة المتعارضة متحدة کما اذا کانت النسبة بینها اخص مطلقا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الامراء، و لا تکرم الکوفیین منهم، و لا تکرم البصریین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النسبة بین کل واحد منهما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اخص مطلقا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کالامثلة المتقدمة فان النسبة بینها متحدة و هی الاخص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فساقهم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اکرام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فالنسبة بین الاولین عموم مطلق و بین الاول و الثالث عموم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خص الاول بالثانی ای العلماء بغیر فساقهم و هو العدول تنقلب النسبة بینه و بین الثالث بالعموم المطلق بعد ما کانت عموما من وجه ضرورة ان العلماء العدول اخص مطلقا من العدول فلا یخصص العدول الذی هو مفاد الثالث بغیر علمائهم لاجل الدلیل الاول بل لا بد من معاملة النسبة الاولیة و هی العموم من وجه لما ذکره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مثال عدم انقلاب النسبة فکما اذا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الفساق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اکرام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النسبة بین الاول و الثالث عموم من وجه سواء خصص الاول بالثانی ام لا فالحکم فیه کالاول من تقدیم الخاص علی العام و معاملة العموم من وجه بین العامین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نسبت، بعد از تخصیص، منقلب شده باشد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فرض فی المثال الاول ان قول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اذا خصص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فساقهم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تحته إلا فرد واحد او اثنان فحینئذ یقدم علی العام من وجه الآخر ای علی قوله یستحب اکرام العدول اذ فی مادة الاجتماع لو قدم العام من وجه الآخر لم یبق ح مورد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فالعام المخصص ح لقلة افراده صار کالخاص فی النصوصیة فی مورد الاجتماع بالنسبة الی العام من وجه الآخر الظاهر فیه بعمومه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فساق به وسیله تخصیص اول از تحت عام، خارج شد، عدول هم که اکرامشان مستحب است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کل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مصداقی ندارد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 علی انحاء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بناء علی التعدی عن المرجحات المنصوصة الی غیرها تصیر المزایا و مواردها اکثر من المزایا المنصوصة و مواردها کقلة الوسائط و قلة التکرار فی بعض الاحادیث و کثرته کما فی حدیث تحف العقول، و غیر ذلک من المزایا المختلفة سنخا و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مخصص</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عام مخصص در باقی افراد خودش مثل نص شده که دیگر تصرفی در آن جائز نیست پس بر عام دیگر، مقدم می‌شود و وجه تقدم، اظهریت عام مخصص، نسبت به عام دیگر است نه اینکه وجه تقدم، منقلب شدن نسبت عامین من وجه به عام مطلق است زیرا قبلا بیان کردیم که انقلاب نسبت، موجب تقدم نیست و ملاک، همان نسبت اولیه عام من وجه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مخصص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ترجیح سند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 بر وجوب ترجیح</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بعضی از مرجحات، جهت صدور روایت است مانند مخالفت با عامه،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روایت به منظور بیان واقع، صادر شده نه تقیه یا دواعی دیگر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قد یتوهم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مخالفة الخبر للتقیة فی مقطوعی السند متمحضة فی ترجیح الجهة بلا کلام فکما انها متمحضة فیهما لذلک فلیکن کذلک فی مظنونی السند ایضا بعد کون الاصل فیهما الصدور بمقتضی اطلاق دلیل اعتبارهما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کونها فی مقطوعی السند متمحضة فی ذلک هو مما لا یوجب کونها کذلک فی مظنونی السند ایضا اذ لا معنی فی مظنونی السند للتعبد بصدور کلیهما جمیعا ثم حمل احدهما الموافق للعامة علی التقیة فان التعبد بصدور المخالف و ان کان مما له وجه وجیه و لکن التعبد بصدور الموافق لیحمل علی التقیة مما لا محصل له فقهرا یقع التعارض فی مرحلة السند دون الجهة و یدور الامر بین التعبد بسند هذا او بسند ذاک فتکون المخالفة للعامة ح مرجحة سندا لا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الفصل الاول من مباحث التعارض ان الدلیلین الظنیین اذا تنافیا فلا یکاد یتعارضان الا بحسب السند سواء کانا قطعیین دلالة و جهة او کانا ظنیین دلالة و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فی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فلانه لا معنی للتعبد بصدور کلیهما جمیعا بمقتضی اطلاق دلیل اعتبارهما لیقع الاخلال فی دلالتهما او جهتهما علی نحو لا ینتفع بها اصلا فقهرا یقع التعارض فی سندهما و فی الدرج تحت دلیل اعتبارهما لا فی دلالتهما او جهتهما فراجع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معارض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مخالفت با عامه هم که جهت صدور روایت را تأیید می‌کند و ترجیح می‌دهد بازگشتش به ترجیح سند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عبارت مصنف، متن شرح کفایه مرحوم حاج شیخ عبد الکریم خوئینی را درج نموده‌ایم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مظنونی السند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یقال بتقدیم المرجح الصدوری علی المرجح من حیث جهة الصدور نظرا الی تأخر عنوان صدور الخبر عن اصل صدوره بحسب المرتبة فاذا حکم بعدم صدور المرجوح بمقتضی دلیل الترجیح من حیث الصدور فلیس هناک خبر صادر عن الحجة کی یحکم بان صدوره لبیان الحکم الواقعی من جهة الامارة القائمة علیه فی قبال الآخر المرجوح من حیث جهة الصدور و بتقدیم المرجح من حیث المضمون علی المرجح من حیث الصدور نظرا الی ان الترجیح بحسب الصدور انما هو من حیث کون الراجح صدورا اقرب الی حکم اللّه الواقعی نوعا من المرجوح فهو لا یزاحم القرب الشخص الحاصل للمرجوح بالنسبة الی الواقع من جهة الامارات الکاشفة عنه و بتقدیمه ایضا علی المرجح من حیث جهة الصدور بناء علی تأخر المرجح الصدوری عنه مع تقدمه علی المرجح الجهتی 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ان قضیة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مرجحات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اعدلیت راوی بر شهرت خبر، مقدم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هم اشاره کردیم که مراد از ظن، ظن شخصی می‌باشد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اقربیت به واقع، حصول ظن نوعی است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جماعة من المحققین کالوحید البهبهانی و شیخنا الاعظم و بعض تلامیذه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تعالی ارواحهم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اتعبوا انفسهم فی بیان الترتیب بین المرجحات بعد تقسیمها الی المرجح الصدوری و الجهتی و المضمونی بتقدیم الصدوری علی الجهتی لتأخر جهة الصدور رتبة عن اصل الصدور و بتقدیم المرجح المضمونی علی الجهتی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لا تعاب النفس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آن دو روایت را در 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کردیم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ذکر مرجحات در مقبوله، چنین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اعدلیت، افقهیت، اصدقیت و اورعیت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با کتاب و سنت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با عامه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بخواهند،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و عمرو اکرامشان واجب است در مقام بیان، بالاخره باید اول، یکی از آن دو را ذکر کرد و بعد، دیگری را اما این مسئله، دلیل برآن نیست که فردی که اول ذکر شده، باید اول، اکرام شود و تقدم و تأخری بین آن‌ها هست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روایت که از امام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ورد علیکم خبران مختلفان فانظروا الی ما یخالف منهما العامة فخذوه و انظروا الی ما یوافق اخبار هم فدعوه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خبر حسن بن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جاءک الحدیثان المختلفان فقسهما علی کتاب اللّه و احادیثنا فان اشبهها فهو حق و ان لم یشبهها فهو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ابواب صفات قاضی،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بدائعه لامکان ان یکون فی الخبر الموافق مزیة توجب الظن بالصدق او الاقربیة الی الواقع او یکونا متساویین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مقبوله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روایات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مرجحات بیشتری ذکر شده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 آن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التعبد بصدور احدهما و ترک التعبد بصدور الآخر، فان ذلک یمکن فیما نحن فیه اعنی الخبرین الظنیین المتفاضلین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المولی محمد باقر بن محمد اکمل البهبهانی مروج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سنة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اصفهان و قطن برهة فی بهبهان ثم انتقل الی کربلا و نشر العلم هناک، صنف ما یقرب من ستین کتابا منها شرحه علی المفاتیح و حواشیه علی المدارک و علی المعالم و غیر ذلک توفی فی الحائر الشریف سنة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روایت، موافق با عامه هست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موافق عامه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مثال ما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ظن، ظن شخصی می‌باشد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اقربیت به واقع، حصول ظن نوعی و شأنی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از مرجح صدوری، ظن به صدق یا اقربیت به واقع، حاصل شود نه از مرجح جهتی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ممکن است، مسئله، عکس آن باشد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بناء علی الوجه الرابع من الوجوه الاربعة التی احتملها الشیخ اعلی اللّه مقامه فی الترجیح بمخالفة العامة و هو کون الترجیح بها لاجل الحکم بصدور الموافق للعامة تقیة کما دل علیه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سمعته منی یشبه قول الناس ففیه 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اما بناء علی الوجه الثانی و هو کون الترجیح بها لاجل کون الرشد و الحق فی خلافهم فهی من المرجحات المضمونیة کما اشرنا قبلا دون الجهتیة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کرده‌اند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روایت موافق عامه، اعدل ولی راوی روایت مخالف عامه، عادل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مرجح صدوری دارد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دارای مرجح جهت صدور می‌باشد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الظنیین المتکافئین الذین لا بد من الحکم بصدورهما معا لفرض تساویهما من حیث شمول دلیل الحجیة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خبرین ظنیین متفاضلین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الصدور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اصلا تقیید و تخصیصی در آن‌ها نباشد و در این مقام اگر مرجح جهتی را مقدم داشتیم اصلا تخصیصی در ادله حجیت خبر واحد صورت نمی‌گیرد و محذوری پیش نمی‌آید منتها خبری که موافق با عامه است، حمل بر تقیه می‌شود مانند جمع دلالی که بین دو خبر، موجود است که اصلا لطمه‌ای به ادله حجیت خبر واحد، وارد نمی‌شود و به واسطه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می‌شود که از دیگری، خلاف ظاهر، اراده شده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فیما اذا کان المتعارضان متفاضلین فانه یجب التعبد باحدهما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ذو المزیة الصدوریة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ادلة الترجیح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تعبد مذکور، اقتضا نمود،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موافق با عامه، تقیة صادر شده و نتیجتا خبر مخالف با عامه را برآن، مقدم نمائیم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علی‌ای‌حال، تخصیصی به ادله حجیت خبر واحد، وارد شده زیرا در حمل خبر، بر تقیه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الخبرین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موافق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نیست زیرا حجیت آنکه عبارت از ترتیب اثر است، معنائی ندارد چون خبر موافق 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بی‌اثر است پس قیاس آن به جمع دلالی، بی‌وجه است پس معلوم شد تا تصرف در سند، ممکن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ناچار نباشیم در تصدیق خبرین قطعا یا تعبدا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به مرجح جهتی نمی‌رسد زیرا جهت صدور، فرع بر اصل صدور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ذکر کردیم خلاصه کلام شیخ اعظم بود در تقدیم مرجحات صدوری بر مخالفت عامه که مرجح جهت صدور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 لا وجه لمراعاة الترتیب بین المرجحات بناء علی التعدی و اناطة الترجیح بالظن او الاقربیة الی الواقع و کذلک بناء علی عدم التعدی لکن علی القول بکون المقبولة و المرفوعة کسائر الاخبار الواردة فی الترجیح بصدد بیان تعداد المرجح من دون تعرض للزوم الترتیب و الا لزم تقیید جمیع اخبار الترجیح علی کثرتها بما فی المقبولة لمکان الاقتصار فیه علی ذکر مرجح واحد او اثنین او ثلاثة و هو بعید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جهة الصدور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 التعبد بصدور ذی المرجح الصدوری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الخبر الآخر راجحا من حیث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الکلام لما عرفت من اشکال استفادة ترتیب المرجحات من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راوی آن، اعدل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دلالة الاخبار علی الترجیح باحد المرجحین فی صورة تزاحمهما اما لاجل کونها فی مقام تشریع اصل الترجیح بتلک المرجحات لا بصدد بیان الترتیب بینها و اما لاجل عدم تعرضها لحکم مزاحمة خصوص المرجح الجهتی مع غیره من المرجحات کمزاحمة موافقة الکتاب لمخالفة العامة فلا بدّ فی صورة مزاحمة المرجح الجهتی مع غیره من الرجوع الی اطلاقات التخییر فلاحظ الاخبار العلاجیة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مخالفت با عامه، یک مرجح صدور است و اعدلیت راوی هم یک مرجح صدور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مرجح صدوری و سندی می‌باشند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اگر از اخبار علاجیه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بین مرجحات استفاده شود، طبق آن، اقوا را اخذ می‌نمائیم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بصدور المتکافئین من حیث الصدور الذین التزم الشیخ بصدورهما و حمل الموافق منهما للعامة علی التقیة و جعلهما مورد الترجیح بالمرجح الجهتی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المیرزا حبیب اللّه بن المیرزا محمد علی خان القوچانی الرشتی، ولد عام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حضر بحث صاحب الجواهر و الشیخ الانصاری کان من اکابر علماء عصره، أعرض عن الرئاسة و لم یرض ان یقلده احد لشدة تورعه فی الفتوی و لم یتصدّ للوجوه، له تصانیف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الظلام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توفی لیلة الخمیس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اشکال و جواب را اخیرا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اجاب عنه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حاصله ان بعض الاعاظم تخیل ان الشیخ اعلی اللّه مقامه قد اعتبر فی الترجیح بحسب الجهة ان یکون المتعارضان اما مقطوعی الصدور کما فی المتواترین او مما وقع التعبد بصدورهما فعلا کما فی المتکافئین فاورد علیه النقض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غرض الشیخ لیس ان المتکافئین مما وقع التعبد بصدورهما فعلا کما یوهمه قوله فمورد هذا الترجیح تساوی الخبرین من حیث الصدور اما علما کما فی المتواترین او تعبدا کما فی المتکافئین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بل و قوله السابق لان هذا الترجیح ملحوظ فی الخبرین بعد فرض صدورهما قطعا کما فی المتواترین او تعبدا کما فی الخبرین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المتکافئین متساویان بحسب دلیل التعبد بالصدور فلا یمکن التعبد بصدور احدهما دون الآخر کما صرح به فی صدر عبارته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تعبدا کما فی الخبرین بعد عدم امکان التعبد بصدور احدهما و ترک التعبد بصدور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فاذا لم یمکن التعبد بصدور احدهما دون الآخر کانا قهرا کمقطوعی الصدور فی کونهما موردا للترجیح الجهتی خاصة دون الصدوری فتأمل جیدا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دو از نظر سند، مساوی هستند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 به صدور آن دو و سپس حمل احدهما بر تقیه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موافق عامه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لا باحدهما المعین فان دلیل حجیة الخبر اذا اقتضی التعبد بصدور احدهما المعین فقد عارضه الآخر لاشتراکه معه فی مناط الدخول تحت دلیل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صدور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متعبد می‌شویم و نه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موافق با عامه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ثالثی در میان نیست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تعقل التعبد بالظنی الموافق، و منع ما افاده المحقق الرشتی من عدم تعقله حیث التزم بانحصار امر الخبر الموافق فی احتمالین و هما عدم صدوره و صدوره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الاشکال فی مقایسة الظنی الموافق بالقطعی الموافق فی عدم تعقل التعبد بالصدور و انه لا وجه لمنع تعقل التعبد فی شی‌ء من الموافق القطعی و الظنی و ذلک لوضوح کفایة احتمال الصدور الموافق لبیان الحکم الواقعی فی الموافق القطعی فی صحة التعبد به و شمول دلیل الاعتبار له غایة الامر ان فی الموافق الظنی احتمالات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الصدور، و الصدور تقیة، و الصدور لبیان الحکم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الموافق القطعی احتمالین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صدوره تقیة و صدوره لبیان الحکم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کثرة الاحتمال و قلته لا توجبان الفرق بینهما فی تعقل التعبد و عدمه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اثر شرعی یصح التعبد بلحاظه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لامتناع اجتماع الاحراز التعبدی مع الاحراز الوجدانی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المفروض اذ مورد البحث هو الخبر الظنی الصدور الواجد للمرجحات الصدوریة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امتناع التعبد بصدور الظنی اسهل من امتناعه فی القطعی لما ذکره من احتمال عدم الصدور فی الظنی و انتفائه فی القطعی الصدور فاذا رفعنا الید عن القطعی الموافق للعامة فرفع الید عن الظنی اسهل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 ما افاده المحقق الرشتی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ینبغی ان یخفی علی مثله الا ان النسیان لا یفارق الانسان بل هو کالطبیعة الثانیة 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القطعی الصدور فان رفع الید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لقطعیة صدوره و انتفاء احتمال عدم الصدور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اصعب من رفع الید عما فیه احتمال عدم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یک احتمال عدم صدور، بیش نیست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وافق اخبار هم فذروه و ما خالف اخبارهم فخذوه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اگر صادر شده، صدورش تقیة بوده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صدورش از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دلالتش بر حکم، یقینی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صدور آن‌هم قطعی باشد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الجهة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صدور روایت مخالف عامه، ظنی یا دلالتش ظنی و یا اینکه جهت صدورش ظنی باشد یا از هر سه جهت ظنی باشد یا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صادر نشده یا صدورش تقیة بوده یا اینکه برای بیان حکم واقعی صادر شده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بصدور الموافق القطعی، 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عدم تعقل التعبد بصدور الموافق القطعی لبیان الحکم الواقعی کما ذکره بقوله المتقدم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انه لا یعقل التعبد بالقطعی الصدور الموافق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یکون فیما اذا کان الخبر المعارض المخالف له قطعیا سندا و دلالة اذ یتعین حینئذ حمل الموافق القطعی علی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الیه هو ما تقدم من الابحاث المتعلقة بکون مخالفة العامة مرجحا جهتیا و تقدمها علی المرجح الصدوری کما عن الوحید البهبهانی و بالعکس کما عن الشیخ او عدم تقدم احد المرجحین علی الآخر و کون المناط فی التقدم حصول الظن بالصدور او الاقربیة الی الواقع کما هو مختار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الابحاث مبنیة علی کون مخالفة العامة مرجحا جهتیا توضیحه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 انکار کون مخالفة العامة موجبة لاقوائیة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اخراجها عن التوفیق العرفی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کون التوریة قرینة علی اثبات اظهریة الخبر المخالف للعامة من الخبر الموافق و ذلک لان باب احتمال التوریة و ان کان مفتوحا فی الموافق و مسدودا فی المخالف الا ان التوریة لیست جلیة کالقرائن اللفظیة او العقلیة المنسبقة الی الاذهان بلا تأمل و نظر کاللوازم البیّنة بالمعنی الاخص التی لا یحتاج الالتفات الیها الی اعمال نظر حتی تکون قرینة عرفیة علی التصرف فی الخبر الموافق و توجب اظهریة المخالف و تخرج مخالفة العامة عن المرجحات الجهتیة و تدرجها فی المرجحات الدلالیة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فمخالفة العامة مرجح جهتی لا دلالی حتی تتقدم علی جمیع المرجحات من الصدوریة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احتراز عن اعتبار الظن الفعلی کما قال به بعضهم فی قبال الشیخ اعلی اللّه مقامه الذی قال باعتبار الظن الشأنی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الکل فی بحث التعدی و عدم التعدی عن المرجحات المنصوصة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مسامحة واضحة فان مقتضی عطف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قیل بدخوله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قیل بالتعدی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موافقة الخبر لما یوجب الظن بمضمونه و لو نوعا هی من المرجحات اذا قیل بدخوله فی القاعدة المجمع علیها و لو لم نقل بالتعدی من المرجحات المنصوصة و هو کما تری غیر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لو قیل بالتعدی من المرجحات المنصوصة سواء کان ذلک لاستفادته من الفقرات الخاصة من الروایات کما تقدم من الشیخ اعلی اللّه مقامه او کان لدخول الخبر الراجح فی القاعدة المجمع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اشار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الاخیر فی بحث التعدی و عدم التعدی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کان وجه التعدی اندراج ذی المزیة فی اقوی الدلیلین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قرینه شد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منع الاظهریة مطلقا بصرف کون المناط ما یعد قرینة عقلیة غیر مستقیم، بعد وضوح انقسام الامر العقلی الی خفی و جلی و صحة اعتماد المتکلم علی قرینة عقلیة فی مقام التخاطب و ان لم یفهمها المخاطب الا بعد الدقة و الالتفات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اعنی کل مزیة غیر مستقلة بنفسها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ما 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الصدور کاعدلیة الراوی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ما 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جهة الصدور کمخالفة العامة بناء علی کون مثل هذا الخبر صادرا لا لاجل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ما 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جهة الصدور کمخالفة العامة بناء علی کون مثل هذا الخبر صادرا لا لاجل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ما یرجع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المضمون کالنقل باللفظ بالنسبة الی النقل بالمعنی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مخالفت با عامه،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قطع‌نظر از روایت، مخالفت با عامه تحقق ندارد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مؤید مضمون احد الخبرین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اصل و قاعده، هر دلیل ظنی که دلیلی بر اعتبارش نباشد، قهرا معتبر نیست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فتوائی و اجماع منقول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اعتباره من باب الظن و الا کان معاضدا 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عملی در عرض دلیل اجتهادی و خبر عادل نیست که بتواند مضمون آن را تأیید نماید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اعتبارش به خاطر این است که دلیل خاص بر عدم اعتبارش نداریم طبق اصل و قاعده اولی، معتبر نیست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پیدا کند که مضمونش مطابق واقع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المقصود من قوله فی الجملة هو اخراج مثل القیاس المنهی عنه کما سیأتی فلیس موافقة الخبر لکل ما یوجب الظن بمضمونه و لو نوعا هی من المرجحات حتی موافقته لمثل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دو روایت متعارض داریم یکی می‌گوید، نماز جمعه در عصر غیبت، واجب است و دیگری می‌گوید، واجب نیست لکن خبری که می‌گوید، واجب است با شهرت فتوائی هم مطابق می‌باشد در این صورت به واسطه آن مرجح، خبر دال بر وجوب نماز جمعه را بر دیگری مقدم می‌نمائیم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مانند مرحوم آقای آخوند که ادله ترجیح را نپذیرفتند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 دال بر استحباب ترجیح است یا دلالت بر تمیز حجت از لا حجت دارد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قائلین به تعدی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اخبار علاجیه استفاده می‌کنیم که معیار و ملاک، ظن به واقع یا اقربیت به واقع است و هرکجا ملاک مذکور، محقق شود به واسطه آن، احد الخبرین را بر دیگری ترجیح می‌دهیم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تعارض خبرین اگر احدهما از دیگری اقوا باشد، آن دلیل بر دیگری مقدم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ان یقال بانا نستکشف من تلک المطابقة عن مرجح واقعی او یدعی الملازمة بین نفس المطابقة و الظن بکون مضمون المطابق اقرب الی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مذکور منصف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کلام شیخ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الدلیلین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می‌شود و تحت قاعده اخذ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اقوی الدلیلین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می‌گیرد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احتمال صدق، کافی هست کما اینکه کذب واقعی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علم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به حجیت نیست اگر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بود، می‌بایست تمام اخبار، صادق باشد و همچنین اگر احتمال کذب، مضر بود، تمام اخبار ظنی از حجیت، ساقط بود پس معلوم شد که احتمال صدق در شمول ادله حجیت خبر واحد، نسبت به خبر مخالف، کافی هست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محل بحث در هر دو خبر، شرائط حجیت، محقق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مرجح خارجی قسم اول که شرحش بیان شد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صغرویة الخبر الموافق لامارة غیر معتبرة بدلیل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لقاعدة اقوی الدلیلین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مبنیة علی کون الظن بالمضمون موجبا للاقوائیة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من هنا قد ذهب المشهور الی عدم الترجیح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المعظم العدم کما یظهر من طریقتهم فی کتبهم الاستدلالیة 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المحقق فی المعارج عن بعض القول بکون القیاس مرجحا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 الی ذلک بعض سادة مشایخنا المعاصرین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خلافه لان رفع الخبر المرجوح بالقیاس عمل به حقیقة کرفع العمل بالخبر السلیم عن المعارض و الرجوع معه الی الاصول و ایّ فرق بین رفع القیاس لوجوب العمل بالخبر السلیم عن المعارض و جعله کالمعدوم حتی یرجع الی الاصل و بین رفعه لجواز العمل بالخبر للتکافؤ لخبر آخر و جعله کالمعدوم حتی یتعین العمل بالخبر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استقرت طریقة اصحابنا علی هجره فی باب الترجیح و لم نجد منهم موضعا یرجحون به و لو لا ذلک لوجب تدوین شروط القیاس فی الاصول لیرجح به فی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مرجح خارجی غیر معتبر قسم اول که ابتدای این فصل درباره‌اش توضیح دادیم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یکون خطره فی المسألة الاصولیة اکثر کما اذا کان الخبر الموافق للامارة غیر المعتبرة مشتملا علی جملة من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 به وسیله قیاس، یک خبر را بر دیگری ترجیح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الدلیلین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دیگری ترجیح دهیم، این هم عمل به قیاس در دین و منهی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ترجیح احد الخبرین بر دیگری به وسیله قیاس، یک مسأله شرعی اصولی هست نه مسأله شرعی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منهی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اینکه از مرجحات منصوص به غیر منصوص تعدی نمائیم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شرح و اشکالش در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اشکالا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معتبره‌ای که ابان بن تغلب از ابی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السنة لا تقاس، أ لا تری ان المرأة تقضی صومها و لا تقضی صلاتها یا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السنة اذا قیست محق الدین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التوقف و الرجوع الی الاصل بناء علی التوقف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یمکن ان یقال ان ترجیح احد الخبرین علی الآخر لا یتوقف علی ادراک الحکم الشرعی بالعقول کی تنافیه الادلة الدالة علی عدم جواز التعویل علیه بل یکفی فیه ترجیحه من حیث صدوره عن الامام او جهة صدوره و لیس شی‌ء منهما من الحکم الشرعی الذی دلت الادلة علی انه لا یصاب بالعقول بخلاف رفع القیاس لوجوب العمل بالخبر السلیم عن المعارض فانه تعویل علی القیاس فی اثبات الحکم المخالف له و هذا منفی بالاخبار الدالة علی ان دین اللّه لا یصاب بالعقول لکنه مدفوع بما حققه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فی مقام الترجیح و ان لم یکن علة تامة لکنه کالجزء الاخیر للعلة التامة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کقیاس الغلیان بالشمس علی الغلیان بالنار و اثبات الحرمة للمغلی بالشمس قیاسا له بالمغلی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احد الخبرین به وسیله قیاس</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اضربوه علی الجدار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فرض مسئله، آن دو خبر از تمام جهات، متکافی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صرف‌نظر از اینکه احدهما با قیاس، موافق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حجت تعیینی به واسطه ظن قیاسی برای شما مشخص و معین شد و این فرد اقوای استعمال قیاس در دین و ادله احکام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دیگر، مخالف باشد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موارد تعیین حجت از لا حجت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معینا باید به خبر موافق کتاب یا سنت قطعیه عمل نمود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کانت مخالفته بالمباینة الکلیة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 کانت المخالفة للکتاب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السنة بالعموم من وجه فالظاهر ان حکمها فی المجمع حکم المخالفة التباینیة لتحیر العرف فی الجمع بین العامین فی مورد اجتماعهما و عدم تحیره فی الجمع بین العام و الخاص المطلقین فتندرج المخالفة بالعموم من وجه فی اخبار العرض لعدم موجب لخروج المخالفة بالعموم من وجه عنها کما کان لخروج مخالفة العموم و الخصوص المطلق عنها وجه و هو ما تقدم من العلم الاجمالی بصدور روایات مخالفة للکتاب مخالفة الاخص المطلق و من اباء بعض اخبار العرض عن التخصیص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العرف لا یری الشرح و التفسیر الا فی العام و الخاص مطلقا و یبقی فی مورد العموم من وجه متحیرا و لیعلم انه فی هذه الصورة لا بد من الرجوع الی المرجحات المضمونیة او الجهتیة و لا یجوز الرجوع الی المرجحات الصدوریة عند المشهور فان التعارض انما هو فی بعض افراد مدلولیهما و هی مادة الاجتماع دون البعض الآخر اعنی مادتی الافتراق فلا معنی ح للرجوع الی المرجحات الصدوریة بمعنی طرح الروایة التی یکون راویها غیر اعدل او غیر اصدق او ما یکون شاذا لانه لا معارض لها فی مادة الافتراق و المفروض انها فی حد نفسها تشملها ادلة حجیة الخبر الواحد فلا وجه لطرحه کلیة و بمعنی طرحها فی خصوص مادة الاجتماع فغیر ممکن فان الروایة الواحدة لا تقبل التبعیض فی المدلول من حیث الصدور و اما المرجح المضمونی او الجهتی فلا محذور فی الرجوع الیه عند المشهور فلو کان احدهما موافقا للعامة و الآخر مخالفا فالواجب هو الاخذ بعموم المخالف و طرح عموم الموافق فی خصوص مادة الاجتماع و کذا لو کان احدهما مخالفا للکتاب فانه یطرح فی خصوص مادة الاجتماع و مع عدم المرجح فالتخییر بناء علی الاخبار و لکن الظاهر من الاصحاب التسالم علی التساقط و الرجوع الی الاصل نعم قد حکی عن الشیخ فی الاستبصار التخییر و هو الحق و اما علی مذهب المصنف من رجوع جمیع المرجحات الی المرجح السندی فالامر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یقال بالفرق بین المخالفة التی تکون من المرجحات و بین المخالفة التی تکون من شرائط الحجیة لخبر الواحد بان الاول هو مجرد المخالفة و الموافقة للعامة من دون ان یکون فی نفس الخبر الموافق قرائن التقیة و الثانی هو أن تکون فی نفس الخبر قرائن الصدور تقیة کالاخبار الواردة فی عدم بطلان الصلاة بالحدث قبل التسلیم فالذی لا یکون حجة و لا یمکن التعبد بصدوره هو ما کان من قبیل الثانی فیکون هذا من ممیزات الحجة عن اللاحجة و الذی یمکن ان یکون حجة هو ما کان من قبیل الاول فان مجرد کون الخبر موافقا لهم لا یقتضی الحمل علی التقیة بل لو لم یکن له معارض لوجب العمل به بمقتضی ادلة حجیة خبر الواحد فالحمل علی التقیة انما یکون بعد التعارض بینه و بین الخبر المخالف للعامة و هو فرع شمول ادلة التعبد بالصدور لکل من الموافق و 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التأیید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اخبار العرض علی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 علی عدم حجیة المخالف من اصله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زخرف 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الاخذ بالموافق مع وحدة الموضوع فیهما کیف تحمل احداهما و هی اخبار العرض علی المخالفة التباینیة و الاخری و هی اخبار العلاج علی غیر المخالفة التباینیة؟ فانه مع وحدة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و انهما تفرغان علی لسان واحد لا وجه للتفکیک بینهما بحمل احداهما علی معنی و الاخری علی معنی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مخالف کتاب اصلا حجت نیست عملا به اخباری که امر نموده، آنچه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یا سنت است، باطل و زخرف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بحث ما در موردی است که احد الخبرین با کتاب یا سنت قطعی، موافق و خبر دیگر، مخالف می‌باشد لکن مخالفتش به نحو عموم و خصوص مطلق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مخالفتش به نحو عموم و خصوص مطلق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اخبار علاجیه استفاده می‌شود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موافق با کتاب یا سنت قطعیه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مخالفت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اترک ما خالف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این است که به نحو تباین کلی باشد یا عموم و خصوص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خبر مخالف، معارض داشته باشد، طرح می‌شود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صبی ممیز، باطل است، طرح می‌نمائیم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عموم قرآنی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معارضش را که دال بر صحت بیع صبی ممیز است، اخذ می‌نمائیم البته در محل بحث اگر معارضه‌ای نبود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روایت مخالف قرآن بود، روایت مخالف کتاب را اخذ می‌نمودیم و با آن، عموم قرآنی را تخصیص می‌زدیم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سائر تخصیصاتی که به وسیله اخبار آحاد بر عمومات قرآنی وارد شده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بناء علی کونها فی مقام تعیین الحجة عن اللاحجة فلا مرجح للخبر الموافق علی المخالف حتی یقدم علیه لاجل موافقته للکتاب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ترجیح یک حجت بر حجّت دیگر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صفحه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مخالفت به نحو عام و خاص، فراوان، صادر شده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مخالفت به نحو تباین کلی و عموم و خصوص مطلق</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عدول عما ذکره من تأیید وحدة معنی المخالفة فی الطائفتین من الاخبار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لحمل المخالفة فی 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للفرق بین المخالفة التی هی من المرجحات و بین المخالفة التی هی من شرائط حجیة 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وجه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بد من التفکیک بین المخالفتین فی هاتین الطائفتین 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الاجمالی بصدور المخالف بنحو العموم و الخصوص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إباء بعض اخبار العرض علی الکتاب عن التخصیص</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تعبیر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اختصاص هذا البحث بالاستصحاب و قد صرح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بتعمیمه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فی ذلک بین الاصول الثلاثة اعنی اصالة البراءة و الاحتیاط و الاستصحاب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مؤید باشد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موافق با استصحاب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تعبدی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نداریم بلکه یک مسأله طبیعی، این است که اگر چیزی قبلا ثابت و متیقن بوده و اکنون در بقاء آن شک داریم، فعلا ظن به بقاء برای ما محقق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به 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قبلا هم متذکر شدیم، کسانی که استصحاب را از طریق ظن به بقا حجت می‌دانند،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یکی از امارات معتبره هست نه اینکه یک اصل عملی باشد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مختار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التحقیق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شخص شاک در هنگام شک به آن رجوع می‌نماید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اعتبار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اخبار و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دلالتی بر تقویت آن خبر ندارد بلکه در حال عدم آن، حکم و وظیفه شاک را معین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اللّه مقامه قد ذکر من القوم مرجحین آخرین ایضا غیر الاصل العملی مثل کون احد الخبرین متضمنا للاباحة و الآخر مفیدا للحظر فیقدم الحاظر علی المبیح او کون احد الدلیلین دلیل الحرمة و الآخر دلیل الوجوب فیقدم دلیل الحرمة علی دلیل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المنقول عن الحاجبی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لذا اشکل علیه بلزوم الدور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مناسبتی دارد که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اجتهاد و تقلید را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نموده‌اند؟</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من الجهد و هو فی اللغة لمعان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الامر جدّ و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هزله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اشتهاه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حملها فوق طاقتها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فرّقه و افناه الی غیر ذلک من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الامر جدّ و بذل وسعه و تحمل 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یقال فی حمل الثقیل، اجتهدت و لا یقال ذلک فی حمل الخفیف لکنه اذا کان مأخوذا من الجهد بالفتح و اما اذا کان مأخوذا من الجهد بالضم فمعناه الوسع و الطاقة علی ما صرح به الفرّاء خلافا للاکثر حیث جعلوه مفتوحا و مضموما الوسع و الطاقة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مذکور از حاجبی و مرحوم 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مذکور مربوط به شیخ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مرحله رسوخ نرسد، نامش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زودی هم زائل می‌شود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ادله اجتهادی یا اصول عملیه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انه لم یتصدّ بعد للاستنباط، اما لفقدان بعض اسبابه لعدم استحضار الدلیل من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و اما لعارض آخر کمرض و غیره فان الاستنباط ح یکون بالقوة القریبة لا بالقوة البعیدة و الا کان العامی الذی له استعداد النیل بملکة الاستنباط مجتهدا مع أنّه لیس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معرف از جنس قریب و فصل قریب تشکیل شده باشد، حد تام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جنس قریب و یکی از خواص تشکیل شده باشد، حد ناقص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اورد علی التعریف الاول بان کثیرا من الادلة لا تفید الظن بل انما یکون حجة من حیث التعبد کالاستصحاب و اصالة البراءة مع ان تحصیل الحکم المستفاد من تلک الادلة تندرج فی الاجتهاد و بانه قد یتوقف الفقیه فی الحکم بعد اجتهاده و استفراغ وسعه فی ملاحظة الادلة فلیس هناک ظن بالحکم مع کون استفراغه اجتهادا قطعا و بان اقصی ما یجب علی المجتهد الاطمینان بتحصیل ما یستفاد من الادلة الموجودة سواء کان باول نظره فی المسائل کما فی المسائل التی مدارکها ظاهرة او بعد استفراغ وسعه کما فی الفروع الصعبة او بین الامرین و من المعلوم ضرورة تحقق الاجتهاد فی جمیع ذلک فلا ینعکس الحد المذکور لهذه الصور کلها لاعتبار استفراغ الوسع فیها و بان عنوان الفقیه کسائر العناوین من المتکلم و النحوی و الصرفی لا یصدق الا بعد معرفة قدر معتد به من الاحکام المتعلقة بذلک العنوان و الاستفراغ الحاصل منه قبل حصول القدر المعتد به اجتهاد قطعا مع أنّه غیر حاصل من الفقیه فلا ینعکس الحد ایضا و غیر ذلک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اورد علی التعریف الاول ایضا بانه یندرج فی الحد استفراغ الفقیه وسعه فی تحصیل الظن بالاحکام الاصولیة مما یندرج فی اصول الدین کخصوصیات البرزخ و المعاد او فی اصول الفقه کحجیة الحسن و الموثق و الضعیف المنجبر بالشهرة مع ان ذلک لا یعد اجتهادا فی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التعریف الثانی بان القوة القریبة من الاستنباط ربما یتناول القوة القریبة من الاجتهاد و لیست باجتهاد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الحال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کتعریف السعدانة بانه نبت او الرمد بانه داء او السناء بانه دواء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تعریف، حقیقی باشد، می‌توان اشکال نمود که فرضا چرا مطرد نیست یا منعکس نیست اما در تعاریف لفظیه محلی برای اشکال عدم اطراد یا عدم انعکاس وجود ندارد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اشارة الی ضعف ما افاده فی المقام فی وجه کون التعاریف لفظیة لا حقیقیة من عدم الاحاطة بالاشیاء بکنهها او بخواصها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الضعف هو ما اشرنا الیه آنفا دون غیره و اللّه العالم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ما این بود که تعریفین مذکورین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لفظی و دارای عنوان شرح الاسم هست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اولی، حرمت عمل به ظن است مگر اینکه دلیلی بر اعتبارش قائم شده باشد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فان المناط فی الاجتهاد هو تحصیل الحجة علی الحکم اما قوة علی نحو لو اراد فعلا تحصیلها امکنه ذلک و اما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لا تخلو من تأمل فان المعدود حجة عند اکثرهم هو القیاس لا خصوص ما افاد الظن، مضافا الی حکایة حرمة العمل به 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ریب فی ان اکثر ما یستندون الیه یفید الظن المنهی عن العمل به کالقیاس و الاستحسان و المصالح المرسلة و عمل الصحابة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ظنونی که دلیلی بر اعتبارشان قائم شده نه هر ظنی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لنا طریق تعبدی و لا غیر تعبدی هو مما لا یفید الظن و لو نوعا فان من شأن الطرق و الامارات أن تکون هی مفیدة للظن و لو نوعا لا شخصا و هذا هو الفارق بینها و بین الاصول التعبدیة المحضة کالبراءة و قاعدتی الحل و الطهارة و نحو ذلک و لو جاز ان یکون الطریق غیر مفید للظن و لو نوعا لم یبق فرق بینه و بین الاصل العملی المحض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استفراغ الوسع فی تحصیل الظن بالحکم الشرعی اجتهاد مصطلح، فکذا استفراغ الوسع فی تحصیل الحجة غیر المفیدة للظن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مما تقدم من کون الأولی تبدیل الظن بالحکم بالحجة علیه قد انقدح انه لا وجه لتأبی الاخباری عن الاجتهاد بمعنی استفراغ الوسع فی تحصیل الحجة علی الحکم فانه مما لا محیص عن الاجتهاد بهذا المعنی و ان کان یتأبی عن الاجتهاد بمعنی استفراغ الوسع فی تحصیل الظن بالحکم الشرعی کما صرح به المحقق القمی 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الشروع فی التجزی بیسیر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الاخباریین انکروا الاکتفاء بالظن و حرموا العمل علیه و نفوا الاجتهاد و الافتاء و التقلید ظنا منهم بان باب العلم غیر منسد بدعوی ان اخبارنا قطعیة فیحرم العمل بالظن و یجب متابعة الاخبار و یحرم التقلید بل یجب علی کل احد متابعة کلام المعصومین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کلام لا یفهمه غیرهم و ساق الکلام فی تضعیفه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موضوعیت ندارد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هم از مصادیق حجت و دارای حجیت ذاتی هست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للتمایز و صیرورتهم حزبا مقابلا لحزب الآخر بحیث یطرد الحزب الآخر و یرمیه بالفسق او بما هو اعظم منه کما صدر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تعبّدی</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برائت نه مفید علم است نه مفید ظن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کبرای قضیه قابل انکار نیست لکن در صغرا می‌توانند نزاع کنند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مثال، ما ظواهر کتاب را حجت می‌دانیم آن‌ها حجت نمی‌دانند لکن نزاع مذکور، موجب نمی‌شود در نفس اجتهاد، اختلاف شود بلکه نزاع در مصادیق حجت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تعریف المصنف هذا للاجتهاد المطلق یعرف انه قد اختار فی تعریف الاجتهاد ما تقدم من البهائی رحمه اللّه من انه ملکة یقتدر بها علی استنباط الحکم الشرعی الی آخره و ان لم یظهر ذلک منه فی صدر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اشرنا فیما تقدم ان الاجتهاد فی الاصطلاح هو نفس ذلک الفعل الخارجی اعنی استفراغ الوسع لا الملکة و انه قد یطلق المجتهد و یراد منه صاحب الملکة و لو لم یتلبس بعد بالفعل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اطلاق لفظ المجتهد المطلق فی قبال المجتهد المتجزی هو بهذا المعنی الاخیر فمن له ملکة یقتدر بها علی استنباط نوع الاحکام الشرعیة فهو مجتهد مطلق و ان لم یستفرغ وسعه بعد فی مسألة واحدة و لم یستنبط حکمها الشرعی اصلا و من له ملکة یقتدر بها علی استنباط بعض الاحکام الشرعیة فهو متجزی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کنزاعهم فی جریان البراءة فی الشبهات الوجوبیة فان المشهور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جریان البراءة فیها خلافا لبعضهم حیث إنّه منع عن جریانها فیها و التزم فیها بالاحتیاط کالتزام جلّهم بل کلهم بالاحتیاط فی الشبهات الحکمیة التحریمیة الناشئة من فقد النص و کذا نزاعهم فی حجیة الاستصحاب فی الشبهات الحکمیة الکلیة حیث انکرها الامین الاسترآبادی الا فی عدم النسخ و التزم غیره بجریانه فی الشبهة الحکمیة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وقع النزاع بین الاخباریین و الاصولیین فی حجیة بعض الامور کالبراءة فی الشبهات الحکمیة التحریمیة الناشئة من فقد النص فان الاصولیین ذهبوا الی حجیتها فیها و الاخباریین انکروها و ذهبوا الی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کانکار المحدثین حجیة القطع الحاصل من غیر الادلة السمعیة و التزام الاصولیین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مثل هذا النزاع لا یسوّغ التحزب و التشنیع عصمنا اللّه تعالی من الزلّات و وفقنا لتحصیل 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هذه العبارة ان یکون الاجتهاد المطلق هو عبارة عما یقتدر به علی استنباط جمیع الاحکام و لا یعتبر ذلک قطعا بل المعتبر فی الاجتهاد المطلق کما اشرنا آنفا هو ما یقتدر به علی استنباط نوع الاحکام و ان لم یقتدر به علی استنباط جمیع الاحکام لغموضة بعضها کما یتفق ذلک لکثیر من الاعلام من دون ان یکون مضرا بصدق اجتهادهم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قال 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فالمجتهد المطلق من کان له ملکة تحصیل الظن بجملة یعتد بها من الاحکام یعنی بها نوع الاحکام کما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یقدح قصور نظره عن تحصیل الظن بالبعض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لم نعتبر ملکة تحصیل الظن بالکل مما عدا قطعیاته لتعذره عادة فان الادلة قد تتعارض و لتردد کثیر من المجتهدین فی جملة من الاحکام کالمحقق و العلامة و الشهیدین و اضرابهم مع ان احدا لم یقدح بذلک فی اجتهادهم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 من کلامه 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لکن سیأتی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الاعتراف بتردد الاعلام فی بعض المسائل و انه لا یضر باجتهادهم المطلق فقهرا یکون المراد من قوله المتقدم فالاجتهاد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هو ما یقتدر به علی استنباط نوع الاحکام لا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الظاهر ان وجه تعبیر المصنف بالفعلیة بدل الشرعیة مع ان ما تقدم فی تعریف الاجتهاد هو الحکم الشرعی لا الفعلی لیس الا التحفظ علی قوله بعد هذا من امارة معتبرة او اصل معتبر عقلا او نقلا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فلو قال علی استنباط الاحکام الشرعیة لم یدخل فیها الحکم المستنبط من اصل عملی عقلی و هذا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خبر عادل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مواردی که محل جریان اصل هست و دلیلی غیر از اصل نداشته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توضیح این مطلب را در بحث اصول عملیه مشروحا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دلیل حیث لا دلیل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برائت عقلیه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استصحاب و برائت شرعیه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الملکة علی استنباط الجمیع فاشکال البعض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کیف یمکن حصول ملکة الجمیع کتقیید الفصول للأحکام بجملة معتد بها لیتحقق امکانه فی غیر محله، نعم الاجتهاد المطلق بالمعنی المنقول عن الحاجبی غیر 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التمکن او للتردد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منشأ التردد قد یکون فقد النص کمسألة اعتبار کون المضاربة بالنقدین و عدم صحتها بغیرهما فان الدلیل علیه هو الاجماع الذی یشکل الاعتماد علیه لکونه اجماعا منقولا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اجمال النص او تعارضه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بالنسبة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المجتهد المطلق یتردد احیانا فی الحکم الواقعی و لا تردد له فی الحکم الظاهری بل هو معلوم له ففی مثل الخبرین المتعارضین المتکافئین یتردد المجتهد فی الحکم الواقعی و لکن حکمه الظاهری معلوم و هو اخذ احد الخبرین بمقتضی اخبار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بالحکم الفعلی هو الظاهری المقابل للواقعی و الاولی اضافة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 دلیل علی امکان الشی‌ء وقوع الشی‌ء</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اشکال فی جواز عمل المجتهد المطلق باجتهاد نفسه کما ذکر المصنف فانه قاطع لا محالة اما بالحکم الواقعی او بالحجة علیه او بالحکم الظاهری الشرعی او العقلی و مع القطع باحد هذه الامور لا یکاد یمکنه رفع الید عن قطعه و العمل باجتهاد الغیر الذی لا یعتقد برأیه ابدا و هذا واضح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کنایة عن عدم غزارة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الدلیل الآخر منحصر فی دلیلین مفقودین فی المقام، احدهما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دلیل آن، ادله جواز تقلید است که به زودی درباره‌اش بحث می‌کنیم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و یقین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ظنی که دلیل قطعی بر حجیت آن وجود داشته باشد مانند ظواهر قرآن و خبر واحد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قبل ثابت کردیم که ظن خاص و خبر واحد حجیت دارد، لذا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علمی به روی ما منسد نیست و می‌توان به کتاب وسائل الشیعة و امثال آن مراجعه کرد و آن تکالیف معلوم بالاجمال را مشخص نمود و مهم‌ترین مسئله در بطلان دلیل انسداد، همین است و لذا بحث از دلیل انسداد، غیر از ثمره علمی، فائده دیگری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حکومت نه کشف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به احکام شرعیه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حجیت مطلق ظن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دلیل تقلید و غیر از دلیل انسداد که آن مجتهد در حق خود، جاری نموده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نتیجه‌اش حجیت ظن مجتهد انسدادی برای آن غیر باشد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انحصار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ردّ للشق الآخر و هو بطلان الاحتیاط الذی لا بد من اثباته فی المقدمة الرابعة و قد عرفت توضیحه، و ان الاحتیاط لازم علی هذا الجاهل ما لم یترتب علیه محذور عقلی و هو اختلال المعاش، او محذور شرعی و هو العسر بناء علی حکومة قاعدة نفی الحرج علی الاحتیاط المستلزم للعسر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وصلیة،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علی الجاهل الاحتیاط حتی اذا استلزم العسر الا ان یریح نفسه من الاحتیاط العسری بنفیه بقاعدة الحرج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بر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منقول، حجت نیست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انسداد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یکاد یتم مقدماته عند الغیر کی یوجب له حجیة ظن الانسدادی اذ لا ینحصر المجتهد بالانسدادی فقط و لو اتفق حصره فلا یلزم من ترک العمل بقوله محذورا عقلیا اعنی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 مقلد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باب علم و علمی، منسد است، چاره‌ای ندارم غیر از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ظنونی عمل نمایم که دلیل خاصی بر اعتبارش قائم نشده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در بعضی از کلمات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قضیة مقدمات الانسداد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هذه الجملة تکون فی مقام اثبات الاختصاص الذی هو علة لعدم مساعدة ادلة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یجعل الواو حالیة فتشعر بالعلیة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انسداد باب علم و علمی و تمامیت مقدمات 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می‌نماید که شارع مقدس در چنان شرائطی، ظن انسدادی را یک حجت شرعی قرار داده که گفتیم در فرض مذکور، ظن انسدادی، یک حجت شرعی هست نه حجت عقلی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مقدمات انسداد، کشف نموده از حجیت ظن در نزد شارع برای کسی که آن مقدمات در حق او جاری است و آن فرد، نفس مجتهد است پس حجیت ظن، مخصوص خود او هست و برای مقلدینش حجت نیست به همان بیان سابق که ذکر شد و شاید مجتهد، منحصر به انسدادی نباشد و یا این که احتیاط، مخل به نظام او نباشد یا اینکه مستلزم عسر و حرج باشد لکن نتواند دلیلی بر عدم جواز احتیاط عسر و حرجی، اقامه نماید الی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مقدمات انسداد، کامل و تمام باشد، مقتضایش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کشف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مطلق</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کلمة الشی‌ء ای حجیة الشی‌ء شرعا مطلقا سواء کان الشی‌ء من الامارات المعتبرة بالخصوص او من الظن المطلق المعتبر بالانسداد علی الکشف دون الحکومة اذ علی الحکومة تکون حجیته عقلیة لا شرعیة و هذا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فانحصر مورد جواز الرجوع فی مورد القطع بالحکم و لا یشمل مورد القطعی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قطعیات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 آثار، احکام حجیت است یا عین حجیت؟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مسئله، چندان مهم نیست، و اثری در بحث فعلی ما ندارد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ادلة التقلید هی تجوّز الرجوع الی العالم بالاحکام الشرعیة لا الی العالم بموارد قیام الحجة علیها و الا فصح ان یقال ان الانسدادی ایضا هو عالم بموارد قیام الظن علی الاحکام الشرعیة فتشمله ادلة التقلید و یجوز الرجوع الیه و هو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فی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قامت عنده الحجة المعتبرة علی الحکم الشرعی هو کالعالم بالحکم الشرعی عینا فان ادلة الاعتبار کما انها علی القول بجعل الحجیة تنزل الطرق و الامارات بمنزلة العلم و الیقین فکذلک تنزل هی من قامت عنده الطرق و الامارات بمنزلة من علم بالحکم الواقعی فاذا کانت ادلة التقلید هی مما تجوّز رجوع الجاهل الی العالم فتشمل هی قهرا جواز الرجوع الی کل من العالم الحقیقی و التنزیلی جمعیا نظرا الی حکومة ادلة الاعتبار علی ادلة التقلید و الی تصرفها فی موضوعها بتوسعة دائرة العالم و جعله اعم من الحقیقی و التنزیلی جمیعا 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عنده الطرق و الامارات المعتبرة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برطبق مؤدای دلیل، حکم ظاهری هم جعل نمی‌شود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الحجیة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اللازم 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لا تصل النوبة الی الاصل العقلی بمجرد فقد الامارة بل لا بد من فقد الاصل الشرعی ایضا من استصحاب و برائت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عالم است که اماره و حجت شرعی بر وجوب نماز جمعه، یا حلیت شرب تتن، قائم شده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امارات و اصول شرعیه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برائت عقلی، اصالت التخییر یا اصالت الاشتغال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عالم به حکم فرعی می‌باشد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اذا علم اجمالا بوجوب صلاة قبل صلاة العصر فی یوم الجمعة مرددة بین اربع رکعات و رکعتین و خطبتین و فرض عدم استظهار وجوب احداهما بالخصوص من الادلة فانه بناء علی استقلال العقل بوجوب الموافقة القطعیة یجب الجمع بین الصلاتین و بناء علی کفایة الموافقة الاحتمالیة یکتفی باحداهما مخیرا بینهما و هذه مسألة عقلیة ربما یخالف المقلد مقلده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کان ان یقول هو البراءة او التخییر او الاحتیاط فان الاصول العقلیة ثلاثة لا اثنان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ضعف جوابه عن الاشکال و قد عرفت منا وجه الضعف و ان الصحیح فی الجواب هو ما ذکرناه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احکامی که مستند آن‌ها، عقلی هست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اشکال فی جواز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المصنف فی مسألة نفوذ قضاء المجتهد الانسدادی للتفصیل بین الکشف و الحکومة کما تعرض للتفصیل بینهما فی مسألة جواز تقلیده و اقتصر فی نفوذ قضائه علی الکشف بمنع اصل المبنی،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اشکال علی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اصل القول بالکشف غیر سدید لان مقدمات الانسداد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تمامیتها فی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تنتج حجیة الظن علی الحکومة مع أنّه سیظهر حکم قضاء الانسدادی الکشفی مما افاده بناء علی الحکومة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 ذلک ای فی عدم الخلاف هی الروایات المأثورة فی الباب من المقبولة و غیرها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حجت شرعی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المنصوب للقضاء فی لسان الاخبار لیس الا العالم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ینظران من کان منکم قد روی حدیثنا و نظر فی حلالنا و حرامنا و عرف احکامنا فلیرضوا به حکما فانی قد جعلته علیکم حاکما فاذا حکم بحکمنا فلم یقبله منه فانما استخف بحکم اللّه و علینا ردّ و الرّادّ علینا الراد علی اللّه و هو علی حد الشرک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شرعی دارد اما مختص خودش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فیروزآبادی عبارت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برخلاف مرحوم حاج شیخ عبد الکریم خوئینی تفسیر کرده‌اند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شروع فی اثبات نفوذ حکم المجتهد الانسدادی علی الحکومة باحد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ابداله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معطوفا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کان فهذا اشارة الی الوجه الثانی الدال علی صحة نفوذ قضاء الانسدادی علی الحکومة و قد عرفت تقریبه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لما قد یتوهم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ظاهره کون الحکم الذی حکم به القاضی فی حکمهم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مناف لادراج اهل الانسداد بل اهل الانفتاح ایضا اذا کان الحکم فی المرافعة مؤدی امارة او اصل غیر 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اضافة الحکم الیهم من باب المجاز او الحقیقة من باب اسناد الحکم من قبل نائب السلطان الی نفس السلطان و ان لم یحکم به بل لم یطلع علیه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له کون الحکم فی باب المرافعة غالبا من الامور التی لا تستند الیهم بما هو بل لکونها من احکام منصوبهم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باب علم و علمی، نسبت به بقیه احکام بر او منسد است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معرفت حلال و حرام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به‌نحوی‌که توضیح دادیم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نشد، ظن مطلق را حجت می‌داند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الناس فی 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للتجزیة بمعنی جریانه فی بعض المسائل دون بعض و ذلک بان یحصل للعالم ما هو مناط الاجتهاد فی بعض المسائل فقط فله حینئذ ان یجتهد فیها او لا؟ ذهب العلامة فی التهذیب و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 و الدروس و والدی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من کتبه و جمع من العامة الی الاول و صار قوم الی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فلان مسئله، دو یا سه روایت بدون معارض داریم لذا استنباط حکم هم سهل است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فلان مسئله، روایات فراوانی داریم که با یکدیگر تعارض هم دارند لذا استنباط حکم، مشکل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فبعضهم ماهر فی مدرک بعض ابواب الفقه کالعبادات لکثرة ممارسته فیها و اطلاعه علی وجوه الجمع بین اخباره المتعارضة و لیس له مهارة فی ابواب المعاملات لتوقف استنباط احکامها علی جملة من القواعد العامة التی لم تکن له قدرة وافیة علی تنقیحها و تعیین حدودها و موارد جریانها و بعضهم بالعکس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کمسألة مقدمة الواجب و الضد و اجتماع الامر و النهی و اقتضاء النهی للفساد و قاعدة قبح العقاب بلا بیان و دفع الضرر المحتمل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تلویحا لا تصریحا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الثانی علی امتناع التجزی و هو منسوب الی بعض کالعضدی و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للقطع بعدم الدخل او الاطمئنان بعدمه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اعتبار الاحاطة الفعلیة بمدارک جمیع المسائل فی استنباط مسألة واحدة مع الملکة المطلقة فکما یحصل الظن للمجتهد المطلق کذلک یحصل للمتجزی و کما لا یعتبر استحضار مدارک جمیع المسائل فعلا فی استنباط مسألة للمجتهد المطلق، کذلک لا یعتبر ذلک فی استنباطها للمتجزی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 ذلک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الاخبار المرویة عن اهل بیت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عمدة مدارک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بوّبها ارباب الجوامع الحدیثیة و ربما قطّعوا روایة واحدة علی ابواب متفرقة لاشتمالها علی احکام متعددة و مع ذلک اشار صاحب الوسائل الی ما تقدم و ما یأتی من الاخبار التی لها نحو تعلق بحکم المسألة و مع هذا الجهد البلیغ لا یظن بوجود روایة فی کتاب الحدود مثلا مرتبطة بباب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اشارته الی موضعها فی باب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تتجه دعوی احتمال دخل تلک الروایة بالمسألة التی تصدی المجتهد لاستنباطها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الطفرة قد تکون محالا عقلیا و قد تکون محالا عادیا و لا منافاة حینئذ بین دعوی الاستحالة العادیة و تعلیلها بالطفرة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آیا در بناء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دلیل حجیت ظواهر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قیدی مشاهده شده که حجیت ظواهر را منحصر به مجتهد مطلق نماید؟ خیر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الامر تقیید اطلاق ادلة حجیة المدارک بما اذا تمکن من دفع معارضات الخبر الواحد الذی یعتمد علیه المتجزی فی مقام الاستنباط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ادلة اعتبار الامارات مطلقة من حیث شمولها للمجتهد المطلق و المتجزی لکنها مقیدة بما اذا تمکن المجتهد الذی جاءه الخبر من الفحص عن معارضه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کل ما یزاحم حجیته و لو ظفر بمعارضه فلا بدّ من قدرته علی علاج التعارض بتقدیم احدهما علی الآخر او التخییر فمن لم تکن له هذه القدرة لم تکن ادلة حجیة الخبر و الظواهر شاملة له و من المعلوم ان هذه القدرة جهة مشترکة بین المطلق و المتجزی اذ لولاها لم یکن الشخص مجتهدا و لا عارفا باحکامهم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اول از مباحث 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اطلاق فیها ایضا لانها ارشاد الی السیرة العقلائیة و یتعین الاخذ بالقدر المتیقن منها و هو رجوع الجاهل الی المجتهد المطلق و یکون الشک فی جواز الرجوع الی المتجزی مساوقا للقطع بعدم جوازه و سیأتی ما هو الحق من القولین فی التعلیقة الآتیة و فی مباحث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اشکال فیه ایضا اذا کان عارفا باحکامهم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القضاء و ذلک لما عرفت فیما تقدم من ان المعتبر فی نفوذ قضاء القاضی علی ما یستفاد من الاخبار المتقدمة من المقبولة و غیرها هو معرفته باحکامهم فاذا عرفها کما هو حقه و تمکن من الحکم بحکمهم لم یکن فرق بین المتجزی و المطلق فی نفوذ حکمهما و قضائهما ابدا و ان لم یکن المتجزی عارفا باحکامهم فی سائر ابواب الفقه غیر القضاء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یعرف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المفردة التی وضع لها الالفاظ المأخوذة فی تراکیب الکلام او استعمل فیها و لو مجازا کالصعید و الغسل و المسح و الکعب و نحو ذلک سواء أ کان من المعانی الواصلة من الصدر الاول من اهل اللغة ام من المودوعة فی کتب اللغة التی دونها اربابها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التصریفیة التی وضعت لها الهیئات الاشتقاقیة کهیئات الافعال الماضیة و المضارعة و هیئات فعلی الامر و النهی و هیئات اسماء الفاعلین و المفعولین و غیرهما 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معانیها النحویة التی وضعت لها تراکیب الالفاظ الاعرابیة کالفاعلیة و المفعولیة و الاضافة و نحوها و تختلف باختلاف التراکیب حتی انه ربما یختلف معانی لفظ واحد عند اختلاف حرکاته نحو ما أحسن السماء بضم النون و ما أحسنها بفتحها حیث ان الاول استفهام و الثانی تعجب و ما أحسن زیدا و ما أحسن زید و دلالة هذه الحرکات علی المعانی المختلفة تستفاد من علم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یعرف به شرائط البرهان و کیفیة تراکیب البراهین و امتیاز البرهان عن سائر مواد الاقیسة من الجدل و الخطابة و الشعر و السفسطة لان استنباط المسائل من المأخذ یتوقف علی الاستدلال و هو لا یتم الا بالمنطق بل هو من مبادی سائر شروط الاستنباط التی هی عبارة عن عدة علوم و لا سیما اصول الفقه الذی هو العمدة من الشروط لکونه من العلوم النظریة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بالعلوم العربیة العلوم التی یکون موضوعها الالفاظ العربیة من حیثیات مختلفة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و النحو و الصرف و البلاغة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الاجتهاد فی الفقه یتوقف علی معرفة عدة من مباحث العلوم العربیة لا علی معرفتها بتمامها فتوقف الاجتهاد علی معرفة بعض مباحث علم اللغة و النحو و الصرف واضح دون توقفه علی معرفة علم العروض و جملة اخری من مباحث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بأن یقدر علی معرفة ما یبتنی علیه الاجتهاد فی المسألة بالرجوع الی ما دوّن فیه و الآیات المتکفلة للاحکام علی ما صرح به بعضهم خمس مائة آیة و کذلک معرفة الاحادیث المتعلقة بالاحکام و معرفة احوال الرواة من التعدیل و الجرح و لو بالرجوع الی کتب الرجال اذ العمل بالاخبار مشروط بتوثیق الرجال و الاعتماد علیهم بناء علی حجیتها من باب الظنون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تحقیقی در این زمینه، از کتاب عنایة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کرده‌ایم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بعض المسائل قلیل الحاجة الیه لکونه اسهل مدرکا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الشرعیات اذا کان الاجتهاد قطعیا او وقع علی موضوعات الاحکام و لو کان ظنیا کما نفی الخلاف فی الفصول و انما الخلاف فی الاحکام الاجتهادیة الظنیة تکلیفیة او 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الناظر فی کلماتهم یظهر له انهم مختلفون فی التصویب فبعضهم ینکره رأسا و بعضهم یلتزم به فی ما لا نص فیه و علیه فنسبة التصویب الی المخالفین مطلقا او الی الاشاعرة خاصة دون المعتزلة لا تخلو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فی اتفاق کلمتهم علی التخطئة فی هذه الامور العقلیة هو استلزام القول بالتصویب فیها لاجتماع الضدین او النقیضین مثلا اذا ادرک عقل زید امکان اعادة المعدوم و ادرک عقل عمرو استحالتها او ادرک عقل رجل قبح الکذب الضار و عقل آخر عدم قبحه مطلقا بل فیما کان المتضرر هو المؤمن او ادرک عقل احدهما حسن الصدق النافع و آخر قیّده بشی‌ء مثلا فلو قیل بالتصویب فیها لزم اجتماع الضدین بل النقیضین و هو محال اذ الواقع اما ان یکون ظرفا لاستحالة اعادة المعدوم و اما لامکانها لبداهة امتناع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اعادة المعدوم ممکنة و مستحیلة فالتخطئة فی هذا السنخ من العقلیات مما لا بد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الحکم العقلی الذی موضوعه حکم شرعی کحسن الاطاعة و قبح المعصیة و بین غیره مما تقدم کاستحالة اعادة المعدوم و امکانها لوحدة المناط و هو استحالة اجتماع الضدین او النقیضین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ان الاتفاق علی التخطئة فی العقلیات انما یکون مورده الاحکام العقلیة التی تقع طرقا الی استکشاف الواقعیات کالملازمة بین وجوب المقدمة و ذیها فان هذه الملازمة امر واقعی یدرکها العقل تارة و لا یدرکها اخری و کذا استحالة شی‌ء واقعا او مصلحته او مفسدته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الاحکام العقلیة غیر الطریقیة التی لا واقع لها و یکون ادراک العقل مقوّما لحکمه فلا محیص عن الالتزام بالتصویب فیها ضرورة ان الحسن العقلی حینئذ لیس الا ملاءمة الشی‌ء لدی القوة العاقلة کملاءمة الشی‌ء لدی سائر القوی من الذائقة و الشامة و اللامسة کما ان القبح العقلی عبارة عن منافرته لدی القوة العاقلة کادراکه حسن العدل و قبح الظلم و من المعلوم عدم تطرق الخطأ فی الامور الوجدانیة المتقومة بادراکات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کونها احکاما واقعیة فلانه مقتضی التصویب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اصابة کل اجتهاد بالواقع و اما کونها ظاهریة فلانها احکام مجعولة عند الجهل بالواقع و الشک فیه، و من المعلوم ان الحکم المجعول فی مورد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الامارة او فی موضع الشک کما فی الاصل العملی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حکما ظاهریا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کالاشعری و ابی الهذیل العلاف و الجبائیان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بطلانه بمعانیه الثلاثة الآتیة للاجماع و الاخبار الا ان الاشکال فیه من جهة الاستحالة و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برای هر واقعه به عدد آراء مجتهدین، حکم جعل می‌نماید و نتیجه‌اش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مردم در آن حکم واقعی مجعول، مشترک نیستند بلکه مجتهدی که قائل به وجوب نماز جمعه شده، صلات جمعه در حق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مقلدینش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و کسی که قائل به حرمت آن شده، درباره او و مقلدینش حرمت، جعل شده و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قد عرّفوا الاجتهاد باستفراغ الوسع فی تحصیل الظن بالحکم الشرعی الفرعی و الظن متعلق بالکسر و الحکم متعلق بالفتح و معلوم ان الاول متأخر فی الوجود عن الثانی فلولا وجود الحکم استحال استفراغ الوسع فی تحصیل الظن به و یسمونه بالتصویب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یسمونه بالتصویب المجمع علی بطلانه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تفسیر بما لا یرضی صاحبه فان مراد العامة لیس هذا المعنی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انشائی، جعل شده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اماره‌ای که برآن حکم، قائم شده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لحدوث مصلحة فی مؤداها بسبب قیام الامارة علیه تکون تلک المصلحة اقوی من مصلحة الحکم الانشائی فیکون الحکم الفعلی علی طبق الامارة لحصول الکسر و الانکسار فی الملاک الواقعی الثابت فی الفعل کشرب الخمر بعد حدوث مصلحة فی العمل بالامارة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ظاهری فعلی که بر موافقتش ثواب و بر مخالفت آن، استحقاق عقوبت، مترتب می‌شود، همان حکمی است که فعلا رأی مجتهد به آن، مؤدی شده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مخالف رأی مجتهد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فعلیت آن حکم واقعی لوح محفوظی، مشروط بر این است که رأی مجتهد به آن، مؤدی شود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حکم هذا التصویب المعتزلی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معقول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موضوعیة رأی المجتهد و سببیة کل امارة لحدوث مصلحة فی مؤداها توجب تغیر الحکم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لا مانع من توقف فعلیة الاحکام الواقعیة علی قیام الامارة علی طبقها و من اختصاص تلک الاحکام ببعض المکلفین دون بعض نظیر اختصاص احکام النساء بهنّ و عدم اشتراک الرجال فیها معهن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یرد علی هذا المعنی للتصویب امور عمدتها امران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اصل المبنی للاجماع علی عدم کون الامارة حجة من باب السببیة حتی تکون مغیرة للواقع کما یتغیر بطروء عنوان ثانوی کالضرر و الخوف و الاضطرار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الی التصویب فی الفعلیة ما اشتهرت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الاشارة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ظنیة الطریق لا تنافی قطعیة الحکم الذی هو مؤدی الامارة لاستلزام موضوعیة الامارة القطع بکون مؤداها حکما فعلیا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التعبیر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لاحتمال عدم ارادة القطع بالحکم الظاهری النفسی بل ارادة القطع بالحجیة فکون الطریق ظنیا لا ینافی القطع بحجیته و أین هذا القطع من القطع بالحکم الظاهری النفسی الذی هو المبحوث عنه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یشیر الی التصویب فی الفعلیة</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استدراک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محیص عنه 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تقدم من لا بدیة الالتزام بالتصویب فی مراتب الحکم انما یتجه بناء علی حجیة الاخبار من باب الموضوعیة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بناء علی اعتبارها من باب الطریقیة کما هو المختار فلا سبیل الی التصویب بهذا المعنی کما لا سبیل للتصویب بمعنی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اختاره الشیخ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 المصلحة انما هی فی نصب الطریق و تنزیل شی‌ء منزلة العلم کالتسهیل علی المکلف و غیره من غیر ان یکون له دخل فی حسن متعلقه او قبحه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ناشئة عن مصلحة تطبیق العمل علی الطریق کما انها لیست احکاما نفسیة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کنفس العلم الذی هو طریق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الاضراب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لاجل ان عدم تنجز الحکم الواقعی لا یستلزم انشائیته لا مکان کونه فعلیا تعلیقیا غیر حتمی کما جمع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الحکمین الواقعی و الظاهری بحمل الواقعی علی الفعلی التعلیقی و الظاهری علی الفعلی الحتمی و کأنه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ذلک الذی اختاره فی مواضع من الکتاب و حاشیة الرسائل الی کون الحکم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موارد خطأ الامارة او فقدها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باقیا علی مرتبة الانشاء و لعل الوجه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و لیعلم ان المستفاد من التقیید بقوله علی وفق المختل فیها ما اعتبر فی صحتها بحسب هذا الاجتهاد و ان محل الکلام فیما اذا کان الرأی الاول علی خلاف الاحتیاط کما اذا کان علی کفایة فری الودجین فی الذبح و طهارة الغسالة و کفایة الغسل مرة و عدم جزئیة جلسة الاستراحة و کفایة التسبیحة الواحدة للرکعتین الاخیرتین و فیما اذا عمل بمقتضاه و الا فقد یکون الرأی الاول علی خلاف الاحتیاط و یحتاط المجتهد و مقلده فی مورده لا فیما اذا کان الرأی الاول علی طبق الاحتیاط و هو ظاهر ثم إنّه لا بد و ان یکون محل النزاع ما اذا کان له اثر بعد الرجوع من الاعادة او القضاء او استرداد العوض و المعوض لا فیما لا اثر له اصلا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عدم شمول مثل لا تعاد للمقام الذی هو الفعل او الترک عن قصد لاختصاصه بصورة السهو بدیهة اللهم الا ان یقال ان المتبادر من العمد هو القصد الی الترک فی محل العلم بوجوبه او القصد الی الفعل فی محل العلم بمطلوبیة الترک و هنا لیس کذلک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قبلا سوره را در نماز، واجب نمی‌دانست اما طبق اجتهاد دوم، بنا را بر وجوب آن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الموضوعات و فی الاحکام ان حصل الرأی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احتیاط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تاکنون رأیی برایش حاصل نشده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معتبر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رأی آن مجتهد، مضمحل گشته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تاکنون نظرش این بوده که نماز، دارای نه جزء هست و سوره، جزء آن نمی‌باشد لذا آن را با نه جزء اتیان نموده لکن فعلا تبدل رأی پیدا کرده و سوره را جزء نماز می‌داند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عقد فارسی را معتبر و صحیح می‌دانسته و طبق آن اجتهاد، عمل نموده لکن فعلا تبدل رأی پیدا کرده و نظرش این است که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عربی خوانده شود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مقتضای قاعده ثانوی در محل بحث چیست؟</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موضوعیت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البطلان فی هذه الصورة ان الامارات بناء علی الطریقیة مما لا تخلو من احد قولین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مذکور، مقدمه‌ای است برای رد کلام صاحب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کوجوب الجمعة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بالمتعلقات کالصلاة بدون جلسة الاستراحة و العقد بالفارسیة و التذکیة بفری الودجین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کان رأیه السابق موضوعیة مطلق الالتزام النفسانی فی باب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بدون التلفظ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لوجوب الوفاء به ثم تبدل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للظفر بالمقید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اشتراطه بالتلفظ به و انه لا یجب ترتیب الاثر علی النذر ما لم یتلفظ بالصیغة المعتبرة فیه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افتی بوجوب صلاة الجمعة تعیینا ثم ظفر بما یدل علی وجوبها تخییرا فی عصر الغیبة و کون وجوبها تعیینا مختصا بعصر الحضور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خص الحکم بتطهیر الآنیة بالظروف الصغار المعدة للاکل و الشرب التی یسهل تناولها و نقلها من مکان الی آخر ثم ظفر علی قرینة المجاز و استقر رأیه علی الحاق القدور الکبار و نحوها بالآنیة و ان لم یصدق علیها الاناء عرفا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افتی باباحة الخمس للشیعة استنادا الی نصوص ثم ظفر بما یعارضها مما یدل علی وجوب اداء الخمس و لزوم حمل إباحة الخمس علی معنی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بهما هنا واحد و هو ما یتعلق به الحکم الشرعی تکلیفیا ام وضعیا کالصلاة و العقد و فری الاوداج الاربعة بشرائطه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لیس بلازم ان یکون الرأی الاول دائما او غالبا علی خلاف التکلیف و خلاف الاحتیاط و هو عمل به و ان یکون التبدل علی الوجه المذکور لاکثر اهل الفتاوی کی یلزم العسر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العسر النوعی و کذا ادلة نفی الحرج و کذا الهرج فوجود الفرض لهذه الامور الثلاثة لا ینتج الحکم بمقتضاه مع عدم وجوده لان العلة الفرضیة لا یترتب علیه الا المعلول الفرضی و غایة ما یلزم فی باب النکاح الذی اوقعهم فی حیص و بیص بعد التبدل کون الوطی بالعقد السابق بالشبهة و یترتب علیه حکم العقد الصحیح من لحوق الولد و التوارث و نحو ذلک من الاحکام و من حین التبدل یعقدها بمقتضی الاجتهاد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با اجتهاد سابق، یک موضوع داشته باشیم و با اجتهاد بعدی، موضوع حکم، عوض شود مثلا تذکیه، یکی از موضوعات است که متحمل دو اجتهاد مختلف نمی‌شود یا مثلا حیات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موضوع حکم شرعی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موضوعی است که متحمل دو اجتهاد مختلف نمی‌شود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اشتری دارا بعقد فارسی و آجرها، و تزوج بامرأة بالفارسیة، فلو بنی علی بطلان هذه العقود و الآثار المترتبة علیها لزم اختلال النظام قطعا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طلق زوجة بالفارسیة و تزوجها رجل آخر و مضت مدة مدیدة فان الالتزام ببطلان ما وقع علی طبق الاجتهاد السابق مستلزم للاختلال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المنفیین عن الشریعة 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تمام افراد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اذا قلد الورثة فی مقدار الحبوة و افتی المجتهد بانها ثلاثة اشیاء ثم عدل عن رأیه الی انها اربعة اشیاء فللولد الاکبر مطالبة سائر الورثة بالشی‌ء الرابع و لو نازعوه رفع امرهم الی الحاکم الشرعی لیحکم بینهم بما یراه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الوصول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طریقیت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قامت البراءة الشرعیة فی الشبهة الحکمیة علی عدم وجوب شی‌ء او عدم جزئیته او عدم شرطیته لعبادة او لمعاملة ثم انکشف الخلاف و تبدل الاجتهاد الاول الی اجتهاد جدید قد ادی الی وجوبه او جزئیته او شرطیته لم نحتج الی الاعادة او القضاء فی العبادة او الی تکرار السبب فی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السر فی نظره هو حکومة دلیل البراءة علی دلیل الواقع او علی ادلة الاجزاء و الشرائط فلا یبقی وجوب و لا جزئیة و لا شرطیة فی حال الجهل ابدا فلا اعادة و لا قضاء و لا تکرار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حکومة دلیل البراءة من کلام المصنف فی الاقل و الاکثر الارتباطیین قبل الشروع فی التنبیه علی امور بل صرح فی بحث الاجزاء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فی البراءة النقلیة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استصحاب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استصحاب الوجود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ظهر لک من تقسیم المصنف مبنی الرأی السابق الی القطع و الطرق و الاصول انه لیس الامر کما صنعه غیر واحد من الاصولیین من جعل هذه المسألة من جزئیات مسألة الاجزاء فان هذه المسألة اعم من مسألة الاجزاء فان موضوعها کفایة الامر و امثاله فهی مختصة بما کان هناک امر و طلب و موضوع مسألتنا تبدل رأی المجتهد الی ما یخالفه فی ای مسألة کانت من العبادات بالمعنی الاخص او المعاملات او الایقاعات او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اینکه قائل شویم، امارات از باب طریقیت، معتبرند که شرحش را اخیرا بیان کردیم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نیازی به اعاده یا قضا نیست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الاخذ هنا بمعنی القبول کما قیل فی تفسیر قوله تعالی وَ یَأْخُذُ الصَّدَقاتِ ای یقبلها و یؤیده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 مطالبة دلیل علی رأیه الخ ظرف مستقر فی محل النصب علی الحالیة للعمل فالمعنی ان التقلید هو الاخذ المذکور حال کونه حاصلا بغیر دلیل علی القول بحیث لو سأله احد عن وجه هذا الالتزام و الرأی علله بان قول فلان من دون ان یستند الی خصوص دلیل او عموم یکون جامعا قریبا للمورد و لا ینافی ذلک استناده الی دلیل عام علی اعتبار قول المفتی و حجیة فتواه و هو ان هذا مما قاله المفتی و کلما قاله المفتی فهو حکم اللّه فی حقی و کیف کان یخرج بهذا القید الاخذ بقول الغیر بدلیل علیه بالخصوص کأخذ الفقیه المتأخر بقول الفقیه المتقدم لمساعدة دلیل علیه حیث ان هذا اخذ بقول الغیر لا لانه قول الغیر بل لمساعدة الدلیل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بحث تقلید،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تتعلق باعمال 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الامور الاعتقادیة التی لا یکون المطلوب فیها المعرفة و الا فلا سبیل للتقلید فیما یجب معرفته کالتوحید و النبوة و الامامة و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دلیل علی اعتبار ازید من تطبیق العمل علی فتوی المجتهد فی تحقق التقلید فان ادلته لا تدل علی ازید من ذلک لانه یحصل بهذا النحو الامن من تبعة التکلیف المنجز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بد فی التقلید بهذا المعنی من تعلم الفتوی قبل الشروع فی العمل لیتحقق العمل بمطابقة العمل للرأی فالقول بکون التقلید نفس العمل قریب 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العمل عن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آیة و لا روایة حتی یلزم الاخذ بظاهره بعد تسلیم الظهور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عدم الفرق فی العامی بین ان یکون عامیا بحتا لا حظّ له من العلم اصلا او کان له حظ من العلم فی الجملة و لم یبلغ درجة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الاصول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مستند به تقلید است یا اجتهاد و یا احتیاط پس اگر تقلید به نفس عمل، محقق شود، لازمه‌اش این است که آن عمل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مسئله منافات ندارد با آنچه مشهور است که اگر عمل عامی با فتوای مجتهد زمان خودش موافق باشد، صحیح است گرچه تقلید نکرده باشد زیرا ممکن است مجرد موافقت عمل مقلد با رأی مجتهد، تقلید نباشد لکن چون وجوب تقلید و اجتهاد، طریقی است لهذا اگر عمل، موافق واقع بشود صحیح است و لو ملتفت طریق نشده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بمعناه الاعم الشامل للوجوب فی قبال القول بحرمة التقلید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فطریة جواز رجوع الجاهل الی العالم فی ظرف اجتماع الشرائط فی المجتهد فلا یکون الرجوع الی الفاسق او المتجزی او الصبی فطریا بدیهیا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هذه المسألة من المسائل المشکوکة فان ثبت جواز الرجوع فی جمیع تلک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من جملتها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بجوازه فیها لزم تقدم الشی‌ء علی نفسه و إن ثبت جوازه فی غیرها بجواز التقلید فیها فلا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رجوع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و یلزم التسلسل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الاجتهاد و التقلید،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قدح فی دعوی سیرة المتدینین فان احتمال ان سیرتهم لاجل کون رجوع الجاهل الی العالم من الامور الفطریة الارتکازیة او من ضروریات العقل و فطریاته علی اختلاف تعبیر المصنف مما لا یکاد یغیر بالسیرة و ان اضرّ بالاجماع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الاجماع اتفاق قولی فاذا احتمل کون المدرک لاقوالهم غیر رأی الامام علیه السّلام فلا حجیة له بخلاف السیرة فانها عمل خارجی فاذا کان عملهم متصلا بزمان الامام علیه السّلام و لم یردعهم المعصوم کشف ذلک عن رضائه بفعلهم فیکون حجة قهرا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الاستظهار لا بد ان یکون من جهة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التوراة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الذکر ح هم أحبار الیهود او لزعم ان المخاطبین هم عوام الیهود فالشاهد علیه هو السیاق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 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جواز تقلید، مستمر است نه سیره متدینین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استدل بالآیتین الشریفتین صاحب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الفصول و لعموم قوله تعالی فَسْئَلُوا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ان المراد باهل الذکر اهل القرآن من العلماء کما نص علیه جماعة و قد مرّ الکلام فیه یعنی به فی حجیة خبر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 تعالی فی آیة النفر وَ لِیُنْذِرُوا قَوْمَهُمْ الشامل للإنذار بطریق الفتوی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فَسْئَلُوا أَهْلَ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نمی‌دانید، سؤال کنید تا عدم العلم شما به علم و یقین مبدل شود نه اینکه از اهل ذکر سؤال کنید و تعبدا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علم حاصل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بپذیرید و الا اگر بعد از سؤال، همان عدم العلم باقی باشد، اثری در آن سؤال نیست و آیه شریفه، دلالت بر وجوب سؤال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 ان المراد باهل الذکر اهل الکتاب ای فسئلوا اهل التوراة و الانجیل ان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مجاهد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 الثانی من موضعی الآیة عن الحسن و قتادة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 ان المراد بهم اهل القرآن لان الذکر هو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یقرب منه ما رواه جابر و محمد بن مسلم عن ابی جعفر علیه السّلام انه قال نحن اهل الذکر و قد سمی اللّه رسوله ذکرا فی قوله ذکرا رسولا یعنی به فی 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فی الموضع الثانی فروی عن علی علیه السّلام انه قال نحن اهل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روایات کثیرة قد دل بعضها علی وجوب اتباع قول العلماء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علی اتباع قول اشخاص معینین و نحن نعلم من الخارج انه لا وجه لاتباع کلامهم الا کونهم من العلماء بالحلال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واحدة قد رواها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فللعوام ان یقلدوه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اللام نص فی افادة اصل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مذکور، نسبت به دو طایفه اخیر از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ج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دلالت بر جواز تقلید دارند، می‌باشد نه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ب</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وجه الملازمة العرفیة بین جواز الافتاء و جواز اتباعه مطلقا و عدم الملازمة کذلک بین وجوب اظهار الحق و الواقع و وجوب اخذهما مطلقا ان الفتوی هی إخبار عن حدس و نظر و عن اجتهاد و استنباط و هذا مما لا یوجب العلم غالبا للعامی الا نادرا فلو اختص حجیة قول المفتی بما اذا حصل العلم منه کان الامر بالإفتاء لغوا جدا و هذا بخلاف اظهار الحق و الواقع فانه إخبار عن حسّ و عیان و عن شهود و وجدان و هو فی الاغلب مما یوجب العلم و الیقین فلو اختص حجیة قول المظهر للحق و الواقع بما اذا حصل العلم منه لم یکن الامر باظهار الحق و الواقع لغوا جدا فتأمل جیدا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جواز افتاء و اتّباع آن، ملازمه نیست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نفر و تحصیل علم نموده‌اند و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لا تتوهم ان مدلول الأخبار الدالة علی اعتبار الفتوی هو مدلول آیتی النفر و السؤال حیث یکون ظاهرهما ارجاع الجاهل الی العالم لتحصیل العلم بالواقع لا لقبول قوله تعبدا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اجمالی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الفاظ خبر تواتر وجود دارد و نه در معنای آن بلکه با اخباری مواجه هستیم که الفاظشان با یکدیگر تفاوت دارد و مفادشان هم مختلف است لکن علم اجمالی داریم که یکی از آن اخبار از معصوم علیه السّلام صادر شده ولی آن روایت برای ما مشخص نیست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کخبر هشام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 ما حق اللّه علی خلقه؟ قال ان یقولوا ما یعلمون و یکفّوا عما لا یعلمون فاذا فعلوا ذلک فقد أدّوا الی اللّه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غیرها مما یدل علی حرمة متابعة غیر العلم و یندرج فی عمومه فتوی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کخبر الحسن بن اسحاق عن الرضا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دان بغیر سماع الزمه اللّه البتة الی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بتقریب ان التقلید و التعبد برأی المجتهد تدین بغیر سماع من النبی او الوصی و مصیر هذا التدین الی الفناء فلا بدّ من الاستدلال او قراءة متن الروایة للعامی کما ادعاه بعض المانعین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 النسبة بینهما العموم و الخصوص المطلق و مقتضی حمل العام علی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من اوضح الجموع العرفیة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تلک العمومات بادلة التقلید فالمتحصل حینئذ جواز التقلید بلا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المدعی مجرد قیاس الفرعیات علی الاصول الاعتقادیة حتی یمنع عنه بانه قیاس بل المدعی اولویة حرمة التقلید فی الفروع من حرمته فی الاصول فلا بدّ من منع هذه الاولویة لا الاقتصار علی بطلان القیاس، فالاولی ان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الغموض فیها بالنسبة الی العامی هو عجزه غالبا عن التصدیق بمواد الاقیسة و انها من البدیهیات او المشهورات او غیرهما و عن الفرق بین البرهان و الخطابة و الجدل و غیر ذلک مما یتوقف علی البحث و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بالارتکاز و الجبلة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تعینه للقطع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فی الصلاة وحدها اربعة آلاف مسألة کما قیل و حدیث زرارة فی احکام الحج و سؤاله عنها من الامامین الهمامین علیهما السّلام طوال اربعین عاما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اضف الی ذلک کثیرا من المسائل المستحدثة فی هذه الاعصار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صاحب الجواهر و ان منحه اللّه موهبة عظمی و هی تألیف دورة کاملة من الفقه الشریف فی مدة خمس و عشرین سنة الا ان کثیرا من جزئیات المسائل غیر معنونة فی ذلک الکتاب الشریف کما لا یخفی علی المراجع الی هذا الکنز العظیم من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رجوع به ادله لفظیه و نقلیه، عاجز است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 که فلان مجتهد، نسبت به دیگری افقه و اعلم است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مطرح گشت، معلوم شد که در محل بحث و در موضوع مسأله تقلید، دو امر،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المقلد باختلاف الفقهاء فی 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العلماء فی الفتوی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تقلید و فتوای مجتهد اعلم، جائز است که او از غیر اعلم تقلید نماید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رجوع به ادله لفظی و نقلی، عاجز است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تقلید المفضول و تعین تقلید الافضل و هذا هو المشهور بل المدعی علیه الاجماع</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علة للمنع عن اطلاقات ادلة التقلید التی تمسک بها القائلون بجواز تقلید المفضول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اخذ هذه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الجواب عن الاطلاقات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الثانی فلان الاطلاقات المذکورة بعد الغض عن نهوضها علی مشروعیة اصل التقلید کما عرفت الوجه فی ذلک فیما مرّ ان هذه الاطلاقات بین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الاصناف 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هذه الاقسام کلها مسوقة لبیان جواز نفس التقلید من دون ملاحظة امر آخر کقولک فارجع الی الاطباء او الی الطبیب او الی کل من یعالج مثلا فان المفهوم منها بیان اصل المرجع و اما الواقعة المترتبة علی هذه الواقعة من وقوع التعارض بین اقوال الاطباء فلا یستفاد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 من کلامه 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الغض عن نهوض الاطلاقات علی مشروعیة اصل جواز التقلید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جواب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الوجه الثالث هو مجرد المنع عن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التقریرات قد اجاب عنها بنحو ابسط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السیرة فالمسلّم منها انهم مع عدم علمهم بالاختلاف فی الفتاوی کانوا یرجعون بعضهم الی بعض و اما مع العلم بالاختلاف اجمالا فلا نسلم عدم فحصهم عن الفاضل و عدم رجوعهم الیه فکیف بما اذا علموا بالفضیلة و الاختلاف تفصیلا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دعوی ندرة الاختلاف بین اصحاب الائمة ایضا و لا ننکر اصل الاجتهاد فی حقهم بل نقول بالفرق بیننا و بینهم من وجوه اسباب الاختلاف فی حقنا دونهم فان حالهم کما مرّ مرارا حال المقلدین فی امثال زماننا حیث انهم لا یختلفون فی الفتاوی المنقولة عن مجتهدهم فانه کلما یزداد بعد عهدنا عن مشکاة الامامة و مصباح الولایة یزداد الحیرة و الاختلاف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 من کلامه رفع مقامه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العسر امران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جمیع المکلفین لیسوا فی بلد المجتهد الفاضل حتی یسهل لهم الرجوع الیه فی کل مسألة فلا بدّ لهم من شدّ الرحال من البلاد البعیدة للوصول الی الاعلم و السؤال عنه و من المعلوم ان هذا یوجب العسر الشدید علی المقلدین بل علی المجتهد نفسه ایضا، لو لم یکن متعذرا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جوابان آخران عن الوجه الرابع من وجوه القائلین بجواز تقلید المفضول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ابلاغ و رساندن فتاوای خود به مقلدین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 النقل و قد یحتمل رجوع ضمیر وهنه الی الاجماع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الفرق بین القضاء و الافتاء لان الخصومة لا ترتفع بالتخییر و لکنه یصح فی مورد المقبولة و اما فی مطلق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مورد الخبر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الاولی ان 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التعدی عن موردهما قیاس فلا یتعدی عن مورد المقبولة الی غیره من موارد القضاء فضلا عن باب الافتاء و عن مورد الثانی الی باب الافتاء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فرق بین موردها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کان او افتاء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مورده هو تعارض الحکم و لا یمکن فیه التخیر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بانه ظاهر فی الرجحان بقرینة نفوذ قضاء الافضل بالنسبة الی سائر الرعایا فی مقابل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تقریب دلالة المقبولة علی حجیة قول الاعلم خاصة یتضح ببیان امرین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حاکم در یک مرافعه قضاوت نمایند و مستند هرکدام، روایت جداگانه‌ای باشد و در پایان، هریک از مترافعین هم مخیر باشند، بدیهی است که هریک از طرفین نزاع، حکمی را اخذ و قبول می‌نماید که به نفع خودش هست و نتیجتا مرافعه بین آن دو، حل نمی‌شود لذا امام علیه السّلام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ما حکم به اعدلهما و افقهما فی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مستلزم ترجیح قول اعلم بر غیر اعلم در مقام فتوا نیست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حجیت فتوای فقیه، این است که طریقی به سوی احکام واقعیه است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لسعة احاطته و وفور اطلاعه علی ما لا یطلع علیه غیره من المزایا و الخصوصیات الدخیلة فی جودة استنباطه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سبب قرینه خارجیه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با اندکی تغییر در بعضی از کلمات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علی الموضوعیة یکون تمام المناط فی حجیة فتوی المجتهد حدوث مصلحة فی المؤدی اجنبیة عن مصلحة الواقع و لذا لا تأثیر للقرب الی الواقع فی المصلحة الحادثة و انما ینطبق علیه قانون باب التزاحم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ان یکون القرب هو تمام الملاک حتی یتعین الاقرب بل یکفی فی ذلک کما اشیر آنفا ان یکون القرب مما له دخل فی الملاک فان مع دخله فیه لا بد و ان یکون الاقرب متعینا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الیه اشار بقوله فافهم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کفایة الاصول مرحوم حاج شیخ عبد الکریم خوئینی با اندکی تغییر در بعضی از کلمات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الاشتراط لاقتصارهم علی تبعیة ائمتهم الاربعة و هو یدل علی عدم اهلیة غیرهم للتقلید مضافا الی دلالته علی حجیة آراء الاموات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بدوا و استمرارا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بعض المجتهدین من اصحابنا هو المحقق القمی و لا اظن ان احدا من المجتهدین غیره ممن یعتد به قد وافق الاخباریین فی عدم اشتراطهم الحیاة فی المفتی و فی تجویزهم تقلید المیت و لو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مشیرا الی اشتراط الحیاة فی المفتی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خیرة الاخباریین من اصحابنا و منهم امینهم الاسترآبادی و المحدث الکاشانی فی محکی السفینة و فی مفاتیحه ظاهرا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الجزائری و وافقهم المحقق القمی من المجتهدین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النسخة الثانیة من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الفاضل القمی رحمه اللّه اناط الحکم مناط حصول الظن الاقوی سواء حصل من قول المیت او الحیّ فهو من المجوزین مطلقا و لم أجد غیره من المجتهدین وافقه فی کتابه ممن یعتد بشأنه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تقلید از اعلم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متقوم به بنظر العرف و المتکلمون مذهبهم ذلک حیث زعموا ان المعاد الجسمانی الذی هو من اصول الدین عبارة عن ایجاد الاشیاء ثانیا عن کتم العدم المحض الذی حصل لهم بالموت و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بحث فعلی ما در تقلید ابتدائی میت است نه استمراری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بیانی که قبلا توضیح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فیروزآبادی قدّس سرّه بعد از توضیح کلام مصنف در رد استصحاب چنین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 الرأی لیس مما ینعدم عرفا بموت ذی الرأی کیف و العرف قد یعملون بآراء بعض اهل الخبرة فی بعض الفنون و الصنائع و لو من بعد موته بسنین و لیس ذلک الا من جهة ان الرأی مما لا ینعدم عرفا بموت صاحبه الا اذا تبدل الرأی الی رأی آخر جدید او اضمحل لمرض أو هرم و 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الانصاف مع ذلک کله انه لا یمکن رفع الید عن الاجماعات المستفیضة المحکیة من الاصحاب رضوان اللّه علیهم المتقدمة تفصیلها جمیعا بسبب الاستصحاب المذکور و علیه فالاحوط فی المسألة ان لم یکن الاقوی هو عدم تقلید المیت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بقاء موضوعه عرفا و هو الرأی لکونه متقوما بالحیاة بنظر العرف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استصحاب طهارته ما اذا کان بدنه طاهرا من الخبث قبل الموت فشک فی اصابة قذارة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النجاسة الناشئة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یصح استصحاب تلک الطهارة ان کان لها اثر شرعی کعدم وجوب تطهیر بعض المواضع قبل غسله بالاغسال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آخر لما افاده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یذهب علیک انه لا مجال له لعدم بقاء موضوعه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فالحیاة بالنسبة الی الموضوع ای الجسد الخاص تکون من الحالات المتبادلة و ان کان زوالها هو منشأ للشک فی البقاء من جهة احتمال دخلها فی ثبوت الحکم للموضوع و لیست الحیاة هی من القیود المقومة للموضوع علی نحو لو زالت زال الموضوع عرفا و قد عرفت فی محله انه قد یکون شی‌ء واحد بالنسبة الی حکم فی نظر العرف من الحالات المتبادلة بحیث اذا زال لم یزل الموضوع و بالنسبة الی حکم آخر یکون هو من القیود المقومة له بحیث اذا زال زال الموضوع قطعا و ذلک کعنوان النوم فی قولک اکرم هذا النائم و فی قولک لا تصح عند النائم ففی الاول یکون من الحالات المتبادلة و فی الثانی یکون من القیود المقومة 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لاجل لزوم بقاء الرأی و لا بدیته فی جواز التقلید قطعا لا یجوز التقلید فی موارد تبدل الرأی و غرضه اقامة الشاهد علی اعتبار بقاء الرأی فی جواز التقلید و افتراق المقام بنظر العرف عن الاحکام المتعلقة بالجسد سواء کان مع الروح ام 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المصنف موردین قام الاجماع علی بطلان التقلید و حرمته فیهما مع ان المجتهد حی یرزق</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عرف</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قدّس سرّه نفس ناطقه را در شرح تجرید، چنین تعریف نموده‌اند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الجوهر إما ان یکون مفارقا فی ذاته و فعله للمادة و هو المسمی بالعقل او مفارقا فی ذاته لا فی فعله و هو النفس الناطقة فانها مفارقة للمادة فی ذاتها و جوهرها دون فعلها لاحتیاجها الی الآلة فی التأثیر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الامر بالتأمل لاجل الامعان فی المسألة و عدم خلط الانظار العرفیة الساذجة بانظار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المعقول حتی لو کانت ملتئمة مع الخطابات الشرعیة، فلا یقصد من الامر بالتأمل القدح فی اعتراضه علی الاستدلال بالاستصحاب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از زوال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حدوث الرأی فی حال الحیاة علة محدثه و مبقیة لجواز تقلیده بعد موته بلا حاجة الی وجود الرأی الفعلی حتی نحتاج فی اثباته الی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الروایة و جوازها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راوی، شرط نیست، وقتی راوی، خبری را با شرائطش نقل کرد، در مقام عمل به آن روایت، بقاء راوی، معتبر نمی‌باشد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توضیحه ان روایة الاحادیث لا تتوقف الا علی الحیاة آنا ما بخلاف جواز التقلید لکون الرأی و الاعتقاد جهة تقییدیة لجواز رجوع العامی الی المجتهد و من المعلوم ان کل حکم تابع لموضوعه وجودا و عدما و الا لم یکن موضوعا، و هذا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تبدل رأی پیدا کند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انک قد عرفت ایضا عند الاستدلال علی جواز تقلید المیت بالاستصحاب ان الاستصحاب فی المسألة تقریره من وجوه ثلاثة و ان التقریر الثانی و الثالث ای استصحاب حکم المستفتی و استصحاب حکم المفتی هما ینفعان للتقلید الابتدائی و الاستمراری جمیعا و ان التقریر الاول ای استصحاب حکم المستفتی فیه هو مما ینفع للتقلید الاستمراری فقط دون الابتدائی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اشرنا ان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ادّخره لهذا التفصیل فهذا هو موضع الاستدلال به و التکلم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حاصله کما تقدم قبلا هو استصحاب الاحکام التی قلد فیها المجتهد کوجوب الاستعاذة او حرمة العصیر او نجاسة الخمر الی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علله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یری من انعدام الرأی بانعدام ذی الرأی بما حاصله ان رأی المجتهد و ان کان دخیلا فی حدوث الاحکام الا انه عرفا هو من اسباب عروض الحکم و حدوثه و لیس هو من مقومات الموضوع کی یختل الاستصحاب لاجل انعدامه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استمراری نه ابتدائی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احکام مشکوک البقاء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با اندکی تغییر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تکلف المصنف تکلفا شدیدا فی التنبیه الثانی من تنبیهات الاستصحاب لتصحیح استصحاب الاحکام التی قامت علیها الطرق و الامارات بناء علی کون المجعول فیها مجرد المنجزیة عند الاصابة و العذریة عند الخطاء دون الاحکام الظاهریة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حاصل التکلف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تقدم لک شرحه هو کفایة الثبوت التقدیری فی صحة الاستصحاب من دون حاجة الی احراز الثبوت فی السابق بالقطع و الیقین فتستصحب الاحکام الواقعیة علی تقدیر ثبوتها واقعا فتکون نتیجة الاستصحاب هی مجرد الملازمة بین الثبوت و البقاء فاذا قامت الحجة علی الثبوت کانت حجة علی البقاء ایضا للملازمة التعبدیة بینهما بوسیلة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أجبنا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دوّم بحث استصحاب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جاهل به عالم که مفصلا درباره آن بحث کرده‌ایم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بناء علی ما هو المعروف من ان المجعول فی الامارات المعتبرة هو احکام شرعیة ظاهریة علی طبق مؤدیاتها فلاستصحاب تلک الاحکام و ان کان مجال واسع الا انه مع ذلک لا یخلو عن اشکال اذ من المحتمل لو لا المقطوع ان یکون رأی المجتهد هو من القیود المقومة للموضوع بحیث اذا تبدل الرأی عدّ ذلک من انتفاء موضوعه لا من ارتفاع الحکم عن موضوعه و من المعلوم ان مجرد احتمال ذلک مما یکفی فی عدم جریان الاستصحاب لما تحقق فی محله من اعتبار بقاء الموضوع علی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قد یقال من ان استصحاب الاحکام التی قلد فیها المجتهد هب انه مما لم یتم و لکن نفس الحجیة التی کانت هی لرأی المجتهد فی السابق فی حال حیاته تستصحب هی من تلک الحال الی بعد مماته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دلیل علی حجیة رأیه السابق فی اللاحق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یمکن دعوی ذلک قطعا و ذلک لما اشیر آنفا و سابقا من ان الاجماع علی عدم جواز البقاء علی التقلید انما هو اذا زال الرأی لهرم او مرض او جنون او تبدل الی رأی آخر فلا یقاس علیه ما اذا زال الرأی بموت المجتهد و انعدامه فان الاولویة غیر قطعیة و الظنیة مما لا تجدی و لعله لذلک امر اخیرا بالتأمل 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با اندکی تغییر در بعضی از کلمات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استصحاب جواز تقلیده فی حال حیاته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الوجوه الضعیفة التی استدل بها المجوز لتقلید المیت ابتداء اطلاق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تقریب الاستدلال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آیة النفر 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وجوب الحذر بانذار المنذر سواء بقی حیا الی زمان عمل المنذر ام لا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آیة السؤال فتدل علی صدق السؤال علی مراجعة کتب الاموات و کذا تدل ایضا علی وجوب القبول اذا سأل و مات المسئول بعد الجواب لئلا یلغو وجوب السؤال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آیة الکتمان فتدل ایضا علی وجوب الاظهار و حرمة الکتمان و هو یلازم وجوب القبول سواء بقی من اظهر الحق حیا أم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اشکالات دیگری هم در استدلال به آیات بیان کردیم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آن‌ها در مقام بیان اصل تشریع تقلید است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لدعوی الانسباق الی حال الحیاة فی روایات التقلید اصلا فان الانسباق لو سلم اصله فهو بدوی یزول بالتأمل و لیس هو بمقدار الدلالة و الظهور علی نحو صح الاستناد الیه و الاعتماد علیه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 من الوجوه الضعیفة التی استدل بها المجوز لتقلید المیت ابتداء دعوی انه لا دلیل علی التقلید الا دلیل الانسداد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دلیل الانسداد لان من مقدماته انسداد باب العلم و العلمی، و المفروض انفتاح باب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حجیة 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العامی فلا موضوع لدلیل الانسداد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باشتراک المیت للحیّ فی افادة فتواه للظن بالواقع و کون الحجة علی المقلد هو هذا الظن من ایهما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قد خلط المصنف بین وجوه تقلید المیت ابتداء و بین وجوه تقلید المیت استمرارا فانه الی هنا کان یقصد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الوجوه التی استدل بها لجواز تقلید المیت ابتداء و هاهنا یقصد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دعوی السیرة علی 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الوجوه التی استدل بها لجواز تقلید المیت استمرارا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اجاب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الوجه بما حاصله ان الشیعة فی عصر الائمة علیهم السّلام کانوا یأخذون الاحکام غالبا ممن ینقلها من الامام علیه السّلام بلا واسطة او مع الواسطة من دون دخل لرأی الناقل و اجتهاده فیها کما هو الحال فعلا فی اخذ العوام احکامهم الشرعیة من نقلة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ذلک لیس بتقلید کی اذا لم یرجعوا عما اخذوه من الاحکام بعد موت الناقل کان ذلک بقاء منهم علی تقلید المیت و کان حجة لنا بملاحظة تقریر الامام علیه السّلام له و عدم ردعه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ننکر انه کان قد یتفق نادرا اخذهم الاحکام الشرعیة من تلامذة الامام علیه السّلام ممن له الاجتهاد و الافتاء کأبان بن تغلب و زرارة بن اعین و محمد بن مسلم و نظرائهم مع دخل رأی الناقل فیها و لکننا لا نعلم استقرار السیرة فی مثل هذه الموارد علی البقاء بعد موت الناقل کی نستند الیها و نعتمد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ذلک عودا الی وجوه تقلید المیت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یکون ذلک ملحقا بقوله المتقدم و منها دعوی السیرة علی 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المراد هو العود الی وجوه تقلید المیت ابتداء فالباقی من تلک الوجوه کثیر جدا فان احتجاجات المجوزین علی ما اشیر لک غیر مرة کثیرة لا تحصی و قد اقتصر التقریرات علی ذکر اقواها و هو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تقریر من وجوه عدیدة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من المحقق القمی و اشار الیه المصنف بقوله و منها انه لا دلیل علی التقلید الا دلیل الانسداد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و له تقریر من وجوه عدیدة ایضا قد اشار المصنف الی وجهین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للتقلید الابتدائی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للاستمراری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اعلی اللّه مقامه الشریف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2.jpeg"/><Relationship Id="rId452" Type="http://schemas.openxmlformats.org/officeDocument/2006/relationships/image" Target="media/image2.jpeg"/><Relationship Id="rId453" Type="http://schemas.openxmlformats.org/officeDocument/2006/relationships/footer" Target="footer446.xml"/><Relationship Id="rId454" Type="http://schemas.openxmlformats.org/officeDocument/2006/relationships/footnotes" Target="footnotes.xml"/><Relationship Id="rId455" Type="http://schemas.openxmlformats.org/officeDocument/2006/relationships/numbering" Target="numbering.xml"/><Relationship Id="rId456" Type="http://schemas.openxmlformats.org/officeDocument/2006/relationships/fontTable" Target="fontTable.xml"/><Relationship Id="rId457" Type="http://schemas.openxmlformats.org/officeDocument/2006/relationships/settings" Target="settings.xml"/><Relationship Id="rId4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91330</Words>
  <Characters>364420</Characters>
  <CharactersWithSpaces>452213</CharactersWithSpaces>
  <Paragraphs>3538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2026-08-23T14:35:08Z</dcterms:created>
  <dc:creator>ghaemiyeh.com</dc:creator>
  <dc:description/>
  <dc:language>en-US</dc:language>
  <cp:lastModifiedBy/>
  <dcterms:modified xsi:type="dcterms:W3CDTF">2026-08-23T18:05:21Z</dcterms:modified>
  <cp:revision>1</cp:revision>
  <dc:subject/>
  <dc:title>ایضاح الکفایه درسهای متن کفایه الاصول حضرت آیه الله فاضل لنکرانی جلد 6</dc:title>
</cp:coreProperties>
</file>

<file path=docProps/custom.xml><?xml version="1.0" encoding="utf-8"?>
<Properties xmlns="http://schemas.openxmlformats.org/officeDocument/2006/custom-properties" xmlns:vt="http://schemas.openxmlformats.org/officeDocument/2006/docPropsVTypes"/>
</file>