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لبیک مجموعه ده گفتار عاشورایی در استقبال از بیانات مقام معظم رهبری مدظله العالی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522589_2870459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5522591_2870459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5522593_2870459653">
            <w:r>
              <w:rPr>
                <w:webHidden/>
                <w:rStyle w:val="IndexLink"/>
                <w:rtl w:val="true"/>
              </w:rPr>
              <w:t>مقدمه</w:t>
            </w:r>
            <w:r>
              <w:rPr>
                <w:rStyle w:val="IndexLink"/>
                <w:rtl w:val="true"/>
              </w:rPr>
              <w:t xml:space="preserve">: </w:t>
            </w:r>
            <w:r>
              <w:rPr>
                <w:rStyle w:val="IndexLink"/>
                <w:rtl w:val="true"/>
              </w:rPr>
              <w:t>دوباره ماه محرم شد دوباره سینه سیه پوش است محرم است و فصل آتش و عطش</w:t>
            </w:r>
            <w:r>
              <w:rPr>
                <w:rStyle w:val="IndexLink"/>
                <w:rtl w:val="true"/>
              </w:rPr>
              <w:tab/>
            </w:r>
            <w:r>
              <w:rPr>
                <w:rStyle w:val="IndexLink"/>
              </w:rPr>
              <w:t>10</w:t>
            </w:r>
          </w:hyperlink>
        </w:p>
        <w:p>
          <w:pPr>
            <w:pStyle w:val="Contents2"/>
            <w:tabs>
              <w:tab w:val="clear" w:pos="8743"/>
              <w:tab w:val="right" w:pos="9026" w:leader="dot"/>
            </w:tabs>
            <w:rPr/>
          </w:pPr>
          <w:hyperlink w:anchor="__RefHeading___Toc5522595_2870459653">
            <w:r>
              <w:rPr>
                <w:webHidden/>
                <w:rStyle w:val="IndexLink"/>
                <w:rtl w:val="true"/>
              </w:rPr>
              <w:t>فهرست</w:t>
            </w:r>
            <w:r>
              <w:rPr>
                <w:rStyle w:val="IndexLink"/>
                <w:rtl w:val="true"/>
              </w:rPr>
              <w:tab/>
            </w:r>
            <w:r>
              <w:rPr>
                <w:rStyle w:val="IndexLink"/>
              </w:rPr>
              <w:t>11</w:t>
            </w:r>
          </w:hyperlink>
        </w:p>
        <w:p>
          <w:pPr>
            <w:pStyle w:val="Contents2"/>
            <w:tabs>
              <w:tab w:val="clear" w:pos="8743"/>
              <w:tab w:val="right" w:pos="9026" w:leader="dot"/>
            </w:tabs>
            <w:rPr/>
          </w:pPr>
          <w:hyperlink w:anchor="__RefHeading___Toc5522597_2870459653">
            <w:r>
              <w:rPr>
                <w:webHidden/>
                <w:rStyle w:val="IndexLink"/>
                <w:rtl w:val="true"/>
              </w:rPr>
              <w:t>امید، لشکر عقل</w:t>
            </w:r>
            <w:r>
              <w:rPr>
                <w:rStyle w:val="IndexLink"/>
                <w:rtl w:val="true"/>
              </w:rPr>
              <w:tab/>
            </w:r>
            <w:r>
              <w:rPr>
                <w:rStyle w:val="IndexLink"/>
              </w:rPr>
              <w:t>12</w:t>
            </w:r>
          </w:hyperlink>
        </w:p>
        <w:p>
          <w:pPr>
            <w:pStyle w:val="Contents2"/>
            <w:tabs>
              <w:tab w:val="clear" w:pos="8743"/>
              <w:tab w:val="right" w:pos="9026" w:leader="dot"/>
            </w:tabs>
            <w:rPr/>
          </w:pPr>
          <w:hyperlink w:anchor="__RefHeading___Toc5522599_2870459653">
            <w:r>
              <w:rPr>
                <w:webHidden/>
                <w:rStyle w:val="IndexLink"/>
                <w:rtl w:val="true"/>
              </w:rPr>
              <w:t>امید، لشکر عقل</w:t>
            </w:r>
            <w:r>
              <w:rPr>
                <w:rStyle w:val="IndexLink"/>
                <w:rtl w:val="true"/>
              </w:rPr>
              <w:tab/>
            </w:r>
            <w:r>
              <w:rPr>
                <w:rStyle w:val="IndexLink"/>
              </w:rPr>
              <w:t>14</w:t>
            </w:r>
          </w:hyperlink>
        </w:p>
        <w:p>
          <w:pPr>
            <w:pStyle w:val="Contents3"/>
            <w:tabs>
              <w:tab w:val="clear" w:pos="8459"/>
              <w:tab w:val="right" w:pos="9026" w:leader="dot"/>
            </w:tabs>
            <w:rPr/>
          </w:pPr>
          <w:hyperlink w:anchor="__RefHeading___Toc5522601_2870459653">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5522603_2870459653">
            <w:r>
              <w:rPr>
                <w:webHidden/>
                <w:rStyle w:val="IndexLink"/>
                <w:rtl w:val="true"/>
              </w:rPr>
              <w:t>بازتاب امیدواری در سخنان مقام معظم رهبری</w:t>
            </w:r>
            <w:r>
              <w:rPr>
                <w:rStyle w:val="IndexLink"/>
                <w:rtl w:val="true"/>
              </w:rPr>
              <w:tab/>
            </w:r>
            <w:r>
              <w:rPr>
                <w:rStyle w:val="IndexLink"/>
              </w:rPr>
              <w:t>17</w:t>
            </w:r>
          </w:hyperlink>
        </w:p>
        <w:p>
          <w:pPr>
            <w:pStyle w:val="Contents3"/>
            <w:tabs>
              <w:tab w:val="clear" w:pos="8459"/>
              <w:tab w:val="right" w:pos="9026" w:leader="dot"/>
            </w:tabs>
            <w:rPr/>
          </w:pPr>
          <w:hyperlink w:anchor="__RefHeading___Toc5522605_2870459653">
            <w:r>
              <w:rPr>
                <w:webHidden/>
                <w:rStyle w:val="IndexLink"/>
                <w:rtl w:val="true"/>
              </w:rPr>
              <w:t>منابع</w:t>
            </w:r>
            <w:r>
              <w:rPr>
                <w:rStyle w:val="IndexLink"/>
                <w:rtl w:val="true"/>
              </w:rPr>
              <w:tab/>
            </w:r>
            <w:r>
              <w:rPr>
                <w:rStyle w:val="IndexLink"/>
              </w:rPr>
              <w:t>20</w:t>
            </w:r>
          </w:hyperlink>
        </w:p>
        <w:p>
          <w:pPr>
            <w:pStyle w:val="Contents2"/>
            <w:tabs>
              <w:tab w:val="clear" w:pos="8743"/>
              <w:tab w:val="right" w:pos="9026" w:leader="dot"/>
            </w:tabs>
            <w:rPr/>
          </w:pPr>
          <w:hyperlink w:anchor="__RefHeading___Toc5522607_2870459653">
            <w:r>
              <w:rPr>
                <w:webHidden/>
                <w:rStyle w:val="IndexLink"/>
                <w:rtl w:val="true"/>
              </w:rPr>
              <w:t>پایداری، رمز پیروزی</w:t>
            </w:r>
            <w:r>
              <w:rPr>
                <w:rStyle w:val="IndexLink"/>
                <w:rtl w:val="true"/>
              </w:rPr>
              <w:tab/>
            </w:r>
            <w:r>
              <w:rPr>
                <w:rStyle w:val="IndexLink"/>
              </w:rPr>
              <w:t>22</w:t>
            </w:r>
          </w:hyperlink>
        </w:p>
        <w:p>
          <w:pPr>
            <w:pStyle w:val="Contents3"/>
            <w:tabs>
              <w:tab w:val="clear" w:pos="8459"/>
              <w:tab w:val="right" w:pos="9026" w:leader="dot"/>
            </w:tabs>
            <w:rPr/>
          </w:pPr>
          <w:hyperlink w:anchor="__RefHeading___Toc5522609_2870459653">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5522611_2870459653">
            <w:r>
              <w:rPr>
                <w:webHidden/>
                <w:rStyle w:val="IndexLink"/>
                <w:rtl w:val="true"/>
              </w:rPr>
              <w:t>پایداری، رمز پیروزی</w:t>
            </w:r>
            <w:r>
              <w:rPr>
                <w:rStyle w:val="IndexLink"/>
                <w:rtl w:val="true"/>
              </w:rPr>
              <w:tab/>
            </w:r>
            <w:r>
              <w:rPr>
                <w:rStyle w:val="IndexLink"/>
              </w:rPr>
              <w:t>24</w:t>
            </w:r>
          </w:hyperlink>
        </w:p>
        <w:p>
          <w:pPr>
            <w:pStyle w:val="Contents3"/>
            <w:tabs>
              <w:tab w:val="clear" w:pos="8459"/>
              <w:tab w:val="right" w:pos="9026" w:leader="dot"/>
            </w:tabs>
            <w:rPr/>
          </w:pPr>
          <w:hyperlink w:anchor="__RefHeading___Toc5522613_2870459653">
            <w:r>
              <w:rPr>
                <w:webHidden/>
                <w:rStyle w:val="IndexLink"/>
                <w:rtl w:val="true"/>
              </w:rPr>
              <w:t>استقامت در قرآن کریم</w:t>
            </w:r>
            <w:r>
              <w:rPr>
                <w:rStyle w:val="IndexLink"/>
                <w:rtl w:val="true"/>
              </w:rPr>
              <w:tab/>
            </w:r>
            <w:r>
              <w:rPr>
                <w:rStyle w:val="IndexLink"/>
              </w:rPr>
              <w:t>24</w:t>
            </w:r>
          </w:hyperlink>
        </w:p>
        <w:p>
          <w:pPr>
            <w:pStyle w:val="Contents3"/>
            <w:tabs>
              <w:tab w:val="clear" w:pos="8459"/>
              <w:tab w:val="right" w:pos="9026" w:leader="dot"/>
            </w:tabs>
            <w:rPr/>
          </w:pPr>
          <w:hyperlink w:anchor="__RefHeading___Toc5522615_2870459653">
            <w:r>
              <w:rPr>
                <w:webHidden/>
                <w:rStyle w:val="IndexLink"/>
                <w:rtl w:val="true"/>
              </w:rPr>
              <w:t>استقامت در روایات</w:t>
            </w:r>
            <w:r>
              <w:rPr>
                <w:rStyle w:val="IndexLink"/>
                <w:rtl w:val="true"/>
              </w:rPr>
              <w:tab/>
            </w:r>
            <w:r>
              <w:rPr>
                <w:rStyle w:val="IndexLink"/>
              </w:rPr>
              <w:t>25</w:t>
            </w:r>
          </w:hyperlink>
        </w:p>
        <w:p>
          <w:pPr>
            <w:pStyle w:val="Contents3"/>
            <w:tabs>
              <w:tab w:val="clear" w:pos="8459"/>
              <w:tab w:val="right" w:pos="9026" w:leader="dot"/>
            </w:tabs>
            <w:rPr/>
          </w:pPr>
          <w:hyperlink w:anchor="__RefHeading___Toc5522617_2870459653">
            <w:r>
              <w:rPr>
                <w:webHidden/>
                <w:rStyle w:val="IndexLink"/>
                <w:rtl w:val="true"/>
              </w:rPr>
              <w:t>استقامت در سخنان امام خمینی رحمة اللّه</w:t>
            </w:r>
            <w:r>
              <w:rPr>
                <w:rStyle w:val="IndexLink"/>
                <w:rtl w:val="true"/>
              </w:rPr>
              <w:tab/>
            </w:r>
            <w:r>
              <w:rPr>
                <w:rStyle w:val="IndexLink"/>
              </w:rPr>
              <w:t>27</w:t>
            </w:r>
          </w:hyperlink>
        </w:p>
        <w:p>
          <w:pPr>
            <w:pStyle w:val="Contents3"/>
            <w:tabs>
              <w:tab w:val="clear" w:pos="8459"/>
              <w:tab w:val="right" w:pos="9026" w:leader="dot"/>
            </w:tabs>
            <w:rPr/>
          </w:pPr>
          <w:hyperlink w:anchor="__RefHeading___Toc5522619_2870459653">
            <w:r>
              <w:rPr>
                <w:webHidden/>
                <w:rStyle w:val="IndexLink"/>
                <w:rtl w:val="true"/>
              </w:rPr>
              <w:t>استقامت در سخنان مقام معظم رهبری</w:t>
            </w:r>
            <w:r>
              <w:rPr>
                <w:rStyle w:val="IndexLink"/>
                <w:rtl w:val="true"/>
              </w:rPr>
              <w:tab/>
            </w:r>
            <w:r>
              <w:rPr>
                <w:rStyle w:val="IndexLink"/>
              </w:rPr>
              <w:t>28</w:t>
            </w:r>
          </w:hyperlink>
        </w:p>
        <w:p>
          <w:pPr>
            <w:pStyle w:val="Contents3"/>
            <w:tabs>
              <w:tab w:val="clear" w:pos="8459"/>
              <w:tab w:val="right" w:pos="9026" w:leader="dot"/>
            </w:tabs>
            <w:rPr/>
          </w:pPr>
          <w:hyperlink w:anchor="__RefHeading___Toc5522621_2870459653">
            <w:r>
              <w:rPr>
                <w:webHidden/>
                <w:rStyle w:val="IndexLink"/>
                <w:rtl w:val="true"/>
              </w:rPr>
              <w:t xml:space="preserve">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و استقامت</w:t>
            </w:r>
            <w:r>
              <w:rPr>
                <w:rStyle w:val="IndexLink"/>
                <w:rtl w:val="true"/>
              </w:rPr>
              <w:tab/>
            </w:r>
            <w:r>
              <w:rPr>
                <w:rStyle w:val="IndexLink"/>
              </w:rPr>
              <w:t>29</w:t>
            </w:r>
          </w:hyperlink>
        </w:p>
        <w:p>
          <w:pPr>
            <w:pStyle w:val="Contents3"/>
            <w:tabs>
              <w:tab w:val="clear" w:pos="8459"/>
              <w:tab w:val="right" w:pos="9026" w:leader="dot"/>
            </w:tabs>
            <w:rPr/>
          </w:pPr>
          <w:hyperlink w:anchor="__RefHeading___Toc5522623_2870459653">
            <w:r>
              <w:rPr>
                <w:webHidden/>
                <w:rStyle w:val="IndexLink"/>
                <w:rtl w:val="true"/>
              </w:rPr>
              <w:t>شعر</w:t>
            </w:r>
            <w:r>
              <w:rPr>
                <w:rStyle w:val="IndexLink"/>
                <w:rtl w:val="true"/>
              </w:rPr>
              <w:tab/>
            </w:r>
            <w:r>
              <w:rPr>
                <w:rStyle w:val="IndexLink"/>
              </w:rPr>
              <w:t>30</w:t>
            </w:r>
          </w:hyperlink>
        </w:p>
        <w:p>
          <w:pPr>
            <w:pStyle w:val="Contents3"/>
            <w:tabs>
              <w:tab w:val="clear" w:pos="8459"/>
              <w:tab w:val="right" w:pos="9026" w:leader="dot"/>
            </w:tabs>
            <w:rPr/>
          </w:pPr>
          <w:hyperlink w:anchor="__RefHeading___Toc5522625_2870459653">
            <w:r>
              <w:rPr>
                <w:webHidden/>
                <w:rStyle w:val="IndexLink"/>
                <w:rtl w:val="true"/>
              </w:rPr>
              <w:t>منابع</w:t>
            </w:r>
            <w:r>
              <w:rPr>
                <w:rStyle w:val="IndexLink"/>
                <w:rtl w:val="true"/>
              </w:rPr>
              <w:tab/>
            </w:r>
            <w:r>
              <w:rPr>
                <w:rStyle w:val="IndexLink"/>
              </w:rPr>
              <w:t>31</w:t>
            </w:r>
          </w:hyperlink>
        </w:p>
        <w:p>
          <w:pPr>
            <w:pStyle w:val="Contents2"/>
            <w:tabs>
              <w:tab w:val="clear" w:pos="8743"/>
              <w:tab w:val="right" w:pos="9026" w:leader="dot"/>
            </w:tabs>
            <w:rPr/>
          </w:pPr>
          <w:hyperlink w:anchor="__RefHeading___Toc5522627_2870459653">
            <w:r>
              <w:rPr>
                <w:webHidden/>
                <w:rStyle w:val="IndexLink"/>
                <w:rtl w:val="true"/>
              </w:rPr>
              <w:t>رسالت روحانیون در برابر نظام اسلامی</w:t>
            </w:r>
            <w:r>
              <w:rPr>
                <w:rStyle w:val="IndexLink"/>
                <w:rtl w:val="true"/>
              </w:rPr>
              <w:tab/>
            </w:r>
            <w:r>
              <w:rPr>
                <w:rStyle w:val="IndexLink"/>
              </w:rPr>
              <w:t>32</w:t>
            </w:r>
          </w:hyperlink>
        </w:p>
        <w:p>
          <w:pPr>
            <w:pStyle w:val="Contents3"/>
            <w:tabs>
              <w:tab w:val="clear" w:pos="8459"/>
              <w:tab w:val="right" w:pos="9026" w:leader="dot"/>
            </w:tabs>
            <w:rPr/>
          </w:pPr>
          <w:hyperlink w:anchor="__RefHeading___Toc5522629_2870459653">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5522631_2870459653">
            <w:r>
              <w:rPr>
                <w:webHidden/>
                <w:rStyle w:val="IndexLink"/>
                <w:rtl w:val="true"/>
              </w:rPr>
              <w:t>رسالت روحانیت در برابر نظام اسلامی</w:t>
            </w:r>
            <w:r>
              <w:rPr>
                <w:rStyle w:val="IndexLink"/>
                <w:rtl w:val="true"/>
              </w:rPr>
              <w:tab/>
            </w:r>
            <w:r>
              <w:rPr>
                <w:rStyle w:val="IndexLink"/>
              </w:rPr>
              <w:t>34</w:t>
            </w:r>
          </w:hyperlink>
        </w:p>
        <w:p>
          <w:pPr>
            <w:pStyle w:val="Contents3"/>
            <w:tabs>
              <w:tab w:val="clear" w:pos="8459"/>
              <w:tab w:val="right" w:pos="9026" w:leader="dot"/>
            </w:tabs>
            <w:rPr/>
          </w:pPr>
          <w:hyperlink w:anchor="__RefHeading___Toc5522633_2870459653">
            <w:r>
              <w:rPr>
                <w:webHidden/>
                <w:rStyle w:val="IndexLink"/>
                <w:rtl w:val="true"/>
              </w:rPr>
              <w:t>معرفی وسطه و شناساندن الگو ها</w:t>
            </w:r>
            <w:r>
              <w:rPr>
                <w:rStyle w:val="IndexLink"/>
                <w:rtl w:val="true"/>
              </w:rPr>
              <w:tab/>
            </w:r>
            <w:r>
              <w:rPr>
                <w:rStyle w:val="IndexLink"/>
              </w:rPr>
              <w:t>37</w:t>
            </w:r>
          </w:hyperlink>
        </w:p>
        <w:p>
          <w:pPr>
            <w:pStyle w:val="Contents3"/>
            <w:tabs>
              <w:tab w:val="clear" w:pos="8459"/>
              <w:tab w:val="right" w:pos="9026" w:leader="dot"/>
            </w:tabs>
            <w:rPr/>
          </w:pPr>
          <w:hyperlink w:anchor="__RefHeading___Toc5522635_2870459653">
            <w:r>
              <w:rPr>
                <w:webHidden/>
                <w:rStyle w:val="IndexLink"/>
                <w:rtl w:val="true"/>
              </w:rPr>
              <w:t>عاشورا و اداء دين</w:t>
            </w:r>
            <w:r>
              <w:rPr>
                <w:rStyle w:val="IndexLink"/>
                <w:rtl w:val="true"/>
              </w:rPr>
              <w:tab/>
            </w:r>
            <w:r>
              <w:rPr>
                <w:rStyle w:val="IndexLink"/>
              </w:rPr>
              <w:t>38</w:t>
            </w:r>
          </w:hyperlink>
        </w:p>
        <w:p>
          <w:pPr>
            <w:pStyle w:val="Contents3"/>
            <w:tabs>
              <w:tab w:val="clear" w:pos="8459"/>
              <w:tab w:val="right" w:pos="9026" w:leader="dot"/>
            </w:tabs>
            <w:rPr/>
          </w:pPr>
          <w:hyperlink w:anchor="__RefHeading___Toc5522637_2870459653">
            <w:r>
              <w:rPr>
                <w:webHidden/>
                <w:rStyle w:val="IndexLink"/>
                <w:rtl w:val="true"/>
              </w:rPr>
              <w:t>تاثیر گریه بر روح و روان</w:t>
            </w:r>
            <w:r>
              <w:rPr>
                <w:rStyle w:val="IndexLink"/>
                <w:rtl w:val="true"/>
              </w:rPr>
              <w:tab/>
            </w:r>
            <w:r>
              <w:rPr>
                <w:rStyle w:val="IndexLink"/>
              </w:rPr>
              <w:t>38</w:t>
            </w:r>
          </w:hyperlink>
        </w:p>
        <w:p>
          <w:pPr>
            <w:pStyle w:val="Contents2"/>
            <w:tabs>
              <w:tab w:val="clear" w:pos="8743"/>
              <w:tab w:val="right" w:pos="9026" w:leader="dot"/>
            </w:tabs>
            <w:rPr/>
          </w:pPr>
          <w:hyperlink w:anchor="__RefHeading___Toc5522639_2870459653">
            <w:r>
              <w:rPr>
                <w:webHidden/>
                <w:rStyle w:val="IndexLink"/>
                <w:rtl w:val="true"/>
              </w:rPr>
              <w:t>عزت و اعتماد به نفس ملی با رویکرد عاشورایی</w:t>
            </w:r>
            <w:r>
              <w:rPr>
                <w:rStyle w:val="IndexLink"/>
                <w:rtl w:val="true"/>
              </w:rPr>
              <w:tab/>
            </w:r>
            <w:r>
              <w:rPr>
                <w:rStyle w:val="IndexLink"/>
              </w:rPr>
              <w:t>40</w:t>
            </w:r>
          </w:hyperlink>
        </w:p>
        <w:p>
          <w:pPr>
            <w:pStyle w:val="Contents3"/>
            <w:tabs>
              <w:tab w:val="clear" w:pos="8459"/>
              <w:tab w:val="right" w:pos="9026" w:leader="dot"/>
            </w:tabs>
            <w:rPr/>
          </w:pPr>
          <w:hyperlink w:anchor="__RefHeading___Toc5522641_2870459653">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5522643_2870459653">
            <w:r>
              <w:rPr>
                <w:webHidden/>
                <w:rStyle w:val="IndexLink"/>
                <w:rtl w:val="true"/>
              </w:rPr>
              <w:t>عزّت و اعتماد به نفس ملّی با رویکرد عاشورایی</w:t>
            </w:r>
            <w:r>
              <w:rPr>
                <w:rStyle w:val="IndexLink"/>
                <w:rtl w:val="true"/>
              </w:rPr>
              <w:tab/>
            </w:r>
            <w:r>
              <w:rPr>
                <w:rStyle w:val="IndexLink"/>
              </w:rPr>
              <w:t>42</w:t>
            </w:r>
          </w:hyperlink>
        </w:p>
        <w:p>
          <w:pPr>
            <w:pStyle w:val="Contents3"/>
            <w:tabs>
              <w:tab w:val="clear" w:pos="8459"/>
              <w:tab w:val="right" w:pos="9026" w:leader="dot"/>
            </w:tabs>
            <w:rPr/>
          </w:pPr>
          <w:hyperlink w:anchor="__RefHeading___Toc5522645_2870459653">
            <w:r>
              <w:rPr>
                <w:webHidden/>
                <w:rStyle w:val="IndexLink"/>
                <w:rtl w:val="true"/>
              </w:rPr>
              <w:t>چکیده</w:t>
            </w:r>
            <w:r>
              <w:rPr>
                <w:rStyle w:val="IndexLink"/>
                <w:rtl w:val="true"/>
              </w:rPr>
              <w:t>:</w:t>
              <w:tab/>
            </w:r>
            <w:r>
              <w:rPr>
                <w:rStyle w:val="IndexLink"/>
              </w:rPr>
              <w:t>42</w:t>
            </w:r>
          </w:hyperlink>
        </w:p>
        <w:p>
          <w:pPr>
            <w:pStyle w:val="Contents3"/>
            <w:tabs>
              <w:tab w:val="clear" w:pos="8459"/>
              <w:tab w:val="right" w:pos="9026" w:leader="dot"/>
            </w:tabs>
            <w:rPr/>
          </w:pPr>
          <w:hyperlink w:anchor="__RefHeading___Toc5522647_2870459653">
            <w:r>
              <w:rPr>
                <w:webHidden/>
                <w:rStyle w:val="IndexLink"/>
                <w:rtl w:val="true"/>
              </w:rPr>
              <w:t>مقدمه</w:t>
            </w:r>
            <w:r>
              <w:rPr>
                <w:rStyle w:val="IndexLink"/>
                <w:rtl w:val="true"/>
              </w:rPr>
              <w:tab/>
            </w:r>
            <w:r>
              <w:rPr>
                <w:rStyle w:val="IndexLink"/>
              </w:rPr>
              <w:t>42</w:t>
            </w:r>
          </w:hyperlink>
        </w:p>
        <w:p>
          <w:pPr>
            <w:pStyle w:val="Contents3"/>
            <w:tabs>
              <w:tab w:val="clear" w:pos="8459"/>
              <w:tab w:val="right" w:pos="9026" w:leader="dot"/>
            </w:tabs>
            <w:rPr/>
          </w:pPr>
          <w:hyperlink w:anchor="__RefHeading___Toc5522649_2870459653">
            <w:r>
              <w:rPr>
                <w:webHidden/>
                <w:rStyle w:val="IndexLink"/>
                <w:rtl w:val="true"/>
              </w:rPr>
              <w:t>مفهوم عزّت</w:t>
            </w:r>
            <w:r>
              <w:rPr>
                <w:rStyle w:val="IndexLink"/>
                <w:rtl w:val="true"/>
              </w:rPr>
              <w:tab/>
            </w:r>
            <w:r>
              <w:rPr>
                <w:rStyle w:val="IndexLink"/>
              </w:rPr>
              <w:t>43</w:t>
            </w:r>
          </w:hyperlink>
        </w:p>
        <w:p>
          <w:pPr>
            <w:pStyle w:val="Contents3"/>
            <w:tabs>
              <w:tab w:val="clear" w:pos="8459"/>
              <w:tab w:val="right" w:pos="9026" w:leader="dot"/>
            </w:tabs>
            <w:rPr/>
          </w:pPr>
          <w:hyperlink w:anchor="__RefHeading___Toc5522651_2870459653">
            <w:r>
              <w:rPr>
                <w:webHidden/>
                <w:rStyle w:val="IndexLink"/>
                <w:rtl w:val="true"/>
              </w:rPr>
              <w:t>عزّت حقیقی</w:t>
            </w:r>
            <w:r>
              <w:rPr>
                <w:rStyle w:val="IndexLink"/>
                <w:rtl w:val="true"/>
              </w:rPr>
              <w:tab/>
            </w:r>
            <w:r>
              <w:rPr>
                <w:rStyle w:val="IndexLink"/>
              </w:rPr>
              <w:t>44</w:t>
            </w:r>
          </w:hyperlink>
        </w:p>
        <w:p>
          <w:pPr>
            <w:pStyle w:val="Contents3"/>
            <w:tabs>
              <w:tab w:val="clear" w:pos="8459"/>
              <w:tab w:val="right" w:pos="9026" w:leader="dot"/>
            </w:tabs>
            <w:rPr/>
          </w:pPr>
          <w:hyperlink w:anchor="__RefHeading___Toc5522653_2870459653">
            <w:r>
              <w:rPr>
                <w:webHidden/>
                <w:rStyle w:val="IndexLink"/>
                <w:rtl w:val="true"/>
              </w:rPr>
              <w:t xml:space="preserve">راه های نیل به عزّت نفس در آیینه گفتار معصومین </w:t>
            </w:r>
            <w:r>
              <w:rPr>
                <w:rStyle w:val="IndexLink"/>
                <w:rtl w:val="true"/>
              </w:rPr>
              <w:t>(</w:t>
            </w:r>
            <w:r>
              <w:rPr>
                <w:rStyle w:val="IndexLink"/>
                <w:rtl w:val="true"/>
              </w:rPr>
              <w:t>علیهم السلام</w:t>
            </w:r>
            <w:r>
              <w:rPr>
                <w:rStyle w:val="IndexLink"/>
                <w:rtl w:val="true"/>
              </w:rPr>
              <w:t>)</w:t>
              <w:tab/>
            </w:r>
            <w:r>
              <w:rPr>
                <w:rStyle w:val="IndexLink"/>
              </w:rPr>
              <w:t>44</w:t>
            </w:r>
          </w:hyperlink>
        </w:p>
        <w:p>
          <w:pPr>
            <w:pStyle w:val="Contents4"/>
            <w:tabs>
              <w:tab w:val="clear" w:pos="8176"/>
              <w:tab w:val="right" w:pos="9026" w:leader="dot"/>
            </w:tabs>
            <w:rPr/>
          </w:pPr>
          <w:hyperlink w:anchor="__RefHeading___Toc5522655_2870459653">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5522657_2870459653">
            <w:r>
              <w:rPr>
                <w:webHidden/>
                <w:rStyle w:val="IndexLink"/>
                <w:rtl w:val="true"/>
              </w:rPr>
              <w:t>صداقت</w:t>
            </w:r>
            <w:r>
              <w:rPr>
                <w:rStyle w:val="IndexLink"/>
                <w:rtl w:val="true"/>
              </w:rPr>
              <w:tab/>
            </w:r>
            <w:r>
              <w:rPr>
                <w:rStyle w:val="IndexLink"/>
              </w:rPr>
              <w:t>45</w:t>
            </w:r>
          </w:hyperlink>
        </w:p>
        <w:p>
          <w:pPr>
            <w:pStyle w:val="Contents4"/>
            <w:tabs>
              <w:tab w:val="clear" w:pos="8176"/>
              <w:tab w:val="right" w:pos="9026" w:leader="dot"/>
            </w:tabs>
            <w:rPr/>
          </w:pPr>
          <w:hyperlink w:anchor="__RefHeading___Toc5522659_2870459653">
            <w:r>
              <w:rPr>
                <w:webHidden/>
                <w:rStyle w:val="IndexLink"/>
                <w:rtl w:val="true"/>
              </w:rPr>
              <w:t>حفظ آبروی دیگران</w:t>
            </w:r>
            <w:r>
              <w:rPr>
                <w:rStyle w:val="IndexLink"/>
                <w:rtl w:val="true"/>
              </w:rPr>
              <w:tab/>
            </w:r>
            <w:r>
              <w:rPr>
                <w:rStyle w:val="IndexLink"/>
              </w:rPr>
              <w:t>45</w:t>
            </w:r>
          </w:hyperlink>
        </w:p>
        <w:p>
          <w:pPr>
            <w:pStyle w:val="Contents4"/>
            <w:tabs>
              <w:tab w:val="clear" w:pos="8176"/>
              <w:tab w:val="right" w:pos="9026" w:leader="dot"/>
            </w:tabs>
            <w:rPr/>
          </w:pPr>
          <w:hyperlink w:anchor="__RefHeading___Toc5522661_2870459653">
            <w:r>
              <w:rPr>
                <w:webHidden/>
                <w:rStyle w:val="IndexLink"/>
                <w:rtl w:val="true"/>
              </w:rPr>
              <w:t>جود و بخشش</w:t>
            </w:r>
            <w:r>
              <w:rPr>
                <w:rStyle w:val="IndexLink"/>
                <w:rtl w:val="true"/>
              </w:rPr>
              <w:tab/>
            </w:r>
            <w:r>
              <w:rPr>
                <w:rStyle w:val="IndexLink"/>
              </w:rPr>
              <w:t>45</w:t>
            </w:r>
          </w:hyperlink>
        </w:p>
        <w:p>
          <w:pPr>
            <w:pStyle w:val="Contents4"/>
            <w:tabs>
              <w:tab w:val="clear" w:pos="8176"/>
              <w:tab w:val="right" w:pos="9026" w:leader="dot"/>
            </w:tabs>
            <w:rPr/>
          </w:pPr>
          <w:hyperlink w:anchor="__RefHeading___Toc5522663_2870459653">
            <w:r>
              <w:rPr>
                <w:webHidden/>
                <w:rStyle w:val="IndexLink"/>
                <w:rtl w:val="true"/>
              </w:rPr>
              <w:t>انصاف</w:t>
            </w:r>
            <w:r>
              <w:rPr>
                <w:rStyle w:val="IndexLink"/>
                <w:rtl w:val="true"/>
              </w:rPr>
              <w:tab/>
            </w:r>
            <w:r>
              <w:rPr>
                <w:rStyle w:val="IndexLink"/>
              </w:rPr>
              <w:t>45</w:t>
            </w:r>
          </w:hyperlink>
        </w:p>
        <w:p>
          <w:pPr>
            <w:pStyle w:val="Contents4"/>
            <w:tabs>
              <w:tab w:val="clear" w:pos="8176"/>
              <w:tab w:val="right" w:pos="9026" w:leader="dot"/>
            </w:tabs>
            <w:rPr/>
          </w:pPr>
          <w:hyperlink w:anchor="__RefHeading___Toc5522665_2870459653">
            <w:r>
              <w:rPr>
                <w:webHidden/>
                <w:rStyle w:val="IndexLink"/>
                <w:rtl w:val="true"/>
              </w:rPr>
              <w:t>قناعت</w:t>
            </w:r>
            <w:r>
              <w:rPr>
                <w:rStyle w:val="IndexLink"/>
                <w:rtl w:val="true"/>
              </w:rPr>
              <w:tab/>
            </w:r>
            <w:r>
              <w:rPr>
                <w:rStyle w:val="IndexLink"/>
              </w:rPr>
              <w:t>45</w:t>
            </w:r>
          </w:hyperlink>
        </w:p>
        <w:p>
          <w:pPr>
            <w:pStyle w:val="Contents4"/>
            <w:tabs>
              <w:tab w:val="clear" w:pos="8176"/>
              <w:tab w:val="right" w:pos="9026" w:leader="dot"/>
            </w:tabs>
            <w:rPr/>
          </w:pPr>
          <w:hyperlink w:anchor="__RefHeading___Toc5522667_2870459653">
            <w:r>
              <w:rPr>
                <w:webHidden/>
                <w:rStyle w:val="IndexLink"/>
                <w:rtl w:val="true"/>
              </w:rPr>
              <w:t>توکل به خدا</w:t>
            </w:r>
            <w:r>
              <w:rPr>
                <w:rStyle w:val="IndexLink"/>
                <w:rtl w:val="true"/>
              </w:rPr>
              <w:tab/>
            </w:r>
            <w:r>
              <w:rPr>
                <w:rStyle w:val="IndexLink"/>
              </w:rPr>
              <w:t>46</w:t>
            </w:r>
          </w:hyperlink>
        </w:p>
        <w:p>
          <w:pPr>
            <w:pStyle w:val="Contents4"/>
            <w:tabs>
              <w:tab w:val="clear" w:pos="8176"/>
              <w:tab w:val="right" w:pos="9026" w:leader="dot"/>
            </w:tabs>
            <w:rPr/>
          </w:pPr>
          <w:hyperlink w:anchor="__RefHeading___Toc5522669_2870459653">
            <w:r>
              <w:rPr>
                <w:webHidden/>
                <w:rStyle w:val="IndexLink"/>
                <w:rtl w:val="true"/>
              </w:rPr>
              <w:t>لشکریان قدرت مند</w:t>
            </w:r>
            <w:r>
              <w:rPr>
                <w:rStyle w:val="IndexLink"/>
                <w:rtl w:val="true"/>
              </w:rPr>
              <w:tab/>
            </w:r>
            <w:r>
              <w:rPr>
                <w:rStyle w:val="IndexLink"/>
              </w:rPr>
              <w:t>46</w:t>
            </w:r>
          </w:hyperlink>
        </w:p>
        <w:p>
          <w:pPr>
            <w:pStyle w:val="Contents4"/>
            <w:tabs>
              <w:tab w:val="clear" w:pos="8176"/>
              <w:tab w:val="right" w:pos="9026" w:leader="dot"/>
            </w:tabs>
            <w:rPr/>
          </w:pPr>
          <w:hyperlink w:anchor="__RefHeading___Toc5522671_2870459653">
            <w:r>
              <w:rPr>
                <w:webHidden/>
                <w:rStyle w:val="IndexLink"/>
                <w:rtl w:val="true"/>
              </w:rPr>
              <w:t>توجّه به مسائل اعتقادی</w:t>
            </w:r>
            <w:r>
              <w:rPr>
                <w:rStyle w:val="IndexLink"/>
                <w:rtl w:val="true"/>
              </w:rPr>
              <w:tab/>
            </w:r>
            <w:r>
              <w:rPr>
                <w:rStyle w:val="IndexLink"/>
              </w:rPr>
              <w:t>46</w:t>
            </w:r>
          </w:hyperlink>
        </w:p>
        <w:p>
          <w:pPr>
            <w:pStyle w:val="Contents3"/>
            <w:tabs>
              <w:tab w:val="clear" w:pos="8459"/>
              <w:tab w:val="right" w:pos="9026" w:leader="dot"/>
            </w:tabs>
            <w:rPr/>
          </w:pPr>
          <w:hyperlink w:anchor="__RefHeading___Toc5522673_2870459653">
            <w:r>
              <w:rPr>
                <w:webHidden/>
                <w:rStyle w:val="IndexLink"/>
                <w:rtl w:val="true"/>
              </w:rPr>
              <w:t xml:space="preserve">مولفه های عزّت آفرین در وجود امام حسین </w:t>
            </w:r>
            <w:r>
              <w:rPr>
                <w:rStyle w:val="IndexLink"/>
                <w:rtl w:val="true"/>
              </w:rPr>
              <w:t>(</w:t>
            </w:r>
            <w:r>
              <w:rPr>
                <w:rStyle w:val="IndexLink"/>
                <w:rtl w:val="true"/>
              </w:rPr>
              <w:t>علیه السلام</w:t>
            </w:r>
            <w:r>
              <w:rPr>
                <w:rStyle w:val="IndexLink"/>
                <w:rtl w:val="true"/>
              </w:rPr>
              <w:t>)</w:t>
              <w:tab/>
            </w:r>
            <w:r>
              <w:rPr>
                <w:rStyle w:val="IndexLink"/>
              </w:rPr>
              <w:t>47</w:t>
            </w:r>
          </w:hyperlink>
        </w:p>
        <w:p>
          <w:pPr>
            <w:pStyle w:val="Contents3"/>
            <w:tabs>
              <w:tab w:val="clear" w:pos="8459"/>
              <w:tab w:val="right" w:pos="9026" w:leader="dot"/>
            </w:tabs>
            <w:rPr/>
          </w:pPr>
          <w:hyperlink w:anchor="__RefHeading___Toc5522675_2870459653">
            <w:r>
              <w:rPr>
                <w:webHidden/>
                <w:rStyle w:val="IndexLink"/>
                <w:rtl w:val="true"/>
              </w:rPr>
              <w:t xml:space="preserve">تأثیر عزّت ابی عبد اللّه </w:t>
            </w:r>
            <w:r>
              <w:rPr>
                <w:rStyle w:val="IndexLink"/>
                <w:rtl w:val="true"/>
              </w:rPr>
              <w:t>(</w:t>
            </w:r>
            <w:r>
              <w:rPr>
                <w:rStyle w:val="IndexLink"/>
                <w:rtl w:val="true"/>
              </w:rPr>
              <w:t>علیه السلام</w:t>
            </w:r>
            <w:r>
              <w:rPr>
                <w:rStyle w:val="IndexLink"/>
                <w:rtl w:val="true"/>
              </w:rPr>
              <w:t xml:space="preserve">) </w:t>
            </w:r>
            <w:r>
              <w:rPr>
                <w:rStyle w:val="IndexLink"/>
                <w:rtl w:val="true"/>
              </w:rPr>
              <w:t>در احیای عزّت امّت اسلامی</w:t>
            </w:r>
            <w:r>
              <w:rPr>
                <w:rStyle w:val="IndexLink"/>
                <w:rtl w:val="true"/>
              </w:rPr>
              <w:tab/>
            </w:r>
            <w:r>
              <w:rPr>
                <w:rStyle w:val="IndexLink"/>
              </w:rPr>
              <w:t>47</w:t>
            </w:r>
          </w:hyperlink>
        </w:p>
        <w:p>
          <w:pPr>
            <w:pStyle w:val="Contents4"/>
            <w:tabs>
              <w:tab w:val="clear" w:pos="8176"/>
              <w:tab w:val="right" w:pos="9026" w:leader="dot"/>
            </w:tabs>
            <w:rPr/>
          </w:pPr>
          <w:hyperlink w:anchor="__RefHeading___Toc5522677_2870459653">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5522679_2870459653">
            <w:r>
              <w:rPr>
                <w:webHidden/>
                <w:rStyle w:val="IndexLink"/>
                <w:rtl w:val="true"/>
              </w:rPr>
              <w:t>الف</w:t>
            </w:r>
            <w:r>
              <w:rPr>
                <w:rStyle w:val="IndexLink"/>
                <w:rtl w:val="true"/>
              </w:rPr>
              <w:t xml:space="preserve">) </w:t>
            </w:r>
            <w:r>
              <w:rPr>
                <w:rStyle w:val="IndexLink"/>
                <w:rtl w:val="true"/>
              </w:rPr>
              <w:t xml:space="preserve">ارتباط معنوی عمیق بین امام و اشرف مخلوقات؛ پیامبر اکرم </w:t>
            </w:r>
            <w:r>
              <w:rPr>
                <w:rStyle w:val="IndexLink"/>
                <w:rtl w:val="true"/>
              </w:rPr>
              <w:t>(</w:t>
            </w:r>
            <w:r>
              <w:rPr>
                <w:rStyle w:val="IndexLink"/>
                <w:rtl w:val="true"/>
              </w:rPr>
              <w:t>صلی اللّه علیه و آله و سلم</w:t>
            </w:r>
            <w:r>
              <w:rPr>
                <w:rStyle w:val="IndexLink"/>
                <w:rtl w:val="true"/>
              </w:rPr>
              <w:t>)</w:t>
              <w:tab/>
            </w:r>
            <w:r>
              <w:rPr>
                <w:rStyle w:val="IndexLink"/>
              </w:rPr>
              <w:t>48</w:t>
            </w:r>
          </w:hyperlink>
        </w:p>
        <w:p>
          <w:pPr>
            <w:pStyle w:val="Contents4"/>
            <w:tabs>
              <w:tab w:val="clear" w:pos="8176"/>
              <w:tab w:val="right" w:pos="9026" w:leader="dot"/>
            </w:tabs>
            <w:rPr/>
          </w:pPr>
          <w:hyperlink w:anchor="__RefHeading___Toc5522681_2870459653">
            <w:r>
              <w:rPr>
                <w:webHidden/>
                <w:rStyle w:val="IndexLink"/>
                <w:rtl w:val="true"/>
              </w:rPr>
              <w:t>ب</w:t>
            </w:r>
            <w:r>
              <w:rPr>
                <w:rStyle w:val="IndexLink"/>
                <w:rtl w:val="true"/>
              </w:rPr>
              <w:t xml:space="preserve">) </w:t>
            </w:r>
            <w:r>
              <w:rPr>
                <w:rStyle w:val="IndexLink"/>
                <w:rtl w:val="true"/>
              </w:rPr>
              <w:t xml:space="preserve">عزّت حسینی در سیره و گفتار امیر مومنان علی </w:t>
            </w:r>
            <w:r>
              <w:rPr>
                <w:rStyle w:val="IndexLink"/>
                <w:rtl w:val="true"/>
              </w:rPr>
              <w:t>(</w:t>
            </w:r>
            <w:r>
              <w:rPr>
                <w:rStyle w:val="IndexLink"/>
                <w:rtl w:val="true"/>
              </w:rPr>
              <w:t>علیه السلام</w:t>
            </w:r>
            <w:r>
              <w:rPr>
                <w:rStyle w:val="IndexLink"/>
                <w:rtl w:val="true"/>
              </w:rPr>
              <w:t>)</w:t>
              <w:tab/>
            </w:r>
            <w:r>
              <w:rPr>
                <w:rStyle w:val="IndexLink"/>
              </w:rPr>
              <w:t>49</w:t>
            </w:r>
          </w:hyperlink>
        </w:p>
        <w:p>
          <w:pPr>
            <w:pStyle w:val="Contents4"/>
            <w:tabs>
              <w:tab w:val="clear" w:pos="8176"/>
              <w:tab w:val="right" w:pos="9026" w:leader="dot"/>
            </w:tabs>
            <w:rPr/>
          </w:pPr>
          <w:hyperlink w:anchor="__RefHeading___Toc5522683_2870459653">
            <w:r>
              <w:rPr>
                <w:webHidden/>
                <w:rStyle w:val="IndexLink"/>
                <w:rtl w:val="true"/>
              </w:rPr>
              <w:t>ج</w:t>
            </w:r>
            <w:r>
              <w:rPr>
                <w:rStyle w:val="IndexLink"/>
                <w:rtl w:val="true"/>
              </w:rPr>
              <w:t xml:space="preserve">) </w:t>
            </w:r>
            <w:r>
              <w:rPr>
                <w:rStyle w:val="IndexLink"/>
                <w:rtl w:val="true"/>
              </w:rPr>
              <w:t>پاس داشت عزّت ابی عبد اللّه در سیره و گفتار مادر</w:t>
            </w:r>
            <w:r>
              <w:rPr>
                <w:rStyle w:val="IndexLink"/>
                <w:rtl w:val="true"/>
              </w:rPr>
              <w:tab/>
            </w:r>
            <w:r>
              <w:rPr>
                <w:rStyle w:val="IndexLink"/>
              </w:rPr>
              <w:t>50</w:t>
            </w:r>
          </w:hyperlink>
        </w:p>
        <w:p>
          <w:pPr>
            <w:pStyle w:val="Contents3"/>
            <w:tabs>
              <w:tab w:val="clear" w:pos="8459"/>
              <w:tab w:val="right" w:pos="9026" w:leader="dot"/>
            </w:tabs>
            <w:rPr/>
          </w:pPr>
          <w:hyperlink w:anchor="__RefHeading___Toc5522685_2870459653">
            <w:r>
              <w:rPr>
                <w:webHidden/>
                <w:rStyle w:val="IndexLink"/>
                <w:rtl w:val="true"/>
              </w:rPr>
              <w:t>عزّت امّت اسلامی در پرتو عزّت حاکم آن</w:t>
            </w:r>
            <w:r>
              <w:rPr>
                <w:rStyle w:val="IndexLink"/>
                <w:rtl w:val="true"/>
              </w:rPr>
              <w:tab/>
            </w:r>
            <w:r>
              <w:rPr>
                <w:rStyle w:val="IndexLink"/>
              </w:rPr>
              <w:t>50</w:t>
            </w:r>
          </w:hyperlink>
        </w:p>
        <w:p>
          <w:pPr>
            <w:pStyle w:val="Contents3"/>
            <w:tabs>
              <w:tab w:val="clear" w:pos="8459"/>
              <w:tab w:val="right" w:pos="9026" w:leader="dot"/>
            </w:tabs>
            <w:rPr/>
          </w:pPr>
          <w:hyperlink w:anchor="__RefHeading___Toc5522687_2870459653">
            <w:r>
              <w:rPr>
                <w:webHidden/>
                <w:rStyle w:val="IndexLink"/>
                <w:rtl w:val="true"/>
              </w:rPr>
              <w:t>عزّت ولی فقیه موجب عزّت مسلمین</w:t>
            </w:r>
            <w:r>
              <w:rPr>
                <w:rStyle w:val="IndexLink"/>
                <w:rtl w:val="true"/>
              </w:rPr>
              <w:tab/>
            </w:r>
            <w:r>
              <w:rPr>
                <w:rStyle w:val="IndexLink"/>
              </w:rPr>
              <w:t>51</w:t>
            </w:r>
          </w:hyperlink>
        </w:p>
        <w:p>
          <w:pPr>
            <w:pStyle w:val="Contents3"/>
            <w:tabs>
              <w:tab w:val="clear" w:pos="8459"/>
              <w:tab w:val="right" w:pos="9026" w:leader="dot"/>
            </w:tabs>
            <w:rPr/>
          </w:pPr>
          <w:hyperlink w:anchor="__RefHeading___Toc5522689_2870459653">
            <w:r>
              <w:rPr>
                <w:webHidden/>
                <w:rStyle w:val="IndexLink"/>
                <w:rtl w:val="true"/>
              </w:rPr>
              <w:t xml:space="preserve">محور های دست یابی به عزّت در گفتار امام خمینی </w:t>
            </w:r>
            <w:r>
              <w:rPr>
                <w:rStyle w:val="IndexLink"/>
                <w:rtl w:val="true"/>
              </w:rPr>
              <w:t>(</w:t>
            </w:r>
            <w:r>
              <w:rPr>
                <w:rStyle w:val="IndexLink"/>
                <w:rtl w:val="true"/>
              </w:rPr>
              <w:t>رحمة اللّه</w:t>
            </w:r>
            <w:r>
              <w:rPr>
                <w:rStyle w:val="IndexLink"/>
                <w:rtl w:val="true"/>
              </w:rPr>
              <w:t>)</w:t>
              <w:tab/>
            </w:r>
            <w:r>
              <w:rPr>
                <w:rStyle w:val="IndexLink"/>
              </w:rPr>
              <w:t>52</w:t>
            </w:r>
          </w:hyperlink>
        </w:p>
        <w:p>
          <w:pPr>
            <w:pStyle w:val="Contents4"/>
            <w:tabs>
              <w:tab w:val="clear" w:pos="8176"/>
              <w:tab w:val="right" w:pos="9026" w:leader="dot"/>
            </w:tabs>
            <w:rPr/>
          </w:pPr>
          <w:hyperlink w:anchor="__RefHeading___Toc5522691_2870459653">
            <w:r>
              <w:rPr>
                <w:webHidden/>
                <w:rStyle w:val="IndexLink"/>
                <w:rtl w:val="true"/>
              </w:rPr>
              <w:t>الف</w:t>
            </w:r>
            <w:r>
              <w:rPr>
                <w:rStyle w:val="IndexLink"/>
                <w:rtl w:val="true"/>
              </w:rPr>
              <w:t xml:space="preserve">) </w:t>
            </w:r>
            <w:r>
              <w:rPr>
                <w:rStyle w:val="IndexLink"/>
                <w:rtl w:val="true"/>
              </w:rPr>
              <w:t>وحدت</w:t>
            </w:r>
            <w:r>
              <w:rPr>
                <w:rStyle w:val="IndexLink"/>
                <w:rtl w:val="true"/>
              </w:rPr>
              <w:t>:</w:t>
              <w:tab/>
            </w:r>
            <w:r>
              <w:rPr>
                <w:rStyle w:val="IndexLink"/>
              </w:rPr>
              <w:t>52</w:t>
            </w:r>
          </w:hyperlink>
        </w:p>
        <w:p>
          <w:pPr>
            <w:pStyle w:val="Contents4"/>
            <w:tabs>
              <w:tab w:val="clear" w:pos="8176"/>
              <w:tab w:val="right" w:pos="9026" w:leader="dot"/>
            </w:tabs>
            <w:rPr/>
          </w:pPr>
          <w:hyperlink w:anchor="__RefHeading___Toc5522693_2870459653">
            <w:r>
              <w:rPr>
                <w:webHidden/>
                <w:rStyle w:val="IndexLink"/>
                <w:rtl w:val="true"/>
              </w:rPr>
              <w:t>ب</w:t>
            </w:r>
            <w:r>
              <w:rPr>
                <w:rStyle w:val="IndexLink"/>
                <w:rtl w:val="true"/>
              </w:rPr>
              <w:t xml:space="preserve">) </w:t>
            </w:r>
            <w:r>
              <w:rPr>
                <w:rStyle w:val="IndexLink"/>
                <w:rtl w:val="true"/>
              </w:rPr>
              <w:t>توجه به داشته ها و مقابله با القائات شیطانی دشمنان</w:t>
            </w:r>
            <w:r>
              <w:rPr>
                <w:rStyle w:val="IndexLink"/>
                <w:rtl w:val="true"/>
              </w:rPr>
              <w:tab/>
            </w:r>
            <w:r>
              <w:rPr>
                <w:rStyle w:val="IndexLink"/>
              </w:rPr>
              <w:t>52</w:t>
            </w:r>
          </w:hyperlink>
        </w:p>
        <w:p>
          <w:pPr>
            <w:pStyle w:val="Contents4"/>
            <w:tabs>
              <w:tab w:val="clear" w:pos="8176"/>
              <w:tab w:val="right" w:pos="9026" w:leader="dot"/>
            </w:tabs>
            <w:rPr/>
          </w:pPr>
          <w:hyperlink w:anchor="__RefHeading___Toc5522695_2870459653">
            <w:r>
              <w:rPr>
                <w:webHidden/>
                <w:rStyle w:val="IndexLink"/>
                <w:rtl w:val="true"/>
              </w:rPr>
              <w:t>ج</w:t>
            </w:r>
            <w:r>
              <w:rPr>
                <w:rStyle w:val="IndexLink"/>
                <w:rtl w:val="true"/>
              </w:rPr>
              <w:t xml:space="preserve">) </w:t>
            </w:r>
            <w:r>
              <w:rPr>
                <w:rStyle w:val="IndexLink"/>
                <w:rtl w:val="true"/>
              </w:rPr>
              <w:t>خود کفایی</w:t>
            </w:r>
            <w:r>
              <w:rPr>
                <w:rStyle w:val="IndexLink"/>
                <w:rtl w:val="true"/>
              </w:rPr>
              <w:tab/>
            </w:r>
            <w:r>
              <w:rPr>
                <w:rStyle w:val="IndexLink"/>
              </w:rPr>
              <w:t>52</w:t>
            </w:r>
          </w:hyperlink>
        </w:p>
        <w:p>
          <w:pPr>
            <w:pStyle w:val="Contents4"/>
            <w:tabs>
              <w:tab w:val="clear" w:pos="8176"/>
              <w:tab w:val="right" w:pos="9026" w:leader="dot"/>
            </w:tabs>
            <w:rPr/>
          </w:pPr>
          <w:hyperlink w:anchor="__RefHeading___Toc5522697_2870459653">
            <w:r>
              <w:rPr>
                <w:webHidden/>
                <w:rStyle w:val="IndexLink"/>
                <w:rtl w:val="true"/>
              </w:rPr>
              <w:t>د</w:t>
            </w:r>
            <w:r>
              <w:rPr>
                <w:rStyle w:val="IndexLink"/>
                <w:rtl w:val="true"/>
              </w:rPr>
              <w:t xml:space="preserve">) </w:t>
            </w:r>
            <w:r>
              <w:rPr>
                <w:rStyle w:val="IndexLink"/>
                <w:rtl w:val="true"/>
              </w:rPr>
              <w:t xml:space="preserve">پیروی از ائمّه اطهار </w:t>
            </w:r>
            <w:r>
              <w:rPr>
                <w:rStyle w:val="IndexLink"/>
                <w:rtl w:val="true"/>
              </w:rPr>
              <w:t>(</w:t>
            </w:r>
            <w:r>
              <w:rPr>
                <w:rStyle w:val="IndexLink"/>
                <w:rtl w:val="true"/>
              </w:rPr>
              <w:t>علیهم السلام</w:t>
            </w:r>
            <w:r>
              <w:rPr>
                <w:rStyle w:val="IndexLink"/>
                <w:rtl w:val="true"/>
              </w:rPr>
              <w:t xml:space="preserve">) </w:t>
            </w:r>
            <w:r>
              <w:rPr>
                <w:rStyle w:val="IndexLink"/>
                <w:rtl w:val="true"/>
              </w:rPr>
              <w:t>در نپذیرفتن ذلّت</w:t>
            </w:r>
            <w:r>
              <w:rPr>
                <w:rStyle w:val="IndexLink"/>
                <w:rtl w:val="true"/>
              </w:rPr>
              <w:t>:</w:t>
              <w:tab/>
            </w:r>
            <w:r>
              <w:rPr>
                <w:rStyle w:val="IndexLink"/>
              </w:rPr>
              <w:t>53</w:t>
            </w:r>
          </w:hyperlink>
        </w:p>
        <w:p>
          <w:pPr>
            <w:pStyle w:val="Contents4"/>
            <w:tabs>
              <w:tab w:val="clear" w:pos="8176"/>
              <w:tab w:val="right" w:pos="9026" w:leader="dot"/>
            </w:tabs>
            <w:rPr/>
          </w:pPr>
          <w:hyperlink w:anchor="__RefHeading___Toc5522699_2870459653">
            <w:r>
              <w:rPr>
                <w:webHidden/>
                <w:rStyle w:val="IndexLink"/>
                <w:rtl w:val="true"/>
              </w:rPr>
              <w:t>ه</w:t>
            </w:r>
            <w:r>
              <w:rPr>
                <w:rStyle w:val="IndexLink"/>
                <w:rtl w:val="true"/>
              </w:rPr>
              <w:t xml:space="preserve">) </w:t>
            </w:r>
            <w:r>
              <w:rPr>
                <w:rStyle w:val="IndexLink"/>
                <w:rtl w:val="true"/>
              </w:rPr>
              <w:t>مبارزه در راه عقاید صحیح</w:t>
            </w:r>
            <w:r>
              <w:rPr>
                <w:rStyle w:val="IndexLink"/>
                <w:rtl w:val="true"/>
              </w:rPr>
              <w:t>:</w:t>
              <w:tab/>
            </w:r>
            <w:r>
              <w:rPr>
                <w:rStyle w:val="IndexLink"/>
              </w:rPr>
              <w:t>53</w:t>
            </w:r>
          </w:hyperlink>
        </w:p>
        <w:p>
          <w:pPr>
            <w:pStyle w:val="Contents3"/>
            <w:tabs>
              <w:tab w:val="clear" w:pos="8459"/>
              <w:tab w:val="right" w:pos="9026" w:leader="dot"/>
            </w:tabs>
            <w:rPr/>
          </w:pPr>
          <w:hyperlink w:anchor="__RefHeading___Toc5522701_2870459653">
            <w:r>
              <w:rPr>
                <w:webHidden/>
                <w:rStyle w:val="IndexLink"/>
                <w:rtl w:val="true"/>
              </w:rPr>
              <w:t>سخنان رهبری در زمینه راه های کسب عزّت و اهمّیّت حفظ آن</w:t>
            </w:r>
            <w:r>
              <w:rPr>
                <w:rStyle w:val="IndexLink"/>
                <w:rtl w:val="true"/>
              </w:rPr>
              <w:tab/>
            </w:r>
            <w:r>
              <w:rPr>
                <w:rStyle w:val="IndexLink"/>
              </w:rPr>
              <w:t>53</w:t>
            </w:r>
          </w:hyperlink>
        </w:p>
        <w:p>
          <w:pPr>
            <w:pStyle w:val="Contents4"/>
            <w:tabs>
              <w:tab w:val="clear" w:pos="8176"/>
              <w:tab w:val="right" w:pos="9026" w:leader="dot"/>
            </w:tabs>
            <w:rPr/>
          </w:pPr>
          <w:hyperlink w:anchor="__RefHeading___Toc5522703_2870459653">
            <w:r>
              <w:rPr>
                <w:webHidden/>
                <w:rStyle w:val="IndexLink"/>
                <w:rtl w:val="true"/>
              </w:rPr>
              <w:t>اهمّیّت حفظ عزّت</w:t>
            </w:r>
            <w:r>
              <w:rPr>
                <w:rStyle w:val="IndexLink"/>
                <w:rtl w:val="true"/>
              </w:rPr>
              <w:t>:</w:t>
              <w:tab/>
            </w:r>
            <w:r>
              <w:rPr>
                <w:rStyle w:val="IndexLink"/>
              </w:rPr>
              <w:t>53</w:t>
            </w:r>
          </w:hyperlink>
        </w:p>
        <w:p>
          <w:pPr>
            <w:pStyle w:val="Contents4"/>
            <w:tabs>
              <w:tab w:val="clear" w:pos="8176"/>
              <w:tab w:val="right" w:pos="9026" w:leader="dot"/>
            </w:tabs>
            <w:rPr/>
          </w:pPr>
          <w:hyperlink w:anchor="__RefHeading___Toc5522705_2870459653">
            <w:r>
              <w:rPr>
                <w:webHidden/>
                <w:rStyle w:val="IndexLink"/>
                <w:rtl w:val="true"/>
              </w:rPr>
              <w:t>راه های کسب عزّت</w:t>
            </w:r>
            <w:r>
              <w:rPr>
                <w:rStyle w:val="IndexLink"/>
                <w:rtl w:val="true"/>
              </w:rPr>
              <w:t>:</w:t>
              <w:tab/>
            </w:r>
            <w:r>
              <w:rPr>
                <w:rStyle w:val="IndexLink"/>
              </w:rPr>
              <w:t>53</w:t>
            </w:r>
          </w:hyperlink>
        </w:p>
        <w:p>
          <w:pPr>
            <w:pStyle w:val="Contents5"/>
            <w:tabs>
              <w:tab w:val="clear" w:pos="7892"/>
              <w:tab w:val="right" w:pos="9026" w:leader="dot"/>
            </w:tabs>
            <w:rPr/>
          </w:pPr>
          <w:hyperlink w:anchor="__RefHeading___Toc5522707_2870459653">
            <w:r>
              <w:rPr>
                <w:webHidden/>
                <w:rStyle w:val="IndexLink"/>
                <w:rtl w:val="true"/>
              </w:rPr>
              <w:t>الف</w:t>
            </w:r>
            <w:r>
              <w:rPr>
                <w:rStyle w:val="IndexLink"/>
                <w:rtl w:val="true"/>
              </w:rPr>
              <w:t xml:space="preserve">) </w:t>
            </w:r>
            <w:r>
              <w:rPr>
                <w:rStyle w:val="IndexLink"/>
                <w:rtl w:val="true"/>
              </w:rPr>
              <w:t>تقویت روحیه کار و تلاش</w:t>
            </w:r>
            <w:r>
              <w:rPr>
                <w:rStyle w:val="IndexLink"/>
                <w:rtl w:val="true"/>
              </w:rPr>
              <w:t>:</w:t>
              <w:tab/>
            </w:r>
            <w:r>
              <w:rPr>
                <w:rStyle w:val="IndexLink"/>
              </w:rPr>
              <w:t>53</w:t>
            </w:r>
          </w:hyperlink>
        </w:p>
        <w:p>
          <w:pPr>
            <w:pStyle w:val="Contents5"/>
            <w:tabs>
              <w:tab w:val="clear" w:pos="7892"/>
              <w:tab w:val="right" w:pos="9026" w:leader="dot"/>
            </w:tabs>
            <w:rPr/>
          </w:pPr>
          <w:hyperlink w:anchor="__RefHeading___Toc5522709_2870459653">
            <w:r>
              <w:rPr>
                <w:webHidden/>
                <w:rStyle w:val="IndexLink"/>
                <w:rtl w:val="true"/>
              </w:rPr>
              <w:t>ب</w:t>
            </w:r>
            <w:r>
              <w:rPr>
                <w:rStyle w:val="IndexLink"/>
                <w:rtl w:val="true"/>
              </w:rPr>
              <w:t xml:space="preserve">) </w:t>
            </w:r>
            <w:r>
              <w:rPr>
                <w:rStyle w:val="IndexLink"/>
                <w:rtl w:val="true"/>
              </w:rPr>
              <w:t>احترام به همه افراد جامعه</w:t>
            </w:r>
            <w:r>
              <w:rPr>
                <w:rStyle w:val="IndexLink"/>
                <w:rtl w:val="true"/>
              </w:rPr>
              <w:t>:</w:t>
              <w:tab/>
            </w:r>
            <w:r>
              <w:rPr>
                <w:rStyle w:val="IndexLink"/>
              </w:rPr>
              <w:t>54</w:t>
            </w:r>
          </w:hyperlink>
        </w:p>
        <w:p>
          <w:pPr>
            <w:pStyle w:val="Contents5"/>
            <w:tabs>
              <w:tab w:val="clear" w:pos="7892"/>
              <w:tab w:val="right" w:pos="9026" w:leader="dot"/>
            </w:tabs>
            <w:rPr/>
          </w:pPr>
          <w:hyperlink w:anchor="__RefHeading___Toc5522711_2870459653">
            <w:r>
              <w:rPr>
                <w:webHidden/>
                <w:rStyle w:val="IndexLink"/>
                <w:rtl w:val="true"/>
              </w:rPr>
              <w:t>ج</w:t>
            </w:r>
            <w:r>
              <w:rPr>
                <w:rStyle w:val="IndexLink"/>
                <w:rtl w:val="true"/>
              </w:rPr>
              <w:t xml:space="preserve">) </w:t>
            </w:r>
            <w:r>
              <w:rPr>
                <w:rStyle w:val="IndexLink"/>
                <w:rtl w:val="true"/>
              </w:rPr>
              <w:t>اقتدار نیرو های مسلّح</w:t>
            </w:r>
            <w:r>
              <w:rPr>
                <w:rStyle w:val="IndexLink"/>
                <w:rtl w:val="true"/>
              </w:rPr>
              <w:t>:</w:t>
              <w:tab/>
            </w:r>
            <w:r>
              <w:rPr>
                <w:rStyle w:val="IndexLink"/>
              </w:rPr>
              <w:t>54</w:t>
            </w:r>
          </w:hyperlink>
        </w:p>
        <w:p>
          <w:pPr>
            <w:pStyle w:val="Contents5"/>
            <w:tabs>
              <w:tab w:val="clear" w:pos="7892"/>
              <w:tab w:val="right" w:pos="9026" w:leader="dot"/>
            </w:tabs>
            <w:rPr/>
          </w:pPr>
          <w:hyperlink w:anchor="__RefHeading___Toc5522713_2870459653">
            <w:r>
              <w:rPr>
                <w:webHidden/>
                <w:rStyle w:val="IndexLink"/>
                <w:rtl w:val="true"/>
              </w:rPr>
              <w:t>د</w:t>
            </w:r>
            <w:r>
              <w:rPr>
                <w:rStyle w:val="IndexLink"/>
                <w:rtl w:val="true"/>
              </w:rPr>
              <w:t xml:space="preserve">) </w:t>
            </w:r>
            <w:r>
              <w:rPr>
                <w:rStyle w:val="IndexLink"/>
                <w:rtl w:val="true"/>
              </w:rPr>
              <w:t>ایمان و عمل به لوازم آن</w:t>
            </w:r>
            <w:r>
              <w:rPr>
                <w:rStyle w:val="IndexLink"/>
                <w:rtl w:val="true"/>
              </w:rPr>
              <w:t>:</w:t>
              <w:tab/>
            </w:r>
            <w:r>
              <w:rPr>
                <w:rStyle w:val="IndexLink"/>
              </w:rPr>
              <w:t>54</w:t>
            </w:r>
          </w:hyperlink>
        </w:p>
        <w:p>
          <w:pPr>
            <w:pStyle w:val="Contents5"/>
            <w:tabs>
              <w:tab w:val="clear" w:pos="7892"/>
              <w:tab w:val="right" w:pos="9026" w:leader="dot"/>
            </w:tabs>
            <w:rPr/>
          </w:pPr>
          <w:hyperlink w:anchor="__RefHeading___Toc5522715_2870459653">
            <w:r>
              <w:rPr>
                <w:webHidden/>
                <w:rStyle w:val="IndexLink"/>
                <w:rtl w:val="true"/>
              </w:rPr>
              <w:t>ه</w:t>
            </w:r>
            <w:r>
              <w:rPr>
                <w:rStyle w:val="IndexLink"/>
                <w:rtl w:val="true"/>
              </w:rPr>
              <w:t xml:space="preserve">) </w:t>
            </w:r>
            <w:r>
              <w:rPr>
                <w:rStyle w:val="IndexLink"/>
                <w:rtl w:val="true"/>
              </w:rPr>
              <w:t>جهاد در راه ارزش ها</w:t>
            </w:r>
            <w:r>
              <w:rPr>
                <w:rStyle w:val="IndexLink"/>
                <w:rtl w:val="true"/>
              </w:rPr>
              <w:t>:</w:t>
              <w:tab/>
            </w:r>
            <w:r>
              <w:rPr>
                <w:rStyle w:val="IndexLink"/>
              </w:rPr>
              <w:t>54</w:t>
            </w:r>
          </w:hyperlink>
        </w:p>
        <w:p>
          <w:pPr>
            <w:pStyle w:val="Contents5"/>
            <w:tabs>
              <w:tab w:val="clear" w:pos="7892"/>
              <w:tab w:val="right" w:pos="9026" w:leader="dot"/>
            </w:tabs>
            <w:rPr/>
          </w:pPr>
          <w:hyperlink w:anchor="__RefHeading___Toc5522717_2870459653">
            <w:r>
              <w:rPr>
                <w:webHidden/>
                <w:rStyle w:val="IndexLink"/>
                <w:rtl w:val="true"/>
              </w:rPr>
              <w:t>نتیجه</w:t>
            </w:r>
            <w:r>
              <w:rPr>
                <w:rStyle w:val="IndexLink"/>
                <w:rtl w:val="true"/>
              </w:rPr>
              <w:tab/>
            </w:r>
            <w:r>
              <w:rPr>
                <w:rStyle w:val="IndexLink"/>
              </w:rPr>
              <w:t>54</w:t>
            </w:r>
          </w:hyperlink>
        </w:p>
        <w:p>
          <w:pPr>
            <w:pStyle w:val="Contents3"/>
            <w:tabs>
              <w:tab w:val="clear" w:pos="8459"/>
              <w:tab w:val="right" w:pos="9026" w:leader="dot"/>
            </w:tabs>
            <w:rPr/>
          </w:pPr>
          <w:hyperlink w:anchor="__RefHeading___Toc5522719_2870459653">
            <w:r>
              <w:rPr>
                <w:webHidden/>
                <w:rStyle w:val="IndexLink"/>
                <w:rtl w:val="true"/>
              </w:rPr>
              <w:t>فهرست منابع</w:t>
            </w:r>
            <w:r>
              <w:rPr>
                <w:rStyle w:val="IndexLink"/>
                <w:rtl w:val="true"/>
              </w:rPr>
              <w:tab/>
            </w:r>
            <w:r>
              <w:rPr>
                <w:rStyle w:val="IndexLink"/>
              </w:rPr>
              <w:t>55</w:t>
            </w:r>
          </w:hyperlink>
        </w:p>
        <w:p>
          <w:pPr>
            <w:pStyle w:val="Contents2"/>
            <w:tabs>
              <w:tab w:val="clear" w:pos="8743"/>
              <w:tab w:val="right" w:pos="9026" w:leader="dot"/>
            </w:tabs>
            <w:rPr/>
          </w:pPr>
          <w:hyperlink w:anchor="__RefHeading___Toc5522721_2870459653">
            <w:r>
              <w:rPr>
                <w:webHidden/>
                <w:rStyle w:val="IndexLink"/>
                <w:rtl w:val="true"/>
              </w:rPr>
              <w:t>برکت خون شهید</w:t>
            </w:r>
            <w:r>
              <w:rPr>
                <w:rStyle w:val="IndexLink"/>
                <w:rtl w:val="true"/>
              </w:rPr>
              <w:tab/>
            </w:r>
            <w:r>
              <w:rPr>
                <w:rStyle w:val="IndexLink"/>
              </w:rPr>
              <w:t>56</w:t>
            </w:r>
          </w:hyperlink>
        </w:p>
        <w:p>
          <w:pPr>
            <w:pStyle w:val="Contents3"/>
            <w:tabs>
              <w:tab w:val="clear" w:pos="8459"/>
              <w:tab w:val="right" w:pos="9026" w:leader="dot"/>
            </w:tabs>
            <w:rPr/>
          </w:pPr>
          <w:hyperlink w:anchor="__RefHeading___Toc5522723_2870459653">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5522725_2870459653">
            <w:r>
              <w:rPr>
                <w:webHidden/>
                <w:rStyle w:val="IndexLink"/>
                <w:rtl w:val="true"/>
              </w:rPr>
              <w:t>برکت خون شهید</w:t>
            </w:r>
            <w:r>
              <w:rPr>
                <w:rStyle w:val="IndexLink"/>
                <w:rtl w:val="true"/>
              </w:rPr>
              <w:tab/>
            </w:r>
            <w:r>
              <w:rPr>
                <w:rStyle w:val="IndexLink"/>
              </w:rPr>
              <w:t>58</w:t>
            </w:r>
          </w:hyperlink>
        </w:p>
        <w:p>
          <w:pPr>
            <w:pStyle w:val="Contents4"/>
            <w:tabs>
              <w:tab w:val="clear" w:pos="8176"/>
              <w:tab w:val="right" w:pos="9026" w:leader="dot"/>
            </w:tabs>
            <w:rPr/>
          </w:pPr>
          <w:hyperlink w:anchor="__RefHeading___Toc5522727_2870459653">
            <w:r>
              <w:rPr>
                <w:webHidden/>
                <w:rStyle w:val="IndexLink"/>
                <w:rtl w:val="true"/>
              </w:rPr>
              <w:t>درآمد</w:t>
            </w:r>
            <w:r>
              <w:rPr>
                <w:rStyle w:val="IndexLink"/>
                <w:rtl w:val="true"/>
              </w:rPr>
              <w:tab/>
            </w:r>
            <w:r>
              <w:rPr>
                <w:rStyle w:val="IndexLink"/>
              </w:rPr>
              <w:t>58</w:t>
            </w:r>
          </w:hyperlink>
        </w:p>
        <w:p>
          <w:pPr>
            <w:pStyle w:val="Contents4"/>
            <w:tabs>
              <w:tab w:val="clear" w:pos="8176"/>
              <w:tab w:val="right" w:pos="9026" w:leader="dot"/>
            </w:tabs>
            <w:rPr/>
          </w:pPr>
          <w:hyperlink w:anchor="__RefHeading___Toc5522729_2870459653">
            <w:r>
              <w:rPr>
                <w:webHidden/>
                <w:rStyle w:val="IndexLink"/>
                <w:rtl w:val="true"/>
              </w:rPr>
              <w:t>شهید در اسلام</w:t>
            </w:r>
            <w:r>
              <w:rPr>
                <w:rStyle w:val="IndexLink"/>
                <w:rtl w:val="true"/>
              </w:rPr>
              <w:tab/>
            </w:r>
            <w:r>
              <w:rPr>
                <w:rStyle w:val="IndexLink"/>
              </w:rPr>
              <w:t>58</w:t>
            </w:r>
          </w:hyperlink>
        </w:p>
        <w:p>
          <w:pPr>
            <w:pStyle w:val="Contents4"/>
            <w:tabs>
              <w:tab w:val="clear" w:pos="8176"/>
              <w:tab w:val="right" w:pos="9026" w:leader="dot"/>
            </w:tabs>
            <w:rPr/>
          </w:pPr>
          <w:hyperlink w:anchor="__RefHeading___Toc5522731_2870459653">
            <w:r>
              <w:rPr>
                <w:webHidden/>
                <w:rStyle w:val="IndexLink"/>
                <w:rtl w:val="true"/>
              </w:rPr>
              <w:t>شهید؛ واژه ای مقدس</w:t>
            </w:r>
            <w:r>
              <w:rPr>
                <w:rStyle w:val="IndexLink"/>
                <w:rtl w:val="true"/>
              </w:rPr>
              <w:tab/>
            </w:r>
            <w:r>
              <w:rPr>
                <w:rStyle w:val="IndexLink"/>
              </w:rPr>
              <w:t>59</w:t>
            </w:r>
          </w:hyperlink>
        </w:p>
        <w:p>
          <w:pPr>
            <w:pStyle w:val="Contents4"/>
            <w:tabs>
              <w:tab w:val="clear" w:pos="8176"/>
              <w:tab w:val="right" w:pos="9026" w:leader="dot"/>
            </w:tabs>
            <w:rPr/>
          </w:pPr>
          <w:hyperlink w:anchor="__RefHeading___Toc5522733_2870459653">
            <w:r>
              <w:rPr>
                <w:webHidden/>
                <w:rStyle w:val="IndexLink"/>
                <w:rtl w:val="true"/>
              </w:rPr>
              <w:t>ویژگی های شهید و شهادت</w:t>
            </w:r>
            <w:r>
              <w:rPr>
                <w:rStyle w:val="IndexLink"/>
                <w:rtl w:val="true"/>
              </w:rPr>
              <w:tab/>
            </w:r>
            <w:r>
              <w:rPr>
                <w:rStyle w:val="IndexLink"/>
              </w:rPr>
              <w:t>59</w:t>
            </w:r>
          </w:hyperlink>
        </w:p>
        <w:p>
          <w:pPr>
            <w:pStyle w:val="Contents5"/>
            <w:tabs>
              <w:tab w:val="clear" w:pos="7892"/>
              <w:tab w:val="right" w:pos="9026" w:leader="dot"/>
            </w:tabs>
            <w:rPr/>
          </w:pPr>
          <w:hyperlink w:anchor="__RefHeading___Toc5522735_2870459653">
            <w:r>
              <w:rPr>
                <w:webHidden/>
                <w:rStyle w:val="IndexLink"/>
                <w:rtl w:val="true"/>
              </w:rPr>
              <w:t>فضیلت شهادت</w:t>
            </w:r>
            <w:r>
              <w:rPr>
                <w:rStyle w:val="IndexLink"/>
                <w:rtl w:val="true"/>
              </w:rPr>
              <w:t>:</w:t>
              <w:tab/>
            </w:r>
            <w:r>
              <w:rPr>
                <w:rStyle w:val="IndexLink"/>
              </w:rPr>
              <w:t>59</w:t>
            </w:r>
          </w:hyperlink>
        </w:p>
        <w:p>
          <w:pPr>
            <w:pStyle w:val="Contents5"/>
            <w:tabs>
              <w:tab w:val="clear" w:pos="7892"/>
              <w:tab w:val="right" w:pos="9026" w:leader="dot"/>
            </w:tabs>
            <w:rPr/>
          </w:pPr>
          <w:hyperlink w:anchor="__RefHeading___Toc5522737_2870459653">
            <w:r>
              <w:rPr>
                <w:webHidden/>
                <w:rStyle w:val="IndexLink"/>
                <w:rtl w:val="true"/>
              </w:rPr>
              <w:t>شوق داشتن به شهادت</w:t>
            </w:r>
            <w:r>
              <w:rPr>
                <w:rStyle w:val="IndexLink"/>
                <w:rtl w:val="true"/>
              </w:rPr>
              <w:t>:</w:t>
              <w:tab/>
            </w:r>
            <w:r>
              <w:rPr>
                <w:rStyle w:val="IndexLink"/>
              </w:rPr>
              <w:t>59</w:t>
            </w:r>
          </w:hyperlink>
        </w:p>
        <w:p>
          <w:pPr>
            <w:pStyle w:val="Contents5"/>
            <w:tabs>
              <w:tab w:val="clear" w:pos="7892"/>
              <w:tab w:val="right" w:pos="9026" w:leader="dot"/>
            </w:tabs>
            <w:rPr/>
          </w:pPr>
          <w:hyperlink w:anchor="__RefHeading___Toc5522739_2870459653">
            <w:r>
              <w:rPr>
                <w:webHidden/>
                <w:rStyle w:val="IndexLink"/>
                <w:rtl w:val="true"/>
              </w:rPr>
              <w:t>پاک شدن شهید از همه گناهانش</w:t>
            </w:r>
            <w:r>
              <w:rPr>
                <w:rStyle w:val="IndexLink"/>
                <w:rtl w:val="true"/>
              </w:rPr>
              <w:t>:</w:t>
              <w:tab/>
            </w:r>
            <w:r>
              <w:rPr>
                <w:rStyle w:val="IndexLink"/>
              </w:rPr>
              <w:t>60</w:t>
            </w:r>
          </w:hyperlink>
        </w:p>
        <w:p>
          <w:pPr>
            <w:pStyle w:val="Contents5"/>
            <w:tabs>
              <w:tab w:val="clear" w:pos="7892"/>
              <w:tab w:val="right" w:pos="9026" w:leader="dot"/>
            </w:tabs>
            <w:rPr/>
          </w:pPr>
          <w:hyperlink w:anchor="__RefHeading___Toc5522741_2870459653">
            <w:r>
              <w:rPr>
                <w:webHidden/>
                <w:rStyle w:val="IndexLink"/>
                <w:rtl w:val="true"/>
              </w:rPr>
              <w:t>تباه نشدن اعمال شهیدان</w:t>
            </w:r>
            <w:r>
              <w:rPr>
                <w:rStyle w:val="IndexLink"/>
                <w:rtl w:val="true"/>
              </w:rPr>
              <w:t>:</w:t>
              <w:tab/>
            </w:r>
            <w:r>
              <w:rPr>
                <w:rStyle w:val="IndexLink"/>
              </w:rPr>
              <w:t>60</w:t>
            </w:r>
          </w:hyperlink>
        </w:p>
        <w:p>
          <w:pPr>
            <w:pStyle w:val="Contents5"/>
            <w:tabs>
              <w:tab w:val="clear" w:pos="7892"/>
              <w:tab w:val="right" w:pos="9026" w:leader="dot"/>
            </w:tabs>
            <w:rPr/>
          </w:pPr>
          <w:hyperlink w:anchor="__RefHeading___Toc5522743_2870459653">
            <w:r>
              <w:rPr>
                <w:webHidden/>
                <w:rStyle w:val="IndexLink"/>
                <w:rtl w:val="true"/>
              </w:rPr>
              <w:t>زنده بودن شهیدان نزد خداوند</w:t>
            </w:r>
            <w:r>
              <w:rPr>
                <w:rStyle w:val="IndexLink"/>
                <w:rtl w:val="true"/>
              </w:rPr>
              <w:t>:</w:t>
              <w:tab/>
            </w:r>
            <w:r>
              <w:rPr>
                <w:rStyle w:val="IndexLink"/>
              </w:rPr>
              <w:t>60</w:t>
            </w:r>
          </w:hyperlink>
        </w:p>
        <w:p>
          <w:pPr>
            <w:pStyle w:val="Contents4"/>
            <w:tabs>
              <w:tab w:val="clear" w:pos="8176"/>
              <w:tab w:val="right" w:pos="9026" w:leader="dot"/>
            </w:tabs>
            <w:rPr/>
          </w:pPr>
          <w:hyperlink w:anchor="__RefHeading___Toc5522745_2870459653">
            <w:r>
              <w:rPr>
                <w:webHidden/>
                <w:rStyle w:val="IndexLink"/>
                <w:rtl w:val="true"/>
              </w:rPr>
              <w:t>حسین؛ معلم شهادت و رهبر شهیدان</w:t>
            </w:r>
            <w:r>
              <w:rPr>
                <w:rStyle w:val="IndexLink"/>
                <w:rtl w:val="true"/>
              </w:rPr>
              <w:tab/>
            </w:r>
            <w:r>
              <w:rPr>
                <w:rStyle w:val="IndexLink"/>
              </w:rPr>
              <w:t>61</w:t>
            </w:r>
          </w:hyperlink>
        </w:p>
        <w:p>
          <w:pPr>
            <w:pStyle w:val="Contents4"/>
            <w:tabs>
              <w:tab w:val="clear" w:pos="8176"/>
              <w:tab w:val="right" w:pos="9026" w:leader="dot"/>
            </w:tabs>
            <w:rPr/>
          </w:pPr>
          <w:hyperlink w:anchor="__RefHeading___Toc5522747_2870459653">
            <w:r>
              <w:rPr>
                <w:webHidden/>
                <w:rStyle w:val="IndexLink"/>
                <w:rtl w:val="true"/>
              </w:rPr>
              <w:t xml:space="preserve">سخن پایانی؛ کجایید ای شهیدان </w:t>
            </w:r>
            <w:r>
              <w:rPr>
                <w:rStyle w:val="IndexLink"/>
                <w:rtl w:val="true"/>
              </w:rPr>
              <w:t>...</w:t>
              <w:tab/>
            </w:r>
            <w:r>
              <w:rPr>
                <w:rStyle w:val="IndexLink"/>
              </w:rPr>
              <w:t>63</w:t>
            </w:r>
          </w:hyperlink>
        </w:p>
        <w:p>
          <w:pPr>
            <w:pStyle w:val="Contents3"/>
            <w:tabs>
              <w:tab w:val="clear" w:pos="8459"/>
              <w:tab w:val="right" w:pos="9026" w:leader="dot"/>
            </w:tabs>
            <w:rPr/>
          </w:pPr>
          <w:hyperlink w:anchor="__RefHeading___Toc5522749_2870459653">
            <w:r>
              <w:rPr>
                <w:webHidden/>
                <w:rStyle w:val="IndexLink"/>
                <w:rtl w:val="true"/>
              </w:rPr>
              <w:t>منابع</w:t>
            </w:r>
            <w:r>
              <w:rPr>
                <w:rStyle w:val="IndexLink"/>
                <w:rtl w:val="true"/>
              </w:rPr>
              <w:tab/>
            </w:r>
            <w:r>
              <w:rPr>
                <w:rStyle w:val="IndexLink"/>
              </w:rPr>
              <w:t>64</w:t>
            </w:r>
          </w:hyperlink>
        </w:p>
        <w:p>
          <w:pPr>
            <w:pStyle w:val="Contents2"/>
            <w:tabs>
              <w:tab w:val="clear" w:pos="8743"/>
              <w:tab w:val="right" w:pos="9026" w:leader="dot"/>
            </w:tabs>
            <w:rPr/>
          </w:pPr>
          <w:hyperlink w:anchor="__RefHeading___Toc5522751_2870459653">
            <w:r>
              <w:rPr>
                <w:webHidden/>
                <w:rStyle w:val="IndexLink"/>
                <w:rtl w:val="true"/>
              </w:rPr>
              <w:t>خود باوری و خود باختگی فرهنگی</w:t>
            </w:r>
            <w:r>
              <w:rPr>
                <w:rStyle w:val="IndexLink"/>
                <w:rtl w:val="true"/>
              </w:rPr>
              <w:tab/>
            </w:r>
            <w:r>
              <w:rPr>
                <w:rStyle w:val="IndexLink"/>
              </w:rPr>
              <w:t>66</w:t>
            </w:r>
          </w:hyperlink>
        </w:p>
        <w:p>
          <w:pPr>
            <w:pStyle w:val="Contents3"/>
            <w:tabs>
              <w:tab w:val="clear" w:pos="8459"/>
              <w:tab w:val="right" w:pos="9026" w:leader="dot"/>
            </w:tabs>
            <w:rPr/>
          </w:pPr>
          <w:hyperlink w:anchor="__RefHeading___Toc5522753_2870459653">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5522755_2870459653">
            <w:r>
              <w:rPr>
                <w:webHidden/>
                <w:rStyle w:val="IndexLink"/>
                <w:rtl w:val="true"/>
              </w:rPr>
              <w:t>خود باوری و خود باختگی فرهنگی</w:t>
            </w:r>
            <w:r>
              <w:rPr>
                <w:rStyle w:val="IndexLink"/>
                <w:rtl w:val="true"/>
              </w:rPr>
              <w:tab/>
            </w:r>
            <w:r>
              <w:rPr>
                <w:rStyle w:val="IndexLink"/>
              </w:rPr>
              <w:t>68</w:t>
            </w:r>
          </w:hyperlink>
        </w:p>
        <w:p>
          <w:pPr>
            <w:pStyle w:val="Contents3"/>
            <w:tabs>
              <w:tab w:val="clear" w:pos="8459"/>
              <w:tab w:val="right" w:pos="9026" w:leader="dot"/>
            </w:tabs>
            <w:rPr/>
          </w:pPr>
          <w:hyperlink w:anchor="__RefHeading___Toc5522757_2870459653">
            <w:r>
              <w:rPr>
                <w:webHidden/>
                <w:rStyle w:val="IndexLink"/>
                <w:rtl w:val="true"/>
              </w:rPr>
              <w:t>خود باوری و خود اتکایی چیست؟</w:t>
            </w:r>
            <w:r>
              <w:rPr>
                <w:rStyle w:val="IndexLink"/>
                <w:rtl w:val="true"/>
              </w:rPr>
              <w:tab/>
            </w:r>
            <w:r>
              <w:rPr>
                <w:rStyle w:val="IndexLink"/>
              </w:rPr>
              <w:t>68</w:t>
            </w:r>
          </w:hyperlink>
        </w:p>
        <w:p>
          <w:pPr>
            <w:pStyle w:val="Contents3"/>
            <w:tabs>
              <w:tab w:val="clear" w:pos="8459"/>
              <w:tab w:val="right" w:pos="9026" w:leader="dot"/>
            </w:tabs>
            <w:rPr/>
          </w:pPr>
          <w:hyperlink w:anchor="__RefHeading___Toc5522759_2870459653">
            <w:r>
              <w:rPr>
                <w:webHidden/>
                <w:rStyle w:val="IndexLink"/>
                <w:rtl w:val="true"/>
              </w:rPr>
              <w:t xml:space="preserve">خود باوری و خود باختگی از دیدگاه امام خمینی </w:t>
            </w:r>
            <w:r>
              <w:rPr>
                <w:rStyle w:val="IndexLink"/>
                <w:rtl w:val="true"/>
              </w:rPr>
              <w:t>(</w:t>
            </w:r>
            <w:r>
              <w:rPr>
                <w:rStyle w:val="IndexLink"/>
                <w:rtl w:val="true"/>
              </w:rPr>
              <w:t>رحمة اللّه</w:t>
            </w:r>
            <w:r>
              <w:rPr>
                <w:rStyle w:val="IndexLink"/>
                <w:rtl w:val="true"/>
              </w:rPr>
              <w:t xml:space="preserve">) </w:t>
            </w:r>
            <w:r>
              <w:rPr>
                <w:rStyle w:val="IndexLink"/>
                <w:rtl w:val="true"/>
              </w:rPr>
              <w:t>و مقام معظم رهبری</w:t>
            </w:r>
            <w:r>
              <w:rPr>
                <w:rStyle w:val="IndexLink"/>
                <w:rtl w:val="true"/>
              </w:rPr>
              <w:tab/>
            </w:r>
            <w:r>
              <w:rPr>
                <w:rStyle w:val="IndexLink"/>
              </w:rPr>
              <w:t>70</w:t>
            </w:r>
          </w:hyperlink>
        </w:p>
        <w:p>
          <w:pPr>
            <w:pStyle w:val="Contents3"/>
            <w:tabs>
              <w:tab w:val="clear" w:pos="8459"/>
              <w:tab w:val="right" w:pos="9026" w:leader="dot"/>
            </w:tabs>
            <w:rPr/>
          </w:pPr>
          <w:hyperlink w:anchor="__RefHeading___Toc5522761_2870459653">
            <w:r>
              <w:rPr>
                <w:webHidden/>
                <w:rStyle w:val="IndexLink"/>
                <w:rtl w:val="true"/>
              </w:rPr>
              <w:t>انواع خود باوری</w:t>
            </w:r>
            <w:r>
              <w:rPr>
                <w:rStyle w:val="IndexLink"/>
                <w:rtl w:val="true"/>
              </w:rPr>
              <w:tab/>
            </w:r>
            <w:r>
              <w:rPr>
                <w:rStyle w:val="IndexLink"/>
              </w:rPr>
              <w:t>72</w:t>
            </w:r>
          </w:hyperlink>
        </w:p>
        <w:p>
          <w:pPr>
            <w:pStyle w:val="Contents3"/>
            <w:tabs>
              <w:tab w:val="clear" w:pos="8459"/>
              <w:tab w:val="right" w:pos="9026" w:leader="dot"/>
            </w:tabs>
            <w:rPr/>
          </w:pPr>
          <w:hyperlink w:anchor="__RefHeading___Toc5522763_2870459653">
            <w:r>
              <w:rPr>
                <w:webHidden/>
                <w:rStyle w:val="IndexLink"/>
                <w:rtl w:val="true"/>
              </w:rPr>
              <w:t>اهمیت خود باوری</w:t>
            </w:r>
            <w:r>
              <w:rPr>
                <w:rStyle w:val="IndexLink"/>
                <w:rtl w:val="true"/>
              </w:rPr>
              <w:tab/>
            </w:r>
            <w:r>
              <w:rPr>
                <w:rStyle w:val="IndexLink"/>
              </w:rPr>
              <w:t>73</w:t>
            </w:r>
          </w:hyperlink>
        </w:p>
        <w:p>
          <w:pPr>
            <w:pStyle w:val="Contents3"/>
            <w:tabs>
              <w:tab w:val="clear" w:pos="8459"/>
              <w:tab w:val="right" w:pos="9026" w:leader="dot"/>
            </w:tabs>
            <w:rPr/>
          </w:pPr>
          <w:hyperlink w:anchor="__RefHeading___Toc5522765_2870459653">
            <w:r>
              <w:rPr>
                <w:webHidden/>
                <w:rStyle w:val="IndexLink"/>
                <w:rtl w:val="true"/>
              </w:rPr>
              <w:t>لازمه خود باوری</w:t>
            </w:r>
            <w:r>
              <w:rPr>
                <w:rStyle w:val="IndexLink"/>
                <w:rtl w:val="true"/>
              </w:rPr>
              <w:tab/>
            </w:r>
            <w:r>
              <w:rPr>
                <w:rStyle w:val="IndexLink"/>
              </w:rPr>
              <w:t>73</w:t>
            </w:r>
          </w:hyperlink>
        </w:p>
        <w:p>
          <w:pPr>
            <w:pStyle w:val="Contents3"/>
            <w:tabs>
              <w:tab w:val="clear" w:pos="8459"/>
              <w:tab w:val="right" w:pos="9026" w:leader="dot"/>
            </w:tabs>
            <w:rPr/>
          </w:pPr>
          <w:hyperlink w:anchor="__RefHeading___Toc5522767_2870459653">
            <w:r>
              <w:rPr>
                <w:webHidden/>
                <w:rStyle w:val="IndexLink"/>
                <w:rtl w:val="true"/>
              </w:rPr>
              <w:t>ترکیب خود باوری در ایرانیان</w:t>
            </w:r>
            <w:r>
              <w:rPr>
                <w:rStyle w:val="IndexLink"/>
                <w:rtl w:val="true"/>
              </w:rPr>
              <w:tab/>
            </w:r>
            <w:r>
              <w:rPr>
                <w:rStyle w:val="IndexLink"/>
              </w:rPr>
              <w:t>74</w:t>
            </w:r>
          </w:hyperlink>
        </w:p>
        <w:p>
          <w:pPr>
            <w:pStyle w:val="Contents3"/>
            <w:tabs>
              <w:tab w:val="clear" w:pos="8459"/>
              <w:tab w:val="right" w:pos="9026" w:leader="dot"/>
            </w:tabs>
            <w:rPr/>
          </w:pPr>
          <w:hyperlink w:anchor="__RefHeading___Toc5522769_2870459653">
            <w:r>
              <w:rPr>
                <w:webHidden/>
                <w:rStyle w:val="IndexLink"/>
                <w:rtl w:val="true"/>
              </w:rPr>
              <w:t>عوامل ضعف خود باوری در فرد و جامعه</w:t>
            </w:r>
            <w:r>
              <w:rPr>
                <w:rStyle w:val="IndexLink"/>
                <w:rtl w:val="true"/>
              </w:rPr>
              <w:tab/>
            </w:r>
            <w:r>
              <w:rPr>
                <w:rStyle w:val="IndexLink"/>
              </w:rPr>
              <w:t>74</w:t>
            </w:r>
          </w:hyperlink>
        </w:p>
        <w:p>
          <w:pPr>
            <w:pStyle w:val="Contents3"/>
            <w:tabs>
              <w:tab w:val="clear" w:pos="8459"/>
              <w:tab w:val="right" w:pos="9026" w:leader="dot"/>
            </w:tabs>
            <w:rPr/>
          </w:pPr>
          <w:hyperlink w:anchor="__RefHeading___Toc5522771_2870459653">
            <w:r>
              <w:rPr>
                <w:webHidden/>
                <w:rStyle w:val="IndexLink"/>
                <w:rtl w:val="true"/>
              </w:rPr>
              <w:t>پی نوشت ها</w:t>
            </w:r>
            <w:r>
              <w:rPr>
                <w:rStyle w:val="IndexLink"/>
                <w:rtl w:val="true"/>
              </w:rPr>
              <w:tab/>
            </w:r>
            <w:r>
              <w:rPr>
                <w:rStyle w:val="IndexLink"/>
              </w:rPr>
              <w:t>75</w:t>
            </w:r>
          </w:hyperlink>
        </w:p>
        <w:p>
          <w:pPr>
            <w:pStyle w:val="Contents2"/>
            <w:tabs>
              <w:tab w:val="clear" w:pos="8743"/>
              <w:tab w:val="right" w:pos="9026" w:leader="dot"/>
            </w:tabs>
            <w:rPr/>
          </w:pPr>
          <w:hyperlink w:anchor="__RefHeading___Toc5522773_2870459653">
            <w:r>
              <w:rPr>
                <w:webHidden/>
                <w:rStyle w:val="IndexLink"/>
                <w:rtl w:val="true"/>
              </w:rPr>
              <w:t>ربا؛ جنگ با خدا</w:t>
            </w:r>
            <w:r>
              <w:rPr>
                <w:rStyle w:val="IndexLink"/>
                <w:rtl w:val="true"/>
              </w:rPr>
              <w:tab/>
            </w:r>
            <w:r>
              <w:rPr>
                <w:rStyle w:val="IndexLink"/>
              </w:rPr>
              <w:t>76</w:t>
            </w:r>
          </w:hyperlink>
        </w:p>
        <w:p>
          <w:pPr>
            <w:pStyle w:val="Contents3"/>
            <w:tabs>
              <w:tab w:val="clear" w:pos="8459"/>
              <w:tab w:val="right" w:pos="9026" w:leader="dot"/>
            </w:tabs>
            <w:rPr/>
          </w:pPr>
          <w:hyperlink w:anchor="__RefHeading___Toc5522775_2870459653">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5522777_2870459653">
            <w:r>
              <w:rPr>
                <w:webHidden/>
                <w:rStyle w:val="IndexLink"/>
                <w:rtl w:val="true"/>
              </w:rPr>
              <w:t>ربا، جنگ با خدا</w:t>
            </w:r>
            <w:r>
              <w:rPr>
                <w:rStyle w:val="IndexLink"/>
                <w:rtl w:val="true"/>
              </w:rPr>
              <w:tab/>
            </w:r>
            <w:r>
              <w:rPr>
                <w:rStyle w:val="IndexLink"/>
              </w:rPr>
              <w:t>78</w:t>
            </w:r>
          </w:hyperlink>
        </w:p>
        <w:p>
          <w:pPr>
            <w:pStyle w:val="Contents3"/>
            <w:tabs>
              <w:tab w:val="clear" w:pos="8459"/>
              <w:tab w:val="right" w:pos="9026" w:leader="dot"/>
            </w:tabs>
            <w:rPr/>
          </w:pPr>
          <w:hyperlink w:anchor="__RefHeading___Toc5522779_2870459653">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5522781_2870459653">
            <w:r>
              <w:rPr>
                <w:webHidden/>
                <w:rStyle w:val="IndexLink"/>
                <w:rtl w:val="true"/>
              </w:rPr>
              <w:t>ربا در لغت و اصطلاح</w:t>
            </w:r>
            <w:r>
              <w:rPr>
                <w:rStyle w:val="IndexLink"/>
                <w:rtl w:val="true"/>
              </w:rPr>
              <w:tab/>
            </w:r>
            <w:r>
              <w:rPr>
                <w:rStyle w:val="IndexLink"/>
              </w:rPr>
              <w:t>78</w:t>
            </w:r>
          </w:hyperlink>
        </w:p>
        <w:p>
          <w:pPr>
            <w:pStyle w:val="Contents3"/>
            <w:tabs>
              <w:tab w:val="clear" w:pos="8459"/>
              <w:tab w:val="right" w:pos="9026" w:leader="dot"/>
            </w:tabs>
            <w:rPr/>
          </w:pPr>
          <w:hyperlink w:anchor="__RefHeading___Toc5522783_2870459653">
            <w:r>
              <w:rPr>
                <w:webHidden/>
                <w:rStyle w:val="IndexLink"/>
                <w:rtl w:val="true"/>
              </w:rPr>
              <w:t>داد و ستد یا ربا؟</w:t>
            </w:r>
            <w:r>
              <w:rPr>
                <w:rStyle w:val="IndexLink"/>
                <w:rtl w:val="true"/>
              </w:rPr>
              <w:tab/>
            </w:r>
            <w:r>
              <w:rPr>
                <w:rStyle w:val="IndexLink"/>
              </w:rPr>
              <w:t>79</w:t>
            </w:r>
          </w:hyperlink>
        </w:p>
        <w:p>
          <w:pPr>
            <w:pStyle w:val="Contents3"/>
            <w:tabs>
              <w:tab w:val="clear" w:pos="8459"/>
              <w:tab w:val="right" w:pos="9026" w:leader="dot"/>
            </w:tabs>
            <w:rPr/>
          </w:pPr>
          <w:hyperlink w:anchor="__RefHeading___Toc5522785_2870459653">
            <w:r>
              <w:rPr>
                <w:webHidden/>
                <w:rStyle w:val="IndexLink"/>
                <w:rtl w:val="true"/>
              </w:rPr>
              <w:t>ربا؛ مساوی بی برکتی</w:t>
            </w:r>
            <w:r>
              <w:rPr>
                <w:rStyle w:val="IndexLink"/>
                <w:rtl w:val="true"/>
              </w:rPr>
              <w:tab/>
            </w:r>
            <w:r>
              <w:rPr>
                <w:rStyle w:val="IndexLink"/>
              </w:rPr>
              <w:t>79</w:t>
            </w:r>
          </w:hyperlink>
        </w:p>
        <w:p>
          <w:pPr>
            <w:pStyle w:val="Contents3"/>
            <w:tabs>
              <w:tab w:val="clear" w:pos="8459"/>
              <w:tab w:val="right" w:pos="9026" w:leader="dot"/>
            </w:tabs>
            <w:rPr/>
          </w:pPr>
          <w:hyperlink w:anchor="__RefHeading___Toc5522787_2870459653">
            <w:r>
              <w:rPr>
                <w:webHidden/>
                <w:rStyle w:val="IndexLink"/>
                <w:rtl w:val="true"/>
              </w:rPr>
              <w:t>ربا؛ ظلم آشکار</w:t>
            </w:r>
            <w:r>
              <w:rPr>
                <w:rStyle w:val="IndexLink"/>
                <w:rtl w:val="true"/>
              </w:rPr>
              <w:tab/>
            </w:r>
            <w:r>
              <w:rPr>
                <w:rStyle w:val="IndexLink"/>
              </w:rPr>
              <w:t>80</w:t>
            </w:r>
          </w:hyperlink>
        </w:p>
        <w:p>
          <w:pPr>
            <w:pStyle w:val="Contents3"/>
            <w:tabs>
              <w:tab w:val="clear" w:pos="8459"/>
              <w:tab w:val="right" w:pos="9026" w:leader="dot"/>
            </w:tabs>
            <w:rPr/>
          </w:pPr>
          <w:hyperlink w:anchor="__RefHeading___Toc5522789_2870459653">
            <w:r>
              <w:rPr>
                <w:webHidden/>
                <w:rStyle w:val="IndexLink"/>
                <w:rtl w:val="true"/>
              </w:rPr>
              <w:t>ربا؛ گناهی پنهان</w:t>
            </w:r>
            <w:r>
              <w:rPr>
                <w:rStyle w:val="IndexLink"/>
                <w:rtl w:val="true"/>
              </w:rPr>
              <w:tab/>
            </w:r>
            <w:r>
              <w:rPr>
                <w:rStyle w:val="IndexLink"/>
              </w:rPr>
              <w:t>80</w:t>
            </w:r>
          </w:hyperlink>
        </w:p>
        <w:p>
          <w:pPr>
            <w:pStyle w:val="Contents3"/>
            <w:tabs>
              <w:tab w:val="clear" w:pos="8459"/>
              <w:tab w:val="right" w:pos="9026" w:leader="dot"/>
            </w:tabs>
            <w:rPr/>
          </w:pPr>
          <w:hyperlink w:anchor="__RefHeading___Toc5522791_2870459653">
            <w:r>
              <w:rPr>
                <w:webHidden/>
                <w:rStyle w:val="IndexLink"/>
                <w:rtl w:val="true"/>
              </w:rPr>
              <w:t>فرجام ربا خواران</w:t>
            </w:r>
            <w:r>
              <w:rPr>
                <w:rStyle w:val="IndexLink"/>
                <w:rtl w:val="true"/>
              </w:rPr>
              <w:tab/>
            </w:r>
            <w:r>
              <w:rPr>
                <w:rStyle w:val="IndexLink"/>
              </w:rPr>
              <w:t>81</w:t>
            </w:r>
          </w:hyperlink>
        </w:p>
        <w:p>
          <w:pPr>
            <w:pStyle w:val="Contents3"/>
            <w:tabs>
              <w:tab w:val="clear" w:pos="8459"/>
              <w:tab w:val="right" w:pos="9026" w:leader="dot"/>
            </w:tabs>
            <w:rPr/>
          </w:pPr>
          <w:hyperlink w:anchor="__RefHeading___Toc5522793_2870459653">
            <w:r>
              <w:rPr>
                <w:webHidden/>
                <w:rStyle w:val="IndexLink"/>
                <w:rtl w:val="true"/>
              </w:rPr>
              <w:t>منابع</w:t>
            </w:r>
            <w:r>
              <w:rPr>
                <w:rStyle w:val="IndexLink"/>
                <w:rtl w:val="true"/>
              </w:rPr>
              <w:tab/>
            </w:r>
            <w:r>
              <w:rPr>
                <w:rStyle w:val="IndexLink"/>
              </w:rPr>
              <w:t>82</w:t>
            </w:r>
          </w:hyperlink>
        </w:p>
        <w:p>
          <w:pPr>
            <w:pStyle w:val="Contents2"/>
            <w:tabs>
              <w:tab w:val="clear" w:pos="8743"/>
              <w:tab w:val="right" w:pos="9026" w:leader="dot"/>
            </w:tabs>
            <w:rPr/>
          </w:pPr>
          <w:hyperlink w:anchor="__RefHeading___Toc5522795_2870459653">
            <w:r>
              <w:rPr>
                <w:webHidden/>
                <w:rStyle w:val="IndexLink"/>
                <w:rtl w:val="true"/>
              </w:rPr>
              <w:t xml:space="preserve">زمان شناسی، امام حسین </w:t>
            </w:r>
            <w:r>
              <w:rPr>
                <w:rStyle w:val="IndexLink"/>
                <w:rtl w:val="true"/>
              </w:rPr>
              <w:t>(</w:t>
            </w:r>
            <w:r>
              <w:rPr>
                <w:rStyle w:val="IndexLink"/>
                <w:rtl w:val="true"/>
              </w:rPr>
              <w:t>علیه السلام</w:t>
            </w:r>
            <w:r>
              <w:rPr>
                <w:rStyle w:val="IndexLink"/>
                <w:rtl w:val="true"/>
              </w:rPr>
              <w:t>)</w:t>
              <w:tab/>
            </w:r>
            <w:r>
              <w:rPr>
                <w:rStyle w:val="IndexLink"/>
              </w:rPr>
              <w:t>84</w:t>
            </w:r>
          </w:hyperlink>
        </w:p>
        <w:p>
          <w:pPr>
            <w:pStyle w:val="Contents3"/>
            <w:tabs>
              <w:tab w:val="clear" w:pos="8459"/>
              <w:tab w:val="right" w:pos="9026" w:leader="dot"/>
            </w:tabs>
            <w:rPr/>
          </w:pPr>
          <w:hyperlink w:anchor="__RefHeading___Toc5522797_2870459653">
            <w:r>
              <w:rPr>
                <w:webHidden/>
                <w:rStyle w:val="IndexLink"/>
                <w:rtl w:val="true"/>
              </w:rPr>
              <w:t>اشاره</w:t>
            </w:r>
            <w:r>
              <w:rPr>
                <w:rStyle w:val="IndexLink"/>
                <w:rtl w:val="true"/>
              </w:rPr>
              <w:tab/>
            </w:r>
            <w:r>
              <w:rPr>
                <w:rStyle w:val="IndexLink"/>
              </w:rPr>
              <w:t>84</w:t>
            </w:r>
          </w:hyperlink>
        </w:p>
        <w:p>
          <w:pPr>
            <w:pStyle w:val="Contents3"/>
            <w:tabs>
              <w:tab w:val="clear" w:pos="8459"/>
              <w:tab w:val="right" w:pos="9026" w:leader="dot"/>
            </w:tabs>
            <w:rPr/>
          </w:pPr>
          <w:hyperlink w:anchor="__RefHeading___Toc5522799_2870459653">
            <w:r>
              <w:rPr>
                <w:webHidden/>
                <w:rStyle w:val="IndexLink"/>
                <w:rtl w:val="true"/>
              </w:rPr>
              <w:t>زمان شناسی در سیره حضرت سید الشهدا عليه السلام</w:t>
            </w:r>
            <w:r>
              <w:rPr>
                <w:rStyle w:val="IndexLink"/>
                <w:rtl w:val="true"/>
              </w:rPr>
              <w:tab/>
            </w:r>
            <w:r>
              <w:rPr>
                <w:rStyle w:val="IndexLink"/>
              </w:rPr>
              <w:t>86</w:t>
            </w:r>
          </w:hyperlink>
        </w:p>
        <w:p>
          <w:pPr>
            <w:pStyle w:val="Contents4"/>
            <w:tabs>
              <w:tab w:val="clear" w:pos="8176"/>
              <w:tab w:val="right" w:pos="9026" w:leader="dot"/>
            </w:tabs>
            <w:rPr/>
          </w:pPr>
          <w:hyperlink w:anchor="__RefHeading___Toc5522801_2870459653">
            <w:r>
              <w:rPr>
                <w:webHidden/>
                <w:rStyle w:val="IndexLink"/>
                <w:rtl w:val="true"/>
              </w:rPr>
              <w:t>اهمیت زمان در آیات و روایات</w:t>
            </w:r>
            <w:r>
              <w:rPr>
                <w:rStyle w:val="IndexLink"/>
                <w:rtl w:val="true"/>
              </w:rPr>
              <w:tab/>
            </w:r>
            <w:r>
              <w:rPr>
                <w:rStyle w:val="IndexLink"/>
              </w:rPr>
              <w:t>86</w:t>
            </w:r>
          </w:hyperlink>
        </w:p>
        <w:p>
          <w:pPr>
            <w:pStyle w:val="Contents4"/>
            <w:tabs>
              <w:tab w:val="clear" w:pos="8176"/>
              <w:tab w:val="right" w:pos="9026" w:leader="dot"/>
            </w:tabs>
            <w:rPr/>
          </w:pPr>
          <w:hyperlink w:anchor="__RefHeading___Toc5522803_2870459653">
            <w:r>
              <w:rPr>
                <w:webHidden/>
                <w:rStyle w:val="IndexLink"/>
                <w:rtl w:val="true"/>
              </w:rPr>
              <w:t>زمان شناسی در سیره حضرت سید الشهدا علیه السلام</w:t>
            </w:r>
            <w:r>
              <w:rPr>
                <w:rStyle w:val="IndexLink"/>
                <w:rtl w:val="true"/>
              </w:rPr>
              <w:t xml:space="preserve">: </w:t>
            </w:r>
            <w:r>
              <w:rPr>
                <w:rStyle w:val="IndexLink"/>
                <w:rtl w:val="true"/>
              </w:rPr>
              <w:t>مدیریت زمان در سیره حضرت سيد الشهدا عليه السلام</w:t>
            </w:r>
            <w:r>
              <w:rPr>
                <w:rStyle w:val="IndexLink"/>
                <w:rtl w:val="true"/>
              </w:rPr>
              <w:tab/>
            </w:r>
            <w:r>
              <w:rPr>
                <w:rStyle w:val="IndexLink"/>
              </w:rPr>
              <w:t>88</w:t>
            </w:r>
          </w:hyperlink>
        </w:p>
        <w:p>
          <w:pPr>
            <w:pStyle w:val="Contents4"/>
            <w:tabs>
              <w:tab w:val="clear" w:pos="8176"/>
              <w:tab w:val="right" w:pos="9026" w:leader="dot"/>
            </w:tabs>
            <w:rPr/>
          </w:pPr>
          <w:hyperlink w:anchor="__RefHeading___Toc5522805_2870459653">
            <w:r>
              <w:rPr>
                <w:webHidden/>
                <w:rStyle w:val="IndexLink"/>
                <w:rtl w:val="true"/>
              </w:rPr>
              <w:t>زمان شناسی در ادای به موقع تکلیف</w:t>
            </w:r>
            <w:r>
              <w:rPr>
                <w:rStyle w:val="IndexLink"/>
                <w:rtl w:val="true"/>
              </w:rPr>
              <w:tab/>
            </w:r>
            <w:r>
              <w:rPr>
                <w:rStyle w:val="IndexLink"/>
              </w:rPr>
              <w:t>90</w:t>
            </w:r>
          </w:hyperlink>
        </w:p>
        <w:p>
          <w:pPr>
            <w:pStyle w:val="Contents4"/>
            <w:tabs>
              <w:tab w:val="clear" w:pos="8176"/>
              <w:tab w:val="right" w:pos="9026" w:leader="dot"/>
            </w:tabs>
            <w:rPr/>
          </w:pPr>
          <w:hyperlink w:anchor="__RefHeading___Toc5522807_2870459653">
            <w:r>
              <w:rPr>
                <w:webHidden/>
                <w:rStyle w:val="IndexLink"/>
                <w:rtl w:val="true"/>
              </w:rPr>
              <w:t>شناخت رهبر امت اسلامی در زمانه خود</w:t>
            </w:r>
            <w:r>
              <w:rPr>
                <w:rStyle w:val="IndexLink"/>
                <w:rtl w:val="true"/>
              </w:rPr>
              <w:tab/>
            </w:r>
            <w:r>
              <w:rPr>
                <w:rStyle w:val="IndexLink"/>
              </w:rPr>
              <w:t>92</w:t>
            </w:r>
          </w:hyperlink>
        </w:p>
        <w:p>
          <w:pPr>
            <w:pStyle w:val="Contents4"/>
            <w:tabs>
              <w:tab w:val="clear" w:pos="8176"/>
              <w:tab w:val="right" w:pos="9026" w:leader="dot"/>
            </w:tabs>
            <w:rPr/>
          </w:pPr>
          <w:hyperlink w:anchor="__RefHeading___Toc5522809_2870459653">
            <w:r>
              <w:rPr>
                <w:webHidden/>
                <w:rStyle w:val="IndexLink"/>
                <w:rtl w:val="true"/>
              </w:rPr>
              <w:t>دشمن شناسی متناسب با زمانه</w:t>
            </w:r>
            <w:r>
              <w:rPr>
                <w:rStyle w:val="IndexLink"/>
                <w:rtl w:val="true"/>
              </w:rPr>
              <w:tab/>
            </w:r>
            <w:r>
              <w:rPr>
                <w:rStyle w:val="IndexLink"/>
              </w:rPr>
              <w:t>94</w:t>
            </w:r>
          </w:hyperlink>
        </w:p>
        <w:p>
          <w:pPr>
            <w:pStyle w:val="Contents2"/>
            <w:tabs>
              <w:tab w:val="clear" w:pos="8743"/>
              <w:tab w:val="right" w:pos="9026" w:leader="dot"/>
            </w:tabs>
            <w:rPr/>
          </w:pPr>
          <w:hyperlink w:anchor="__RefHeading___Toc5522811_2870459653">
            <w:r>
              <w:rPr>
                <w:webHidden/>
                <w:rStyle w:val="IndexLink"/>
                <w:rtl w:val="true"/>
              </w:rPr>
              <w:t>حیات تاریک هرگز</w:t>
            </w:r>
            <w:r>
              <w:rPr>
                <w:rStyle w:val="IndexLink"/>
                <w:rtl w:val="true"/>
              </w:rPr>
              <w:tab/>
            </w:r>
            <w:r>
              <w:rPr>
                <w:rStyle w:val="IndexLink"/>
              </w:rPr>
              <w:t>96</w:t>
            </w:r>
          </w:hyperlink>
        </w:p>
        <w:p>
          <w:pPr>
            <w:pStyle w:val="Contents3"/>
            <w:tabs>
              <w:tab w:val="clear" w:pos="8459"/>
              <w:tab w:val="right" w:pos="9026" w:leader="dot"/>
            </w:tabs>
            <w:rPr/>
          </w:pPr>
          <w:hyperlink w:anchor="__RefHeading___Toc5522813_2870459653">
            <w:r>
              <w:rPr>
                <w:webHidden/>
                <w:rStyle w:val="IndexLink"/>
                <w:rtl w:val="true"/>
              </w:rPr>
              <w:t>اشاره</w:t>
            </w:r>
            <w:r>
              <w:rPr>
                <w:rStyle w:val="IndexLink"/>
                <w:rtl w:val="true"/>
              </w:rPr>
              <w:tab/>
            </w:r>
            <w:r>
              <w:rPr>
                <w:rStyle w:val="IndexLink"/>
              </w:rPr>
              <w:t>96</w:t>
            </w:r>
          </w:hyperlink>
        </w:p>
        <w:p>
          <w:pPr>
            <w:pStyle w:val="Contents3"/>
            <w:tabs>
              <w:tab w:val="clear" w:pos="8459"/>
              <w:tab w:val="right" w:pos="9026" w:leader="dot"/>
            </w:tabs>
            <w:rPr/>
          </w:pPr>
          <w:hyperlink w:anchor="__RefHeading___Toc5522815_2870459653">
            <w:r>
              <w:rPr>
                <w:webHidden/>
                <w:rStyle w:val="IndexLink"/>
                <w:rtl w:val="true"/>
              </w:rPr>
              <w:t>حیات تاریک هرگز</w:t>
            </w:r>
            <w:r>
              <w:rPr>
                <w:rStyle w:val="IndexLink"/>
                <w:rtl w:val="true"/>
              </w:rPr>
              <w:tab/>
            </w:r>
            <w:r>
              <w:rPr>
                <w:rStyle w:val="IndexLink"/>
              </w:rPr>
              <w:t>98</w:t>
            </w:r>
          </w:hyperlink>
        </w:p>
        <w:p>
          <w:pPr>
            <w:pStyle w:val="Contents4"/>
            <w:tabs>
              <w:tab w:val="clear" w:pos="8176"/>
              <w:tab w:val="right" w:pos="9026" w:leader="dot"/>
            </w:tabs>
            <w:rPr/>
          </w:pPr>
          <w:hyperlink w:anchor="__RefHeading___Toc5522817_2870459653">
            <w:r>
              <w:rPr>
                <w:webHidden/>
                <w:rStyle w:val="IndexLink"/>
                <w:rtl w:val="true"/>
              </w:rPr>
              <w:t>قرآن کریم و کوتاه نیامدن در برابر دشمنان</w:t>
            </w:r>
            <w:r>
              <w:rPr>
                <w:rStyle w:val="IndexLink"/>
                <w:rtl w:val="true"/>
              </w:rPr>
              <w:tab/>
            </w:r>
            <w:r>
              <w:rPr>
                <w:rStyle w:val="IndexLink"/>
              </w:rPr>
              <w:t>98</w:t>
            </w:r>
          </w:hyperlink>
        </w:p>
        <w:p>
          <w:pPr>
            <w:pStyle w:val="Contents4"/>
            <w:tabs>
              <w:tab w:val="clear" w:pos="8176"/>
              <w:tab w:val="right" w:pos="9026" w:leader="dot"/>
            </w:tabs>
            <w:rPr/>
          </w:pPr>
          <w:hyperlink w:anchor="__RefHeading___Toc5522819_2870459653">
            <w:r>
              <w:rPr>
                <w:webHidden/>
                <w:rStyle w:val="IndexLink"/>
                <w:rtl w:val="true"/>
              </w:rPr>
              <w:t>کوتاه نیامدن در برابر دشمنان در روایات</w:t>
            </w:r>
            <w:r>
              <w:rPr>
                <w:rStyle w:val="IndexLink"/>
                <w:rtl w:val="true"/>
              </w:rPr>
              <w:tab/>
            </w:r>
            <w:r>
              <w:rPr>
                <w:rStyle w:val="IndexLink"/>
              </w:rPr>
              <w:t>99</w:t>
            </w:r>
          </w:hyperlink>
        </w:p>
        <w:p>
          <w:pPr>
            <w:pStyle w:val="Contents4"/>
            <w:tabs>
              <w:tab w:val="clear" w:pos="8176"/>
              <w:tab w:val="right" w:pos="9026" w:leader="dot"/>
            </w:tabs>
            <w:rPr/>
          </w:pPr>
          <w:hyperlink w:anchor="__RefHeading___Toc5522821_2870459653">
            <w:r>
              <w:rPr>
                <w:webHidden/>
                <w:rStyle w:val="IndexLink"/>
                <w:rtl w:val="true"/>
              </w:rPr>
              <w:t>کوتاه نیامدن در برابر دشمن در سخنان مقام معظم رهبری</w:t>
            </w:r>
            <w:r>
              <w:rPr>
                <w:rStyle w:val="IndexLink"/>
                <w:rtl w:val="true"/>
              </w:rPr>
              <w:tab/>
            </w:r>
            <w:r>
              <w:rPr>
                <w:rStyle w:val="IndexLink"/>
              </w:rPr>
              <w:t>100</w:t>
            </w:r>
          </w:hyperlink>
        </w:p>
        <w:p>
          <w:pPr>
            <w:pStyle w:val="Contents4"/>
            <w:tabs>
              <w:tab w:val="clear" w:pos="8176"/>
              <w:tab w:val="right" w:pos="9026" w:leader="dot"/>
            </w:tabs>
            <w:rPr/>
          </w:pPr>
          <w:hyperlink w:anchor="__RefHeading___Toc5522823_2870459653">
            <w:r>
              <w:rPr>
                <w:webHidden/>
                <w:rStyle w:val="IndexLink"/>
                <w:rtl w:val="true"/>
              </w:rPr>
              <w:t>از نگاه مقام معظم رهبری</w:t>
            </w:r>
            <w:r>
              <w:rPr>
                <w:rStyle w:val="IndexLink"/>
                <w:rtl w:val="true"/>
              </w:rPr>
              <w:t>:</w:t>
              <w:tab/>
            </w:r>
            <w:r>
              <w:rPr>
                <w:rStyle w:val="IndexLink"/>
              </w:rPr>
              <w:t>101</w:t>
            </w:r>
          </w:hyperlink>
        </w:p>
        <w:p>
          <w:pPr>
            <w:pStyle w:val="Contents4"/>
            <w:tabs>
              <w:tab w:val="clear" w:pos="8176"/>
              <w:tab w:val="right" w:pos="9026" w:leader="dot"/>
            </w:tabs>
            <w:rPr/>
          </w:pPr>
          <w:hyperlink w:anchor="__RefHeading___Toc5522825_2870459653">
            <w:r>
              <w:rPr>
                <w:webHidden/>
                <w:rStyle w:val="IndexLink"/>
                <w:rtl w:val="true"/>
              </w:rPr>
              <w:t xml:space="preserve">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و کوتاه نیامدن در برابر دشمن</w:t>
            </w:r>
            <w:r>
              <w:rPr>
                <w:rStyle w:val="IndexLink"/>
                <w:rtl w:val="true"/>
              </w:rPr>
              <w:tab/>
            </w:r>
            <w:r>
              <w:rPr>
                <w:rStyle w:val="IndexLink"/>
              </w:rPr>
              <w:t>101</w:t>
            </w:r>
          </w:hyperlink>
        </w:p>
        <w:p>
          <w:pPr>
            <w:pStyle w:val="Contents4"/>
            <w:tabs>
              <w:tab w:val="clear" w:pos="8176"/>
              <w:tab w:val="right" w:pos="9026" w:leader="dot"/>
            </w:tabs>
            <w:rPr/>
          </w:pPr>
          <w:hyperlink w:anchor="__RefHeading___Toc5522827_2870459653">
            <w:r>
              <w:rPr>
                <w:webHidden/>
                <w:rStyle w:val="IndexLink"/>
                <w:rtl w:val="true"/>
              </w:rPr>
              <w:t xml:space="preserve">امام سجاد </w:t>
            </w:r>
            <w:r>
              <w:rPr>
                <w:rStyle w:val="IndexLink"/>
                <w:rtl w:val="true"/>
              </w:rPr>
              <w:t>(</w:t>
            </w:r>
            <w:r>
              <w:rPr>
                <w:rStyle w:val="IndexLink"/>
                <w:rtl w:val="true"/>
              </w:rPr>
              <w:t>علیه السلام</w:t>
            </w:r>
            <w:r>
              <w:rPr>
                <w:rStyle w:val="IndexLink"/>
                <w:rtl w:val="true"/>
              </w:rPr>
              <w:t xml:space="preserve">) </w:t>
            </w:r>
            <w:r>
              <w:rPr>
                <w:rStyle w:val="IndexLink"/>
                <w:rtl w:val="true"/>
              </w:rPr>
              <w:t>می فرماید</w:t>
            </w:r>
            <w:r>
              <w:rPr>
                <w:rStyle w:val="IndexLink"/>
                <w:rtl w:val="true"/>
              </w:rPr>
              <w:t>:</w:t>
              <w:tab/>
            </w:r>
            <w:r>
              <w:rPr>
                <w:rStyle w:val="IndexLink"/>
              </w:rPr>
              <w:t>102</w:t>
            </w:r>
          </w:hyperlink>
        </w:p>
        <w:p>
          <w:pPr>
            <w:pStyle w:val="Contents4"/>
            <w:tabs>
              <w:tab w:val="clear" w:pos="8176"/>
              <w:tab w:val="right" w:pos="9026" w:leader="dot"/>
            </w:tabs>
            <w:rPr/>
          </w:pPr>
          <w:hyperlink w:anchor="__RefHeading___Toc5522829_2870459653">
            <w:r>
              <w:rPr>
                <w:webHidden/>
                <w:rStyle w:val="IndexLink"/>
                <w:rtl w:val="true"/>
              </w:rPr>
              <w:t>منابع</w:t>
            </w:r>
            <w:r>
              <w:rPr>
                <w:rStyle w:val="IndexLink"/>
                <w:rtl w:val="true"/>
              </w:rPr>
              <w:tab/>
            </w:r>
            <w:r>
              <w:rPr>
                <w:rStyle w:val="IndexLink"/>
              </w:rPr>
              <w:t>103</w:t>
            </w:r>
          </w:hyperlink>
        </w:p>
        <w:p>
          <w:pPr>
            <w:pStyle w:val="Contents2"/>
            <w:tabs>
              <w:tab w:val="clear" w:pos="8743"/>
              <w:tab w:val="right" w:pos="9026" w:leader="dot"/>
            </w:tabs>
            <w:rPr/>
          </w:pPr>
          <w:hyperlink w:anchor="__RefHeading___Toc5522831_2870459653">
            <w:r>
              <w:rPr>
                <w:webHidden/>
                <w:rStyle w:val="IndexLink"/>
                <w:rtl w:val="true"/>
              </w:rPr>
              <w:t>نعمت خدمت گزاری</w:t>
            </w:r>
            <w:r>
              <w:rPr>
                <w:rStyle w:val="IndexLink"/>
                <w:rtl w:val="true"/>
              </w:rPr>
              <w:tab/>
            </w:r>
            <w:r>
              <w:rPr>
                <w:rStyle w:val="IndexLink"/>
              </w:rPr>
              <w:t>106</w:t>
            </w:r>
          </w:hyperlink>
        </w:p>
        <w:p>
          <w:pPr>
            <w:pStyle w:val="Contents3"/>
            <w:tabs>
              <w:tab w:val="clear" w:pos="8459"/>
              <w:tab w:val="right" w:pos="9026" w:leader="dot"/>
            </w:tabs>
            <w:rPr/>
          </w:pPr>
          <w:hyperlink w:anchor="__RefHeading___Toc5522833_2870459653">
            <w:r>
              <w:rPr>
                <w:webHidden/>
                <w:rStyle w:val="IndexLink"/>
                <w:rtl w:val="true"/>
              </w:rPr>
              <w:t>اشاره</w:t>
            </w:r>
            <w:r>
              <w:rPr>
                <w:rStyle w:val="IndexLink"/>
                <w:rtl w:val="true"/>
              </w:rPr>
              <w:tab/>
            </w:r>
            <w:r>
              <w:rPr>
                <w:rStyle w:val="IndexLink"/>
              </w:rPr>
              <w:t>106</w:t>
            </w:r>
          </w:hyperlink>
        </w:p>
        <w:p>
          <w:pPr>
            <w:pStyle w:val="Contents3"/>
            <w:tabs>
              <w:tab w:val="clear" w:pos="8459"/>
              <w:tab w:val="right" w:pos="9026" w:leader="dot"/>
            </w:tabs>
            <w:rPr/>
          </w:pPr>
          <w:hyperlink w:anchor="__RefHeading___Toc5522835_2870459653">
            <w:r>
              <w:rPr>
                <w:webHidden/>
                <w:rStyle w:val="IndexLink"/>
                <w:rtl w:val="true"/>
              </w:rPr>
              <w:t>نعمت خدمت گزاری</w:t>
            </w:r>
            <w:r>
              <w:rPr>
                <w:rStyle w:val="IndexLink"/>
                <w:rtl w:val="true"/>
              </w:rPr>
              <w:tab/>
            </w:r>
            <w:r>
              <w:rPr>
                <w:rStyle w:val="IndexLink"/>
              </w:rPr>
              <w:t>108</w:t>
            </w:r>
          </w:hyperlink>
        </w:p>
        <w:p>
          <w:pPr>
            <w:pStyle w:val="Contents3"/>
            <w:tabs>
              <w:tab w:val="clear" w:pos="8459"/>
              <w:tab w:val="right" w:pos="9026" w:leader="dot"/>
            </w:tabs>
            <w:rPr/>
          </w:pPr>
          <w:hyperlink w:anchor="__RefHeading___Toc5522837_2870459653">
            <w:r>
              <w:rPr>
                <w:webHidden/>
                <w:rStyle w:val="IndexLink"/>
                <w:rtl w:val="true"/>
              </w:rPr>
              <w:t>داستان</w:t>
            </w:r>
            <w:r>
              <w:rPr>
                <w:rStyle w:val="IndexLink"/>
                <w:rtl w:val="true"/>
              </w:rPr>
              <w:tab/>
            </w:r>
            <w:r>
              <w:rPr>
                <w:rStyle w:val="IndexLink"/>
              </w:rPr>
              <w:t>110</w:t>
            </w:r>
          </w:hyperlink>
        </w:p>
        <w:p>
          <w:pPr>
            <w:pStyle w:val="Contents3"/>
            <w:tabs>
              <w:tab w:val="clear" w:pos="8459"/>
              <w:tab w:val="right" w:pos="9026" w:leader="dot"/>
            </w:tabs>
            <w:rPr/>
          </w:pPr>
          <w:hyperlink w:anchor="__RefHeading___Toc5522839_2870459653">
            <w:r>
              <w:rPr>
                <w:webHidden/>
                <w:rStyle w:val="IndexLink"/>
                <w:rtl w:val="true"/>
              </w:rPr>
              <w:t>داستان</w:t>
            </w:r>
            <w:r>
              <w:rPr>
                <w:rStyle w:val="IndexLink"/>
                <w:rtl w:val="true"/>
              </w:rPr>
              <w:tab/>
            </w:r>
            <w:r>
              <w:rPr>
                <w:rStyle w:val="IndexLink"/>
              </w:rPr>
              <w:t>110</w:t>
            </w:r>
          </w:hyperlink>
        </w:p>
        <w:p>
          <w:pPr>
            <w:pStyle w:val="Contents3"/>
            <w:tabs>
              <w:tab w:val="clear" w:pos="8459"/>
              <w:tab w:val="right" w:pos="9026" w:leader="dot"/>
            </w:tabs>
            <w:rPr/>
          </w:pPr>
          <w:hyperlink w:anchor="__RefHeading___Toc5522841_2870459653">
            <w:r>
              <w:rPr>
                <w:webHidden/>
                <w:rStyle w:val="IndexLink"/>
                <w:rtl w:val="true"/>
              </w:rPr>
              <w:t xml:space="preserve">امام خمینی </w:t>
            </w:r>
            <w:r>
              <w:rPr>
                <w:rStyle w:val="IndexLink"/>
                <w:rtl w:val="true"/>
              </w:rPr>
              <w:t>(</w:t>
            </w:r>
            <w:r>
              <w:rPr>
                <w:rStyle w:val="IndexLink"/>
                <w:rtl w:val="true"/>
              </w:rPr>
              <w:t>رحمي اللّه</w:t>
            </w:r>
            <w:r>
              <w:rPr>
                <w:rStyle w:val="IndexLink"/>
                <w:rtl w:val="true"/>
              </w:rPr>
              <w:t xml:space="preserve">) </w:t>
            </w:r>
            <w:r>
              <w:rPr>
                <w:rStyle w:val="IndexLink"/>
                <w:rtl w:val="true"/>
              </w:rPr>
              <w:t>و خدمت گزاری به مردم</w:t>
            </w:r>
            <w:r>
              <w:rPr>
                <w:rStyle w:val="IndexLink"/>
                <w:rtl w:val="true"/>
              </w:rPr>
              <w:tab/>
            </w:r>
            <w:r>
              <w:rPr>
                <w:rStyle w:val="IndexLink"/>
              </w:rPr>
              <w:t>110</w:t>
            </w:r>
          </w:hyperlink>
        </w:p>
        <w:p>
          <w:pPr>
            <w:pStyle w:val="Contents3"/>
            <w:tabs>
              <w:tab w:val="clear" w:pos="8459"/>
              <w:tab w:val="right" w:pos="9026" w:leader="dot"/>
            </w:tabs>
            <w:rPr/>
          </w:pPr>
          <w:hyperlink w:anchor="__RefHeading___Toc5522843_2870459653">
            <w:r>
              <w:rPr>
                <w:webHidden/>
                <w:rStyle w:val="IndexLink"/>
                <w:rtl w:val="true"/>
              </w:rPr>
              <w:t>منابع</w:t>
            </w:r>
            <w:r>
              <w:rPr>
                <w:rStyle w:val="IndexLink"/>
                <w:rtl w:val="true"/>
              </w:rPr>
              <w:tab/>
            </w:r>
            <w:r>
              <w:rPr>
                <w:rStyle w:val="IndexLink"/>
              </w:rPr>
              <w:t>113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390_99514"/>
      <w:bookmarkStart w:id="1" w:name="pg9390_99514"/>
      <w:bookmarkEnd w:id="1"/>
    </w:p>
    <w:p>
      <w:pPr>
        <w:pStyle w:val="Heading2"/>
        <w:numPr>
          <w:ilvl w:val="1"/>
          <w:numId w:val="1"/>
        </w:numPr>
        <w:rPr/>
      </w:pPr>
      <w:bookmarkStart w:id="2" w:name="pg9390_99514"/>
      <w:bookmarkStart w:id="3" w:name="__RefHeading___Toc5522589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لبیک</w:t>
      </w:r>
    </w:p>
    <w:p>
      <w:pPr>
        <w:pStyle w:val="BookText"/>
        <w:rPr/>
      </w:pPr>
      <w:r>
        <w:rPr>
          <w:rFonts w:ascii="IRNazanin" w:hAnsi="IRNazanin" w:eastAsia="IRNazanin"/>
          <w:color w:val="111111"/>
          <w:sz w:val="28"/>
          <w:sz w:val="28"/>
          <w:szCs w:val="28"/>
          <w:rtl w:val="true"/>
          <w:lang w:bidi="fa-IR"/>
        </w:rPr>
        <w:t xml:space="preserve">مجموعه ده گفتار عاشورایی در استقبال از بیانات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و اجتماعی سازمان اوقاف و امور خیریه</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 نوفل لوشاتو، سازمان اوقاف و امور خیریه، معاونت فرهنگی و اجتماعی</w:t>
      </w:r>
    </w:p>
    <w:p>
      <w:pPr>
        <w:pStyle w:val="BookText"/>
        <w:rPr/>
      </w:pPr>
      <w:r>
        <w:rPr>
          <w:rFonts w:ascii="IRNazanin" w:hAnsi="IRNazanin" w:eastAsia="IRNazanin"/>
          <w:color w:val="111111"/>
          <w:sz w:val="28"/>
          <w:sz w:val="28"/>
          <w:szCs w:val="28"/>
          <w:rtl w:val="true"/>
          <w:lang w:bidi="fa-IR"/>
        </w:rPr>
        <w:t>سایت سازمان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www.awqaf.ir</w:t>
      </w:r>
    </w:p>
    <w:p>
      <w:pPr>
        <w:pStyle w:val="BookText"/>
        <w:rPr/>
      </w:pPr>
      <w:r>
        <w:rPr>
          <w:rFonts w:ascii="IRNazanin" w:hAnsi="IRNazanin" w:eastAsia="IRNazanin"/>
          <w:color w:val="111111"/>
          <w:sz w:val="28"/>
          <w:sz w:val="28"/>
          <w:szCs w:val="28"/>
          <w:rtl w:val="true"/>
          <w:lang w:bidi="fa-IR"/>
        </w:rPr>
        <w:t>سایت معاونت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www.mfso.ir</w:t>
      </w:r>
    </w:p>
    <w:p>
      <w:pPr>
        <w:pStyle w:val="BookText"/>
        <w:rPr/>
      </w:pPr>
      <w:r>
        <w:rPr>
          <w:rFonts w:ascii="IRNazanin" w:hAnsi="IRNazanin" w:eastAsia="IRNazanin"/>
          <w:color w:val="111111"/>
          <w:sz w:val="28"/>
          <w:sz w:val="28"/>
          <w:szCs w:val="28"/>
          <w:rtl w:val="true"/>
          <w:lang w:bidi="fa-IR"/>
        </w:rPr>
        <w:t>سایت مجتمع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www.mfpo.ir</w:t>
      </w:r>
    </w:p>
    <w:p>
      <w:pPr>
        <w:pStyle w:val="BookText"/>
        <w:rPr/>
      </w:pPr>
      <w:r>
        <w:rPr>
          <w:rFonts w:ascii="IRNazanin" w:hAnsi="IRNazanin" w:eastAsia="IRNazanin"/>
          <w:color w:val="111111"/>
          <w:sz w:val="28"/>
          <w:sz w:val="28"/>
          <w:szCs w:val="28"/>
          <w:rtl w:val="true"/>
          <w:lang w:bidi="fa-IR"/>
        </w:rPr>
        <w:t>آدرس 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صفاییه کوی ممتاز کوی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مجتمع فرهنگی پژوهشی معاونت فرهنگی و اجتماعی سازمان اوقاف و امور خیریه</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7746431</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7737131</w:t>
      </w:r>
      <w:r>
        <w:rPr>
          <w:rFonts w:eastAsia="IRNazanin" w:cs="IRNazanin"/>
          <w:color w:val="111111"/>
          <w:sz w:val="28"/>
          <w:szCs w:val="28"/>
          <w:rtl w:val="true"/>
          <w:lang w:bidi="fa-IR"/>
        </w:rPr>
        <w:t>-</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روؤفی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522591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ده گفتار عاشورایی</w:t>
      </w:r>
    </w:p>
    <w:p>
      <w:pPr>
        <w:pStyle w:val="BookText"/>
        <w:rPr/>
      </w:pPr>
      <w:r>
        <w:rPr>
          <w:rFonts w:ascii="IRNazanin" w:hAnsi="IRNazanin" w:eastAsia="IRNazanin"/>
          <w:color w:val="111111"/>
          <w:sz w:val="28"/>
          <w:sz w:val="28"/>
          <w:szCs w:val="28"/>
          <w:rtl w:val="true"/>
          <w:lang w:bidi="fa-IR"/>
        </w:rPr>
        <w:t xml:space="preserve">در استقبال از بیانات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کاری از</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معاونت فرهنگی و اجتماعی سازمان اوقاف و امور خیریه </w:t>
      </w:r>
    </w:p>
    <w:p>
      <w:pPr>
        <w:pStyle w:val="BookText"/>
        <w:rPr/>
      </w:pPr>
      <w:r>
        <w:rPr>
          <w:rFonts w:ascii="IRNazanin" w:hAnsi="IRNazanin" w:eastAsia="IRNazanin"/>
          <w:color w:val="111111"/>
          <w:sz w:val="28"/>
          <w:sz w:val="28"/>
          <w:szCs w:val="28"/>
          <w:rtl w:val="true"/>
          <w:lang w:bidi="fa-IR"/>
        </w:rPr>
        <w:t>لبیک</w:t>
      </w:r>
    </w:p>
    <w:p>
      <w:pPr>
        <w:pStyle w:val="BookText"/>
        <w:rPr/>
      </w:pPr>
      <w:r>
        <w:rPr>
          <w:rFonts w:ascii="IRNazanin" w:hAnsi="IRNazanin" w:eastAsia="IRNazanin"/>
          <w:color w:val="111111"/>
          <w:sz w:val="28"/>
          <w:sz w:val="28"/>
          <w:szCs w:val="28"/>
          <w:rtl w:val="true"/>
          <w:lang w:bidi="fa-IR"/>
        </w:rPr>
        <w:t xml:space="preserve">مجموعه ده گفتار عاشورایی در استقبال از بیانات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و اجتماعی سازمان اوقاف و امور خیریه</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 نوفل لوشاتو، سازمان اوقاف و امور خیریه، معاونت فرهنگی و اجتماعی</w:t>
      </w:r>
    </w:p>
    <w:p>
      <w:pPr>
        <w:pStyle w:val="BookText"/>
        <w:rPr/>
      </w:pPr>
      <w:r>
        <w:rPr>
          <w:rFonts w:ascii="IRNazanin" w:hAnsi="IRNazanin" w:eastAsia="IRNazanin"/>
          <w:color w:val="111111"/>
          <w:sz w:val="28"/>
          <w:sz w:val="28"/>
          <w:szCs w:val="28"/>
          <w:rtl w:val="true"/>
          <w:lang w:bidi="fa-IR"/>
        </w:rPr>
        <w:t>سایت سازمان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www.awqaf.ir</w:t>
      </w:r>
    </w:p>
    <w:p>
      <w:pPr>
        <w:pStyle w:val="BookText"/>
        <w:rPr/>
      </w:pPr>
      <w:r>
        <w:rPr>
          <w:rFonts w:ascii="IRNazanin" w:hAnsi="IRNazanin" w:eastAsia="IRNazanin"/>
          <w:color w:val="111111"/>
          <w:sz w:val="28"/>
          <w:sz w:val="28"/>
          <w:szCs w:val="28"/>
          <w:rtl w:val="true"/>
          <w:lang w:bidi="fa-IR"/>
        </w:rPr>
        <w:t>سایت معاونت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www.mfso.ir</w:t>
      </w:r>
    </w:p>
    <w:p>
      <w:pPr>
        <w:pStyle w:val="BookText"/>
        <w:rPr/>
      </w:pPr>
      <w:r>
        <w:rPr>
          <w:rFonts w:ascii="IRNazanin" w:hAnsi="IRNazanin" w:eastAsia="IRNazanin"/>
          <w:color w:val="111111"/>
          <w:sz w:val="28"/>
          <w:sz w:val="28"/>
          <w:szCs w:val="28"/>
          <w:rtl w:val="true"/>
          <w:lang w:bidi="fa-IR"/>
        </w:rPr>
        <w:t>سایت مجتمع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www.mfpo.ir</w:t>
      </w:r>
    </w:p>
    <w:p>
      <w:pPr>
        <w:pStyle w:val="BookText"/>
        <w:rPr/>
      </w:pPr>
      <w:r>
        <w:rPr>
          <w:rFonts w:ascii="IRNazanin" w:hAnsi="IRNazanin" w:eastAsia="IRNazanin"/>
          <w:color w:val="111111"/>
          <w:sz w:val="28"/>
          <w:sz w:val="28"/>
          <w:szCs w:val="28"/>
          <w:rtl w:val="true"/>
          <w:lang w:bidi="fa-IR"/>
        </w:rPr>
        <w:t>آدرس 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صفاییه کوی ممتاز کوی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مجتمع فرهنگی پژوهشی معاونت فرهنگی و اجتماعی سازمان اوقاف و امور خیریه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7746431</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7737131</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bookmarkStart w:id="7" w:name="pg9390_99522"/>
    </w:p>
    <w:p>
      <w:pPr>
        <w:pStyle w:val="BookText"/>
        <w:rPr/>
      </w:pPr>
      <w:bookmarkEnd w:id="7"/>
      <w:r>
        <w:rPr>
          <w:rFonts w:ascii="IRNazanin" w:hAnsi="IRNazanin" w:eastAsia="IRNazanin"/>
          <w:color w:val="111111"/>
          <w:sz w:val="28"/>
          <w:sz w:val="28"/>
          <w:szCs w:val="28"/>
          <w:rtl w:val="true"/>
          <w:lang w:bidi="fa-IR"/>
        </w:rPr>
        <w:t>به نام خدا</w:t>
      </w:r>
    </w:p>
    <w:p>
      <w:pPr>
        <w:pStyle w:val="Heading2"/>
        <w:numPr>
          <w:ilvl w:val="1"/>
          <w:numId w:val="1"/>
        </w:numPr>
        <w:rPr/>
      </w:pPr>
      <w:bookmarkStart w:id="8" w:name="__RefHeading___Toc5522593_2870459653"/>
      <w:bookmarkStart w:id="9" w:name="_Toc3"/>
      <w:bookmarkEnd w:id="8"/>
      <w:r>
        <w:rPr>
          <w:rtl w:val="true"/>
        </w:rPr>
        <w:t>مقدمه</w:t>
      </w:r>
      <w:r>
        <w:rPr>
          <w:rtl w:val="true"/>
        </w:rPr>
        <w:t xml:space="preserve">: </w:t>
      </w:r>
      <w:r>
        <w:rPr>
          <w:rtl w:val="true"/>
        </w:rPr>
        <w:t>دوباره ماه محرم شد دوباره سینه سیه پوش است محرم است و فصل آتش و عطش</w:t>
      </w:r>
      <w:bookmarkEnd w:id="9"/>
    </w:p>
    <w:p>
      <w:pPr>
        <w:pStyle w:val="BookText"/>
        <w:rPr/>
      </w:pPr>
      <w:r>
        <w:rPr>
          <w:rFonts w:ascii="IRNazanin" w:hAnsi="IRNazanin" w:eastAsia="IRNazanin"/>
          <w:color w:val="111111"/>
          <w:sz w:val="28"/>
          <w:sz w:val="28"/>
          <w:szCs w:val="28"/>
          <w:rtl w:val="true"/>
          <w:lang w:bidi="fa-IR"/>
        </w:rPr>
        <w:t>سالار عشق از کعبه به کربلا رسید تا حج خویش را در کربلا کامل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مکه ماندند و هم سفر کاروان کربلا نشدند پشت به قبله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سوار بر مرکب تاریکی شب شدند و از کربلا گریختند نماز را از نیمه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آنان که تا پای جان ماندند و باطن قبله حسین علیه السلام را تنها نگذاشتند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طنین صدای هل من ناصر حسین علیه السلام تا هنوز و همیشه در دل تاریخ جاری است و اهل بیت عشق نگذاشتند این فریاد در کربلا مدفون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 گونه که با شهادت مولای عشق حسین علیه السلام و اصحاب عاشورایی آفتاب حقیقت رو به زوال نرفت و فریاد حقیقت رسا تر شد خط باطل هم تا همیشه در برابر حق عرض اندام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ناصر حسین علیه السلام فرخوان بزرگی است برای ایستادگی در برابر باطل و زمینه سازی برای فرا گیری حق و 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که از فیض حضور حضرت ولی عصر عجل اللّه تعالی فرجه محرومیم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به ملکوت نشین 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سلاله آفتاب می سپاریم و مقیم ملکوت ولایت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مفتخریم به رغم مجال اندکی که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پیش رو را که در واقع موضوعات آن از بیانات مقام عظمای ولایت حضرت آیت اللّه العظمی خامنه ای در خراسان شمالی استخراج شده است تقدیم شما ارجمندان بویژه مبلغین عزیز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 دارد از همه ارجمندانی که همت والا داشتند و ما را یاری کردند تا پیش از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اثر به سامان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دانی نماییم و برای همه عزیزان آرزو کنیم تا با مولای عشق حسین علیه السلام محشور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السلام عليكم و رحمه اللّه و بركاته</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معاونت فرهنگی و اجتماعی سازمان اوقاف و امور خیریه </w:t>
      </w:r>
      <w:bookmarkStart w:id="10" w:name="pg9390_99524"/>
    </w:p>
    <w:p>
      <w:pPr>
        <w:pStyle w:val="Heading2"/>
        <w:numPr>
          <w:ilvl w:val="1"/>
          <w:numId w:val="1"/>
        </w:numPr>
        <w:rPr/>
      </w:pPr>
      <w:bookmarkStart w:id="11" w:name="__RefHeading___Toc5522595_2870459653"/>
      <w:bookmarkStart w:id="12" w:name="_Toc4"/>
      <w:bookmarkEnd w:id="10"/>
      <w:bookmarkEnd w:id="11"/>
      <w:r>
        <w:rPr>
          <w:rtl w:val="true"/>
        </w:rPr>
        <w:t>فهرست</w:t>
      </w:r>
      <w:bookmarkEnd w:id="12"/>
    </w:p>
    <w:p>
      <w:pPr>
        <w:pStyle w:val="BookText"/>
        <w:rPr/>
      </w:pPr>
      <w:r>
        <w:rPr>
          <w:rFonts w:ascii="IRNazanin" w:hAnsi="IRNazanin" w:eastAsia="IRNazanin"/>
          <w:color w:val="111111"/>
          <w:sz w:val="28"/>
          <w:sz w:val="28"/>
          <w:szCs w:val="28"/>
          <w:rtl w:val="true"/>
          <w:lang w:bidi="fa-IR"/>
        </w:rPr>
        <w:t>امید، لشکر عقل</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پایداری، رمز پیروز</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رسالت روحانیون در برابر نظام اسلامی</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عزت و اعتماد به نفس ملی با رویکرد عاشورایی</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برکت خون شهید</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خود باوری و خود باختگی فرهنگی</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ربا؛ جنگ با خدا</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زمان شناسی،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حیات تاریک هرگز</w:t>
      </w:r>
      <w:r>
        <w:rPr>
          <w:rFonts w:eastAsia="IRNazanin" w:cs="IRNazanin"/>
          <w:color w:val="111111"/>
          <w:sz w:val="28"/>
          <w:szCs w:val="28"/>
          <w:rtl w:val="true"/>
          <w:lang w:bidi="fa-IR"/>
        </w:rPr>
        <w:t>...</w:t>
      </w:r>
      <w:r>
        <w:rPr>
          <w:rFonts w:eastAsia="IRNazanin" w:cs="IRNazanin"/>
          <w:color w:val="111111"/>
          <w:sz w:val="28"/>
          <w:szCs w:val="28"/>
          <w:lang w:bidi="fa-IR"/>
        </w:rPr>
        <w:t>91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 خدمت گزاری</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bookmarkStart w:id="13" w:name="pg9390_99526"/>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5522597_2870459653"/>
      <w:bookmarkStart w:id="15" w:name="_Toc5"/>
      <w:bookmarkEnd w:id="13"/>
      <w:bookmarkEnd w:id="14"/>
      <w:r>
        <w:rPr>
          <w:rtl w:val="true"/>
        </w:rPr>
        <w:t>امید، لشکر عقل</w:t>
      </w:r>
      <w:bookmarkEnd w:id="15"/>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9390_99530"/>
      <w:bookmarkStart w:id="17" w:name="pg9390_99530"/>
      <w:bookmarkEnd w:id="17"/>
    </w:p>
    <w:p>
      <w:pPr>
        <w:pStyle w:val="BookText"/>
        <w:rPr/>
      </w:pPr>
      <w:bookmarkStart w:id="18" w:name="pg9390_99530"/>
      <w:bookmarkEnd w:id="18"/>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9" w:name="__RefHeading___Toc5522599_2870459653"/>
      <w:bookmarkStart w:id="20" w:name="_Toc6"/>
      <w:bookmarkEnd w:id="19"/>
      <w:r>
        <w:rPr>
          <w:rtl w:val="true"/>
        </w:rPr>
        <w:t>امید، لشکر عقل</w:t>
      </w:r>
      <w:bookmarkEnd w:id="20"/>
    </w:p>
    <w:p>
      <w:pPr>
        <w:pStyle w:val="Heading3"/>
        <w:numPr>
          <w:ilvl w:val="2"/>
          <w:numId w:val="1"/>
        </w:numPr>
        <w:rPr/>
      </w:pPr>
      <w:bookmarkStart w:id="21" w:name="__RefHeading___Toc5522601_2870459653"/>
      <w:bookmarkStart w:id="22" w:name="_Toc7"/>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امید، موتور محرکه انسان در دستیابی به اهداف و آرزو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فضیلت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بس اساس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لشکریان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آن گاه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و پنج لشکر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هفتاد و پنج لشکر باز گو می کند، در مقام بر شماری این لشگریان، این گونه به نکته یاد شده اشاره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الرَّجاءُ و ضِدَّهُ القُنوطَ</w:t>
      </w:r>
      <w:r>
        <w:rPr>
          <w:rFonts w:ascii="IRNazanin" w:hAnsi="IRNazanin" w:eastAsia="IRNazanin"/>
          <w:color w:val="111111"/>
          <w:sz w:val="28"/>
          <w:sz w:val="28"/>
          <w:szCs w:val="28"/>
          <w:rtl w:val="true"/>
          <w:lang w:bidi="fa-IR"/>
        </w:rPr>
        <w:t xml:space="preserve"> امیدواری و ضد آن نا امیدی است</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از آن جا که نا امیدی عاملی زیان بخش برای انسان است و از لشکریان جهل شمرده می شود، هرگز آن را به زندگی انسان یکتا پرست،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نا امیدی، تلقین و دمش شیطان است، و شیطان را به سرای یکتا پرستان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بزرگ همیشه افق های زندگی را سرشار از روشنی، و خورشید های آرزو ها را همواره در میان آسمان دل خود تابان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در کنار سعی و تلاش خویش به امداد های غیبی پروردگار شان امیدوارند و بر این باورند که اگر روزی همه راه ها مسدود و همه در ها بسته شود، در عنایات و امداد های خداوند، همیشه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قرآن کریم و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پیروان شان را از نا امیدی باز داشته اند و از آن ها خواسته اند انسان هایی امیدوار و با نشاط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تَكُنْ مِنَ اَلْقانِطِينَ</w:t>
      </w:r>
      <w:r>
        <w:rPr>
          <w:rFonts w:ascii="IRNazanin" w:hAnsi="IRNazanin" w:eastAsia="IRNazanin"/>
          <w:color w:val="111111"/>
          <w:sz w:val="28"/>
          <w:sz w:val="28"/>
          <w:szCs w:val="28"/>
          <w:rtl w:val="true"/>
          <w:lang w:bidi="fa-IR"/>
        </w:rPr>
        <w:t xml:space="preserve">؛ از نومیدان مباش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لَئِنْ اَذَقْنَا الْإِنْسانَ مِنَّا رَحْمَةً ثُمَّ نَزَعْناها مِنْهُ اِنَّهُ لَيَؤُسٌ كَفُورٌ</w:t>
      </w:r>
      <w:r>
        <w:rPr>
          <w:rFonts w:ascii="IRNazanin" w:hAnsi="IRNazanin" w:eastAsia="IRNazanin"/>
          <w:color w:val="111111"/>
          <w:sz w:val="28"/>
          <w:sz w:val="28"/>
          <w:szCs w:val="28"/>
          <w:rtl w:val="true"/>
          <w:lang w:bidi="fa-IR"/>
        </w:rPr>
        <w:t>؛ و اگر از جانب خود رحمتی به انسان بچشانیم، سپس آن را از وی سلب کنیم، نومید و نا سپاس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تَیْاَ سُوا مِنْ رَوْحِ اللَّهِ</w:t>
      </w:r>
      <w:r>
        <w:rPr>
          <w:rFonts w:ascii="IRNazanin" w:hAnsi="IRNazanin" w:eastAsia="IRNazanin"/>
          <w:color w:val="111111"/>
          <w:sz w:val="28"/>
          <w:sz w:val="28"/>
          <w:szCs w:val="28"/>
          <w:rtl w:val="true"/>
          <w:lang w:bidi="fa-IR"/>
        </w:rPr>
        <w:t>؛ از رحمت خدا نا امید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سخنان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امیدی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شده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لما لا ترجو ارجى منك لما ترجوفان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خرج يقبس لاهله نارا فكلمه اللّه و رجع نبيا، و خرجت ملکه سبا فاسلمت مع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خرجت سحره فرعون يطلبون العز لفرعون فرجعوا 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آن چه نا امید هستی، امیدوار تر باش از آن چه به آن امیدوار هستی؛ زیرا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شب ظلمانی و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خانواده اش آتش بیاورد، که خدا با او سخن گفت و مقام پیامبری یافت و برگشت؛ و ملکه سبا خارج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آن که در اندیشه هم راهی با سلیمان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او شد، و جادوگران فرعون برای آن که پیش او عزت </w:t>
      </w:r>
    </w:p>
    <w:p>
      <w:pPr>
        <w:pStyle w:val="BookText"/>
        <w:rPr/>
      </w:pPr>
      <w:r>
        <w:rPr>
          <w:rFonts w:ascii="IRNazanin" w:hAnsi="IRNazanin" w:eastAsia="IRNazanin"/>
          <w:color w:val="111111"/>
          <w:sz w:val="28"/>
          <w:sz w:val="28"/>
          <w:szCs w:val="28"/>
          <w:rtl w:val="true"/>
          <w:lang w:bidi="fa-IR"/>
        </w:rPr>
        <w:t xml:space="preserve">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مبارزه با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ولی مومن بازگشتند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لاتَیْأَسْ مِنَ الزَّمانِ إذا مَنَعَ</w:t>
      </w:r>
      <w:r>
        <w:rPr>
          <w:rFonts w:ascii="IRNazanin" w:hAnsi="IRNazanin" w:eastAsia="IRNazanin"/>
          <w:color w:val="111111"/>
          <w:sz w:val="28"/>
          <w:sz w:val="28"/>
          <w:szCs w:val="28"/>
          <w:rtl w:val="true"/>
          <w:lang w:bidi="fa-IR"/>
        </w:rPr>
        <w:t>؛ از زمانه هر گاه دریغ کرد نا امید مشو</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قَتَلَ اَلْقُنُوطُ صَاحِبَهُ</w:t>
      </w:r>
      <w:r>
        <w:rPr>
          <w:rFonts w:ascii="IRNazanin" w:hAnsi="IRNazanin" w:eastAsia="IRNazanin"/>
          <w:color w:val="111111"/>
          <w:sz w:val="28"/>
          <w:sz w:val="28"/>
          <w:szCs w:val="28"/>
          <w:rtl w:val="true"/>
          <w:lang w:bidi="fa-IR"/>
        </w:rPr>
        <w:t>؛ نا امیدی، صاحبش را کشته است</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یکی از نکته هایی که درباره پیامد های زیان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امیدی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 آثار سازنده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های روحی و روانی، در جسم، اثر مستقیم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ویژگی ها مثبت باشند، بر جسم، اثر مثبت، و اگر منفی باشند، بر جسم نیز اثر منفی می 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های روانی مثبت است که چون در نهاد کسی بجوشد، آثار آن در جسم او نیز آشکار می شود، به این معنی که به جسم تحرک و شادابی می بخشد و آن را در راه رسیدن به اهدافش توانا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نا امیدی، جسم را سست و نا توان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و دماغ تلاش و کار و حرکت را از انسان می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نا امیدی بر ذهن و اندیشه انسان نیز تاثیر زیان بار گذاشته، مانع از شکوفایی فکر می شود؛ چرا مه انسان نا امید، افق را تیره و همه در ها را به روی خویش بسته می بیند، در نتیجه انگیزه ای برای اندیشه و گریز از تنگنا ها برای او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نا امید، انسانی نو آور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یا همواره راکد و متوقف است و یا در حال عقب گرد و باز ماندن از قافله پیشروان امیدوار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یاد نبریم که نا امیدی به بی انگیزگی می انجامد و بی انگیزگی به سستی و تنبلی و تسلیم در برابر مشکلات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می نویسد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درختی میوه هایش را مثلا سرما بزند و یا کال چیده شود و یا کلاغ مثلا میوه ها را ببرد و ناقص کند اهمیت ندارد؛ سر درخت سلامت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اگر شاخه ای از او بریده شود، باز هم سر درخت سلامت باشد، دو مرتبه جوانه خواهد زد، سال دیگر میوه خواهد داد، برگ خواهد داد، شکوفه خواهد داد، سایه خواهد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آفتی به حیات و زندگی درخت رسید و از ریشه فاسد شد،یعنی دیگر نیرو و غذا به درخت نرسید، آن وقت مصیبت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هم اگر جنگ ببیند و تلفات بدهد، یا آن که وبا و طاعون و زلزله ببیند، در عین این که جای تاسف است، ولی چندان مهم نیست؛ آن وقت مهم است که بشر امید و آرزو و اطمینان به آینده خود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مثل درختی است که برگ و میوه خود را از دست داده و در صورت دوم مثل درختی است که از ریشه افسرده باشد؛ بلکه اگر ریشه سالم باشد، زدن شاخه سبب می شود که جوانه بزند و شاخه جوان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آلمان از لحاظ برگ و میوه و شاخه خراب شد و چیده شد و ریخته شد، حاصل دست رنجش از بین رفت، اما روحیه شاد و سالم و امیدوار بود، دوباره بهتر و عالی تر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 یکی از موجبات سعادت و خوشی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امید نباشد، مثلاین است که خانه وجود انسان چراغ ندارد و یا ماشینی که قهرا باید در حرکت باشد نور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حرارت و گرمی ندارد، سرد است، بلمه خرمی و نشاط ندارد، افسرده و پژمرده است، بلکه قوه و نیروی محرک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و بی حرکت </w:t>
      </w:r>
    </w:p>
    <w:p>
      <w:pPr>
        <w:pStyle w:val="BookText"/>
        <w:rPr/>
      </w:pPr>
      <w:r>
        <w:rPr>
          <w:rFonts w:ascii="IRNazanin" w:hAnsi="IRNazanin" w:eastAsia="IRNazanin"/>
          <w:color w:val="111111"/>
          <w:sz w:val="28"/>
          <w:sz w:val="28"/>
          <w:szCs w:val="28"/>
          <w:rtl w:val="true"/>
          <w:lang w:bidi="fa-IR"/>
        </w:rPr>
        <w:t>است، یعنی تمام خواص موت و مردگی، از بی حسی و بی نوری و سردی و سکون در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حیات آدمی، امید نقش بزرگی دارد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یکی از دانش مندان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بار ها درباره قانونی گفته ام که جادو می کند، و جادوی آن از زمان آغاز هستی، تحقق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هرگز نفی نشده و هنوز هم در کتاب ها صراحت دارد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مواردی را می شناسم که در آن، پزشکان به مردمی گفته اند برو خانه و منتظر مرگ بمان، و مردمی که</w:t>
      </w:r>
    </w:p>
    <w:p>
      <w:pPr>
        <w:pStyle w:val="BookText"/>
        <w:rPr/>
      </w:pPr>
      <w:r>
        <w:rPr>
          <w:rFonts w:ascii="IRNazanin" w:hAnsi="IRNazanin" w:eastAsia="IRNazanin"/>
          <w:color w:val="111111"/>
          <w:sz w:val="28"/>
          <w:sz w:val="28"/>
          <w:szCs w:val="28"/>
          <w:rtl w:val="true"/>
          <w:lang w:bidi="fa-IR"/>
        </w:rPr>
        <w:t>گفته اند حداکثر شش ماه، زنده ای، و آنان به خانه رفته اند و از بیماری و عوارض آن به طور کامل رهایی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روحیه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و معجزه امید، آنان بود که به آن ها شفا می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داشتن امید فقط برای غلبه بر عوارض جسمانی و بیماری ها نیست، که در همه عرصات و وجوه حیات مان نافذ و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در امید باطل داشتن نیست که در نداشتن امید است</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عِنْدَ تَنَاهِی اَلشِّدَّهِ تَکُونُ اَلْفَرْجَهُ وَ عِنْدَ تَضَایُقِ حَلَقِ اَلْبَلاَءِ یَکُونُ اَلرَّخَاءُ</w:t>
      </w:r>
      <w:r>
        <w:rPr>
          <w:rFonts w:ascii="IRNazanin" w:hAnsi="IRNazanin" w:eastAsia="IRNazanin"/>
          <w:color w:val="111111"/>
          <w:sz w:val="28"/>
          <w:sz w:val="28"/>
          <w:szCs w:val="28"/>
          <w:rtl w:val="true"/>
          <w:lang w:bidi="fa-IR"/>
        </w:rPr>
        <w:t>؛ چون سختی ها به نهایت رسد، گشایش پدید آید، و آن هنگام که حلقه های بلا تنگ گردد آسایش فرا رسد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امیدواری و پرهیز از 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و نتیجه نومیدی و یاس، باز ماندن از عمل و دست کشیدن از جدیت است</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روح یاس و نا امیدی که به دست استعمار در ملت ها حتی در رهبران اسلامی دمیده نشده است آن ها را از فکر در چاره جویی باز داشته است</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شما ای جوانان عزیز یاس به خود راه ندهید، حق پیروز است</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آنان که آیه یاس برای شما می خوانند، عمال اجانب هستنند که با وسوسه شیطانی می خواهند منافع غارت گران را حفظ کنند؛ اینان را به صراط مستقیم الهی بخوانید و اگر تسلیم نیستند، از خود برانید و آن ها را مایوس کنید</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جنود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یاس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اموری که انسان باید با امید و طمانینه و تصمیم عمل کند، شیاطین، ایجاد یاس می کنند، و با این ایجاد یاس جوان های ما را در آن مسائلی که باید با تصمیم جدی پیش ببرند، گاهی سست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قدری که یاد دارم، از اول نهضت تا حالا که این جا نشستم، چه آن وقت که در حبس بودم، و چه آن وقت که در تبعید به ترکیه بودم، و چه آن وقت که در عراق بودم، و چه آن وقت که به پاریس آمدم، و چه آن وقت که شاه با آن طمطراق ها و قدرت ها بود، و چه آن وقت که او رفت و بختیار شروع کرد، من هیچ وقت مایوس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وقت یاس را </w:t>
      </w:r>
      <w:bookmarkStart w:id="23" w:name="pg9390_99536"/>
    </w:p>
    <w:p>
      <w:pPr>
        <w:pStyle w:val="BookText"/>
        <w:rPr/>
      </w:pPr>
      <w:bookmarkEnd w:id="23"/>
      <w:r>
        <w:rPr>
          <w:rFonts w:ascii="IRNazanin" w:hAnsi="IRNazanin" w:eastAsia="IRNazanin"/>
          <w:color w:val="111111"/>
          <w:sz w:val="28"/>
          <w:sz w:val="28"/>
          <w:szCs w:val="28"/>
          <w:rtl w:val="true"/>
          <w:lang w:bidi="fa-IR"/>
        </w:rPr>
        <w:t>در قلب خودتان وارد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 از جنود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از جنود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امیدوار باشید</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اگر در جامعه ای روح یاس پیدا شود، آن جامعه سست می شود، و اگر سست شد، نمی توان به پیروزی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قدرت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روان شناسی خود شان به این جا رسیده اند که باید این ملت را مایوس کرد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شیطان ها انسان را به پاس وادار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ابلیس هایی که می بینید در طول تاریخ، ملت های ضعیف را مایوس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هایی که به ملت های ضعیف تزریق کرده اند که ما هیچ نمی دانیم و هیچ نمی توانیم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هایی که به ملت های ضعیف به واسطه وابستگی شان به خارج گفتند که ما باید غربی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کارخانه های مان باید از غرب بیایند و راهش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این جنود ابلیس را کنار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جنود اللّه است در خودمان زنده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خودمان امیدوار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به اراده خودمان کنیم، و تابع اراده دیگران نباشیم</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قدم اول، زدودن، یاس و نا امیدی از دل هاست، که غرب و شرق در جان های مسلمین جایگزین کرده اند و به آن ها باورانده اند که بدون وابستگی به ابر قدرت نمی شود به زندگانی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ملت و دولت ایران در این انقلاب عظیم ثابت نموده اند که این، اعتقادی پوچ و بی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ایران اسلامی به برکت ایمان قوی و تعهد به اسلام و تحول عظیمی که در اقشار مختلف حاصل شده است، دست شرق و غرب را از کشور خود کوتاه و به هیچ قدرتی اجازه نمی دهد کوچک ترین دخالتی در کشور اسلامی ایران نماید</w:t>
      </w:r>
      <w:r>
        <w:rPr>
          <w:rFonts w:eastAsia="IRNazanin" w:cs="IRNazanin"/>
          <w:color w:val="111111"/>
          <w:sz w:val="28"/>
          <w:szCs w:val="28"/>
          <w:rtl w:val="true"/>
          <w:lang w:bidi="fa-IR"/>
        </w:rPr>
        <w:t xml:space="preserve">. </w:t>
      </w:r>
      <w:r>
        <w:rPr>
          <w:rStyle w:val="FootnoteAnchor"/>
          <w:rtl w:val="true"/>
        </w:rPr>
        <w:footnoteReference w:id="16"/>
      </w:r>
    </w:p>
    <w:p>
      <w:pPr>
        <w:pStyle w:val="Heading3"/>
        <w:numPr>
          <w:ilvl w:val="2"/>
          <w:numId w:val="1"/>
        </w:numPr>
        <w:rPr/>
      </w:pPr>
      <w:bookmarkStart w:id="24" w:name="__RefHeading___Toc5522603_2870459653"/>
      <w:bookmarkStart w:id="25" w:name="_Toc8"/>
      <w:bookmarkEnd w:id="24"/>
      <w:r>
        <w:rPr>
          <w:rtl w:val="true"/>
        </w:rPr>
        <w:t>بازتاب امیدواری در سخنان مقام معظم رهبری</w:t>
      </w:r>
      <w:bookmarkEnd w:id="25"/>
    </w:p>
    <w:p>
      <w:pPr>
        <w:pStyle w:val="BookText"/>
        <w:rPr/>
      </w:pPr>
      <w:r>
        <w:rPr>
          <w:rFonts w:ascii="IRNazanin" w:hAnsi="IRNazanin" w:eastAsia="IRNazanin"/>
          <w:color w:val="111111"/>
          <w:sz w:val="28"/>
          <w:sz w:val="28"/>
          <w:szCs w:val="28"/>
          <w:rtl w:val="true"/>
          <w:lang w:bidi="fa-IR"/>
        </w:rPr>
        <w:t>سه مانع اصلی در راه فرآیند اعتماد به نفس و به ثمر رسیدنش وجود دارد، که ما باید متوجه این سه رخنه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رخنه می توانند فرایند اعتماد به نفس ملی و منتهی شدن آن به پیروزی هایی پی در پی و رسیدن به آرمان ها را مخدوش کنند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ایجاد یاس است؛ تیره کردن افق، به رخ کشیدن فاصله های علمی این واقعیتی است؛ ما از لحاظ علمی امروز با دنیای پیشرفته علمی که دویست سال است دارد کار علمی می کند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فاصله ها را به رخ می کشند و می گویند آقا چطور می خواهید شما این ها را طی کنید؟ مگر می شود؟ جوان محقق و پژوهش گر دانش مند ما را با این کار مایوس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 شود؛ چرا نشود؟ ما از دانش دیگران استفاده می کنیم و پا را یک قدم بالا تر می گذاریم؛ کما این که این کار را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چیز هایی ساخته ایم که در دنیا نیست؛ مثل بعضی پیشرفت های پزشکی و دارویی و امثال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با استفاده از مقدمات دانش غربی به دست آمده اما کار هایی بزرگ تر از آن ها انجام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نباید ما را مایوس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توانیم شتاب علمی مان را زیاد کنیم؛ این فاصله </w:t>
      </w:r>
    </w:p>
    <w:p>
      <w:pPr>
        <w:pStyle w:val="BookText"/>
        <w:rPr/>
      </w:pPr>
      <w:r>
        <w:rPr>
          <w:rFonts w:ascii="IRNazanin" w:hAnsi="IRNazanin" w:eastAsia="IRNazanin"/>
          <w:color w:val="111111"/>
          <w:sz w:val="28"/>
          <w:sz w:val="28"/>
          <w:szCs w:val="28"/>
          <w:rtl w:val="true"/>
          <w:lang w:bidi="fa-IR"/>
        </w:rPr>
        <w:t>را روز به روز کم تر کنیم؛ همت کنیم پیش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که امروز دنیای غرب، دچار آفت های جدی است که در پنجاه سال پیش و صد سال پیش، این آفت ها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روزی جلو تر از غرب بودیم؛ ما دچار آفت شدیم، آن ها تلاش کردند، جلو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حالا می توانیم جلو بیفتیم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کردن فاصله ها مطلقا مستبد نیست از یک ملتی که جوانش با همت حرکت می کند و پیش می رود؛ مسئولان و مدیرانش هم با همت می نشینند برنامه ریزی و طراحی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سه تا مانع ممکن است دشمن طراحی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پراکندن یاس، یکی منحرف کردن استعداد ها، یکی هم برخورد سخت و 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مسئله اول که پراکندن نومیدی و یاس است من اصرار دارم شما جوان ها بیش تر فکر کنید، تامل کنید و نشانه هایش را ببینید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توصیه می کنم سعی کنید مردم را به آینده نظام و بهبود وضعیت خود شان امیدوار کنید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امروز یکی از تلاش های دشمنان صرف آن می شود که نور امید را در دل ملت ها خاموش کنند و آن ها را به اوضاع کشور و به دست اندر کاران و مجریان امور بدبین سازند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بشریت در طول تاریخ و در حیات اجتماعی، مثل سر نشینان یک کشتی توفان زده، همیشه گرفتار مشکلاتی از سوی قدرت مندان و ستم گران و قوی دستان و مسلطین بر امور انسان های مظلوم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موجب می شود که انسان به مبارزه بپردازد و راه را باز کند و پیش برود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آن چه من توصیه می کنم آن است که روز به روز دریچه امید را به روی خود تان بیش تر باز کنند، و به نسل جوان، بیش تر امید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مهلکی است سیاه نمایی و نا امید سازی و آینده را تاریک نشان دادن؛ و این سم مهلک به وسیله تبلیغات خصمانه سعی می شود در کشور پراکنده شود، با این، مبارزه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نشانه ها مژده امید می دهند، مژده پیشرفت می دهند، در همه بخش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امیدوارم که آن شاء اللّه این کژده ها در کم تر از یک نسل، تحقق پیدا کند، و جوانان ما آن روزی را که ایران اسلامی در جایگاه شایسته خود قرار دارد، ببیند</w:t>
      </w:r>
      <w:r>
        <w:rPr>
          <w:rFonts w:eastAsia="IRNazanin" w:cs="IRNazanin"/>
          <w:color w:val="111111"/>
          <w:sz w:val="28"/>
          <w:szCs w:val="28"/>
          <w:rtl w:val="true"/>
          <w:lang w:bidi="fa-IR"/>
        </w:rPr>
        <w:t xml:space="preserve">. </w:t>
      </w:r>
      <w:r>
        <w:rPr>
          <w:rStyle w:val="FootnoteAnchor"/>
          <w:rtl w:val="true"/>
        </w:rPr>
        <w:footnoteReference w:id="21"/>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ویژگی های برجسته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سیره رفتاری آن حضرت به خوبی آشکار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حالی قیام کرد که همه شرایط ظاهری علیه او و به نفع دشمنانش بود، و در این باره هم حاکمیت مطلقه در دست دشمن بود؛ و هم شمار دشمن، صد ها برابر یاران او؛ و هم امکانات و توانمندی های نظامی دشمن، ده ها برابر، بیش از امکانات نظامی آن حضرت بود؛ ضمن آن که نگرانی بزرگ آن حضرت این بود که مردم، حکومت وقت را به عنوان حکومتی اسلامی و بلا منازع پذیرفته بودند، به گونه ای که در اثر همین پذیرش مردمی نسبت به حکومت به عنوان حاکمیت اسلامی، یزید تا آن جا پیش رفت و زمینه را آماده دید که از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خروج علیه حکومت وقت یاد کرده،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از دین خروج کرده است،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نکات یاد شده، می بایست همه روزنه های امید به روی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بسته می بود، و آن حضرت، ثمره ای برای قیام خویش نمی دید، در حالی که این امور نه تنها مایه يأس ابا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که آن حضرت را بر قیام خویش علیه حکومت جور به عنوان تکلیف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مصمم تر نمود، و بدیهی است که هر گاه شخص بر انجام کاری مصمم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جز تسلیم ندارد، و از دل شخص می جوشد، تا شخص را به اهدافش برساند، و طعم پیروزی را به او بچشاند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غیر دینی، بر نتابیدن کژی ها و نا پاکی ها، و آرزوی اصلاح جامعه، در هر که باشد، او را همواره امیدوار نگه می دارد؛ خود از سر چشمه های زایش امید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اثر شخص، افزون بر دارا بودن موارد یاد شده، در اثر پیروی از دستور های دینی نیز به کانون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و تبدیل شود، از امیدی مضاعف و دو چندان برخوردار خواهد شد، تا آن جا که در اثر توان بالایی به دست آمده از چنین امیدی، پیروزی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در دراز مدت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چنان امیدی برخوردار بود؛ امیدی جوشان که حاضر شد حتی به تنهایی قیام و به میدان جنگ برود؛ امیدی که مانع از ورود هر گونه اضطراب، خوف و دلهره به قلب مبارکش شد؛ امیدی که در هر حالی او را پیروز میدان جلوه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کشت و چه کشته می شد؛ و امیدی که مرگ را در نگاهش زیبا جلوه داد، و مایه صبر و بردباری اش در برابر انواع سختی ها و مصیبت 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سخنان آن حضرت که آکنده از عطر امید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است که آن حضرت به هنگام خروج از مکه و عزیمت به سوی عراق بیان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الْحَمْدُ لِلَّهِ وَ 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حَوْلَ وَ لَا قُوَّهَإِلَّا بِاللَّهِ وَ صَلَّی اللَّهُ عَلَی رَسُولِهِ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الْمَوْتُ عَلَی وُلْدِ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 الْقِلَادَهِ عَلَی جِیدِ الْفَتَاهِ وَ مَا أَوْلَهَنِی إِلَی أَسْلَافِی اشْتِیَاقَ یَعْقُوبَ إِلَی یُوسُفَ وَ خُیِّرَ لِی مَصْرَعٌ أَنَا لَاقِیهِ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کَأَنِّی بِأَوْصَالِی یَتَقَطَّعُهَا عَسَلَانُ الْفَلَوَاتِ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النَّوَاوِیسِ وَ کَرْبَلَاءَ فَیَمْلَأْنَ مِنِّی أَکْرَاشاً جُوفاً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أَجْرِبَهً سُغْباً لَا مَحِیصَ عَنْ یَوْمٍ خُطَّ بِالْقَلَمِ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رِضَی اللَّهِ رِضَانَا أَهْلَ الْبَیْتِ نَصْبِرُ عَلَی بَلَائِهِ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یُوَفِّینَا أُجُورَ الصَّابِرِینَ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تَشُذَّ عَنْ رَسُولِ اللَّهِ لَحْمَتُهُ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مَجْمُوعَهٌ لَهُ فِی حَظِیرَهِ الْقُدْسِ تَقَرُّ بِهِمْ عَیْنُهُ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تَنَجَّزُ لَهُمْ وَعْدُهُ مَنْ کَانَ فِینَا بَاذِلًا مُهْجَتَهُ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مُوَطِّناً عَلَی لِقَاءِ اللَّهِ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فَلْیَرْحَلْ مَعَنَا فَإِنِّی رَاحِلٌ مُصْبِحاً إِنْ شَاءَ اللَّه</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ستایش مخصوص خدا است، آن چه خدا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قوتی نیست مگر از سوی خدا، و خداوند بر رسولش درود و سلام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فرزندان آدم شده است و برای آنان چون گردن بند برای دختران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مشتاق دیدن پیشینیان خویشم، مانند اشتیاقی که یعقوب به دیدار يوسف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زمینی برای کشته شدن من انتخاب شده است که به آن خواهم رسید، و گویا می بینم که اعضای بدنم را گرگ های بیابان، در زمینی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پاره می کنند تا شکم های گرسنه خود را سیر گردانند و انبان های خالی خویش را پر کنند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از سرنوشت نمی توان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خداوند به آن خشنود است ما اهل بیت هم خشنودیم و بر بلیاتی که از جانب خدا باشد صبر می کنیم و می دانیم او فرد صابرین را به ما 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پاره تن پیغمبر خدا هستیم، و از او جدایی نداریم و در بهشت با او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رسول خدا خشنود خواهد شد و به وعده ای که خداوند به رسولش داده وفا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جان بازی در راه ما آماده است، و از شهادت و ملاقات خداوند، خشنود می شود با ما بیاید؛ همانا که اگر خدا بخواهد، بامدادان از مکه خارج خواهم شد</w:t>
      </w:r>
      <w:r>
        <w:rPr>
          <w:rFonts w:eastAsia="IRNazanin" w:cs="IRNazanin"/>
          <w:color w:val="111111"/>
          <w:sz w:val="28"/>
          <w:szCs w:val="28"/>
          <w:rtl w:val="true"/>
          <w:lang w:bidi="fa-IR"/>
        </w:rPr>
        <w:t xml:space="preserve">. </w:t>
      </w:r>
      <w:r>
        <w:rPr>
          <w:rStyle w:val="FootnoteAnchor"/>
          <w:rtl w:val="true"/>
        </w:rPr>
        <w:footnoteReference w:id="22"/>
      </w:r>
      <w:bookmarkStart w:id="26" w:name="pg9390_99542"/>
    </w:p>
    <w:p>
      <w:pPr>
        <w:pStyle w:val="Heading3"/>
        <w:numPr>
          <w:ilvl w:val="2"/>
          <w:numId w:val="1"/>
        </w:numPr>
        <w:rPr/>
      </w:pPr>
      <w:bookmarkStart w:id="27" w:name="__RefHeading___Toc5522605_2870459653"/>
      <w:bookmarkStart w:id="28" w:name="_Toc9"/>
      <w:bookmarkEnd w:id="26"/>
      <w:bookmarkEnd w:id="27"/>
      <w:r>
        <w:rPr>
          <w:rtl w:val="true"/>
        </w:rPr>
        <w:t>منابع</w:t>
      </w:r>
      <w:bookmarkEnd w:id="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الاسلام کلینی، اصول کافی، ترجمه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شیخ محمد باقر کمره ای، تهران، سازمان اوقاف و امور خیریه، انتشارات اسوه، چاپ هفتم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شعبه حرانی، تحف العقول،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حسن زاده، قم، آل علی،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آمدی، عبد الواحد بن محمد، غرر الحکم و درر الکلم، تهران، انتشارات دانشگاه تهران،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مرتضی، یادداشت های استاد مطهری، تهران، صدرا،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چاپ سوم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 دایر، اشراق 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افشار، تهران، آویژه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جنود عقل و جهل، تهران، موسسه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یازدهم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سار ولایت، 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پژوهش های بنیادین، معاونت پژوهشی نهاد مقام معظم رهبری در دانشگاه ها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نمایندگی مقام معظم رهبری در دانشگاه ها، دفتر نشر معارف، </w:t>
      </w:r>
      <w:r>
        <w:rPr>
          <w:rFonts w:eastAsia="IRNazanin" w:cs="IRNazanin"/>
          <w:color w:val="111111"/>
          <w:sz w:val="28"/>
          <w:szCs w:val="28"/>
          <w:lang w:bidi="fa-IR"/>
        </w:rPr>
        <w:t>1389</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لهوف، ترجمه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بخشایش، قم، دفتر نشر نوید اسلام،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 w:name="pg9390_99546"/>
      <w:bookmarkStart w:id="30" w:name="pg9390_99546"/>
      <w:bookmarkEnd w:id="30"/>
    </w:p>
    <w:p>
      <w:pPr>
        <w:pStyle w:val="Heading2"/>
        <w:numPr>
          <w:ilvl w:val="1"/>
          <w:numId w:val="1"/>
        </w:numPr>
        <w:rPr/>
      </w:pPr>
      <w:bookmarkStart w:id="31" w:name="pg9390_99546"/>
      <w:bookmarkStart w:id="32" w:name="__RefHeading___Toc5522607_2870459653"/>
      <w:bookmarkStart w:id="33" w:name="_Toc10"/>
      <w:bookmarkEnd w:id="31"/>
      <w:bookmarkEnd w:id="32"/>
      <w:r>
        <w:rPr>
          <w:rtl w:val="true"/>
        </w:rPr>
        <w:t>پایداری، رمز پیروزی</w:t>
      </w:r>
      <w:bookmarkEnd w:id="33"/>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 w:name="__RefHeading___Toc5522609_2870459653"/>
      <w:bookmarkStart w:id="35" w:name="_Toc11"/>
      <w:bookmarkEnd w:id="34"/>
      <w:r>
        <w:rPr>
          <w:rtl w:val="true"/>
        </w:rPr>
        <w:t>اشاره</w:t>
      </w:r>
      <w:bookmarkEnd w:id="35"/>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 w:name="pg9390_99550"/>
      <w:bookmarkStart w:id="37" w:name="pg9390_99550"/>
      <w:bookmarkEnd w:id="37"/>
    </w:p>
    <w:p>
      <w:pPr>
        <w:pStyle w:val="BookText"/>
        <w:rPr/>
      </w:pPr>
      <w:bookmarkStart w:id="38" w:name="pg9390_99550"/>
      <w:bookmarkEnd w:id="38"/>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39" w:name="__RefHeading___Toc5522611_2870459653"/>
      <w:bookmarkStart w:id="40" w:name="_Toc12"/>
      <w:bookmarkEnd w:id="39"/>
      <w:r>
        <w:rPr>
          <w:rtl w:val="true"/>
        </w:rPr>
        <w:t>پایداری، رمز پیروزی</w:t>
      </w:r>
      <w:bookmarkEnd w:id="40"/>
    </w:p>
    <w:p>
      <w:pPr>
        <w:pStyle w:val="BookText"/>
        <w:rPr/>
      </w:pPr>
      <w:r>
        <w:rPr>
          <w:rFonts w:ascii="IRNazanin" w:hAnsi="IRNazanin" w:eastAsia="IRNazanin"/>
          <w:color w:val="111111"/>
          <w:sz w:val="28"/>
          <w:sz w:val="28"/>
          <w:szCs w:val="28"/>
          <w:rtl w:val="true"/>
          <w:lang w:bidi="fa-IR"/>
        </w:rPr>
        <w:t xml:space="preserve">یکی از ویژگی های مشترک همه انسان های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پیروزی مردان بزرگ، در استقامت آن هاست، و بدون این ویژگی، کسی نمی تواند بر موانع غلبه کند؛ به اهداف و آرزو های بلند دست یابد، و نام خویش را در صحیفه بزرگان ثبت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استقامت، یکی از کلید واژه های پیروزی است که قرآن کریم، آن را در اختیار پیروانش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پیروزی، ارزان به دست نمی 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بهایی است که شخص باید برای دستیابی به اهداف و آرزو های بلند خویش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آفرینش بر این است که شیرینی ها در گرو چشیدن تلخی هاست، و استقامت، یکی از این تلخی هاست، که بی چشیدن آن، هرگز طعم شیرینی پیروزی های بزرگ چشیده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بدون ایستادگی و استقامت در هدف، یا پیروزی ها و شیرینی های دل پذیر به دست نخواهد آمد، و یا پیروزی ها و شیرینی های به دست آمده، بسیار نا چیز و غیر قابل اعتنا خواهد بود</w:t>
      </w:r>
      <w:r>
        <w:rPr>
          <w:rFonts w:eastAsia="IRNazanin" w:cs="IRNazanin"/>
          <w:color w:val="111111"/>
          <w:sz w:val="28"/>
          <w:szCs w:val="28"/>
          <w:rtl w:val="true"/>
          <w:lang w:bidi="fa-IR"/>
        </w:rPr>
        <w:t>.</w:t>
      </w:r>
    </w:p>
    <w:p>
      <w:pPr>
        <w:pStyle w:val="Heading3"/>
        <w:numPr>
          <w:ilvl w:val="2"/>
          <w:numId w:val="1"/>
        </w:numPr>
        <w:rPr/>
      </w:pPr>
      <w:bookmarkStart w:id="41" w:name="__RefHeading___Toc5522613_2870459653"/>
      <w:bookmarkStart w:id="42" w:name="_Toc13"/>
      <w:bookmarkEnd w:id="41"/>
      <w:r>
        <w:rPr>
          <w:rtl w:val="true"/>
        </w:rPr>
        <w:t>استقامت در قرآن کریم</w:t>
      </w:r>
      <w:bookmarkEnd w:id="42"/>
    </w:p>
    <w:p>
      <w:pPr>
        <w:pStyle w:val="BookText"/>
        <w:rPr/>
      </w:pPr>
      <w:r>
        <w:rPr>
          <w:rFonts w:ascii="IRNazanin" w:hAnsi="IRNazanin" w:eastAsia="IRNazanin"/>
          <w:color w:val="111111"/>
          <w:sz w:val="28"/>
          <w:sz w:val="28"/>
          <w:szCs w:val="28"/>
          <w:rtl w:val="true"/>
          <w:lang w:bidi="fa-IR"/>
        </w:rPr>
        <w:t>قرآن کریم بار ها پیروانش را به استقامت در مسیر، فرا خوانده است، ضمن این که در کنار این توصیه به برخی از ثمره های بزرگ استقامت و بردباری نیز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آیات، عبارتند از</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وَلَا تَحْزَنُوا وَ أَبْشِرُوا بِالْجَنَّةِ الَّتِي كُنْتُمْ تُوعَدُونَ</w:t>
      </w:r>
      <w:r>
        <w:rPr>
          <w:rFonts w:ascii="IRNazanin" w:hAnsi="IRNazanin" w:eastAsia="IRNazanin"/>
          <w:color w:val="111111"/>
          <w:sz w:val="28"/>
          <w:sz w:val="28"/>
          <w:szCs w:val="28"/>
          <w:rtl w:val="true"/>
          <w:lang w:bidi="fa-IR"/>
        </w:rPr>
        <w:t>؛ همانا کسانی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ایستادگی کردن، فرشتگان بر آنان فرود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بیم مدارید و غمین نباشید و به بهشتی که وعده یافته بودید شاد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الَّذِينَ قَالُواْ رَبُّنَا اللَّهُ ثُمَّ اسْتَقَٰمُواْ فَلَا خَوْفٌ عَلَيْهِمْ وَلَا هُمْ يَحْزَنُونَ</w:t>
      </w:r>
      <w:r>
        <w:rPr>
          <w:rFonts w:ascii="IRNazanin" w:hAnsi="IRNazanin" w:eastAsia="IRNazanin"/>
          <w:color w:val="111111"/>
          <w:sz w:val="28"/>
          <w:sz w:val="28"/>
          <w:szCs w:val="28"/>
          <w:rtl w:val="true"/>
          <w:lang w:bidi="fa-IR"/>
        </w:rPr>
        <w:t>؛ همانا آن ها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استقامت ورزیدند، پس نه هراسی بر آنان است و نه اندوهگین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 لَوِ اسْتَقَامُوا عَلَى الطَّرِيقَةِ لَأَسْقَيْنَاهُمْ مَاءً غَدَقًا</w:t>
      </w:r>
      <w:r>
        <w:rPr>
          <w:rFonts w:ascii="IRNazanin" w:hAnsi="IRNazanin" w:eastAsia="IRNazanin"/>
          <w:color w:val="111111"/>
          <w:sz w:val="28"/>
          <w:sz w:val="28"/>
          <w:szCs w:val="28"/>
          <w:rtl w:val="true"/>
          <w:lang w:bidi="fa-IR"/>
        </w:rPr>
        <w:t xml:space="preserve">؛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راست، پایداری ورزند، قطعا آب گوارایی بدیشان نوشانیم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گمان باغبانی که می خواهد در داخل باغ، چمن و گلستانی داشته باشد، به گونه ای که بوی گل ها شامه واردین را معطر کند و رنگ های مختلف گل ها چشم ها را خیره سازد و به محیط باغ صفای </w:t>
      </w:r>
      <w:bookmarkStart w:id="43" w:name="pg9390_99552"/>
    </w:p>
    <w:p>
      <w:pPr>
        <w:pStyle w:val="BookText"/>
        <w:rPr/>
      </w:pPr>
      <w:bookmarkEnd w:id="43"/>
      <w:r>
        <w:rPr>
          <w:rFonts w:ascii="IRNazanin" w:hAnsi="IRNazanin" w:eastAsia="IRNazanin"/>
          <w:color w:val="111111"/>
          <w:sz w:val="28"/>
          <w:sz w:val="28"/>
          <w:szCs w:val="28"/>
          <w:rtl w:val="true"/>
          <w:lang w:bidi="fa-IR"/>
        </w:rPr>
        <w:t>مخصوصی بخشد، باید در راه چنین آرزویی، تن به کار داده، سوز گرما و سرما را برخود هموار سازد و با نیش خار همدم گردد، و این گونه استقامت ورزد، تا آرزویش عملی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بازرگانی که در طلب سود و بالا بردن سطح ثروت خویش است باید انواع نا ملایمات را به جان خویش بخرد و در این راه، استقامت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دانشجویی که می خواهد بهترین نمره را بیاورد و سیاست مداری که می خواهد قلوب ملت را متوجه خویش سازد باید استقامت فوق العاده ای به خرج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افرادی در آغاز کار، روح کار و کوشش دارند ولی موقعی که به شداید و سختی ها بر می خورند، فوق العاده ناتوان می شوند، چون استقامت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رهگذر می بایست بردباری را پشتوانه کار و کوشش شمرد و انگیزه ای برای ادامه کار دانست</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استقامت، هم سویی و هم نوایی با قانون آفرینش است؛ به این بیان که جهان هستی، جهان جنگ و مبارزه است، و در این مبارزه، پیروزی نهایی، از آن چیز ها و کسانی است که اهل ایستادگی و استقامت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درخت تناور، در صورتی همواره سر پا خواهد بود که در برابر سرما و گرما و طوفان ها و تند باد ها ایستادگی کند؛ دانه بذری که در زیر خاک نهاده می شود، آن گاه به گیاهی زیبا تبدیل می شود، که با مقاومت و ایستادگی تمام، سر از خاک بر آرد و پس از آن نیز در برابر همه حوادث طبیعی پیرامون خویش استقامت به خرج دهد؛ بدن انسان، در صورتی سالم و قوی خواهد بود که در برابر میکروب ها و ویروس ها استقامت کند؛ دو حیوانی نیز که با هم به جنگ بر می خیزند، پیروزی نهایی از آن مقاوم ترین آن 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درهگذر بایسته است که انسان نیز از این قانون عام آفرینش درس استقامت فرا گیرد و با آن هم سو و هم نوا باشد و بداند که او نیز در صورتی پیروز میدان خواهد بود که به طور کامل و تا پایان راه، اهل ایستادگی و استقامت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ها در چند قدمی پیروزی، دست از استقامت بر می دارند، و در اثر این کار، هم زحمت های فراوان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را هدر داده و هم از میوه های شیرین پیروزی و دست یابی به اهداف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تنها چند قدم با آن ها فاصله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استقامت به قدم های پایانی ای می ماند که شخص برای رسیدن به گنجی که در نقطه ای خاص قرار دارد،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شخص جویای گنج، اگر فرسنگ ها راه را طی کند، و تنها در چند قدمی گنج متوقف شده، قدم های آخر را بر ندارد، به گنج نخواهد رسید، انسانی که جویای هدف های والا و پیروزی های چشم گیر هست نیز، در صورتی به اهدافش دست می یابد، که استقامتش تا پایان راه، ادامه یابد، و در چند قدمی تحقق آرزو ها، دست از استقامت بر ندارد</w:t>
      </w:r>
      <w:r>
        <w:rPr>
          <w:rFonts w:eastAsia="IRNazanin" w:cs="IRNazanin"/>
          <w:color w:val="111111"/>
          <w:sz w:val="28"/>
          <w:szCs w:val="28"/>
          <w:rtl w:val="true"/>
          <w:lang w:bidi="fa-IR"/>
        </w:rPr>
        <w:t>.</w:t>
      </w:r>
    </w:p>
    <w:p>
      <w:pPr>
        <w:pStyle w:val="Heading3"/>
        <w:numPr>
          <w:ilvl w:val="2"/>
          <w:numId w:val="1"/>
        </w:numPr>
        <w:rPr/>
      </w:pPr>
      <w:bookmarkStart w:id="44" w:name="__RefHeading___Toc5522615_2870459653"/>
      <w:bookmarkStart w:id="45" w:name="_Toc14"/>
      <w:bookmarkEnd w:id="44"/>
      <w:r>
        <w:rPr>
          <w:rtl w:val="true"/>
        </w:rPr>
        <w:t>استقامت در روایات</w:t>
      </w:r>
      <w:bookmarkEnd w:id="45"/>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ابْنَ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شِیعَتَنَا اسْتَقَامُوا لَصَافَحَتْهُمُ الْمَلَائِکَةُ وَ لَأَظَلَّهُمُ الْغَمَامُ وَ لَأَشْرَقُوا نَهَاراً، وَ لَأَکَلُوا مِنْ فَوْقِهِمْ وَ مِنْ تَحْتِ أَرْجُلِهِمْ، وَ لَمَا سَأَلُوا اللَّهَ شَیْئاً إِلَّا أَعْطَاهُمْ</w:t>
      </w:r>
      <w:r>
        <w:rPr>
          <w:rFonts w:ascii="IRNazanin" w:hAnsi="IRNazanin" w:eastAsia="IRNazanin"/>
          <w:color w:val="111111"/>
          <w:sz w:val="28"/>
          <w:sz w:val="28"/>
          <w:szCs w:val="28"/>
          <w:rtl w:val="true"/>
          <w:lang w:bidi="fa-IR"/>
        </w:rPr>
        <w:t xml:space="preserve">؛ ای پسر جندب اگر شیعیان ما در راه راست، ثابت قدم باشند، فرشتگان با آنان مصافحه می کنند و 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رحمت و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شان سایه افکند، و هم چون درخشندگی روز، درخشش داشته باشند، و از آسمان و زمین، روزی نصیب آن ها گردد، و چیزی از خدا درخواست ننمایند مگر آن که خداوند به آن ها عطا </w:t>
      </w:r>
    </w:p>
    <w:p>
      <w:pPr>
        <w:pStyle w:val="BookText"/>
        <w:rPr/>
      </w:pP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عَلَیْکَ بِمَنْهَجِ اَلاِسْتِقَامَهِ فَإِنَّهُ یَکْسِبُکَ اَلْکَرَامَهَ وَ یَکْفِیکَ اَلْمَلاَمَهَ</w:t>
      </w:r>
      <w:r>
        <w:rPr>
          <w:rFonts w:ascii="IRNazanin" w:hAnsi="IRNazanin" w:eastAsia="IRNazanin"/>
          <w:color w:val="111111"/>
          <w:sz w:val="28"/>
          <w:sz w:val="28"/>
          <w:szCs w:val="28"/>
          <w:rtl w:val="true"/>
          <w:lang w:bidi="fa-IR"/>
        </w:rPr>
        <w:t>؛ بر تو باد به ایستادگی و استقامت، که این کار به تو کرامت می بخشد، و تو را از سر زنش باز می دارد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طَلَبَ اَلسَّلاَمَهَ لَزِمَهُ اَلاِسْتِقَامَهُ</w:t>
      </w:r>
      <w:r>
        <w:rPr>
          <w:rFonts w:ascii="IRNazanin" w:hAnsi="IRNazanin" w:eastAsia="IRNazanin"/>
          <w:color w:val="111111"/>
          <w:sz w:val="28"/>
          <w:sz w:val="28"/>
          <w:szCs w:val="28"/>
          <w:rtl w:val="true"/>
          <w:lang w:bidi="fa-IR"/>
        </w:rPr>
        <w:t>؛ هر که طالب سلامت باشد، لازم است استقامت ورد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لاسَبیلَ أشْرَفُ مِنَ الاِسْتِقامَهِ</w:t>
      </w:r>
      <w:r>
        <w:rPr>
          <w:rFonts w:ascii="IRNazanin" w:hAnsi="IRNazanin" w:eastAsia="IRNazanin"/>
          <w:color w:val="111111"/>
          <w:sz w:val="28"/>
          <w:sz w:val="28"/>
          <w:szCs w:val="28"/>
          <w:rtl w:val="true"/>
          <w:lang w:bidi="fa-IR"/>
        </w:rPr>
        <w:t>؛ هیچ راهی، شریف تر از استقامت نیست</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شهید مطهری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کریم آیاتی است که در آن ها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در قرآن، صریحا ستایش شده و دعوت به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سوره هود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فَاسْتَقِمْ كَمَا أُمِرْتَ وَ مَنْ تَابَ مَعَكَ</w:t>
      </w:r>
      <w:r>
        <w:rPr>
          <w:rFonts w:ascii="IRNazanin" w:hAnsi="IRNazanin" w:eastAsia="IRNazanin"/>
          <w:color w:val="111111"/>
          <w:sz w:val="28"/>
          <w:sz w:val="28"/>
          <w:szCs w:val="28"/>
          <w:rtl w:val="true"/>
          <w:lang w:bidi="fa-IR"/>
        </w:rPr>
        <w:t xml:space="preserve">، پس، همان گونه که دستور یافته ای ایستادگی کن، و هر که با تو توبه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چنین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آیه ای است که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شیبتنی سورهود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هود مرا پیر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خودشان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لمكان </w:t>
      </w:r>
      <w:r>
        <w:rPr>
          <w:rFonts w:ascii="Amiri" w:hAnsi="Amiri" w:eastAsia="Amiri" w:cs="Amiri"/>
          <w:color w:val="111111"/>
          <w:sz w:val="28"/>
          <w:sz w:val="28"/>
          <w:szCs w:val="28"/>
          <w:rtl w:val="true"/>
          <w:lang w:bidi="ar-SA"/>
        </w:rPr>
        <w:t>فَاسْتَقِمْ كَمَا أُمِرْتَ وَ مَنْ تَابَ مَعَكَ</w:t>
      </w:r>
      <w:r>
        <w:rPr>
          <w:rFonts w:ascii="IRNazanin" w:hAnsi="IRNazanin" w:eastAsia="IRNazanin"/>
          <w:color w:val="111111"/>
          <w:sz w:val="28"/>
          <w:sz w:val="28"/>
          <w:szCs w:val="28"/>
          <w:rtl w:val="true"/>
          <w:lang w:bidi="fa-IR"/>
        </w:rPr>
        <w:t>، یعنی در واقع، این آیه از سوره هود است که مرا پیر کرد؛ چرا که در این آیه، هم، از پیغمبر خواسته شد، استقامت ورزند و هم از اصحاب و یاران و پیروان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در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 نیز به پیامبر، دستور استقامت داده شده، اما پیامبر نفرموده سوره شوری نیز مرا پیر کرده است؛ چرا که در این ایه، تنها به پیامبر، دستور استقامت داده شده، پیامبر به همراه یاران و پیروانش</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فَلِذلِکَ فَادْعُ وَ اِسْتَقِمْ کَما أُمِرْتَ</w:t>
      </w:r>
      <w:r>
        <w:rPr>
          <w:rFonts w:ascii="IRNazanin" w:hAnsi="IRNazanin" w:eastAsia="IRNazanin"/>
          <w:color w:val="111111"/>
          <w:sz w:val="28"/>
          <w:sz w:val="28"/>
          <w:szCs w:val="28"/>
          <w:rtl w:val="true"/>
          <w:lang w:bidi="fa-IR"/>
        </w:rPr>
        <w:t>؛ بنا بر این به دعوت بپردازد، و همان گونه که ماموری، ایستادگی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اصحاب کهف نیز گر چه کلمه استقامت نیامده است ولی مفهوم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این آیه شریفه، خداوند در باره آن ها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رَبَطْنَا عَلَی قُلُوبِهِمْ إِذْقَامُوا فَقَالُوا رَبُّنَا رَبُّ السَّمَاوَاتِ وَ الاْرْضِ لَن نَّدْعُوَ مِن دُونِهِ إِلَهاً لَّقَدْ قُلْنَا إِذاً شَطَطاً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پروردگار آسمان 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هرگز معبودی را نخواهیم خواند، که در این صورت، قطعا نا صواب گفته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شریفه می خواهد بفرماید که آن ها به خدا ایمان آوردند، ما هم پشت سر این، یک حالت معنوی به آن ها دادیم، قوت قلب به آن ها دادیم، چرا که قیام کردند، و به دنبال آن، ایستادگی نیز نمودند</w:t>
      </w:r>
      <w:r>
        <w:rPr>
          <w:rFonts w:eastAsia="IRNazanin" w:cs="IRNazanin"/>
          <w:color w:val="111111"/>
          <w:sz w:val="28"/>
          <w:szCs w:val="28"/>
          <w:rtl w:val="true"/>
          <w:lang w:bidi="fa-IR"/>
        </w:rPr>
        <w:t xml:space="preserve">.» </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یکی از مقامات عارفین دانسته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حقيقتها الدوامو الاستمرار على الحال،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الَّذِینَ قالُوا رَبُّنَا اللَّهُ ثُمَّ اسْتَقامُوا</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سئل بعضهم عن تارك الاستقامه،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اللّه ذلك في كتابه،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تَکُونُوا کَالَّتِی نَقَضَتْ غَزْلَهَا مِنْ بَعْدِ قُوَّه أنکَاثاً</w:t>
      </w:r>
      <w:r>
        <w:rPr>
          <w:rFonts w:eastAsia="Times New Roman" w:cs="Times New Roman" w:ascii="Times New Roman" w:hAnsi="Times New Roman"/>
          <w:color w:val="111111"/>
          <w:sz w:val="28"/>
          <w:szCs w:val="28"/>
          <w:rtl w:val="true"/>
          <w:lang w:val="en-US" w:bidi="en-US"/>
        </w:rPr>
        <w:t xml:space="preserve">. </w:t>
      </w:r>
      <w:bookmarkStart w:id="46" w:name="pg9390_99556"/>
    </w:p>
    <w:p>
      <w:pPr>
        <w:pStyle w:val="BookText"/>
        <w:rPr/>
      </w:pPr>
      <w:bookmarkEnd w:id="46"/>
      <w:r>
        <w:rPr>
          <w:rFonts w:ascii="IRNazanin" w:hAnsi="IRNazanin" w:eastAsia="IRNazanin"/>
          <w:color w:val="111111"/>
          <w:sz w:val="28"/>
          <w:sz w:val="28"/>
          <w:szCs w:val="28"/>
          <w:rtl w:val="true"/>
          <w:lang w:bidi="fa-IR"/>
        </w:rPr>
        <w:t>و 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شیبتنی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 فی ذلک، فقال،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فاستقم كما امرت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تاب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 لَوِ اسْتَقامُوا عَلَی الطَّرِیقَةِ لَأَسْقَیْناهُمْ ماءً غَدَقاً</w:t>
      </w:r>
      <w:r>
        <w:rPr>
          <w:rFonts w:ascii="IRNazanin" w:hAnsi="IRNazanin" w:eastAsia="IRNazanin"/>
          <w:color w:val="111111"/>
          <w:sz w:val="28"/>
          <w:sz w:val="28"/>
          <w:szCs w:val="28"/>
          <w:rtl w:val="true"/>
          <w:lang w:bidi="fa-IR"/>
        </w:rPr>
        <w:t xml:space="preserve">، فلم يقل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اسیقیناهم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جعلنا لهم سقيا دائمه، و ذلك لان من دام على الخدمه دامت عليه النعمه؛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 عارفین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حقیقت آن نیز دوام بخشیدن و استمرار بر حالی است که شخص بر آن است،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خداست، سپس ایستادگی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ها پرسیدند از کسی که استقامت را ترک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آیا در قرآن از او نام برده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جواب گفته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این گونه در قرآن کریم از چنین کسی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رشته خود را پس از محکم بافتن،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 می گسست مباشید که سوگند های خود را میان خویش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تقلب سازید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هود مرا پیر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حضرت گفته شد که چگونه سوره هود شما را پیر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آیه در سوره هود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 گونه که دستور یافته ای ایستادگی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هرکه با تو توبه کرده نیز چنین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مردم در راه راست، پایداری ورزند، قطعا آب گوارایی بدیشان نوشانیم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چه ملاحظه می شود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سقیناهم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اسقیناهم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این که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عبارت آورده این است که هر که در راه خدمت او استقامت ورزد و به آن مداومت بخشد، خداوند نیز نعمتش را بر او تداوم خواهد بخشید</w:t>
      </w:r>
      <w:r>
        <w:rPr>
          <w:rFonts w:eastAsia="IRNazanin" w:cs="IRNazanin"/>
          <w:color w:val="111111"/>
          <w:sz w:val="28"/>
          <w:szCs w:val="28"/>
          <w:rtl w:val="true"/>
          <w:lang w:bidi="fa-IR"/>
        </w:rPr>
        <w:t xml:space="preserve">. </w:t>
      </w:r>
      <w:r>
        <w:rPr>
          <w:rStyle w:val="FootnoteAnchor"/>
          <w:rtl w:val="true"/>
        </w:rPr>
        <w:footnoteReference w:id="29"/>
      </w:r>
    </w:p>
    <w:p>
      <w:pPr>
        <w:pStyle w:val="Heading3"/>
        <w:numPr>
          <w:ilvl w:val="2"/>
          <w:numId w:val="1"/>
        </w:numPr>
        <w:rPr/>
      </w:pPr>
      <w:bookmarkStart w:id="47" w:name="__RefHeading___Toc5522617_2870459653"/>
      <w:bookmarkStart w:id="48" w:name="_Toc15"/>
      <w:bookmarkEnd w:id="47"/>
      <w:r>
        <w:rPr>
          <w:rtl w:val="true"/>
        </w:rPr>
        <w:t>استقامت در سخنان امام خمینی رحمة اللّه</w:t>
      </w:r>
      <w:bookmarkEnd w:id="4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کس در این صراط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استقامت حرکت کند و پای قلبش نلرزد، در آن صراط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پایش نمی لغزد، و مثل برق از آن می گذرد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ناراحت و نگران نشوید، مضطرب نگردید، ترس و هراس را از خود دور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پیرو و پیشوایانی هستید که در برابر مصائب و فجایع، صبر و استقامت کردند، که آن چه ما امروز می بینیم نسبت به آن،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بزرگوار ما، حوادثی چون روز عاشورا و شب یازدهم محرم را پشت سر گذاشته اند و در راه دین یک چنان مصائبی را تحمل کرده اند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ناراحت و نگران نشوید، مضطرب نگردید، ترس و هراس را از خود دور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پیرو پیشوایانی هستید که در برابر مصائب فجایع، صبر و استقامت کردند، که آن چه ما امروز می بینیم نسبت به آن،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بزرگوار ما، حوادثی چون روز عاشورا و شب یازدهم محرم را پشت سر گذاشته اند و در راه دین، یک چنان مصایبی را تحمل کرده اند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نقشه آن است که قدم به قدم پیشروی کنند هر قدر شما عقب نشینی کنید، آن ها پیشروی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کمر به نابودی شما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نکنید با ملایمت و تسلیم دست بردارد هستند، بلکه با</w:t>
      </w:r>
      <w:bookmarkStart w:id="49" w:name="pg9390_99558"/>
    </w:p>
    <w:p>
      <w:pPr>
        <w:pStyle w:val="BookText"/>
        <w:rPr/>
      </w:pPr>
      <w:bookmarkEnd w:id="49"/>
      <w:r>
        <w:rPr>
          <w:rFonts w:ascii="IRNazanin" w:hAnsi="IRNazanin" w:eastAsia="IRNazanin"/>
          <w:color w:val="111111"/>
          <w:sz w:val="28"/>
          <w:sz w:val="28"/>
          <w:szCs w:val="28"/>
          <w:rtl w:val="true"/>
          <w:lang w:bidi="fa-IR"/>
        </w:rPr>
        <w:t>استقامت و ایستادگی و اظهار حق و فریاد مظلومانه عقب می نشینند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فداکاری و استقامت می توان بر مشکلات، هر چه باشد غلبه کرد، و به مقصد هر چه دشوار باشد رسید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دو خاصیت در پیش برد مقاصد بزرگ پیغمبر اسلام دخالت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استقامت، موجب شد که با این که هیچ در دست نداشت و همه قوای قدرت مندان بر خلاف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در مکه نمی توانست آشکارا دعوت به اسلام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مایوس نمی شد از این که نمی تواند علنا مردم را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که تشریف بردند به مدینه و مامور شدند که مردم را دعوت کنند به 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نهضت برای خدا، ایمان به خدا، پیروز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مایوس نشدن و استقامت کردن در راه خدا، پیروزی را نصیب پیغمبر کرد</w:t>
      </w:r>
      <w:r>
        <w:rPr>
          <w:rFonts w:eastAsia="IRNazanin" w:cs="IRNazanin"/>
          <w:color w:val="111111"/>
          <w:sz w:val="28"/>
          <w:szCs w:val="28"/>
          <w:rtl w:val="true"/>
          <w:lang w:bidi="fa-IR"/>
        </w:rPr>
        <w:t xml:space="preserve">. </w:t>
      </w:r>
      <w:r>
        <w:rPr>
          <w:rStyle w:val="FootnoteAnchor"/>
          <w:rtl w:val="true"/>
        </w:rPr>
        <w:footnoteReference w:id="34"/>
      </w:r>
    </w:p>
    <w:p>
      <w:pPr>
        <w:pStyle w:val="Heading3"/>
        <w:numPr>
          <w:ilvl w:val="2"/>
          <w:numId w:val="1"/>
        </w:numPr>
        <w:rPr/>
      </w:pPr>
      <w:bookmarkStart w:id="50" w:name="__RefHeading___Toc5522619_2870459653"/>
      <w:bookmarkStart w:id="51" w:name="_Toc16"/>
      <w:bookmarkEnd w:id="50"/>
      <w:r>
        <w:rPr>
          <w:rtl w:val="true"/>
        </w:rPr>
        <w:t>استقامت در سخنان مقام معظم رهبری</w:t>
      </w:r>
      <w:bookmarkEnd w:id="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بیداری دنیای اسلام و رسوایی دشمنان اسلام اتفاق افتاده است؛ باید این راه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راهی است که می تواند این ملت را به آرمان های حقیقی خود برساند؛ یعنی به همان مجموعه آرمانی عزت، معنویت، قدرت، رفاه و عظمت علمی؛ منتها شرطش استقامت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یعنی راه را کم نکردن؛ فریب جلوه های مادی را نخوردن؛ اسیر هوی و هوس نشدن؛ دستور ها و فرایض اخلاقی و معنوی و ادب اسالم را رها نکردن و به لذب طلبی و عشرت طلبی رو نیاوردن؛ این ها اساس کار است</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چه مانع از توطئه، جنگ و غلبه دشمن می شود، ایستادگی و بیداری و حاضر بودن در میدان مقاومت است</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استقامت کردن در مقابل فریب ها و تهدید های دشمن، هنر بزرگی است که اگر یک ملت این هنر را داشته باشد، آن وقت به قله می رسد، به جایی که دیگر دشمن، فایده ای در تهدید نمی بینید و مجبور است با او بسازد یا در مقابل او تسلیم شود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راه ما برای دفاع از اسلام و انقلاب، ایسادگی و مقاومت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ایستادگی، برای حال و آینده ملت، برکات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مقاومت و ایستادگی شما ان شا اللّه مشکلات را یکی پس از دیگری بر طرف خواهد کرد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با خدا تضمین کننده صحت عمل و استقامت در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در این جاده درست حرکت کنیم، با ظواهر دل فریب زود گذر، از راه پرت نیفتیم و به سمت هدف، مستقیم حرکت کنیم </w:t>
      </w:r>
      <w:bookmarkStart w:id="52" w:name="pg9390_99560"/>
    </w:p>
    <w:p>
      <w:pPr>
        <w:pStyle w:val="BookText"/>
        <w:rPr/>
      </w:pPr>
      <w:bookmarkEnd w:id="52"/>
      <w:r>
        <w:rPr>
          <w:rFonts w:ascii="IRNazanin" w:hAnsi="IRNazanin" w:eastAsia="IRNazanin"/>
          <w:color w:val="111111"/>
          <w:sz w:val="28"/>
          <w:sz w:val="28"/>
          <w:szCs w:val="28"/>
          <w:rtl w:val="true"/>
          <w:lang w:bidi="fa-IR"/>
        </w:rPr>
        <w:t>حتما در این کار، یاد خدا و اتکال به او نیاز است</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استقامت کردن اساس کار است؛ والا یک وزنه سنگین را آدم ضعیفی مثل بنده ممکن است بر دارد و یک لحظه سر دست بلند کند؛ لیکن نمی تواند نگه دارد؛ آن را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و کننده کار، کسی است که بتواند این وزنه سنگین را ظرف مدت لازم سرد دستش نگه داریم، این نیت در اثنای راه به موانعی برخورد می کند، سایش پیدا می کند، کم رنگ و ضعیف می شود، راهش، استقامت است تا، انسان بتواند نیتش را تا پایان حفظ کند و کارش را به آخر برساند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باید بفهمیم که عقب نشینی در مقابل قدرت های استکباری، آن ها را جری تر می کند؛ اما ایستادگی، به ناکامی آن ها می انجامد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خاطر حق، مبارزه انجام بگیرد، هیچ باطلی قادر نخواهد بود جلو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مبارزه و مجاهدت بشود، خدای متعال کمک و هدایت می کند، اما اگر مجاهدت نشود، اگر بی کار بنشینیم، اگر هشیاری به خرج ندهیم، اگر در سنگر بخوابیم، آیا باز هم دشمن نمی آید سنگر ما را فتح کند؟ چه کسی چنین چیزی را گفته است؟ ما باید تلاش کنیم تا دشمن ناکام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الهی آن وقت عمل خواهد کرد که ما در جای خودمان محکم و استوار ایستاده باشیم؛ اصل قضیه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عملا، قولا، فعلا، سیاسیا، اجتماعیا، فریاد، جمعیا بایستی در آن جایی که ما هستیم و پست ماست، محکم و همراه با استقامت و فدا کاری و همراه با کم توقعی بایستیم و کار خودمان را بکنیم و خدای متعال هم انشا اللّه کمک خواهد کرد و برکاتش بر ما نازل خواهد شد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ملت ایران باید از موفقیت های گذشته دو درس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اول این است که این موفقیت ها در سایه مقاومت به دست خواهد آمد، نه در سایه تسیلم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تسلیم ابر قدرت ها شد، ذلیل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ذلیل بود، ذلیل ترش می کنند؛ اگر هم عزیز باشد، او را به ذلت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دوم این که راه، نیم کاره است، باید کار کرد</w:t>
      </w:r>
      <w:r>
        <w:rPr>
          <w:rFonts w:eastAsia="IRNazanin" w:cs="IRNazanin"/>
          <w:color w:val="111111"/>
          <w:sz w:val="28"/>
          <w:szCs w:val="28"/>
          <w:rtl w:val="true"/>
          <w:lang w:bidi="fa-IR"/>
        </w:rPr>
        <w:t xml:space="preserve">. </w:t>
      </w:r>
      <w:r>
        <w:rPr>
          <w:rStyle w:val="FootnoteAnchor"/>
          <w:rtl w:val="true"/>
        </w:rPr>
        <w:footnoteReference w:id="43"/>
      </w:r>
    </w:p>
    <w:p>
      <w:pPr>
        <w:pStyle w:val="Heading3"/>
        <w:numPr>
          <w:ilvl w:val="2"/>
          <w:numId w:val="1"/>
        </w:numPr>
        <w:rPr/>
      </w:pPr>
      <w:bookmarkStart w:id="53" w:name="__RefHeading___Toc5522621_2870459653"/>
      <w:bookmarkStart w:id="54" w:name="_Toc17"/>
      <w:bookmarkEnd w:id="53"/>
      <w:r>
        <w:rPr>
          <w:rtl w:val="true"/>
        </w:rPr>
        <w:t xml:space="preserve">امام حسین </w:t>
      </w:r>
      <w:r>
        <w:rPr>
          <w:rtl w:val="true"/>
        </w:rPr>
        <w:t>(</w:t>
      </w:r>
      <w:r>
        <w:rPr>
          <w:rtl w:val="true"/>
        </w:rPr>
        <w:t>علیه السلام</w:t>
      </w:r>
      <w:r>
        <w:rPr>
          <w:rtl w:val="true"/>
        </w:rPr>
        <w:t xml:space="preserve">) </w:t>
      </w:r>
      <w:r>
        <w:rPr>
          <w:rtl w:val="true"/>
        </w:rPr>
        <w:t>و استقامت</w:t>
      </w:r>
      <w:bookmarkEnd w:id="54"/>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آغاز مبارزه شرط هم راهی یاران با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نموده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کانَ مِنْکُمْ یَصْبِرُ عَلی حَدِّ السَّیْفِ وَ طَعنِ الْأَسِنَّهِ فَلْیَقُمْ مَعَنا</w:t>
      </w:r>
      <w:r>
        <w:rPr>
          <w:rFonts w:ascii="IRNazanin" w:hAnsi="IRNazanin" w:eastAsia="IRNazanin"/>
          <w:color w:val="111111"/>
          <w:sz w:val="28"/>
          <w:sz w:val="28"/>
          <w:szCs w:val="28"/>
          <w:rtl w:val="true"/>
          <w:lang w:bidi="fa-IR"/>
        </w:rPr>
        <w:t>؛ هر کدام از شما که توان پایداری و صبر در برابر تیزی شمشیو ضربت نیزه ها را دارد، با ما قیام کند و ما را هم راهی نماید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علامه سید محسن امین می نویسد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ایستادگی آن حضرت در برابر بی عدالتی و مقاومت ایشان در مقابل ظلم ستم و گوارا بودن مرگ </w:t>
      </w:r>
      <w:bookmarkStart w:id="55" w:name="pg9390_99562"/>
    </w:p>
    <w:p>
      <w:pPr>
        <w:pStyle w:val="BookText"/>
        <w:rPr/>
      </w:pPr>
      <w:bookmarkEnd w:id="55"/>
      <w:r>
        <w:rPr>
          <w:rFonts w:ascii="IRNazanin" w:hAnsi="IRNazanin" w:eastAsia="IRNazanin"/>
          <w:color w:val="111111"/>
          <w:sz w:val="28"/>
          <w:sz w:val="28"/>
          <w:szCs w:val="28"/>
          <w:rtl w:val="true"/>
          <w:lang w:bidi="fa-IR"/>
        </w:rPr>
        <w:t>در راه خدا برای ایشان، تبدیل به ضرب المثل شده است، و این مطلب در همه کتاب هایی که درباره ایشان نوشته شده، است آمده است، و سخنان و اعظان آکنده از حقیقت یاد شده است؛ چنان چه شاعران نیز این استقامت و ایستادگی آن حضرت را بار ها در اشعار خود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پیشوای همه کسانی است که اهل استقامت و ایستادگی اند، و نمونه ای است که همه انسان های بزرگ و شریف، در این باره به او مثل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کسی است که هر کسی که بخواهد در برابر پستی ها و خواری ها مقاومت کند، چاره ای ندارد که او را الگوی خویش قرار دهد و راه او را در پیش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ایستادگی و استقامت در راه دین داری و در برابر ظلم، تا آن جا پیش رفت که عقل ها را حیران ساخت، و اندیشه ها را دچار دهشت نمود، به گونه ای که کسی را یارای همتایی و برابری با او در ویژگی یاد شده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برابر یزید دائم الخمر و میمون باز، و کسی که آشکارا كفر الحاد می ورزید، تا آن جا ایستادگی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لم يكن فى الدنيا ملجا و لاماوى لما بایعت یزیدبن معاویه؛ به خدا قسم اگر در دنیا هیچ پناه گاه و ماوایی نداشته باشم باز هم با یزید بن معاویه بیعتنخواهم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کسی نیستم که از مرگ بترسم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راه رسیدن به عزت و زنده نمودن حق، چه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در راه عزت مندی، جز حیات ابدی،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 همراه با ذلت، چیزی جز مرگی که هیچ حیاتی در او نیست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از مرگ می ترسانید؟ در این صورت، چقدر خام اندیش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مرگ هراسی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برتر از این حرف هاست، و همت من والا تر از این است که به خاطر هراس از مرگ، ستم و بی عدالتی را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چیزی بیش از این قادر نیستید که مرا بکشید؟ در این صورت، مرحبا به کشتن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را بدانید که اگر هم مرا بکشید، هرگز قادر نخواهید بود که مجد و عزت شرف مرا نابود کنید؛ بنا بر این من هرگز از مرگ نخواهم هراسید</w:t>
      </w:r>
      <w:r>
        <w:rPr>
          <w:rFonts w:eastAsia="IRNazanin" w:cs="IRNazanin"/>
          <w:color w:val="111111"/>
          <w:sz w:val="28"/>
          <w:szCs w:val="28"/>
          <w:rtl w:val="true"/>
          <w:lang w:bidi="fa-IR"/>
        </w:rPr>
        <w:t xml:space="preserve">.» </w:t>
      </w:r>
      <w:r>
        <w:rPr>
          <w:rStyle w:val="FootnoteAnchor"/>
          <w:rtl w:val="true"/>
        </w:rPr>
        <w:footnoteReference w:id="45"/>
      </w:r>
    </w:p>
    <w:p>
      <w:pPr>
        <w:pStyle w:val="Heading3"/>
        <w:numPr>
          <w:ilvl w:val="2"/>
          <w:numId w:val="1"/>
        </w:numPr>
        <w:rPr/>
      </w:pPr>
      <w:bookmarkStart w:id="56" w:name="__RefHeading___Toc5522623_2870459653"/>
      <w:bookmarkStart w:id="57" w:name="_Toc18"/>
      <w:bookmarkEnd w:id="56"/>
      <w:r>
        <w:rPr>
          <w:rtl w:val="true"/>
        </w:rPr>
        <w:t>شعر</w:t>
      </w:r>
      <w:bookmarkEnd w:id="57"/>
    </w:p>
    <w:p>
      <w:pPr>
        <w:pStyle w:val="BookText"/>
        <w:rPr/>
      </w:pPr>
      <w:r>
        <w:rPr>
          <w:rFonts w:ascii="IRNazanin" w:hAnsi="IRNazanin" w:eastAsia="IRNazanin"/>
          <w:color w:val="111111"/>
          <w:sz w:val="28"/>
          <w:sz w:val="28"/>
          <w:szCs w:val="28"/>
          <w:rtl w:val="true"/>
          <w:lang w:bidi="fa-IR"/>
        </w:rPr>
        <w:t>مرحوم ملک الشعرای بهار شعر زیبایی درباره پایداری و ثمره آن دارد که در قالب داستانی نمادین و گفت گو میان سنگ و چشمه، این گونه به نظم 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جدا شد یکی چشمه از کوهسار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 گشت نا گه به سنگی دچار</w:t>
      </w:r>
    </w:p>
    <w:p>
      <w:pPr>
        <w:pStyle w:val="BookText"/>
        <w:rPr/>
      </w:pPr>
      <w:r>
        <w:rPr>
          <w:rFonts w:ascii="IRNazanin" w:hAnsi="IRNazanin" w:eastAsia="IRNazanin"/>
          <w:color w:val="111111"/>
          <w:sz w:val="28"/>
          <w:sz w:val="28"/>
          <w:szCs w:val="28"/>
          <w:rtl w:val="true"/>
          <w:lang w:bidi="fa-IR"/>
        </w:rPr>
        <w:t xml:space="preserve">به نرمی چنین گفت با سنگ 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کرده راهی ده ای نیک بخت</w:t>
      </w:r>
    </w:p>
    <w:p>
      <w:pPr>
        <w:pStyle w:val="BookText"/>
        <w:rPr/>
      </w:pPr>
      <w:r>
        <w:rPr>
          <w:rFonts w:ascii="IRNazanin" w:hAnsi="IRNazanin" w:eastAsia="IRNazanin"/>
          <w:color w:val="111111"/>
          <w:sz w:val="28"/>
          <w:sz w:val="28"/>
          <w:szCs w:val="28"/>
          <w:rtl w:val="true"/>
          <w:lang w:bidi="fa-IR"/>
        </w:rPr>
        <w:t xml:space="preserve">جناب عجل کش گران بود سرد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کندن در ایتاد و ابرام کرد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بسی کند و کاوید و کوشش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سنگ خارا رهی برگشود</w:t>
      </w:r>
    </w:p>
    <w:p>
      <w:pPr>
        <w:pStyle w:val="BookText"/>
        <w:rPr/>
      </w:pPr>
      <w:r>
        <w:rPr>
          <w:rFonts w:ascii="IRNazanin" w:hAnsi="IRNazanin" w:eastAsia="IRNazanin"/>
          <w:color w:val="111111"/>
          <w:sz w:val="28"/>
          <w:sz w:val="28"/>
          <w:szCs w:val="28"/>
          <w:rtl w:val="true"/>
          <w:lang w:bidi="fa-IR"/>
        </w:rPr>
        <w:t xml:space="preserve">ز کوشش به هر چیز خواهی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چیز خواهی کما </w:t>
      </w:r>
      <w:r>
        <w:rPr>
          <w:rStyle w:val="FootnoteAnchor"/>
          <w:rtl w:val="true"/>
        </w:rPr>
        <w:footnoteReference w:id="47"/>
      </w:r>
      <w:r>
        <w:rPr>
          <w:rFonts w:ascii="IRNazanin" w:hAnsi="IRNazanin" w:eastAsia="IRNazanin"/>
          <w:color w:val="111111"/>
          <w:sz w:val="28"/>
          <w:sz w:val="28"/>
          <w:szCs w:val="28"/>
          <w:rtl w:val="true"/>
          <w:lang w:bidi="fa-IR"/>
        </w:rPr>
        <w:t>هی رسید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گرت پایداری است در کار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سهل پیش تو دشوار ها </w:t>
      </w:r>
      <w:r>
        <w:rPr>
          <w:rStyle w:val="FootnoteAnchor"/>
          <w:rtl w:val="true"/>
        </w:rPr>
        <w:footnoteReference w:id="48"/>
      </w:r>
      <w:bookmarkStart w:id="58" w:name="pg9390_99564"/>
    </w:p>
    <w:p>
      <w:pPr>
        <w:pStyle w:val="Heading3"/>
        <w:numPr>
          <w:ilvl w:val="2"/>
          <w:numId w:val="1"/>
        </w:numPr>
        <w:rPr/>
      </w:pPr>
      <w:bookmarkStart w:id="59" w:name="__RefHeading___Toc5522625_2870459653"/>
      <w:bookmarkStart w:id="60" w:name="_Toc19"/>
      <w:bookmarkEnd w:id="58"/>
      <w:bookmarkEnd w:id="59"/>
      <w:r>
        <w:rPr>
          <w:rtl w:val="true"/>
        </w:rPr>
        <w:t>منابع</w:t>
      </w:r>
      <w:bookmarkEnd w:id="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سبحانی، جعفر، رمز پیروزی مردان بزرگ، قم، نسل جوان،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حرانی، حسن بن علی بن شعبه، تحف العقول، قم، آل علی،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تمیمی آمدی، عبد الواحد بن محمد، غرر الحکم و درر الکلم، تهران، انتشارات دانشگاه تهران،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مرتضی، گفتار هایی در اخلاق اسلامی، تهران، اسراء،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معتزلی، شرح نهج البلاغه،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 الفضل ابراهیم، بیروت، دار احیاء التراث العربي،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دوم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صحیفه امام، قم، موسسه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ابراهيم قندوزی، ینابیع المودة، نجف، مكتبة الحیدریه،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سید محسن، اعیان الشیعه، بيروت، دار التعارف المطبوعات،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الشعرای بهار، دیوان، تهران، نشر علم،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61" w:name="pg9390_99566"/>
    </w:p>
    <w:p>
      <w:pPr>
        <w:pStyle w:val="Heading2"/>
        <w:numPr>
          <w:ilvl w:val="1"/>
          <w:numId w:val="1"/>
        </w:numPr>
        <w:rPr/>
      </w:pPr>
      <w:bookmarkStart w:id="62" w:name="__RefHeading___Toc5522627_2870459653"/>
      <w:bookmarkStart w:id="63" w:name="_Toc20"/>
      <w:bookmarkEnd w:id="61"/>
      <w:bookmarkEnd w:id="62"/>
      <w:r>
        <w:rPr>
          <w:rtl w:val="true"/>
        </w:rPr>
        <w:t>رسالت روحانیون در برابر نظام اسلامی</w:t>
      </w:r>
      <w:bookmarkEnd w:id="6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 w:name="__RefHeading___Toc5522629_2870459653"/>
      <w:bookmarkStart w:id="65" w:name="_Toc21"/>
      <w:bookmarkEnd w:id="64"/>
      <w:r>
        <w:rPr>
          <w:rtl w:val="true"/>
        </w:rPr>
        <w:t>اشاره</w:t>
      </w:r>
      <w:bookmarkEnd w:id="6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 w:name="pg9390_99569"/>
      <w:bookmarkStart w:id="67" w:name="pg9390_99569"/>
      <w:bookmarkEnd w:id="67"/>
    </w:p>
    <w:p>
      <w:pPr>
        <w:pStyle w:val="BookText"/>
        <w:rPr/>
      </w:pPr>
      <w:bookmarkStart w:id="68" w:name="pg9390_99569"/>
      <w:bookmarkEnd w:id="68"/>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69" w:name="__RefHeading___Toc5522631_2870459653"/>
      <w:bookmarkStart w:id="70" w:name="_Toc22"/>
      <w:bookmarkEnd w:id="69"/>
      <w:r>
        <w:rPr>
          <w:rtl w:val="true"/>
        </w:rPr>
        <w:t>رسالت روحانیت در برابر نظام اسلامی</w:t>
      </w:r>
      <w:bookmarkEnd w:id="70"/>
    </w:p>
    <w:p>
      <w:pPr>
        <w:pStyle w:val="BookText"/>
        <w:rPr/>
      </w:pPr>
      <w:r>
        <w:rPr>
          <w:rFonts w:ascii="IRNazanin" w:hAnsi="IRNazanin" w:eastAsia="IRNazanin"/>
          <w:color w:val="111111"/>
          <w:sz w:val="28"/>
          <w:sz w:val="28"/>
          <w:szCs w:val="28"/>
          <w:rtl w:val="true"/>
          <w:lang w:bidi="fa-IR"/>
        </w:rPr>
        <w:t>سخن ما در ارتباط با وظیفه روحانیت در برابر نظام مقدس جمهوری اسلامی و دین مبین اسلام است به عبارت دیگر روحانیت به عنوان یک نهاد یا سازمان دینی و اثر گذار چه رسالتی را در برابر دین اسلام و نظام سترگ اسلامی بعهده دارد؟ و تمرین رسالت های بی بدیل و بسیار سنگین او در این زمینه کدام است؟ اقتضاء مجلس و اهمیت موضوع ما را بر آن می دارد که با تیمن و تبرک آیه شریفه، فضای مجلس را معطر و زمینه کسب وظایف را هر چه بیش تر فراهم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مبلغان دینی به یکی از صفت های دو بعدی سلبی و ایجابی که جنبه روان شناختی هم دارد توصیف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يبلغون رسالات اللّه و یخشونه و لايخشون احدا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دینی که تبلیغ رسالت های الهی را بر خود فرض می دانند از نظر ایجابی، تنها و منحصر است از خدا 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ترس در این جا به معنای خوف و خشیت و نهایت خضوع در مقابل عظمت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از نظر سلبی، آنان از فرد دیگری ترس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فرد امیر باشد یا مأمور، حاکم باشد یا محكوم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باشد یا متحول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دهاتی باشد یا شهری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همین آیه، بخوبی یکی از وظایف روحانیت در برابر نظام و دین را روشن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الهی که مظهر اتم و اکمل آن ها روحانیت معظم شیعه در طول حیات اسلام است با شجاعت تمام از نظام مقدس حراست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احیانا نواقص و صنف های آن را چون پدری دل سوز و مهربان مورد توجه قرار داده و با تذکرات زبانی و عملی در رفع آن ها می 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اختصار و گذرا به بخشی از وظائف و رسالت های سلسله جلیله روحانیت در مقابل نظام مقدس اسلامی اشاره کرده و تفصیل آن را به وقت دیگری وا می گذاریم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و شاید مهم ترین وظیفه روحانیت در مقابل نظام و دین، احیاء روحیه دشمن ستیزی در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استعمار خارجی و دمیدن روح ستیز با اجانب و سلطه بیگانگان در صدر هر وظیفه ای خود را متجلی و نمایان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دغدغه های اساسی پیامبر مکرم اسلام حضرت ختمی مرتبت،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همین نکته بود که حتی الامکان از شر دشمن اجنبی و خطرات آن، </w:t>
      </w:r>
    </w:p>
    <w:p>
      <w:pPr>
        <w:pStyle w:val="BookText"/>
        <w:rPr/>
      </w:pPr>
      <w:r>
        <w:rPr>
          <w:rFonts w:ascii="IRNazanin" w:hAnsi="IRNazanin" w:eastAsia="IRNazanin"/>
          <w:color w:val="111111"/>
          <w:sz w:val="28"/>
          <w:sz w:val="28"/>
          <w:szCs w:val="28"/>
          <w:rtl w:val="true"/>
          <w:lang w:bidi="fa-IR"/>
        </w:rPr>
        <w:t>اسلام عزیز را حفظ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چندین نوبت، لشگر مسلمانان را به نبرد با رومیان اعزام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مرتبه که هم زمان با پایان عمر شریف شان بود اسامۀ ابن زید ابن حارثه را که جوانی بود به امیری لشگر برگزیده و به جانب روم اعزام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بگذریم از حادثه تلخ تخلف کسانی که به دلایل واهی از شرکت در این سپاه سر پیچیدند و خود را شامل لعنت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اَللَّهُ مَنْ تَخَلَّفَ عَنْ جَیْشِ أُسَامَهَ</w:t>
      </w:r>
      <w:r>
        <w:rPr>
          <w:rFonts w:ascii="IRNazanin" w:hAnsi="IRNazanin" w:eastAsia="IRNazanin"/>
          <w:color w:val="111111"/>
          <w:sz w:val="28"/>
          <w:sz w:val="28"/>
          <w:szCs w:val="28"/>
          <w:rtl w:val="true"/>
          <w:lang w:bidi="fa-IR"/>
        </w:rPr>
        <w:t>؛ خدا لعنت کند کسی را که از سپاه اسامه تخلف و از او نا فرمانی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رغم این که دین اسلام دین مسالمت و سلم است ولی در مقابل اجانب و اصراری که آن ها در محو اسلام دارند جز شمشیر حاکم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جهت نیست که رسول مکرم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اَلْجَنَّهُ تَحْتَ ظِلاَلِ اَلسُّیُوفِ</w:t>
      </w:r>
      <w:r>
        <w:rPr>
          <w:rFonts w:ascii="IRNazanin" w:hAnsi="IRNazanin" w:eastAsia="IRNazanin"/>
          <w:color w:val="111111"/>
          <w:sz w:val="28"/>
          <w:sz w:val="28"/>
          <w:szCs w:val="28"/>
          <w:rtl w:val="true"/>
          <w:lang w:bidi="fa-IR"/>
        </w:rPr>
        <w:t>؛ بهشت زیر سایه شمشیر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العمال مستقی هذی 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 عبارت را به صراحت بیان فرمودند که </w:t>
      </w:r>
      <w:r>
        <w:rPr>
          <w:rFonts w:ascii="Amiri" w:hAnsi="Amiri" w:eastAsia="Amiri" w:cs="Amiri"/>
          <w:color w:val="111111"/>
          <w:sz w:val="28"/>
          <w:sz w:val="28"/>
          <w:szCs w:val="28"/>
          <w:rtl w:val="true"/>
          <w:lang w:bidi="ar-SA"/>
        </w:rPr>
        <w:t>الخَیرُ کُلُّهُ فی السَّیفِ و تَحتَ ظِلِّ السَّیفِ، ولا یُقِیمُ الناسَ إلّا السَّیفُ، و السُّیُوفُ مَقالِیدُ الجَنَّهِ و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ميزان الحكمه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خیر و خوبی ها در شمشیر و سایه شمشیر است و جز شمشیر مردم را به راه راست وا نمی دارد و شمشیر ها کلید های بهشت و جهنم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البته که بکار گیری نیروی قهریه و رویارویی در برابر دشمن خارجی است که ضرورت بکار گیری شمشیر ها را به روشنی بیان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بهرحال از وظایف برجسته روحانیت معظم، تبیین قدرت و توان دشمن، روشن گری اهداف او توصیف کینه جویی او نسبت به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توصیف، در تقویت بنیان انقلاب اسلامی و حفظ نظام دینی، بسیار تأثیر گذار و البته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وظیفه ای که بدوش روحانیت است تا دین خود را به انقلاب اسلامی ادا نماید تربیت نیرو های دین مدار و انقلابی و با اعتماد به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پویایی و بقاء هر نظامی هم وابسته به نیرو های بالنده و انسانی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انسان های بالنده اند که در حفظ کیان یک نظام نقش اساسی را ادا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منبر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بی بدیل و معجزه آسایی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حلال و حرام الهی، سر گذشت بزرگان اسلام، مرور تاریخ اسلام و بویژه ایام شهادت و سوگواری ها غوغا می کند و معارک اصیل و بی بدیل می 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گیری اسالیب تربیتی، اعمال شیوه های عاطفی و بهره مند سازی دیگران از منش اخلاقی، از جمله متدی است که روحانیت از آن بخوبی بهره برده است و همین بهره مندی خود بخود اسباب ایجاد و حفظ نظام اسلامی را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روش مردم را دینی و علاقه مند به آموزه های آن بار آورده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جهت تقویت بنیه های دینی مردم و تحکیم پایه های نظام دینی و اسلامی، پرورش نیرو ها را در صدر برنامه های خود قرار می داد و همین امر باعث قوت و استحکام نظام نو پای اسلام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آمده است که گردانی از ارتش اسلام اسیر روم مسیحی گردید و در دادگاه نظامی دشمن همه به اعدام محکوم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فرمانده گردان پیشنهاد شد که اگر به آئین مسیح بگرود، دادگاه رأی خود را پس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مسلمان که هدف را بالا تر از جان خویش می پنداشت و می دانست که اگر حتی به ظاهر دست از اسلام بر دارد و به آئین مسیح بگرود، علاوه بر این که به آئین خود که آن را بالا تر از جان خویش می داند اهانت کرده، سبب خواهد شد که سائر سربازان اسلام که در همان زمان در جبهه های جنگ با کمال مردانگی </w:t>
      </w:r>
    </w:p>
    <w:p>
      <w:pPr>
        <w:pStyle w:val="BookText"/>
        <w:rPr/>
      </w:pPr>
      <w:r>
        <w:rPr>
          <w:rFonts w:ascii="IRNazanin" w:hAnsi="IRNazanin" w:eastAsia="IRNazanin"/>
          <w:color w:val="111111"/>
          <w:sz w:val="28"/>
          <w:sz w:val="28"/>
          <w:szCs w:val="28"/>
          <w:rtl w:val="true"/>
          <w:lang w:bidi="fa-IR"/>
        </w:rPr>
        <w:t>می جنگیدند، شهامت خود را از دست بدهند و روح تسلیم بر آن ها حکومت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صراحت پیشنهاد دادگاه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دادگاه به فرمانده که نامش خدافه بود وعده داد که اگر آئین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کند با دختر قیصر ازدواج خواهد کرد و به پست های عالی گمارده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باز پیشنهاد دادگاه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 که خود در دادگاه حاضر بود دستور داد یکی از سربازان اسلام را در دیگ داغ پر از روغن زیتون بیندازند تا خدافه ببیند که حکم دادگاه قطعی است و شوخی 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دیدگان خود دید که گوشت های سرباز از استخوان هایش جدا شده و جسدش در میان دیگ روغن بالا و پائین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خدافه سخت گریست و آنان تصور کردند که وی از ترس به گریه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فورا رو به آن ها کرد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از این سرنوشتی که در انتظارم است گریان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جهت گریه می کنم که یک جان بیش در اختیار ندارم تا آن را فدای اسلام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به شماره مو هایم جان داشتم و آن را فدای عقیده خود می ساختم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رمز پیروزی مردان بزرگ آیة اللّه سبحانی 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شاید هیچ عاملی بسان عامل پرورش نیرو های مومن و وفادار نتواند در تضمین نظام و دین کار گزار و موثر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معظم باید در کنار کار تبلیغی، در این پرورش سهیم باشد و بعنوان مربی، متربیان جان بر کف را در دامن خود پرورش دهد که بتوانند بعنوان سربازان صف مقدم در حراست از اساس نظام و دین تاثیر گذار واقع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خطیر دیگری که متوجه قشر عظیم روحانیت در قبال نظام و دین است ارائه تصویری درست و مطابق با موازین از شریعت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زدودن هر گونه التقاط و انحراف و جلو گیری از تفاسیر مبتنی بر آراء شخصی و تاویلات و اجتهادات دل بخواهی بخشی از این وظیفه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که قرآن کریم از ما انتظار دارد و در آیاتی از جمله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اسْتَجِيبُوا لِلَّهِ وَ لِلرَّسُولِ إِذَا دَعَاكُمْ لِمَا يُحْيِيكُمْ</w:t>
      </w:r>
      <w:r>
        <w:rPr>
          <w:rFonts w:ascii="IRNazanin" w:hAnsi="IRNazanin" w:eastAsia="IRNazanin"/>
          <w:color w:val="111111"/>
          <w:sz w:val="28"/>
          <w:sz w:val="28"/>
          <w:szCs w:val="28"/>
          <w:rtl w:val="true"/>
          <w:lang w:bidi="fa-IR"/>
        </w:rPr>
        <w:t xml:space="preserve"> این استجابت باید بطور صحیح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پیام دینی مخروج به التقاط گردد نه تنها استجابتی نیست که ضد استجابت حاصل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روحانیت باید مواد و شرایط لازم استجابت را به خوبی برای مردم باز گو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 را از سقيم جدا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مبارک از جمله اسباب حفظ متن دین و بقاء نظام اسلامی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یکی از شگرد های منافقین در جذب جوانان، استخدام الفاظ زیبا و عرضه معانی مبتذل و انحرافی در قالب های تازه و عبارت های دل نشین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جمله اصلاح ذات البین را به حل تضاد های درونی جامعه، کافر را مخالف با روند تکامل مبارزات، اسلام را دارای طبقه اقتصادی و تولیدی و غیب را به نیرو های انفجاری پنهان معنا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روشن گری های روحانیت و بیان اسلام ناب از زبان آنان نبود معلوم نبود امروز انقلاب اسلامی ایران به چه روزی دچار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شهداء اندیشمند روحانی چون آیت اللّه مطهری جان خود را در این راه گذاشتند تا مانع مسیر انحرافی و برداشت های غلط از اسلام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این همه زحمت روحانیت و تلاش آن ها در معرفی اسلام ناب و جدا سازیش از اسلام آمریکایی از وظایف روحانیت در قبال نظام و دین بود که بحمد اللّه بخوبی انجام گرفت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نا گفته نماند که روحانیت عظام و علماء کرام این رسالت را از متن دین اصیل اخذ کرده و بخوبی </w:t>
      </w:r>
      <w:bookmarkStart w:id="71" w:name="pg9390_99575"/>
    </w:p>
    <w:p>
      <w:pPr>
        <w:pStyle w:val="BookText"/>
        <w:rPr/>
      </w:pPr>
      <w:bookmarkEnd w:id="71"/>
      <w:r>
        <w:rPr>
          <w:rFonts w:ascii="IRNazanin" w:hAnsi="IRNazanin" w:eastAsia="IRNazanin"/>
          <w:color w:val="111111"/>
          <w:sz w:val="28"/>
          <w:sz w:val="28"/>
          <w:szCs w:val="28"/>
          <w:rtl w:val="true"/>
          <w:lang w:bidi="fa-IR"/>
        </w:rPr>
        <w:t>هم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دین که مبلغ درجه یک و آورنده اش باید به شدت در رساندن صحیح آن ساعی و کوشا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جهت نیست که خداوند متعال خطاب به رسولش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تَقَوّلَ عَلَيْنا بَعْضَ الاْ قاويلِ لاَخَذْنا مِنْهُ بِالْيَمينِ ثُمَّ لَقَطَعْنا مِنْهُ الْوَتينَ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الحاقه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صلی اللّه علیه و آله و سلم در رسانیدن پیام الهی از خود چیزی ببافد، همانا او را با قدرت و سختی و شدت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رگ حیات او را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مهم ترین شرط تبلیغ دین وارانه اسلام صحیح، آگاهی درست به متن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عَمِلَ عَلی غَیرِ عِلْمٍ، کانَ ما یُفْسِدُ اَکْثَرَ مِمّا یُصْلِحُ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بدون علم، عمل و رفتار نماید، فساد کار او پیش از درست کار او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بحار الانوار،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همان حدیث دیگری، جانشین رسول، همسر بتول،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الْعَامِلَ بِغَيْرِ عِلْمٍ كَالسَّائِرِ عَلَى غَيْرِ طَرِيقٍ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بدون علم، عمل نماید مانند کسی است که به بی راهه می رود، هر چه بیش تر رود، دور 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حوزه ارائه و معرفی اسلام صحیح و دور از التقاط در تمام زمینه های دینی و بویژه در تفسیر قرآن و با بیان احکام الهی ضروری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نداریم احادیثی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آمَنَ بِی مَنْ فَسَّرَ بِرَأْیِهِ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خدایی من ایمان ندارد کسی که کلام مرا برای خود تفسیر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از وظایف درشت و قابل توجه روحانیت، در مقابل دین، ارائه تصویر درست دین و پیراستن آن از التقاط و انحراف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کاری که چارچوب درست نظام اسلامی را هم تعریف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بقاء نظامی اسلامی هم مربوط به معرفی صحیح اسلام به عنوان اساس و شالوده آن می باشد</w:t>
      </w:r>
      <w:r>
        <w:rPr>
          <w:rFonts w:eastAsia="IRNazanin" w:cs="IRNazanin"/>
          <w:color w:val="111111"/>
          <w:sz w:val="28"/>
          <w:szCs w:val="28"/>
          <w:rtl w:val="true"/>
          <w:lang w:bidi="fa-IR"/>
        </w:rPr>
        <w:t>.</w:t>
      </w:r>
    </w:p>
    <w:p>
      <w:pPr>
        <w:pStyle w:val="Heading3"/>
        <w:numPr>
          <w:ilvl w:val="2"/>
          <w:numId w:val="1"/>
        </w:numPr>
        <w:rPr/>
      </w:pPr>
      <w:bookmarkStart w:id="72" w:name="__RefHeading___Toc5522633_2870459653"/>
      <w:bookmarkStart w:id="73" w:name="_Toc23"/>
      <w:bookmarkEnd w:id="72"/>
      <w:r>
        <w:rPr>
          <w:rtl w:val="true"/>
        </w:rPr>
        <w:t>معرفی وسطه و شناساندن الگو ها</w:t>
      </w:r>
      <w:bookmarkEnd w:id="73"/>
    </w:p>
    <w:p>
      <w:pPr>
        <w:pStyle w:val="BookText"/>
        <w:rPr/>
      </w:pPr>
      <w:r>
        <w:rPr>
          <w:rFonts w:ascii="IRNazanin" w:hAnsi="IRNazanin" w:eastAsia="IRNazanin"/>
          <w:color w:val="111111"/>
          <w:sz w:val="28"/>
          <w:sz w:val="28"/>
          <w:szCs w:val="28"/>
          <w:rtl w:val="true"/>
          <w:lang w:bidi="fa-IR"/>
        </w:rPr>
        <w:t>علماء عظام باید در معرفی الگو های دینی از تمام ظرفیت خود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هم بدون این شناسایی و معرفت، دوام چندانی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زوایای عالمانه آن به محاق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دینی و اسلامی هم بدون الهام و چشم اندازی به الگو ها، شانس و توفیقی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وسائط فیض الهی آن قدر در فراز قرار دارند که خداوند متعال در معرفی آنان آیاتی را نازل می فرماید و از جمله این آیه شریفه را معرف حضرات معصومین قرار می دهد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بُيُوتٍ أَذِنَ اللَّهُ أَنْ تُرْفَعَ وَ يُذْكَرَ فِيهَا اسْمُهُ</w:t>
      </w:r>
    </w:p>
    <w:p>
      <w:pPr>
        <w:pStyle w:val="BookText"/>
        <w:rPr/>
      </w:pPr>
      <w:r>
        <w:rPr>
          <w:rFonts w:ascii="IRNazanin" w:hAnsi="IRNazanin" w:eastAsia="IRNazanin"/>
          <w:color w:val="111111"/>
          <w:sz w:val="28"/>
          <w:sz w:val="28"/>
          <w:szCs w:val="28"/>
          <w:rtl w:val="true"/>
          <w:lang w:bidi="fa-IR"/>
        </w:rPr>
        <w:t xml:space="preserve">شارح بزرگ آیات الهی، امام جامع و شام حضرت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هادی السبل است در زیارت جامعه عمق آیه را چنین توصیف می فرماید که </w:t>
      </w:r>
      <w:r>
        <w:rPr>
          <w:rFonts w:ascii="Amiri" w:hAnsi="Amiri" w:eastAsia="Amiri" w:cs="Amiri"/>
          <w:color w:val="111111"/>
          <w:sz w:val="28"/>
          <w:sz w:val="28"/>
          <w:szCs w:val="28"/>
          <w:rtl w:val="true"/>
          <w:lang w:bidi="ar-SA"/>
        </w:rPr>
        <w:t>کَیفَ أصِفُ حُسْنَ ثَنائِکُمْ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محاسن جمیل شما چگونه ممکن است؟</w:t>
      </w:r>
    </w:p>
    <w:p>
      <w:pPr>
        <w:pStyle w:val="BookText"/>
        <w:rPr/>
      </w:pPr>
      <w:r>
        <w:rPr>
          <w:rFonts w:ascii="IRNazanin" w:hAnsi="IRNazanin" w:eastAsia="IRNazanin"/>
          <w:color w:val="111111"/>
          <w:sz w:val="28"/>
          <w:sz w:val="28"/>
          <w:szCs w:val="28"/>
          <w:rtl w:val="true"/>
          <w:lang w:bidi="fa-IR"/>
        </w:rPr>
        <w:t>این معرفی که فوائد لا تحصی در درون خود نهفته دارد به عنوان یک وظیفه از سوی روحانیت در قبال دین و نظام مقدس اسلامی به حساب می آید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مکرم اسلام هم برای نهادینه کردن و معرفی هر چه بیش تر اهل بیت علیهم السلام چند ماه به صورت مکرر در هنگام مواقیت صلات در مقابل بیت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زهرای اطهر سلام اللّه علیها حاضر شده و با صدای بلند می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السَّلامُ عَلَیْکَ یا اهْلِ بَیْتِ النُّبُوَّهِ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یُریدُ اللَّهُ عَنْکُمُ الرِّجْسَ اهْلَ الْبَیْتِ وَ یُطَهِّرَکُمْ تَطْهیراً</w:t>
      </w:r>
      <w:r>
        <w:rPr>
          <w:rFonts w:eastAsia="Times New Roman" w:cs="Times New Roman" w:ascii="Times New Roman" w:hAnsi="Times New Roman"/>
          <w:color w:val="111111"/>
          <w:sz w:val="28"/>
          <w:szCs w:val="28"/>
          <w:rtl w:val="true"/>
          <w:lang w:val="en-US" w:bidi="en-US"/>
        </w:rPr>
        <w:t xml:space="preserve">. </w:t>
      </w:r>
      <w:bookmarkStart w:id="74" w:name="pg9390_99577"/>
    </w:p>
    <w:p>
      <w:pPr>
        <w:pStyle w:val="BookText"/>
        <w:rPr/>
      </w:pPr>
      <w:bookmarkEnd w:id="74"/>
      <w:r>
        <w:rPr>
          <w:rFonts w:ascii="IRNazanin" w:hAnsi="IRNazanin" w:eastAsia="IRNazanin"/>
          <w:color w:val="111111"/>
          <w:sz w:val="28"/>
          <w:sz w:val="28"/>
          <w:szCs w:val="28"/>
          <w:rtl w:val="true"/>
          <w:lang w:bidi="fa-IR"/>
        </w:rPr>
        <w:t>این هم یک وظیفه مهم در قبال دین و نظام دینی</w:t>
      </w:r>
      <w:r>
        <w:rPr>
          <w:rFonts w:eastAsia="IRNazanin" w:cs="IRNazanin"/>
          <w:color w:val="111111"/>
          <w:sz w:val="28"/>
          <w:szCs w:val="28"/>
          <w:rtl w:val="true"/>
          <w:lang w:bidi="fa-IR"/>
        </w:rPr>
        <w:t>.</w:t>
      </w:r>
    </w:p>
    <w:p>
      <w:pPr>
        <w:pStyle w:val="Heading3"/>
        <w:numPr>
          <w:ilvl w:val="2"/>
          <w:numId w:val="1"/>
        </w:numPr>
        <w:rPr/>
      </w:pPr>
      <w:bookmarkStart w:id="75" w:name="__RefHeading___Toc5522635_2870459653"/>
      <w:bookmarkStart w:id="76" w:name="_Toc24"/>
      <w:bookmarkEnd w:id="75"/>
      <w:r>
        <w:rPr>
          <w:rtl w:val="true"/>
        </w:rPr>
        <w:t>عاشورا و اداء دين</w:t>
      </w:r>
      <w:bookmarkEnd w:id="76"/>
    </w:p>
    <w:p>
      <w:pPr>
        <w:pStyle w:val="BookText"/>
        <w:rPr/>
      </w:pPr>
      <w:r>
        <w:rPr>
          <w:rFonts w:ascii="IRNazanin" w:hAnsi="IRNazanin" w:eastAsia="IRNazanin"/>
          <w:color w:val="111111"/>
          <w:sz w:val="28"/>
          <w:sz w:val="28"/>
          <w:szCs w:val="28"/>
          <w:rtl w:val="true"/>
          <w:lang w:bidi="fa-IR"/>
        </w:rPr>
        <w:t>شاید وظیفه ای مهم تر از این بدوش روحانیت نباشد که در استفاده از تراژدی غم بار کربلا نهایت استفاده را در احیاء فرائض دینی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حسین ابن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تحمل این همه مصائب غیر قابل تصور و تصویر، هدفی جز احیاء دین جدش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خواست مردم را امر به معروف و نهی از منکر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خواست اصاح به معنای درست کلمه را در متن زندگی امت جاری و ساری سازد و سر انجام این که او می خواست همه به سیره جدش رسول مکرم اسلام عمل نمایند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أَنّی لَمْ أَخْرُجْ أشِراً، وَلابَطِراً، وَلا مُفْسِداً، وَلا ظالِماً، وَ إِنَّما خَرَجْتُ لِطَلَبِ إلْاِصْلاحِ فی اُمَّةِ جَدّی اُریدُ أَنْ آمُرَ بِالْمَعْرُوفِ وَ أَنْهی عَنِ الْمُنْکَرِ، وَ أَسیرَ بِسیرَةِ جَدّی</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وظیفه اصلی در مقابل دین و نظام اسلامی به عهده قشر پر برکت روحانیت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تواند در تقویت ارزش های دینی و احیاء ارکان نظام اسلامی بی نهایت موثر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امت نقش بی بدیل نهضت حسین را در جا های مختلفی شرح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فرمایشات درر بار و نورانی خود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های بزرگ از این چادر های عزا داری 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های بزرگ از این سازمانی که بدون این که دست واحدی در کار باشد که آن ها را مجتع کند خود به خود ملت را به هم جوشانده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3"/>
        <w:numPr>
          <w:ilvl w:val="2"/>
          <w:numId w:val="1"/>
        </w:numPr>
        <w:rPr/>
      </w:pPr>
      <w:bookmarkStart w:id="77" w:name="__RefHeading___Toc5522637_2870459653"/>
      <w:bookmarkStart w:id="78" w:name="_Toc25"/>
      <w:bookmarkEnd w:id="77"/>
      <w:r>
        <w:rPr>
          <w:rtl w:val="true"/>
        </w:rPr>
        <w:t>تاثیر گریه بر روح و روان</w:t>
      </w:r>
      <w:bookmarkEnd w:id="7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خطباء و علماء وقتی که ابعاد جان سوز واقعه کربلا را توضیح می دهند و از ثواب و تاثیر گریه بر ابا عبد اللّه الحسين عليه السلام می گویند قطعا تحولی شگرف در روح مخاطبین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می کند </w:t>
      </w:r>
      <w:r>
        <w:rPr>
          <w:rFonts w:ascii="Amiri" w:hAnsi="Amiri" w:eastAsia="Amiri" w:cs="Amiri"/>
          <w:color w:val="111111"/>
          <w:sz w:val="28"/>
          <w:sz w:val="28"/>
          <w:szCs w:val="28"/>
          <w:rtl w:val="true"/>
          <w:lang w:bidi="ar-SA"/>
        </w:rPr>
        <w:t>إِلَهِی إِلَیْکَ أَشْکُو قَلْباً قَاسِیاً وَ عَیْناً منِ الْبُکَاءِ مِنْ خَوْفِکَ جَامِدَهً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خمس عشر، مناجات الشاکین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تو شکایت می کنم از دلی سخت که به دست وسوسه افتد و از چشمی که از خوف تو اشک نریزد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اثر اتاین اشک آن قدر زیاد است که المنال لبکاء را به خدا نزدیک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حضرت موسی کلیم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مُوسَی أَبْلِغْ قَوْمَکَ أَنَّهُ مَا یَتَقَرَّبُ إِلَیَّ اَلْمُتَقَرِّبُونَ بِمِثْلِ اَلْبُکَاءِ مِنْ خَشْیَتِی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به قوم و پیروانت بگو که هیچ چیز به اندازه گریه در برابر خداوند منان، بندگان مقرب و خوب را به من نزدیک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یکی از وظایف روحانیت که اگر بخوبی انجام گیرد به بهترین صورت پایه ها اعتقادات دینی مردم مستحکم خواهد شد و به عالی ترین صورت، اسباب تقویت و تحکیم و استواری مقام مقدس اسلامی فراهم خواهد گشت</w:t>
      </w:r>
      <w:r>
        <w:rPr>
          <w:rFonts w:eastAsia="IRNazanin" w:cs="IRNazanin"/>
          <w:color w:val="111111"/>
          <w:sz w:val="28"/>
          <w:szCs w:val="28"/>
          <w:rtl w:val="true"/>
          <w:lang w:bidi="fa-IR"/>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 w:name="pg9390_99581"/>
      <w:bookmarkStart w:id="80" w:name="pg9390_99581"/>
      <w:bookmarkEnd w:id="80"/>
    </w:p>
    <w:p>
      <w:pPr>
        <w:pStyle w:val="Heading2"/>
        <w:numPr>
          <w:ilvl w:val="1"/>
          <w:numId w:val="1"/>
        </w:numPr>
        <w:rPr/>
      </w:pPr>
      <w:bookmarkStart w:id="81" w:name="pg9390_99581"/>
      <w:bookmarkStart w:id="82" w:name="__RefHeading___Toc5522639_2870459653"/>
      <w:bookmarkStart w:id="83" w:name="_Toc26"/>
      <w:bookmarkEnd w:id="81"/>
      <w:bookmarkEnd w:id="82"/>
      <w:r>
        <w:rPr>
          <w:rtl w:val="true"/>
        </w:rPr>
        <w:t>عزت و اعتماد به نفس ملی با رویکرد عاشورایی</w:t>
      </w:r>
      <w:bookmarkEnd w:id="8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4" w:name="__RefHeading___Toc5522641_2870459653"/>
      <w:bookmarkStart w:id="85" w:name="_Toc27"/>
      <w:bookmarkEnd w:id="84"/>
      <w:r>
        <w:rPr>
          <w:rtl w:val="true"/>
        </w:rPr>
        <w:t>اشاره</w:t>
      </w:r>
      <w:bookmarkEnd w:id="8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 w:name="pg9390_99585"/>
      <w:bookmarkStart w:id="87" w:name="pg9390_99585"/>
      <w:bookmarkEnd w:id="87"/>
    </w:p>
    <w:p>
      <w:pPr>
        <w:pStyle w:val="BookText"/>
        <w:rPr/>
      </w:pPr>
      <w:bookmarkStart w:id="88" w:name="pg9390_99585"/>
      <w:bookmarkEnd w:id="88"/>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89" w:name="__RefHeading___Toc5522643_2870459653"/>
      <w:bookmarkStart w:id="90" w:name="_Toc28"/>
      <w:bookmarkEnd w:id="89"/>
      <w:r>
        <w:rPr>
          <w:rtl w:val="true"/>
        </w:rPr>
        <w:t>عزّت و اعتماد به نفس ملّی با رویکرد عاشورایی</w:t>
      </w:r>
      <w:bookmarkEnd w:id="90"/>
    </w:p>
    <w:p>
      <w:pPr>
        <w:pStyle w:val="Heading3"/>
        <w:numPr>
          <w:ilvl w:val="2"/>
          <w:numId w:val="1"/>
        </w:numPr>
        <w:rPr/>
      </w:pPr>
      <w:bookmarkStart w:id="91" w:name="__RefHeading___Toc5522645_2870459653"/>
      <w:bookmarkStart w:id="92" w:name="_Toc29"/>
      <w:bookmarkEnd w:id="91"/>
      <w:r>
        <w:rPr>
          <w:rtl w:val="true"/>
        </w:rPr>
        <w:t>چکیده</w:t>
      </w:r>
      <w:r>
        <w:rPr>
          <w:rtl w:val="true"/>
        </w:rPr>
        <w:t>:</w:t>
      </w:r>
      <w:bookmarkEnd w:id="92"/>
    </w:p>
    <w:p>
      <w:pPr>
        <w:pStyle w:val="BookText"/>
        <w:rPr/>
      </w:pPr>
      <w:r>
        <w:rPr>
          <w:rFonts w:ascii="IRNazanin" w:hAnsi="IRNazanin" w:eastAsia="IRNazanin"/>
          <w:color w:val="111111"/>
          <w:sz w:val="28"/>
          <w:sz w:val="28"/>
          <w:szCs w:val="28"/>
          <w:rtl w:val="true"/>
          <w:lang w:bidi="fa-IR"/>
        </w:rPr>
        <w:t>تمام مردم به دلیل تمایل طبیعی و کشش فطرت حبّ ذات، علاقه دارند که در همه شئون و مظاهر زندگی، همواره از نعمت عزّت و بزرگواری برخوردار و از خواری و ذلّت بر کنار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هم مساله عزّت و احترام را در تعالیم خود مورد توجّه قرار داده و مسلمانان را موظّف نموده است که در حفظ عزّت و احترام خود کوشا باشند، بزرگواری و شرافت خویش را از آسیب مصون دارند و از گفتار و رفتاری که به ذلّت و خواری آنان می انجامد اجتناب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مقاله سعی شده است، پس از بحثی مقدماتی در زمینه مفهوم عزّت حقیقی، راه های دست یابی به آن، در گفتار و سیره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اختصار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انبیاء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بارز انسان عزیز هستند، امّا این صفت خدایی و نیکو در وجود مبارک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نمایان است، تا آن جا که ایشان را شدید العزّه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ادامه، اندکی به این بحث پرداخته شده و در نهایت با این ذهنیّت که یکی از مهم ترین عوامل عزّت مندی مسلمین، بهره مندی از حاکمی شریف است و از طرفی، ولایت فقیه را هم جهت و ادامه دهنده راه انبیاء و ائمّه می دانیم، لذا از این زاویه بحث را خاتمه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اعتماد به نفس ملّی، عاشورا، عزّت حسینی، ولایت فقیه</w:t>
      </w:r>
      <w:r>
        <w:rPr>
          <w:rFonts w:eastAsia="IRNazanin" w:cs="IRNazanin"/>
          <w:color w:val="111111"/>
          <w:sz w:val="28"/>
          <w:szCs w:val="28"/>
          <w:rtl w:val="true"/>
          <w:lang w:bidi="fa-IR"/>
        </w:rPr>
        <w:t>.</w:t>
      </w:r>
    </w:p>
    <w:p>
      <w:pPr>
        <w:pStyle w:val="Heading3"/>
        <w:numPr>
          <w:ilvl w:val="2"/>
          <w:numId w:val="1"/>
        </w:numPr>
        <w:rPr/>
      </w:pPr>
      <w:bookmarkStart w:id="93" w:name="__RefHeading___Toc5522647_2870459653"/>
      <w:bookmarkStart w:id="94" w:name="_Toc30"/>
      <w:bookmarkEnd w:id="93"/>
      <w:r>
        <w:rPr>
          <w:rtl w:val="true"/>
        </w:rPr>
        <w:t>مقدمه</w:t>
      </w:r>
      <w:bookmarkEnd w:id="94"/>
    </w:p>
    <w:p>
      <w:pPr>
        <w:pStyle w:val="BookText"/>
        <w:rPr/>
      </w:pPr>
      <w:r>
        <w:rPr>
          <w:rFonts w:ascii="IRNazanin" w:hAnsi="IRNazanin" w:eastAsia="IRNazanin"/>
          <w:color w:val="111111"/>
          <w:sz w:val="28"/>
          <w:sz w:val="28"/>
          <w:szCs w:val="28"/>
          <w:rtl w:val="true"/>
          <w:lang w:bidi="fa-IR"/>
        </w:rPr>
        <w:t>حماسه جاوید عاشورا از مهم ترین وقایع در تاریخ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گستره این حادثه به قدری عمیق و عظیم است که ذهن پرسش گر و نگاه هر کاوش گر را به سوی خود جلب می نماید و هر چه زمان می گذرد، چهره آن فروزان تر و تابنده تر می شود این نهضت یک رویکرد احساساتی و برخاسته از خواهش های نفسانی نیست، بلکه یک قیام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است که بررسی و شناخت حقایق آن برای پیشرفت و تکامل بشر در هر مکان و زمان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بیش از همه حادثه کربلا را پر فروغ و سازنده جلوه می دهد، توجه به آموزه های عزّت آفرین آن است، که در ضمیر انسان ها تأثیر شگفت انگیزی داشته است و بسیاری از آنان را متحول و انقلابی ساخته و جلو خود کامگی عده ای از زمام داران فاسد را گرفته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حماسه عاشورا رخ نمی داد، بدون شک هیچ نهضت اسلامی دیگری به وقوع نمی پیوست و </w:t>
      </w:r>
      <w:bookmarkStart w:id="95" w:name="pg9390_99587"/>
    </w:p>
    <w:p>
      <w:pPr>
        <w:pStyle w:val="BookText"/>
        <w:rPr/>
      </w:pPr>
      <w:bookmarkEnd w:id="95"/>
      <w:r>
        <w:rPr>
          <w:rFonts w:ascii="IRNazanin" w:hAnsi="IRNazanin" w:eastAsia="IRNazanin"/>
          <w:color w:val="111111"/>
          <w:sz w:val="28"/>
          <w:sz w:val="28"/>
          <w:szCs w:val="28"/>
          <w:rtl w:val="true"/>
          <w:lang w:bidi="fa-IR"/>
        </w:rPr>
        <w:t>خود کامگی زمام داران فاسد بیش تر می شد، لذا رشد جوامع اسلامی با خطرات جدی تر رو به رو شده و مکتب انسان سازی تعطیل می شد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کرد که قدرت عزّت انسان به قدری است که، تعداد اندکی مسلمان واقعی، با پیروی از امامی عزیز، قیامی را پایه ریزی می کنند که بساط ظالمین را بر می چیند و پایه و اساس بسیاری از نهضت های بعدی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خود در مکتبی بزرگ پرورش یافته؛ مورد تکریم پیامبر خدا و در معرض پیام ها و احادیث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بزرگوارش که امیر مومنان است شنیده است؛ </w:t>
      </w:r>
      <w:r>
        <w:rPr>
          <w:rFonts w:ascii="Amiri" w:hAnsi="Amiri" w:eastAsia="Amiri" w:cs="Amiri"/>
          <w:color w:val="111111"/>
          <w:sz w:val="28"/>
          <w:sz w:val="28"/>
          <w:szCs w:val="28"/>
          <w:rtl w:val="true"/>
          <w:lang w:bidi="ar-SA"/>
        </w:rPr>
        <w:t>وَ لاَ تَجْعَلْ عِرْضَکَ غَرَضاً لِنِبَالِ اَلْقَوْلِ</w:t>
      </w:r>
      <w:r>
        <w:rPr>
          <w:rFonts w:ascii="IRNazanin" w:hAnsi="IRNazanin" w:eastAsia="IRNazanin"/>
          <w:color w:val="111111"/>
          <w:sz w:val="28"/>
          <w:sz w:val="28"/>
          <w:szCs w:val="28"/>
          <w:rtl w:val="true"/>
          <w:lang w:bidi="fa-IR"/>
        </w:rPr>
        <w:t>؛ عملی انجام نده که عزّت و آبرویت هدف تیر های ملامت این و آن قرار گیرد</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 xml:space="preserve">این چنین شخصی، در سایه عصمتی که از جانب خدا به او عنایت شده است و در پرتو هدایت جدّ و پدر بزرگوارش با تمام وجود ندای </w:t>
      </w:r>
      <w:r>
        <w:rPr>
          <w:rFonts w:ascii="Amiri" w:hAnsi="Amiri" w:eastAsia="Amiri" w:cs="Amiri"/>
          <w:color w:val="111111"/>
          <w:sz w:val="28"/>
          <w:sz w:val="28"/>
          <w:szCs w:val="28"/>
          <w:rtl w:val="true"/>
          <w:lang w:bidi="ar-SA"/>
        </w:rPr>
        <w:t>هَیهاتَ مِنَّا الذِّلَّهُ</w:t>
      </w:r>
      <w:r>
        <w:rPr>
          <w:rFonts w:ascii="IRNazanin" w:hAnsi="IRNazanin" w:eastAsia="IRNazanin"/>
          <w:color w:val="111111"/>
          <w:sz w:val="28"/>
          <w:sz w:val="28"/>
          <w:szCs w:val="28"/>
          <w:rtl w:val="true"/>
          <w:lang w:bidi="fa-IR"/>
        </w:rPr>
        <w:t xml:space="preserve"> سر داده و عزّت از دست رفته مسلمین را احیا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عزّت آفرینی نهضت عاشورا، مخصوصا در سال عزّت و افتخار حسینی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زیادی نوشته شده است، امّا به نظر می رسد که از این زاویه کم تر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نظر داشت که؛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العزّه است، قیام او به اسلام عزّت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قیام منشا نهضت هایی شد که؛ یکی از آن ها، انقلاب اسلامی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انقلابی که الگوی شهیدان آن، شهیدان کربلا و رهبر آن، ولی فقیه که نایب امام و ادامه دهنده راه انبیاء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خمینی هم عزّت از دست رفته مسلمین را به آن ها بر گرداند، با همان الگوی عاشورا یعنی بهره بردن از شهدای جان بر کف و رهبری عزیز و با شرافت</w:t>
      </w:r>
      <w:r>
        <w:rPr>
          <w:rFonts w:eastAsia="IRNazanin" w:cs="IRNazanin"/>
          <w:color w:val="111111"/>
          <w:sz w:val="28"/>
          <w:szCs w:val="28"/>
          <w:rtl w:val="true"/>
          <w:lang w:bidi="fa-IR"/>
        </w:rPr>
        <w:t>.</w:t>
      </w:r>
    </w:p>
    <w:p>
      <w:pPr>
        <w:pStyle w:val="Heading3"/>
        <w:numPr>
          <w:ilvl w:val="2"/>
          <w:numId w:val="1"/>
        </w:numPr>
        <w:rPr/>
      </w:pPr>
      <w:bookmarkStart w:id="96" w:name="__RefHeading___Toc5522649_2870459653"/>
      <w:bookmarkStart w:id="97" w:name="_Toc31"/>
      <w:bookmarkEnd w:id="96"/>
      <w:r>
        <w:rPr>
          <w:rtl w:val="true"/>
        </w:rPr>
        <w:t>مفهوم عزّت</w:t>
      </w:r>
      <w:bookmarkEnd w:id="97"/>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کریم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معانی همه مشتقّات آن یکسان نیست بلکه برخی در معنای اصلی این لغت به کار رفته و برخی به صورت مجازی و استعاری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لغت، معنای اصلی واژه عزّت را این گونه تعریف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واژه عزّت بر شدّت و قدرت و آن چه که متضمّن معنای غلبه و قهر است دلالت دارد</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هم چنین در جائی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عزّت، در اصل، قدرت و شدّت و غلبه است</w:t>
      </w:r>
      <w:r>
        <w:rPr>
          <w:rFonts w:eastAsia="IRNazanin" w:cs="IRNazanin"/>
          <w:color w:val="111111"/>
          <w:sz w:val="28"/>
          <w:szCs w:val="28"/>
          <w:rtl w:val="true"/>
          <w:lang w:bidi="fa-IR"/>
        </w:rPr>
        <w:t xml:space="preserve">» </w:t>
      </w:r>
      <w:r>
        <w:rPr>
          <w:rStyle w:val="FootnoteAnchor"/>
          <w:rtl w:val="true"/>
        </w:rPr>
        <w:footnoteReference w:id="52"/>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لوازم غلبه و قهر یا قدرت و شدّت، همراه بودن با نوعی تفوّق یا عدم چیرگی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عزّت این گونه هم معنا شده است؛ به طور مثال علامّه طباطبائی در این مورد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عزّت به معنای نایابی است، وقتی می گویند فلان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معنایش این است که به آسانی نمی توان بدان دست یافت و عزیز قوم به معنای کسی است که شکست دادنش و غلبه کردن بر او آسان نباشد؛ بخلاف سایر افراد قوم که چنین نیستند؛ زیرا عزیز در بین خودش مقامی دارد</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آیت اللّه جوادی آملی هم این چنین برداشتی از عزّت داشته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عزّت، حالت نفوذ </w:t>
      </w:r>
      <w:bookmarkStart w:id="98" w:name="pg9390_99589"/>
    </w:p>
    <w:p>
      <w:pPr>
        <w:pStyle w:val="BookText"/>
        <w:rPr/>
      </w:pPr>
      <w:bookmarkEnd w:id="98"/>
      <w:r>
        <w:rPr>
          <w:rFonts w:ascii="IRNazanin" w:hAnsi="IRNazanin" w:eastAsia="IRNazanin"/>
          <w:color w:val="111111"/>
          <w:sz w:val="28"/>
          <w:sz w:val="28"/>
          <w:szCs w:val="28"/>
          <w:rtl w:val="true"/>
          <w:lang w:bidi="fa-IR"/>
        </w:rPr>
        <w:t>نا پذیری است که مانع مغلوب شدن است</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تعاریف ارائه شده از واژه عزّت فراوان هستند امّا می توان همه آن ها را مکمّل یک دیگر دانست؛ به این صورت که عزّت را به معنای شدّت و قهر و غلبه معنا کرد، به نحوی که شکست نا پذیری و مغلوب نشدن در مقابل قوای دیگران از لوازم آن باشد</w:t>
      </w:r>
      <w:r>
        <w:rPr>
          <w:rFonts w:eastAsia="IRNazanin" w:cs="IRNazanin"/>
          <w:color w:val="111111"/>
          <w:sz w:val="28"/>
          <w:szCs w:val="28"/>
          <w:rtl w:val="true"/>
          <w:lang w:bidi="fa-IR"/>
        </w:rPr>
        <w:t>.</w:t>
      </w:r>
    </w:p>
    <w:p>
      <w:pPr>
        <w:pStyle w:val="Heading3"/>
        <w:numPr>
          <w:ilvl w:val="2"/>
          <w:numId w:val="1"/>
        </w:numPr>
        <w:rPr/>
      </w:pPr>
      <w:bookmarkStart w:id="99" w:name="__RefHeading___Toc5522651_2870459653"/>
      <w:bookmarkStart w:id="100" w:name="_Toc32"/>
      <w:bookmarkEnd w:id="99"/>
      <w:r>
        <w:rPr>
          <w:rtl w:val="true"/>
        </w:rPr>
        <w:t>عزّت حقیقی</w:t>
      </w:r>
      <w:bookmarkEnd w:id="100"/>
    </w:p>
    <w:p>
      <w:pPr>
        <w:pStyle w:val="BookText"/>
        <w:rPr/>
      </w:pPr>
      <w:r>
        <w:rPr>
          <w:rFonts w:ascii="IRNazanin" w:hAnsi="IRNazanin" w:eastAsia="IRNazanin"/>
          <w:color w:val="111111"/>
          <w:sz w:val="28"/>
          <w:sz w:val="28"/>
          <w:szCs w:val="28"/>
          <w:rtl w:val="true"/>
          <w:lang w:bidi="fa-IR"/>
        </w:rPr>
        <w:t>در طول تاریخ، عزّت طلبی همواره یکی از گرایش های فطری انسان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شخصی طبعاً به سمت عزّت نفس گرایش دارد و طبع او از ذلّت و دون مایگی متنفّر و منزجر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همیشه انسان ها و ملّت هایی بوده اند که در انتخاب مسیر کسب این امر فطری، اشتباه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غفلت از راه درست و منشأ حقیقی عزّت، به بی راهه رفته و سعی می کنند عزّت را از غیر منشأ حقیقی آن کسب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با اشاره به منبع و سر چشمه حقیقی عزّت، عزّت حقیقی را مخصوص خداوند متعال دانسته و غیر آن را عزّتی پوشالی و زوال پذیر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فاطر،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كَانَ يُرِيدُ العِزَّةَ فَلِلّهِ العِزَّةُ جَمِيعاً</w:t>
      </w:r>
      <w:r>
        <w:rPr>
          <w:rFonts w:ascii="IRNazanin" w:hAnsi="IRNazanin" w:eastAsia="IRNazanin"/>
          <w:color w:val="111111"/>
          <w:sz w:val="28"/>
          <w:sz w:val="28"/>
          <w:szCs w:val="28"/>
          <w:rtl w:val="true"/>
          <w:lang w:bidi="fa-IR"/>
        </w:rPr>
        <w:t>؛ هر کس که خواهان عزّت است، همانا کلّ عزّت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عزّت حقیقی تنها از آنِ خدای متعال است و اوست که منشأ حقیقی همه عزّت ها است و هیچ کس بدون ارتباط با خداوند حظّی از این کمال وجودی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عزّت حقیقی از آنِ خداست و اگر کسی بخواهد به اقتضای فطرتش، بهره ای ببرد، باید به این منبع حقیقی عزّت متصّل شده و مظهری از عزّت لایتناهی پروردگار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به این شرف بزرگ نائل شدند و به این فیض عظیم</w:t>
      </w:r>
    </w:p>
    <w:p>
      <w:pPr>
        <w:pStyle w:val="BookText"/>
        <w:rPr/>
      </w:pPr>
      <w:r>
        <w:rPr>
          <w:rFonts w:ascii="IRNazanin" w:hAnsi="IRNazanin" w:eastAsia="IRNazanin"/>
          <w:color w:val="111111"/>
          <w:sz w:val="28"/>
          <w:sz w:val="28"/>
          <w:szCs w:val="28"/>
          <w:rtl w:val="true"/>
          <w:lang w:bidi="fa-IR"/>
        </w:rPr>
        <w:t>رسیده اند، رسولان و مؤمنین خاص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منافقین، آیه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راه کار رسیدن به عزّت الهی این گونه بیان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لَلّهِ العِزَّةُ وَ لِرَسُولِهِ وَ لِلمُؤمِنِین</w:t>
      </w:r>
      <w:r>
        <w:rPr>
          <w:rFonts w:ascii="IRNazanin" w:hAnsi="IRNazanin" w:eastAsia="IRNazanin"/>
          <w:color w:val="111111"/>
          <w:sz w:val="28"/>
          <w:sz w:val="28"/>
          <w:szCs w:val="28"/>
          <w:rtl w:val="true"/>
          <w:lang w:bidi="fa-IR"/>
        </w:rPr>
        <w:t xml:space="preserve"> یعنی همانا عزّت واقعی از آن خدا، پیامبرش و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تنها راه کار نیل به عزّت، نزدیک شدن به خدا و رسول و ایمان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یا نسلی که در پی کسب عزّت و جایگاه اجتماعی مناسب هستند، تنها و تنها در سایه ایمان به خدا و رسول اوست که می توانند به این مهم نائل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عزّت که عزّتی واقعی است و از خداوند نشأت گرفته است، عزّت ظاهری قرار دارد که تنها صورتی از عزّت به همراه داشته ولی در باطن چیزی جز ذلّت و خواری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ظاهری آن است که انسان با فراموش کردن منشأ حقیقی عزّت یعنی خداوند، برای عزیز کردن خود به عوامل دیگر چون جاه، مقام، ثروت، شهرت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زند و در پناه این عوامل، به دنبال آن باشد تا قدرتی را به دست آورد که به هیچ وجه دچار شکست نشده و مغلوب نگردد و همواره عزیز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در سوره مریم، آیه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حال این گونه افراد را این گونه شرح می دهد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اتَّخَذُوا مِن دُونِ اللّهِ آلهَةً ليَكُونُوا لَهُمْ عزّاً</w:t>
      </w:r>
      <w:r>
        <w:rPr>
          <w:rFonts w:ascii="IRNazanin" w:hAnsi="IRNazanin" w:eastAsia="IRNazanin"/>
          <w:color w:val="111111"/>
          <w:sz w:val="28"/>
          <w:sz w:val="28"/>
          <w:szCs w:val="28"/>
          <w:rtl w:val="true"/>
          <w:lang w:bidi="fa-IR"/>
        </w:rPr>
        <w:t xml:space="preserve"> و به جای خدا، معبودانی اختیار کردند تا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باشد</w:t>
      </w:r>
      <w:r>
        <w:rPr>
          <w:rFonts w:eastAsia="IRNazanin" w:cs="IRNazanin"/>
          <w:color w:val="111111"/>
          <w:sz w:val="28"/>
          <w:szCs w:val="28"/>
          <w:rtl w:val="true"/>
          <w:lang w:bidi="fa-IR"/>
        </w:rPr>
        <w:t xml:space="preserve">». </w:t>
      </w:r>
      <w:r>
        <w:rPr>
          <w:rStyle w:val="FootnoteAnchor"/>
          <w:rtl w:val="true"/>
        </w:rPr>
        <w:footnoteReference w:id="55"/>
      </w:r>
    </w:p>
    <w:p>
      <w:pPr>
        <w:pStyle w:val="Heading3"/>
        <w:numPr>
          <w:ilvl w:val="2"/>
          <w:numId w:val="1"/>
        </w:numPr>
        <w:rPr/>
      </w:pPr>
      <w:bookmarkStart w:id="101" w:name="__RefHeading___Toc5522653_2870459653"/>
      <w:bookmarkStart w:id="102" w:name="_Toc33"/>
      <w:bookmarkEnd w:id="101"/>
      <w:r>
        <w:rPr>
          <w:rtl w:val="true"/>
        </w:rPr>
        <w:t xml:space="preserve">راه های نیل به عزّت نفس در آیینه گفتار معصومین </w:t>
      </w:r>
      <w:r>
        <w:rPr>
          <w:rtl w:val="true"/>
        </w:rPr>
        <w:t>(</w:t>
      </w:r>
      <w:r>
        <w:rPr>
          <w:rtl w:val="true"/>
        </w:rPr>
        <w:t>علیهم السلام</w:t>
      </w:r>
      <w:r>
        <w:rPr>
          <w:rtl w:val="true"/>
        </w:rPr>
        <w:t>)</w:t>
      </w:r>
      <w:bookmarkEnd w:id="102"/>
    </w:p>
    <w:p>
      <w:pPr>
        <w:pStyle w:val="Heading4"/>
        <w:numPr>
          <w:ilvl w:val="3"/>
          <w:numId w:val="1"/>
        </w:numPr>
        <w:rPr/>
      </w:pPr>
      <w:bookmarkStart w:id="103" w:name="__RefHeading___Toc5522655_2870459653"/>
      <w:bookmarkStart w:id="104" w:name="_Toc34"/>
      <w:bookmarkEnd w:id="103"/>
      <w:r>
        <w:rPr>
          <w:rtl w:val="true"/>
        </w:rPr>
        <w:t>اشاره</w:t>
      </w:r>
      <w:bookmarkEnd w:id="10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گفته شد، تنها راه رسیدن به 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فردی و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نزدیک شدن به خدا و ایمان واقعی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ملّت چنان چه بخواهد عزیز باشد، باید افراد و به تبع آن کلّ جامعه، مومن بوده و راه </w:t>
      </w:r>
      <w:bookmarkStart w:id="105" w:name="pg9390_99591"/>
    </w:p>
    <w:p>
      <w:pPr>
        <w:pStyle w:val="BookText"/>
        <w:rPr/>
      </w:pPr>
      <w:bookmarkEnd w:id="105"/>
      <w:r>
        <w:rPr>
          <w:rFonts w:ascii="IRNazanin" w:hAnsi="IRNazanin" w:eastAsia="IRNazanin"/>
          <w:color w:val="111111"/>
          <w:sz w:val="28"/>
          <w:sz w:val="28"/>
          <w:szCs w:val="28"/>
          <w:rtl w:val="true"/>
          <w:lang w:bidi="fa-IR"/>
        </w:rPr>
        <w:t>درست را بر 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دستور العمل کلّی را چگونه می توان در عمل پیاده سازی کرد؟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مساله را در قالب احادیثی به صورت راه کار های عملی بیان کرده اند که به نمونه هایی از آن اشاره می شود</w:t>
      </w:r>
      <w:r>
        <w:rPr>
          <w:rFonts w:eastAsia="IRNazanin" w:cs="IRNazanin"/>
          <w:color w:val="111111"/>
          <w:sz w:val="28"/>
          <w:szCs w:val="28"/>
          <w:rtl w:val="true"/>
          <w:lang w:bidi="fa-IR"/>
        </w:rPr>
        <w:t>:</w:t>
      </w:r>
    </w:p>
    <w:p>
      <w:pPr>
        <w:pStyle w:val="Heading4"/>
        <w:numPr>
          <w:ilvl w:val="3"/>
          <w:numId w:val="1"/>
        </w:numPr>
        <w:rPr/>
      </w:pPr>
      <w:bookmarkStart w:id="106" w:name="__RefHeading___Toc5522657_2870459653"/>
      <w:bookmarkStart w:id="107" w:name="_Toc35"/>
      <w:bookmarkEnd w:id="106"/>
      <w:r>
        <w:rPr>
          <w:rtl w:val="true"/>
        </w:rPr>
        <w:t>صداقت</w:t>
      </w:r>
      <w:bookmarkEnd w:id="107"/>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و راستی را یکی از عوامل عزّت بر شمرده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اَلصِّدْقُ عِزُّ</w:t>
      </w:r>
      <w:r>
        <w:rPr>
          <w:rFonts w:ascii="IRNazanin" w:hAnsi="IRNazanin" w:eastAsia="IRNazanin"/>
          <w:color w:val="111111"/>
          <w:sz w:val="28"/>
          <w:sz w:val="28"/>
          <w:szCs w:val="28"/>
          <w:rtl w:val="true"/>
          <w:lang w:bidi="fa-IR"/>
        </w:rPr>
        <w:t>؛ راستی، ارجمندی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این روایت، رابطه بین صداقت و عزّت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راست گویی عین عزّت و ارجمندی است</w:t>
      </w:r>
      <w:r>
        <w:rPr>
          <w:rFonts w:eastAsia="IRNazanin" w:cs="IRNazanin"/>
          <w:color w:val="111111"/>
          <w:sz w:val="28"/>
          <w:szCs w:val="28"/>
          <w:rtl w:val="true"/>
          <w:lang w:bidi="fa-IR"/>
        </w:rPr>
        <w:t xml:space="preserve">. </w:t>
      </w:r>
      <w:r>
        <w:rPr>
          <w:rStyle w:val="FootnoteAnchor"/>
          <w:rtl w:val="true"/>
        </w:rPr>
        <w:footnoteReference w:id="56"/>
      </w:r>
    </w:p>
    <w:p>
      <w:pPr>
        <w:pStyle w:val="Heading4"/>
        <w:numPr>
          <w:ilvl w:val="3"/>
          <w:numId w:val="1"/>
        </w:numPr>
        <w:rPr/>
      </w:pPr>
      <w:bookmarkStart w:id="108" w:name="__RefHeading___Toc5522659_2870459653"/>
      <w:bookmarkStart w:id="109" w:name="_Toc36"/>
      <w:bookmarkEnd w:id="108"/>
      <w:r>
        <w:rPr>
          <w:rtl w:val="true"/>
        </w:rPr>
        <w:t>حفظ آبروی دیگران</w:t>
      </w:r>
      <w:bookmarkEnd w:id="109"/>
    </w:p>
    <w:p>
      <w:pPr>
        <w:pStyle w:val="BookText"/>
        <w:rPr/>
      </w:pPr>
      <w:r>
        <w:rPr>
          <w:rFonts w:ascii="IRNazanin" w:hAnsi="IRNazanin" w:eastAsia="IRNazanin"/>
          <w:color w:val="111111"/>
          <w:sz w:val="28"/>
          <w:sz w:val="28"/>
          <w:szCs w:val="28"/>
          <w:rtl w:val="true"/>
          <w:lang w:bidi="fa-IR"/>
        </w:rPr>
        <w:t>حفظ آبروی افراد جامعه از اهمیّت زیادی برخوردار است، چنان چه در جامعه ای افراد آبرومندی زندگی کنند، این می تواند در نهایت منجر به عزّت کل آن جامعه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آبروی دیگران از نکاتی است که همواره مورد تاکید بزرگان دین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یکی از راه های کسب عزّت معرّفی کرده و می فرماید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 الْمُؤْمِنِ كَفُّهُ عَنْ أَعْراضِ النّاسِ</w:t>
      </w:r>
      <w:r>
        <w:rPr>
          <w:rFonts w:ascii="IRNazanin" w:hAnsi="IRNazanin" w:eastAsia="IRNazanin"/>
          <w:color w:val="111111"/>
          <w:sz w:val="28"/>
          <w:sz w:val="28"/>
          <w:szCs w:val="28"/>
          <w:rtl w:val="true"/>
          <w:lang w:bidi="fa-IR"/>
        </w:rPr>
        <w:t>؛ و عزت مؤمن، خود داری او از آسیب رساندن به آبروی مردم است</w:t>
      </w:r>
      <w:r>
        <w:rPr>
          <w:rFonts w:eastAsia="IRNazanin" w:cs="IRNazanin"/>
          <w:color w:val="111111"/>
          <w:sz w:val="28"/>
          <w:szCs w:val="28"/>
          <w:rtl w:val="true"/>
          <w:lang w:bidi="fa-IR"/>
        </w:rPr>
        <w:t xml:space="preserve">. </w:t>
      </w:r>
      <w:r>
        <w:rPr>
          <w:rStyle w:val="FootnoteAnchor"/>
          <w:rtl w:val="true"/>
        </w:rPr>
        <w:footnoteReference w:id="57"/>
      </w:r>
    </w:p>
    <w:p>
      <w:pPr>
        <w:pStyle w:val="Heading4"/>
        <w:numPr>
          <w:ilvl w:val="3"/>
          <w:numId w:val="1"/>
        </w:numPr>
        <w:rPr/>
      </w:pPr>
      <w:bookmarkStart w:id="110" w:name="__RefHeading___Toc5522661_2870459653"/>
      <w:bookmarkStart w:id="111" w:name="_Toc37"/>
      <w:bookmarkEnd w:id="110"/>
      <w:r>
        <w:rPr>
          <w:rtl w:val="true"/>
        </w:rPr>
        <w:t>جود و بخشش</w:t>
      </w:r>
      <w:bookmarkEnd w:id="111"/>
    </w:p>
    <w:p>
      <w:pPr>
        <w:pStyle w:val="BookText"/>
        <w:rPr/>
      </w:pPr>
      <w:r>
        <w:rPr>
          <w:rFonts w:ascii="IRNazanin" w:hAnsi="IRNazanin" w:eastAsia="IRNazanin"/>
          <w:color w:val="111111"/>
          <w:sz w:val="28"/>
          <w:sz w:val="28"/>
          <w:szCs w:val="28"/>
          <w:rtl w:val="true"/>
          <w:lang w:bidi="fa-IR"/>
        </w:rPr>
        <w:t>مسائل و احکامی که در باب اموال مسلمین وجود دارد؛ مانند خمس، زکات و از جمله جود و بخشش، چنان چه به نحو ایده آل و آن چه مدّ نظر خدا و رسول است انجام شود، برکات زیادی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مومنان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برکات را نیل به عزّت می داند، ایشان در روایتی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اَلْجُودُ عِزٌّ مَوْجُودٌ</w:t>
      </w:r>
      <w:r>
        <w:rPr>
          <w:rFonts w:ascii="IRNazanin" w:hAnsi="IRNazanin" w:eastAsia="IRNazanin"/>
          <w:color w:val="111111"/>
          <w:sz w:val="28"/>
          <w:sz w:val="28"/>
          <w:szCs w:val="28"/>
          <w:rtl w:val="true"/>
          <w:lang w:bidi="fa-IR"/>
        </w:rPr>
        <w:t>؛ بخشندگی، عزتی است نقد</w:t>
      </w:r>
      <w:r>
        <w:rPr>
          <w:rFonts w:eastAsia="IRNazanin" w:cs="IRNazanin"/>
          <w:color w:val="111111"/>
          <w:sz w:val="28"/>
          <w:szCs w:val="28"/>
          <w:rtl w:val="true"/>
          <w:lang w:bidi="fa-IR"/>
        </w:rPr>
        <w:t xml:space="preserve">. </w:t>
      </w:r>
      <w:r>
        <w:rPr>
          <w:rStyle w:val="FootnoteAnchor"/>
          <w:rtl w:val="true"/>
        </w:rPr>
        <w:footnoteReference w:id="58"/>
      </w:r>
    </w:p>
    <w:p>
      <w:pPr>
        <w:pStyle w:val="Heading4"/>
        <w:numPr>
          <w:ilvl w:val="3"/>
          <w:numId w:val="1"/>
        </w:numPr>
        <w:rPr/>
      </w:pPr>
      <w:bookmarkStart w:id="112" w:name="__RefHeading___Toc5522663_2870459653"/>
      <w:bookmarkStart w:id="113" w:name="_Toc38"/>
      <w:bookmarkEnd w:id="112"/>
      <w:r>
        <w:rPr>
          <w:rtl w:val="true"/>
        </w:rPr>
        <w:t>انصاف</w:t>
      </w:r>
      <w:bookmarkEnd w:id="113"/>
    </w:p>
    <w:p>
      <w:pPr>
        <w:pStyle w:val="BookText"/>
        <w:rPr/>
      </w:pPr>
      <w:r>
        <w:rPr>
          <w:rFonts w:ascii="IRNazanin" w:hAnsi="IRNazanin" w:eastAsia="IRNazanin"/>
          <w:color w:val="111111"/>
          <w:sz w:val="28"/>
          <w:sz w:val="28"/>
          <w:szCs w:val="28"/>
          <w:rtl w:val="true"/>
          <w:lang w:bidi="fa-IR"/>
        </w:rPr>
        <w:t>چنان چه افراد جامعه در تعاملات با یک دیگر، انصاف را پیشه کنند، این خود راه کاری خواهد بود برای بالا بردن عزّت افراد و در نتیجه کلّ آن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إِنَّهُ مَنْ يُنْصِفُ النّاسَ مِنْ نَفْسِهِ لَمْ يَزِدْهُ اللّه إِلّا عِزّاً</w:t>
      </w:r>
      <w:r>
        <w:rPr>
          <w:rFonts w:ascii="IRNazanin" w:hAnsi="IRNazanin" w:eastAsia="IRNazanin"/>
          <w:color w:val="111111"/>
          <w:sz w:val="28"/>
          <w:sz w:val="28"/>
          <w:szCs w:val="28"/>
          <w:rtl w:val="true"/>
          <w:lang w:bidi="fa-IR"/>
        </w:rPr>
        <w:t>؛ بدانید هر کس با مردم به انصاف رفتار کند، خداوند جز بر عزّت او نیفزاید</w:t>
      </w:r>
      <w:r>
        <w:rPr>
          <w:rFonts w:eastAsia="IRNazanin" w:cs="IRNazanin"/>
          <w:color w:val="111111"/>
          <w:sz w:val="28"/>
          <w:szCs w:val="28"/>
          <w:rtl w:val="true"/>
          <w:lang w:bidi="fa-IR"/>
        </w:rPr>
        <w:t>.</w:t>
      </w:r>
    </w:p>
    <w:p>
      <w:pPr>
        <w:pStyle w:val="Heading4"/>
        <w:numPr>
          <w:ilvl w:val="3"/>
          <w:numId w:val="1"/>
        </w:numPr>
        <w:rPr/>
      </w:pPr>
      <w:bookmarkStart w:id="114" w:name="__RefHeading___Toc5522665_2870459653"/>
      <w:bookmarkStart w:id="115" w:name="_Toc39"/>
      <w:bookmarkEnd w:id="114"/>
      <w:r>
        <w:rPr>
          <w:rtl w:val="true"/>
        </w:rPr>
        <w:t>قناعت</w:t>
      </w:r>
      <w:bookmarkEnd w:id="115"/>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قناعت از دیگر عواملی است که موجب عزّت می شود، گاهی قانع نبودن به وضع موجود و طمع، انسان را در مرداب خواهش های نفسانی گرفتار کرده و او را به کار هایی وا می دارد که نتیجه آن </w:t>
      </w:r>
      <w:bookmarkStart w:id="116" w:name="pg9390_99593"/>
    </w:p>
    <w:p>
      <w:pPr>
        <w:pStyle w:val="BookText"/>
        <w:rPr/>
      </w:pPr>
      <w:bookmarkEnd w:id="116"/>
      <w:r>
        <w:rPr>
          <w:rFonts w:ascii="IRNazanin" w:hAnsi="IRNazanin" w:eastAsia="IRNazanin"/>
          <w:color w:val="111111"/>
          <w:sz w:val="28"/>
          <w:sz w:val="28"/>
          <w:szCs w:val="28"/>
          <w:rtl w:val="true"/>
          <w:lang w:bidi="fa-IR"/>
        </w:rPr>
        <w:t>ذلّت و خواری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کلمه قصار زیبایی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اِقنَع تَعِزّ</w:t>
      </w:r>
      <w:r>
        <w:rPr>
          <w:rFonts w:ascii="IRNazanin" w:hAnsi="IRNazanin" w:eastAsia="IRNazanin"/>
          <w:color w:val="111111"/>
          <w:sz w:val="28"/>
          <w:sz w:val="28"/>
          <w:szCs w:val="28"/>
          <w:rtl w:val="true"/>
          <w:lang w:bidi="fa-IR"/>
        </w:rPr>
        <w:t>؛ قناعت پیشه کن تا عزیز گردی</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 xml:space="preserve">یا در روایت دیگری،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حفظ عزّت را کشتن طمع می داند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اُطلُب بَقاءَ العِزِّ بإماتَهِ الطَّمَعِ</w:t>
      </w:r>
      <w:r>
        <w:rPr>
          <w:rFonts w:ascii="IRNazanin" w:hAnsi="IRNazanin" w:eastAsia="IRNazanin"/>
          <w:color w:val="111111"/>
          <w:sz w:val="28"/>
          <w:sz w:val="28"/>
          <w:szCs w:val="28"/>
          <w:rtl w:val="true"/>
          <w:lang w:bidi="fa-IR"/>
        </w:rPr>
        <w:t>؛ پایداری عزت را با کشتن طمع بجوی</w:t>
      </w:r>
      <w:r>
        <w:rPr>
          <w:rFonts w:eastAsia="IRNazanin" w:cs="IRNazanin"/>
          <w:color w:val="111111"/>
          <w:sz w:val="28"/>
          <w:szCs w:val="28"/>
          <w:rtl w:val="true"/>
          <w:lang w:bidi="fa-IR"/>
        </w:rPr>
        <w:t xml:space="preserve">. </w:t>
      </w:r>
      <w:r>
        <w:rPr>
          <w:rStyle w:val="FootnoteAnchor"/>
          <w:rtl w:val="true"/>
        </w:rPr>
        <w:footnoteReference w:id="60"/>
      </w:r>
    </w:p>
    <w:p>
      <w:pPr>
        <w:pStyle w:val="Heading4"/>
        <w:numPr>
          <w:ilvl w:val="3"/>
          <w:numId w:val="1"/>
        </w:numPr>
        <w:rPr/>
      </w:pPr>
      <w:bookmarkStart w:id="117" w:name="__RefHeading___Toc5522667_2870459653"/>
      <w:bookmarkStart w:id="118" w:name="_Toc40"/>
      <w:bookmarkEnd w:id="117"/>
      <w:r>
        <w:rPr>
          <w:rtl w:val="true"/>
        </w:rPr>
        <w:t>توکل به خدا</w:t>
      </w:r>
      <w:bookmarkEnd w:id="118"/>
    </w:p>
    <w:p>
      <w:pPr>
        <w:pStyle w:val="BookText"/>
        <w:rPr/>
      </w:pPr>
      <w:r>
        <w:rPr>
          <w:rFonts w:ascii="IRNazanin" w:hAnsi="IRNazanin" w:eastAsia="IRNazanin"/>
          <w:color w:val="111111"/>
          <w:sz w:val="28"/>
          <w:sz w:val="28"/>
          <w:szCs w:val="28"/>
          <w:rtl w:val="true"/>
          <w:lang w:bidi="fa-IR"/>
        </w:rPr>
        <w:t>فرد یا اجتماعی که توکّل به خدا نداشته باشد، قطعاً عزیز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عدم توکّل به خدا، ترس از دشمنان، ترس از تحریم ها، ترس از فقر و نداری، نداشتن تصویر روشنی از آینده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دنبال دارد، جامعه یا فردی که این گونه باشد، هیچ بهره ای از عزّت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زمینه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الغِنَى وَ العِزَّ يَجُولَانِ فَإِذَا ظفِرَا بِمَوْضِعِ التَّوَكُّلِ أَوطَنَا</w:t>
      </w:r>
      <w:r>
        <w:rPr>
          <w:rFonts w:ascii="IRNazanin" w:hAnsi="IRNazanin" w:eastAsia="IRNazanin"/>
          <w:color w:val="111111"/>
          <w:sz w:val="28"/>
          <w:sz w:val="28"/>
          <w:szCs w:val="28"/>
          <w:rtl w:val="true"/>
          <w:lang w:bidi="fa-IR"/>
        </w:rPr>
        <w:t>؛ بی نیازی و عزت به هر طرف می گردند و چون به جایگاه توکل دست یافتند، در آن جای گیر می شوند</w:t>
      </w:r>
      <w:r>
        <w:rPr>
          <w:rFonts w:eastAsia="IRNazanin" w:cs="IRNazanin"/>
          <w:color w:val="111111"/>
          <w:sz w:val="28"/>
          <w:szCs w:val="28"/>
          <w:rtl w:val="true"/>
          <w:lang w:bidi="fa-IR"/>
        </w:rPr>
        <w:t xml:space="preserve">. </w:t>
      </w:r>
      <w:r>
        <w:rPr>
          <w:rStyle w:val="FootnoteAnchor"/>
          <w:rtl w:val="true"/>
        </w:rPr>
        <w:footnoteReference w:id="61"/>
      </w:r>
    </w:p>
    <w:p>
      <w:pPr>
        <w:pStyle w:val="Heading4"/>
        <w:numPr>
          <w:ilvl w:val="3"/>
          <w:numId w:val="1"/>
        </w:numPr>
        <w:rPr/>
      </w:pPr>
      <w:bookmarkStart w:id="119" w:name="__RefHeading___Toc5522669_2870459653"/>
      <w:bookmarkStart w:id="120" w:name="_Toc41"/>
      <w:bookmarkEnd w:id="119"/>
      <w:r>
        <w:rPr>
          <w:rtl w:val="true"/>
        </w:rPr>
        <w:t>لشکریان قدرت مند</w:t>
      </w:r>
      <w:bookmarkEnd w:id="120"/>
    </w:p>
    <w:p>
      <w:pPr>
        <w:pStyle w:val="BookText"/>
        <w:rPr/>
      </w:pPr>
      <w:r>
        <w:rPr>
          <w:rFonts w:ascii="IRNazanin" w:hAnsi="IRNazanin" w:eastAsia="IRNazanin"/>
          <w:color w:val="111111"/>
          <w:sz w:val="28"/>
          <w:sz w:val="28"/>
          <w:szCs w:val="28"/>
          <w:rtl w:val="true"/>
          <w:lang w:bidi="fa-IR"/>
        </w:rPr>
        <w:t>همواره در هر ملّتی، سپاهیان و تشکیلات نظامی آن ملّت، رابطه مستقیم با عزّت آن ها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هر گاه لشکر مسلمانان، منسجم و قوی بود، به فتوحاتی دست می یافتند که عزّت اسلام و مسلمین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اَلجُنُودُ عِزُّ الدِّين وَ حُصُونُ الوُلَاۀ</w:t>
      </w:r>
      <w:r>
        <w:rPr>
          <w:rFonts w:ascii="IRNazanin" w:hAnsi="IRNazanin" w:eastAsia="IRNazanin"/>
          <w:color w:val="111111"/>
          <w:sz w:val="28"/>
          <w:sz w:val="28"/>
          <w:szCs w:val="28"/>
          <w:rtl w:val="true"/>
          <w:lang w:bidi="fa-IR"/>
        </w:rPr>
        <w:t>؛ لشکریان، مایه عزّت دین و دژ های حاکمان اند</w:t>
      </w:r>
      <w:r>
        <w:rPr>
          <w:rFonts w:eastAsia="IRNazanin" w:cs="IRNazanin"/>
          <w:color w:val="111111"/>
          <w:sz w:val="28"/>
          <w:szCs w:val="28"/>
          <w:rtl w:val="true"/>
          <w:lang w:bidi="fa-IR"/>
        </w:rPr>
        <w:t xml:space="preserve">. </w:t>
      </w:r>
      <w:r>
        <w:rPr>
          <w:rStyle w:val="FootnoteAnchor"/>
          <w:rtl w:val="true"/>
        </w:rPr>
        <w:footnoteReference w:id="62"/>
      </w:r>
    </w:p>
    <w:p>
      <w:pPr>
        <w:pStyle w:val="Heading4"/>
        <w:numPr>
          <w:ilvl w:val="3"/>
          <w:numId w:val="1"/>
        </w:numPr>
        <w:rPr/>
      </w:pPr>
      <w:bookmarkStart w:id="121" w:name="__RefHeading___Toc5522671_2870459653"/>
      <w:bookmarkStart w:id="122" w:name="_Toc42"/>
      <w:bookmarkEnd w:id="121"/>
      <w:r>
        <w:rPr>
          <w:rtl w:val="true"/>
        </w:rPr>
        <w:t>توجّه به مسائل اعتقادی</w:t>
      </w:r>
      <w:bookmarkEnd w:id="12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آن راه کار های عملی که ذکر شد، دستور العمل های کلّی که اشاره به بعد اعتقادی مسائل دارد هم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این نکات، هر فرد یا ملّتی را به عزّت الهی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اَلعِزُّ أَنْ تَذِلَّ لِلْحَقِّ إِذا لَزِمَكَ</w:t>
      </w:r>
      <w:r>
        <w:rPr>
          <w:rFonts w:ascii="IRNazanin" w:hAnsi="IRNazanin" w:eastAsia="IRNazanin"/>
          <w:color w:val="111111"/>
          <w:sz w:val="28"/>
          <w:sz w:val="28"/>
          <w:szCs w:val="28"/>
          <w:rtl w:val="true"/>
          <w:lang w:bidi="fa-IR"/>
        </w:rPr>
        <w:t>؛ عزت آن است که هر گاه حق بر گردنت آمد، در برابر آن خواری و فروتنی کنی</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 xml:space="preserve">امیر مومنان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الهی، كَفى لِى عِزّاً أَنْ أَكُونَ لَكَ عَبْداً وَ كَفى بِي فَخراً أنْ تَكُونَ لِى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همین عزّت مرا بس که بنده توام و همین افتخار مرا بس که تو خدای منی</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 xml:space="preserve">یا روایتی که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تَرَكَ الْحَقِّ عَزيزٌ إِلَّا ذَلَّ، وَ لا أَخَذَ بِهِ ذَليلٌ إِلّا عَزَّ</w:t>
      </w:r>
      <w:r>
        <w:rPr>
          <w:rFonts w:ascii="IRNazanin" w:hAnsi="IRNazanin" w:eastAsia="IRNazanin"/>
          <w:color w:val="111111"/>
          <w:sz w:val="28"/>
          <w:sz w:val="28"/>
          <w:szCs w:val="28"/>
          <w:rtl w:val="true"/>
          <w:lang w:bidi="fa-IR"/>
        </w:rPr>
        <w:t>؛ هیچ عزت مندی حق را فرو نگذاشت، مگر این که به خواری افتاد و هیچ ناتوانی حق را نگرفت، مگر این که عزیز و نیرومند شد</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 xml:space="preserve">و هم چنین روایتی که باز از امیر 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أَصْبَحَ وَ الآخِرَةُ هَمُّهُ اسْتَغْنَى بِغَيْرِ مَالِ وَ اسْتَأْنَسَ بِغَيْرِ أَهْلِ وَ عَزّ بِغَيْر عَشِيرَةِ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روز خود راآغاز کند، در حالی که آخرت همّ و غم او باشد، با وجود ناداری </w:t>
      </w:r>
      <w:bookmarkStart w:id="123" w:name="pg9390_99595"/>
    </w:p>
    <w:p>
      <w:pPr>
        <w:pStyle w:val="BookText"/>
        <w:rPr/>
      </w:pPr>
      <w:bookmarkEnd w:id="123"/>
      <w:r>
        <w:rPr>
          <w:rFonts w:ascii="IRNazanin" w:hAnsi="IRNazanin" w:eastAsia="IRNazanin"/>
          <w:color w:val="111111"/>
          <w:sz w:val="28"/>
          <w:sz w:val="28"/>
          <w:szCs w:val="28"/>
          <w:rtl w:val="true"/>
          <w:lang w:bidi="fa-IR"/>
        </w:rPr>
        <w:t>توانگر است، با وجود بی کسی، تنها نیست و بدون داشتن قبیله، نیرومند و عزیز است</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راه کار هایی که این روایات ارائه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عملی یا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به یک نتیجه ختم می شود و آن این که؛ همه عناصر عزّت از آنِ خداست، باید گفتار و رفتار آدمی، خدایی باشد، باید به خدا نزدیک بود تا بهره ای از عزّت لا یتناهی خداوندی نصیب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نگاه به این روایات در می یابیم که؛ عزّت اسلام و مسلمین همواره مورد توجّه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حتّی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دین را مظلوم و مسلمانان را در ذلّت و ضلالت می بیند، ندای </w:t>
      </w:r>
      <w:r>
        <w:rPr>
          <w:rFonts w:ascii="Amiri" w:hAnsi="Amiri" w:eastAsia="Amiri" w:cs="Amiri"/>
          <w:color w:val="111111"/>
          <w:sz w:val="28"/>
          <w:sz w:val="28"/>
          <w:szCs w:val="28"/>
          <w:rtl w:val="true"/>
          <w:lang w:bidi="ar-SA"/>
        </w:rPr>
        <w:t>هَیهاتَ مِنَّا الذِّلَّهُ</w:t>
      </w:r>
      <w:r>
        <w:rPr>
          <w:rFonts w:ascii="IRNazanin" w:hAnsi="IRNazanin" w:eastAsia="IRNazanin"/>
          <w:color w:val="111111"/>
          <w:sz w:val="28"/>
          <w:sz w:val="28"/>
          <w:szCs w:val="28"/>
          <w:rtl w:val="true"/>
          <w:lang w:bidi="fa-IR"/>
        </w:rPr>
        <w:t xml:space="preserve"> سر داده و جان خود و عزیزان خود را در این راه فدا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اگر امروز عزّتی برای اسلام باقی مانده است، نتیجه آن فداکاری و ایثار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بدیهی که؛ کسی که عزّت اسلام را به آن برگردانده است، قطعا خودش مصداق بارز انسان 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خوبی در نگاه به سیره و گفتار حضرت و یا سخنان دیگر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ایشان، بارز است</w:t>
      </w:r>
      <w:r>
        <w:rPr>
          <w:rFonts w:eastAsia="IRNazanin" w:cs="IRNazanin"/>
          <w:color w:val="111111"/>
          <w:sz w:val="28"/>
          <w:szCs w:val="28"/>
          <w:rtl w:val="true"/>
          <w:lang w:bidi="fa-IR"/>
        </w:rPr>
        <w:t>.</w:t>
      </w:r>
    </w:p>
    <w:p>
      <w:pPr>
        <w:pStyle w:val="Heading3"/>
        <w:numPr>
          <w:ilvl w:val="2"/>
          <w:numId w:val="1"/>
        </w:numPr>
        <w:rPr/>
      </w:pPr>
      <w:bookmarkStart w:id="124" w:name="__RefHeading___Toc5522673_2870459653"/>
      <w:bookmarkStart w:id="125" w:name="_Toc43"/>
      <w:bookmarkEnd w:id="124"/>
      <w:r>
        <w:rPr>
          <w:rtl w:val="true"/>
        </w:rPr>
        <w:t xml:space="preserve">مولفه های عزّت آفرین در وجود امام حسین </w:t>
      </w:r>
      <w:r>
        <w:rPr>
          <w:rtl w:val="true"/>
        </w:rPr>
        <w:t>(</w:t>
      </w:r>
      <w:r>
        <w:rPr>
          <w:rtl w:val="true"/>
        </w:rPr>
        <w:t>علیه السلام</w:t>
      </w:r>
      <w:r>
        <w:rPr>
          <w:rtl w:val="true"/>
        </w:rPr>
        <w:t>)</w:t>
      </w:r>
      <w:bookmarkEnd w:id="125"/>
    </w:p>
    <w:p>
      <w:pPr>
        <w:pStyle w:val="BookText"/>
        <w:rPr/>
      </w:pPr>
      <w:r>
        <w:rPr>
          <w:rFonts w:ascii="IRNazanin" w:hAnsi="IRNazanin" w:eastAsia="IRNazanin"/>
          <w:color w:val="111111"/>
          <w:sz w:val="28"/>
          <w:sz w:val="28"/>
          <w:szCs w:val="28"/>
          <w:rtl w:val="true"/>
          <w:lang w:bidi="fa-IR"/>
        </w:rPr>
        <w:t xml:space="preserve">یکی از خصوصیات و امتیازات بارز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از همه مجاهدان تاریخ بشریت ممتاز ساخته است عزّت نفس ایشان و تن ندادن به ذلّت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مشهور یعقوبی،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شَدِيدُ العِزَّه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 و ابن ابی الحدید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اهل اباء است که حمیت و غیرت را به مردم جهان آموخت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با شمشیر، زندگی است لیکن زندگی با ذلت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شاعر در شعرش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الحُسَينُ الَّذِى رَأَى المَوتَ فِى العِز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حَياةَ وَ العَيشَ فِي الذُّل قَتلا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مرگ با عزت را حیات و زندگی ذلت بار را مرگ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امامت ابی عبد اللّه، مصادف شده بود با از بین رفتن حکومت دینی و مبدّل شدن آن به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های دینی مسخ شده، جامعه از فرهنگ دینی تهی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اثر مرعوب شدن در برابر امویان، با حقارت، تسلیم وضع موجود گردیده از اصلاح امور نومید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امویان با در دست گرفتن حکومت و تبدیل حاکمیت دینی به سلطنت و پادشاهی، عزّت و اقتدار مسلمانان را از بین بردند و با اهانت به ارزش ها و هتک مقدسات، عزّت اسلامی مسلمانان را پایمال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یزید می خواست با مسخ اصول و فروع و فرو پاشی ستون ها و شالوده های اساسی اسلام چون وحی و نبوت و نماز و روزه و حجّ، آخرین ضربه را بر پیکر جامعه اسلامی بزند و به مسلمانان اعلان کند که اسلام هیچ خیری برای آنان نداشته، دین آنان نه قدرت اداره جامعه را دارد و نه مایه عزّت افراد است</w:t>
      </w:r>
      <w:r>
        <w:rPr>
          <w:rFonts w:eastAsia="IRNazanin" w:cs="IRNazanin"/>
          <w:color w:val="111111"/>
          <w:sz w:val="28"/>
          <w:szCs w:val="28"/>
          <w:rtl w:val="true"/>
          <w:lang w:bidi="fa-IR"/>
        </w:rPr>
        <w:t>.</w:t>
      </w:r>
    </w:p>
    <w:p>
      <w:pPr>
        <w:pStyle w:val="Heading3"/>
        <w:numPr>
          <w:ilvl w:val="2"/>
          <w:numId w:val="1"/>
        </w:numPr>
        <w:rPr/>
      </w:pPr>
      <w:bookmarkStart w:id="126" w:name="__RefHeading___Toc5522675_2870459653"/>
      <w:bookmarkStart w:id="127" w:name="_Toc44"/>
      <w:bookmarkEnd w:id="126"/>
      <w:r>
        <w:rPr>
          <w:rtl w:val="true"/>
        </w:rPr>
        <w:t xml:space="preserve">تأثیر عزّت ابی عبد اللّه </w:t>
      </w:r>
      <w:r>
        <w:rPr>
          <w:rtl w:val="true"/>
        </w:rPr>
        <w:t>(</w:t>
      </w:r>
      <w:r>
        <w:rPr>
          <w:rtl w:val="true"/>
        </w:rPr>
        <w:t>علیه السلام</w:t>
      </w:r>
      <w:r>
        <w:rPr>
          <w:rtl w:val="true"/>
        </w:rPr>
        <w:t xml:space="preserve">) </w:t>
      </w:r>
      <w:r>
        <w:rPr>
          <w:rtl w:val="true"/>
        </w:rPr>
        <w:t>در احیای عزّت امّت اسلامی</w:t>
      </w:r>
      <w:bookmarkEnd w:id="127"/>
    </w:p>
    <w:p>
      <w:pPr>
        <w:pStyle w:val="Heading4"/>
        <w:numPr>
          <w:ilvl w:val="3"/>
          <w:numId w:val="1"/>
        </w:numPr>
        <w:rPr/>
      </w:pPr>
      <w:bookmarkStart w:id="128" w:name="__RefHeading___Toc5522677_2870459653"/>
      <w:bookmarkStart w:id="129" w:name="_Toc45"/>
      <w:bookmarkEnd w:id="128"/>
      <w:r>
        <w:rPr>
          <w:rtl w:val="true"/>
        </w:rPr>
        <w:t>اشاره</w:t>
      </w:r>
      <w:bookmarkEnd w:id="12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چنین وضعی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مبارزه برخواست و به امویان و دشمنان اسلام فهماند که قدرت غیرت اسلامی به حدّی است که اگر در کالبد یک جمع کوچک دمیده شود می تواند بنیان یک حکومت جبّار و قدرت مند را به لرزه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 تواند مایه عزّت مسلمانان در برابر ظلم ظالمان و ملامت ملامت گران و تحقیر و تمسخر کفّار باشد</w:t>
      </w:r>
      <w:r>
        <w:rPr>
          <w:rFonts w:eastAsia="IRNazanin" w:cs="IRNazanin"/>
          <w:color w:val="111111"/>
          <w:sz w:val="28"/>
          <w:szCs w:val="28"/>
          <w:rtl w:val="true"/>
          <w:lang w:bidi="fa-IR"/>
        </w:rPr>
        <w:t xml:space="preserve">. </w:t>
      </w:r>
      <w:bookmarkStart w:id="130" w:name="pg9390_99597"/>
    </w:p>
    <w:p>
      <w:pPr>
        <w:pStyle w:val="BookText"/>
        <w:rPr/>
      </w:pPr>
      <w:bookmarkEnd w:id="130"/>
      <w:r>
        <w:rPr>
          <w:rFonts w:ascii="IRNazanin" w:hAnsi="IRNazanin" w:eastAsia="IRNazanin"/>
          <w:color w:val="111111"/>
          <w:sz w:val="28"/>
          <w:sz w:val="28"/>
          <w:szCs w:val="28"/>
          <w:rtl w:val="true"/>
          <w:lang w:bidi="fa-IR"/>
        </w:rPr>
        <w:t xml:space="preserve">قیام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احساس ضعف و وحشت مسلمانان را نسبت به بنی امیه تا حد زیادی از بین برد؛ به طوری که پس از شهادت آن حضرت شاهد چندین قیام در حجاز و عراق بر علیه امویان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هایی که هر یک نشان گر رشد غیرت دینی جامعه اسلامی و پیام آور عزت مسلمانان می باشد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مکتب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یافته است و عزّت خود را از ایشان به یادگار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سایه تربیت پدر و مادری هم چون زهرا و علی شدید العزّه شده است و جامعه اسلامی از عزّت ایشان بهره برده و با ادامه راه ایشان عزیز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روایات و حکایاتی که در خصوص آن حضرت و از لسان مبارک جدّ شان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 و مادر شان حضرت فاطمه زهرا و امیر 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مویّدات متقنی بر مطالب ذکر شده خواهد بود</w:t>
      </w:r>
      <w:r>
        <w:rPr>
          <w:rFonts w:eastAsia="IRNazanin" w:cs="IRNazanin"/>
          <w:color w:val="111111"/>
          <w:sz w:val="28"/>
          <w:szCs w:val="28"/>
          <w:rtl w:val="true"/>
          <w:lang w:bidi="fa-IR"/>
        </w:rPr>
        <w:t>:</w:t>
      </w:r>
    </w:p>
    <w:p>
      <w:pPr>
        <w:pStyle w:val="Heading4"/>
        <w:numPr>
          <w:ilvl w:val="3"/>
          <w:numId w:val="1"/>
        </w:numPr>
        <w:rPr/>
      </w:pPr>
      <w:bookmarkStart w:id="131" w:name="__RefHeading___Toc5522679_2870459653"/>
      <w:bookmarkStart w:id="132" w:name="_Toc46"/>
      <w:bookmarkEnd w:id="131"/>
      <w:r>
        <w:rPr>
          <w:rtl w:val="true"/>
        </w:rPr>
        <w:t>الف</w:t>
      </w:r>
      <w:r>
        <w:rPr>
          <w:rtl w:val="true"/>
        </w:rPr>
        <w:t xml:space="preserve">) </w:t>
      </w:r>
      <w:r>
        <w:rPr>
          <w:rtl w:val="true"/>
        </w:rPr>
        <w:t xml:space="preserve">ارتباط معنوی عمیق بین امام و اشرف مخلوقات؛ پیامبر اکرم </w:t>
      </w:r>
      <w:r>
        <w:rPr>
          <w:rtl w:val="true"/>
        </w:rPr>
        <w:t>(</w:t>
      </w:r>
      <w:r>
        <w:rPr>
          <w:rtl w:val="true"/>
        </w:rPr>
        <w:t>صلی اللّه علیه و آله و سلم</w:t>
      </w:r>
      <w:r>
        <w:rPr>
          <w:rtl w:val="true"/>
        </w:rPr>
        <w:t>)</w:t>
      </w:r>
      <w:bookmarkEnd w:id="132"/>
    </w:p>
    <w:p>
      <w:pPr>
        <w:pStyle w:val="BookText"/>
        <w:rPr/>
      </w:pPr>
      <w:r>
        <w:rPr>
          <w:rFonts w:ascii="IRNazanin" w:hAnsi="IRNazanin" w:eastAsia="IRNazanin"/>
          <w:color w:val="111111"/>
          <w:sz w:val="28"/>
          <w:sz w:val="28"/>
          <w:szCs w:val="28"/>
          <w:rtl w:val="true"/>
          <w:lang w:bidi="fa-IR"/>
        </w:rPr>
        <w:t xml:space="preserve">روایاتی که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سرشار از نکاتی است که به یک نقطه مشترک اشاره دارد و آن این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ایشان بسیار 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روایتی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آقا و پسر آقا و پدر آقا و پدر سروران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پیشوا و پسر پیشوا و پدر پیشوایانی، تو حجت و پسر حجت و پدر حجتی که نه نفر از نسل تو آیند و نهمین آنان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 xml:space="preserve">این ارتباط به قدری قوی بود که حتّی زمانی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مجلس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 حضرت سخنان خود را قطع می کردند و به احترام امام و به پاس داشت عزّت ایشان می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اِنَّهُ مُهْجَهِ قَلْبِی</w:t>
      </w:r>
      <w:r>
        <w:rPr>
          <w:rFonts w:ascii="IRNazanin" w:hAnsi="IRNazanin" w:eastAsia="IRNazanin"/>
          <w:color w:val="111111"/>
          <w:sz w:val="28"/>
          <w:sz w:val="28"/>
          <w:szCs w:val="28"/>
          <w:rtl w:val="true"/>
          <w:lang w:bidi="fa-IR"/>
        </w:rPr>
        <w:t>؛ حسین مایه حیات قلب من است</w:t>
      </w:r>
      <w:r>
        <w:rPr>
          <w:rFonts w:eastAsia="IRNazanin" w:cs="IRNazanin"/>
          <w:color w:val="111111"/>
          <w:sz w:val="28"/>
          <w:szCs w:val="28"/>
          <w:rtl w:val="true"/>
          <w:lang w:bidi="fa-IR"/>
        </w:rPr>
        <w:t xml:space="preserve">». </w:t>
      </w:r>
      <w:r>
        <w:rPr>
          <w:rStyle w:val="FootnoteAnchor"/>
          <w:rtl w:val="true"/>
        </w:rPr>
        <w:footnoteReference w:id="69"/>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مکان ها و زمان های مختلف و به فرا خور مناسبات متعدّد، سعی داشتند تا با ابراز ارادت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برجسته کردن صفات نیکوی ایشان، اصحاب خود را بر آن دارند تا عزّت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پاس 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حتّی از یک فرصت کوچک مثل سوار شدن امام بر دوش حضرت در حین سجده هم استفاده می شد تا شرافت و برتری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حکایت معروف که عبد اللّه بن شداد روایت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به سجده رفت و سجده را طولانی نمود، پدرم گفت من نگران حال پیامبر شدم، سرم را از سجده برداشتم دیدم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پشت پیامبر سوار شده است، دوباره به سجده رفتم پس از نماز مردم متوجه پیامبر شدند و گفتند یا رسول اللّه سجده را طولانی نمودید ما گمان کردیم حادثه ناگواری رخ داد، و یا حالت وحی عارض شده پیامبر فرمود هیچ کلامی نبود، پسرم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پشتم نشسته بود نخواستم با عجله به پایین بیاید</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 xml:space="preserve">و یا حکایتی دیگر که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 حسنین از صبح تا بحال به خانه مراجعت ننموده اند و نگران حال آن 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او هر چه جستجو کردند نتوانستند آن ها را بیابند، بعد از مدتی خبر آورده شد که آن ها در نخلستان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همراه با مردم راه نخلستان را در پیش گرفتند، وقتی </w:t>
      </w:r>
      <w:bookmarkStart w:id="133" w:name="pg9390_99599"/>
    </w:p>
    <w:p>
      <w:pPr>
        <w:pStyle w:val="BookText"/>
        <w:rPr/>
      </w:pPr>
      <w:bookmarkEnd w:id="133"/>
      <w:r>
        <w:rPr>
          <w:rFonts w:ascii="IRNazanin" w:hAnsi="IRNazanin" w:eastAsia="IRNazanin"/>
          <w:color w:val="111111"/>
          <w:sz w:val="28"/>
          <w:sz w:val="28"/>
          <w:szCs w:val="28"/>
          <w:rtl w:val="true"/>
          <w:lang w:bidi="fa-IR"/>
        </w:rPr>
        <w:t xml:space="preserve">رسیدند دو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گردن یک دیگر در خواب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و ابو ایوب انصاری خواستند تا یکی از آن دو بزرگوار را بر دوش گیرند اما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بگذارید من بردارم و بدانید هر دو آنان در دنیا و آخرت اهل فضل هستند و پدر شان از آنان بهتر است</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این حبّ و علاقه و ارادت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آن جهت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حضرت و پسر فاطمه است، بلکه چنان چه اشاره شد این ابراز علاقه، به جهت پاس داشت عزّت و شرافت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مویّد این ادّعا را باز در سخنان گهر بار رسول خدا می توان جستجو کرد، آن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آسمان مکتوبی را دیدم که بر روی آن نوشته شده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الحُسَین مَصْباحُ الهُدَى وَ سَفِينَهُ النّجَاهِ</w:t>
      </w:r>
      <w:r>
        <w:rPr>
          <w:rFonts w:ascii="IRNazanin" w:hAnsi="IRNazanin" w:eastAsia="IRNazanin"/>
          <w:color w:val="111111"/>
          <w:sz w:val="28"/>
          <w:sz w:val="28"/>
          <w:szCs w:val="28"/>
          <w:rtl w:val="true"/>
          <w:lang w:bidi="fa-IR"/>
        </w:rPr>
        <w:t xml:space="preserve"> و در جای دیگری سیادت او و برادرش را به جوانان بهشتی بیان نمود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اَلحَسَنُ وَ الحُسَين سَيْدا شَبَابِ أهْلِ الجنَّةِ</w:t>
      </w:r>
      <w:r>
        <w:rPr>
          <w:rFonts w:ascii="IRNazanin" w:hAnsi="IRNazanin" w:eastAsia="IRNazanin"/>
          <w:color w:val="111111"/>
          <w:sz w:val="28"/>
          <w:sz w:val="28"/>
          <w:szCs w:val="28"/>
          <w:rtl w:val="true"/>
          <w:lang w:bidi="fa-IR"/>
        </w:rPr>
        <w:t xml:space="preserve"> و یا روایتی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منزلت و مقام امام حدیثی فرمود که مایه سرور و اشتیاق محبان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w:t>
      </w:r>
      <w:r>
        <w:rPr>
          <w:rFonts w:ascii="Amiri" w:hAnsi="Amiri" w:eastAsia="Amiri" w:cs="Amiri"/>
          <w:color w:val="111111"/>
          <w:sz w:val="28"/>
          <w:sz w:val="28"/>
          <w:szCs w:val="28"/>
          <w:rtl w:val="true"/>
          <w:lang w:bidi="ar-SA"/>
        </w:rPr>
        <w:t>أَحَبَّ اللّهُ مَنْ أَحَبَّ حُسَيْنا</w:t>
      </w:r>
      <w:r>
        <w:rPr>
          <w:rFonts w:ascii="IRNazanin" w:hAnsi="IRNazanin" w:eastAsia="IRNazanin"/>
          <w:color w:val="111111"/>
          <w:sz w:val="28"/>
          <w:sz w:val="28"/>
          <w:szCs w:val="28"/>
          <w:rtl w:val="true"/>
          <w:lang w:bidi="fa-IR"/>
        </w:rPr>
        <w:t xml:space="preserve"> و يا آن جا که در حق امام سخنی را ایراد فرمود که صدق آن در این دوران بیش تر به ما مشهود و مکشوف گردیده؛ ایشان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لِقَتْلِ الحُسين حَرارهُ فى قُلُوبِ المُومِنِين لَا تَبْرَدُ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برای کشته شدن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های مؤمنان حرارتی است که سرد نخواهد گردید</w:t>
      </w:r>
      <w:r>
        <w:rPr>
          <w:rFonts w:eastAsia="IRNazanin" w:cs="IRNazanin"/>
          <w:color w:val="111111"/>
          <w:sz w:val="28"/>
          <w:szCs w:val="28"/>
          <w:rtl w:val="true"/>
          <w:lang w:bidi="fa-IR"/>
        </w:rPr>
        <w:t>.</w:t>
      </w:r>
    </w:p>
    <w:p>
      <w:pPr>
        <w:pStyle w:val="BookText"/>
        <w:rPr/>
      </w:pPr>
      <w:r>
        <w:rPr>
          <w:rStyle w:val="FootnoteAnchor"/>
          <w:rtl w:val="true"/>
        </w:rPr>
        <w:footnoteReference w:id="72"/>
      </w:r>
      <w:r>
        <w:rPr>
          <w:rFonts w:ascii="IRNazanin" w:hAnsi="IRNazanin" w:eastAsia="IRNazanin"/>
          <w:color w:val="111111"/>
          <w:sz w:val="28"/>
          <w:sz w:val="28"/>
          <w:szCs w:val="28"/>
          <w:rtl w:val="true"/>
          <w:lang w:bidi="fa-IR"/>
        </w:rPr>
        <w:t xml:space="preserve">در این باب روایات و حکایات بسیاری وارد شده است و همه این رفتار و گفتار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یک جمله می توان خلاصه نمود و آن این است که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منزلت و جایگاه بی بدیلی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باید عزیز دانست و این عزّت هرگز اکتسابی نیست، بلکه خدا دادی است؛ به این دلیل که نمی فرماید در آینده جایگاه او رفیع خواهد بود و عزیز می شود، بلکه می فرماید او عزیز است، هر چند کودکی بیش نیست، هر چند هنوز اندکی از عمر با برکت ایشان نگذشته باشد</w:t>
      </w:r>
      <w:r>
        <w:rPr>
          <w:rFonts w:eastAsia="IRNazanin" w:cs="IRNazanin"/>
          <w:color w:val="111111"/>
          <w:sz w:val="28"/>
          <w:szCs w:val="28"/>
          <w:rtl w:val="true"/>
          <w:lang w:bidi="fa-IR"/>
        </w:rPr>
        <w:t>.</w:t>
      </w:r>
    </w:p>
    <w:p>
      <w:pPr>
        <w:pStyle w:val="Heading4"/>
        <w:numPr>
          <w:ilvl w:val="3"/>
          <w:numId w:val="1"/>
        </w:numPr>
        <w:rPr/>
      </w:pPr>
      <w:bookmarkStart w:id="134" w:name="__RefHeading___Toc5522681_2870459653"/>
      <w:bookmarkStart w:id="135" w:name="_Toc47"/>
      <w:bookmarkEnd w:id="134"/>
      <w:r>
        <w:rPr>
          <w:rtl w:val="true"/>
        </w:rPr>
        <w:t>ب</w:t>
      </w:r>
      <w:r>
        <w:rPr>
          <w:rtl w:val="true"/>
        </w:rPr>
        <w:t xml:space="preserve">) </w:t>
      </w:r>
      <w:r>
        <w:rPr>
          <w:rtl w:val="true"/>
        </w:rPr>
        <w:t xml:space="preserve">عزّت حسینی در سیره و گفتار امیر مومنان علی </w:t>
      </w:r>
      <w:r>
        <w:rPr>
          <w:rtl w:val="true"/>
        </w:rPr>
        <w:t>(</w:t>
      </w:r>
      <w:r>
        <w:rPr>
          <w:rtl w:val="true"/>
        </w:rPr>
        <w:t>علیه السلام</w:t>
      </w:r>
      <w:r>
        <w:rPr>
          <w:rtl w:val="true"/>
        </w:rPr>
        <w:t>)</w:t>
      </w:r>
      <w:bookmarkEnd w:id="135"/>
    </w:p>
    <w:p>
      <w:pPr>
        <w:pStyle w:val="BookText"/>
        <w:rPr/>
      </w:pPr>
      <w:r>
        <w:rPr>
          <w:rFonts w:ascii="IRNazanin" w:hAnsi="IRNazanin" w:eastAsia="IRNazanin"/>
          <w:color w:val="111111"/>
          <w:sz w:val="28"/>
          <w:sz w:val="28"/>
          <w:szCs w:val="28"/>
          <w:rtl w:val="true"/>
          <w:lang w:bidi="fa-IR"/>
        </w:rPr>
        <w:t xml:space="preserve">وجود مبارک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جميع مولّفه های عزّت 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مولّفه هایی که وجود هر یک از آن ها در هر شخصی، او را عزیز و شریف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که او فرزند امیر مومنان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و مبرهن است که پدران همواره به خوبی نسبت به فرزندان خود شناخت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ظرایف اخلاقی آن ها آشنا هستند و به خوبی می توانند در مورد آن ها قضاوت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جایی که توصیف کننده و توصیف شونده، ذرّه ای از انحراف را در وجود مبارک خود نداشته باشند، این معرّفی و قضاوت به خوبی نشان از واقعیّت دارد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روزی خطاب به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عَبَرَه كُلِّ مُؤمِن</w:t>
      </w:r>
      <w:r>
        <w:rPr>
          <w:rFonts w:ascii="IRNazanin" w:hAnsi="IRNazanin" w:eastAsia="IRNazanin"/>
          <w:color w:val="111111"/>
          <w:sz w:val="28"/>
          <w:sz w:val="28"/>
          <w:szCs w:val="28"/>
          <w:rtl w:val="true"/>
          <w:lang w:bidi="fa-IR"/>
        </w:rPr>
        <w:t xml:space="preserve"> ای کسی که نام تو موجب جاری شدن اشک از دیده هر مومنی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اَنّايَا اَبَتَاه؟</w:t>
      </w:r>
      <w:r>
        <w:rPr>
          <w:rFonts w:ascii="IRNazanin" w:hAnsi="IRNazanin" w:eastAsia="IRNazanin"/>
          <w:color w:val="111111"/>
          <w:sz w:val="28"/>
          <w:sz w:val="28"/>
          <w:szCs w:val="28"/>
          <w:rtl w:val="true"/>
          <w:lang w:bidi="fa-IR"/>
        </w:rPr>
        <w:t xml:space="preserve"> مرا می گویید پدر؟ و در جواب شنیدند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نَعَم يَا بُنَیَّ</w:t>
      </w:r>
      <w:r>
        <w:rPr>
          <w:rFonts w:ascii="IRNazanin" w:hAnsi="IRNazanin" w:eastAsia="IRNazanin"/>
          <w:color w:val="111111"/>
          <w:sz w:val="28"/>
          <w:sz w:val="28"/>
          <w:szCs w:val="28"/>
          <w:rtl w:val="true"/>
          <w:lang w:bidi="fa-IR"/>
        </w:rPr>
        <w:t xml:space="preserve"> بله ای فرزند من</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 xml:space="preserve">در حکایتی دیگر نقل شده است؛ هنگامی که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عازم صفین بودند و از کربلا عبور نمودند در بدو ورود به کربلا یکی از یاران آن حضرت بنام هرثمه بن سلیم نقل می کند که ابتدا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 و در آن جا نماز خواند و پس از سلام، مشتی از خاک آن سر زمین را برداشت و بویید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تو ای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w:t>
      </w:r>
      <w:bookmarkStart w:id="136" w:name="pg9390_99601"/>
    </w:p>
    <w:p>
      <w:pPr>
        <w:pStyle w:val="BookText"/>
        <w:rPr/>
      </w:pPr>
      <w:bookmarkEnd w:id="136"/>
      <w:r>
        <w:rPr>
          <w:rFonts w:ascii="IRNazanin" w:hAnsi="IRNazanin" w:eastAsia="IRNazanin"/>
          <w:color w:val="111111"/>
          <w:sz w:val="28"/>
          <w:sz w:val="28"/>
          <w:szCs w:val="28"/>
          <w:rtl w:val="true"/>
          <w:lang w:bidi="fa-IR"/>
        </w:rPr>
        <w:t>از تو به محشر آیند که بدون حساب رسی وارد بهشت می شوند</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 xml:space="preserve">این نحوه از توصیف و این گونه برخورد که ورای ارتباط پدر و فرزندی است، آن هم از شخصی مانند امیر مومنان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روشنی برای تبیین شرافت و عزّت حضرت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37" w:name="__RefHeading___Toc5522683_2870459653"/>
      <w:bookmarkStart w:id="138" w:name="_Toc48"/>
      <w:bookmarkEnd w:id="137"/>
      <w:r>
        <w:rPr>
          <w:rtl w:val="true"/>
        </w:rPr>
        <w:t>ج</w:t>
      </w:r>
      <w:r>
        <w:rPr>
          <w:rtl w:val="true"/>
        </w:rPr>
        <w:t xml:space="preserve">) </w:t>
      </w:r>
      <w:r>
        <w:rPr>
          <w:rtl w:val="true"/>
        </w:rPr>
        <w:t>پاس داشت عزّت ابی عبد اللّه در سیره و گفتار مادر</w:t>
      </w:r>
      <w:bookmarkEnd w:id="138"/>
    </w:p>
    <w:p>
      <w:pPr>
        <w:pStyle w:val="BookText"/>
        <w:rPr/>
      </w:pPr>
      <w:r>
        <w:rPr>
          <w:rFonts w:ascii="IRNazanin" w:hAnsi="IRNazanin" w:eastAsia="IRNazanin"/>
          <w:color w:val="111111"/>
          <w:sz w:val="28"/>
          <w:sz w:val="28"/>
          <w:szCs w:val="28"/>
          <w:rtl w:val="true"/>
          <w:lang w:bidi="fa-IR"/>
        </w:rPr>
        <w:t xml:space="preserve">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اندکی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با برکت خود را در دامان مادر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 ها همواره از طرف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لطف و نوازش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گفته شد، بسیاری از این حبّ و علاقه و ارادت ها، تنها و به مجرّد رابطه مادر و فرزندی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وجود مبارک خود پرورانده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خوبی به مسائل پیش رو واقف است و گفتار و کردار رسول خدا در برخورد و نحوه تربیت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قضاوت ایشان در مورد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ورای حسّ مادری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هست که روزی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شهادت فرزندش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زیادی کرد و فرمود؛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زمان این حادثه روی خواهد داد؟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من و تو و علی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بود که گریه فاطمه شدید تر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کسی بر فرزندم گریه می کند و چه کسی عهده دار مراسم عزا داری او می شود؟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امتم برای زنان اهل بیتم می گریند و مردان آن ها برای مردان اهل بیتم اشک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مراسم عزا داری، همه ساله نسل به نسل تجدید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روز قیامت فرا رسد، تو زنان آنان را شفاعت می کنی و من مرد های آن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امتم برای مصائب حسین گریه کرده باشد، دست او را می گیریم و به بهشت می بریم</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قطعا چنین تعبیری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مرهمی بر زخم های دل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موجب آرامش خاطر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نکته مطلب در این جاست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سخنان پدر بزرگوارش، به خوبی جایگاه و منزلت فرزندش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که خود تربیت یافته مكتب رسالت است، فرزندی را تربیت می کند که با عزّت خود، مایه عزّت و افتخار جامعه مسلمین باشد؛ آن زمان که امّت پدرش در ذلّت و خاری، تحت سلطه فرمانروایی فاسق و جائر قرار داشتند</w:t>
      </w:r>
      <w:r>
        <w:rPr>
          <w:rFonts w:eastAsia="IRNazanin" w:cs="IRNazanin"/>
          <w:color w:val="111111"/>
          <w:sz w:val="28"/>
          <w:szCs w:val="28"/>
          <w:rtl w:val="true"/>
          <w:lang w:bidi="fa-IR"/>
        </w:rPr>
        <w:t>.</w:t>
      </w:r>
    </w:p>
    <w:p>
      <w:pPr>
        <w:pStyle w:val="Heading3"/>
        <w:numPr>
          <w:ilvl w:val="2"/>
          <w:numId w:val="1"/>
        </w:numPr>
        <w:rPr/>
      </w:pPr>
      <w:bookmarkStart w:id="139" w:name="__RefHeading___Toc5522685_2870459653"/>
      <w:bookmarkStart w:id="140" w:name="_Toc49"/>
      <w:bookmarkEnd w:id="139"/>
      <w:r>
        <w:rPr>
          <w:rtl w:val="true"/>
        </w:rPr>
        <w:t>عزّت امّت اسلامی در پرتو عزّت حاکم آن</w:t>
      </w:r>
      <w:bookmarkEnd w:id="140"/>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چه گذشت این بر می آید که؛ با ظهور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باب وحی مجدّداً به روی بشریّت باز شد و دستورات الهی از طریق آن حضرت وارد متن زندگی مسلمان ها می شد، مکتب خانه ای شکل گرفت و در پرتو تعلیمات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منشا وحیانی داشت، انسان هایی تربیت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خود فرزندان حضرت بوده و ثمره کوثر رسول اکرم هستند، ادامه دهنده راه نبی اکرم و چراغ های هدایت بشریت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عزّت و شرافت یکسان هستند و بیان گوشه ای از عزّت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تعمیم داد به همه آن بزرگواران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که زمینه فراهم بوده است و جامعه اندکی از فضائل ایشان بهره مند شده و در پرتو عزّت و شرافت آن ها قرار گرفته است، </w:t>
      </w:r>
      <w:bookmarkStart w:id="141" w:name="pg9390_99604"/>
    </w:p>
    <w:p>
      <w:pPr>
        <w:pStyle w:val="BookText"/>
        <w:rPr/>
      </w:pPr>
      <w:bookmarkEnd w:id="141"/>
      <w:r>
        <w:rPr>
          <w:rFonts w:ascii="IRNazanin" w:hAnsi="IRNazanin" w:eastAsia="IRNazanin"/>
          <w:color w:val="111111"/>
          <w:sz w:val="28"/>
          <w:sz w:val="28"/>
          <w:szCs w:val="28"/>
          <w:rtl w:val="true"/>
          <w:lang w:bidi="fa-IR"/>
        </w:rPr>
        <w:t>عزّت و جایگاه یک جامعه اسلامی را به خود گرفته و بر دشمنان فائق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 توان گفت؛ هم چنان که اگر حاکمی ظالم و ذلیل بر یک امّت حکومت کند، در نتیجه آن امّت را ذلیل و خار خواهد کرد، وجود حاکم با تدبیر و عزیز، یک ملّت را به جایگاه واقعی خود نزدیک تر کرده و عزیز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این زمانه که انقلاب اسلامی ایران به بار نشسته و سال ها از استقرار آن می گذرد به خوبی ملموس و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اساسی این انقلاب، ولایت فقیه است و به اعتقاد ما، در زمان غیبت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فقها هستند که ادامه دهنده راه ایشان بوده و مردم باید به آن ها رجوع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ولایت فقیه سال های سال در کتب و کلاس های درس فقها پرورانده شد و در نهایت در وجود مبارک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یافت، ایشان که خود به خوبی این نظریه را پرورانده بودند، در نهایت با رهبری انقلاب و به بار نشاندن آن، عزّت از دست رفته ملّت مسلمان ایران را به آن ها برگرداندند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ذهنیّت، در ادامه به جایگاه ولی فقیه و نقش ایشان در این مسیر و هم چنین محور های دست یابی و حفاظت از عزّت نفس مسلمین در کلام امام و رهبری خواهیم پرداخت</w:t>
      </w:r>
      <w:r>
        <w:rPr>
          <w:rFonts w:eastAsia="IRNazanin" w:cs="IRNazanin"/>
          <w:color w:val="111111"/>
          <w:sz w:val="28"/>
          <w:szCs w:val="28"/>
          <w:rtl w:val="true"/>
          <w:lang w:bidi="fa-IR"/>
        </w:rPr>
        <w:t>.</w:t>
      </w:r>
    </w:p>
    <w:p>
      <w:pPr>
        <w:pStyle w:val="Heading3"/>
        <w:numPr>
          <w:ilvl w:val="2"/>
          <w:numId w:val="1"/>
        </w:numPr>
        <w:rPr/>
      </w:pPr>
      <w:bookmarkStart w:id="142" w:name="__RefHeading___Toc5522687_2870459653"/>
      <w:bookmarkStart w:id="143" w:name="_Toc50"/>
      <w:bookmarkEnd w:id="142"/>
      <w:r>
        <w:rPr>
          <w:rtl w:val="true"/>
        </w:rPr>
        <w:t>عزّت ولی فقیه موجب عزّت مسلمین</w:t>
      </w:r>
      <w:bookmarkEnd w:id="143"/>
    </w:p>
    <w:p>
      <w:pPr>
        <w:pStyle w:val="BookText"/>
        <w:rPr/>
      </w:pPr>
      <w:r>
        <w:rPr>
          <w:rFonts w:ascii="IRNazanin" w:hAnsi="IRNazanin" w:eastAsia="IRNazanin"/>
          <w:color w:val="111111"/>
          <w:sz w:val="28"/>
          <w:sz w:val="28"/>
          <w:szCs w:val="28"/>
          <w:rtl w:val="true"/>
          <w:lang w:bidi="fa-IR"/>
        </w:rPr>
        <w:t>از ابتدای تاریخ، انسان همواره به دنبال رهبر و راهنما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همین حسّ و فطرت آدمی، حکومت هایی شکل گرفته که گاهی رنگ و بوی دیکتاتوری به خود گرفته؛ به نحوی که یک نفر در صدر قرار داشته که با علایق و سلایق خود و در جهت ارضای حسّ قدرت طلبی، یک جامعه را هدایت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حالت دموکراسی داشته و رهبری که در صدر قرار داشته، بر آمده از متن جامعه و با نظر مردم آن جامعه حکومت را در دست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اکثر جوامع امروز، عالی ترین مرجع و رهبر جامعه نه تنها صالح ترین، پاک ترین، درست کار ترین و متعهد ترین ایشان نیست، بلکه فردی است که همواره آسیب های مختلف اجتماعی و سیاسی و لغزش های فردی وی را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 چه گفته شد، انقلاب اسلامی ایران، الگویی دیگر ارائه کرد با عنوان 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 ترین ویژگی این نظام، که خود مایه فخر و عزت و سر فرازی همه مسلمانان آزاده است، این است که مسؤولیت رهبری و هدایت جامعه اسلامی به دست حکیمی فرزانه، فقیهی متقی، دانش مندی صالح، مدیری شجاع، عالمی بصیر و دل سوز افتاد؛ که با نهایت وارستگی و ساده زیستی، با کمال درایت، هوشیاری و تیز بینی مسؤولیت خطیر امانت امت مسلمان را بر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نظریه ولایت فقیه، الگویی بود بر آمده از متون دینی که در وجود مبارک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ایشان، مقام معظّم رهبری، مصداق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قبل از وقوع انقلاب و پیاده شدن این الگوی حکومت دینی، عزّت اسلام و مسلمین در چه سطحی بوده و بعد از آن به چه حدّ رسیده است، بحث مفصّلی است و پژوهش مجزّایی را می طلبد، امّا آن چه در این مقال اندک می توان گفت، همان فرمایش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با آن روحیه بزرگ، معجزه ایجاد کردید در دنیا، اعجاز کردید شما در دنیا</w:t>
      </w:r>
      <w:r>
        <w:rPr>
          <w:rFonts w:eastAsia="IRNazanin" w:cs="IRNazanin"/>
          <w:color w:val="111111"/>
          <w:sz w:val="28"/>
          <w:szCs w:val="28"/>
          <w:rtl w:val="true"/>
          <w:lang w:bidi="fa-IR"/>
        </w:rPr>
        <w:t xml:space="preserve">». </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سخنرانی در جمع خانواده شهدای نیروی هوایی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چنین رهبری در صدر یک جامعه اسلامی، عزّت آفرین و موجب شرافت آن جامعه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عوامل دیگری نیز در این بین وجود دارد و ممکن است این عزّت را مخدوش کند، امّا </w:t>
      </w:r>
      <w:bookmarkStart w:id="144" w:name="pg9390_99606"/>
    </w:p>
    <w:p>
      <w:pPr>
        <w:pStyle w:val="BookText"/>
        <w:rPr/>
      </w:pPr>
      <w:bookmarkEnd w:id="144"/>
      <w:r>
        <w:rPr>
          <w:rFonts w:ascii="IRNazanin" w:hAnsi="IRNazanin" w:eastAsia="IRNazanin"/>
          <w:color w:val="111111"/>
          <w:sz w:val="28"/>
          <w:sz w:val="28"/>
          <w:szCs w:val="28"/>
          <w:rtl w:val="true"/>
          <w:lang w:bidi="fa-IR"/>
        </w:rPr>
        <w:t>توجّه به فرمایشات ایشان و محور قرار دادند آن در فعّالیّت ها و مناسبات اجتماعی، قطعاً شرافت و عزّت ملل مسلمان را بالا تر خواهد برد</w:t>
      </w:r>
      <w:r>
        <w:rPr>
          <w:rFonts w:eastAsia="IRNazanin" w:cs="IRNazanin"/>
          <w:color w:val="111111"/>
          <w:sz w:val="28"/>
          <w:szCs w:val="28"/>
          <w:rtl w:val="true"/>
          <w:lang w:bidi="fa-IR"/>
        </w:rPr>
        <w:t>.</w:t>
      </w:r>
    </w:p>
    <w:p>
      <w:pPr>
        <w:pStyle w:val="Heading3"/>
        <w:numPr>
          <w:ilvl w:val="2"/>
          <w:numId w:val="1"/>
        </w:numPr>
        <w:rPr/>
      </w:pPr>
      <w:bookmarkStart w:id="145" w:name="__RefHeading___Toc5522689_2870459653"/>
      <w:bookmarkStart w:id="146" w:name="_Toc51"/>
      <w:bookmarkEnd w:id="145"/>
      <w:r>
        <w:rPr>
          <w:rtl w:val="true"/>
        </w:rPr>
        <w:t xml:space="preserve">محور های دست یابی به عزّت در گفتار امام خمینی </w:t>
      </w:r>
      <w:r>
        <w:rPr>
          <w:rtl w:val="true"/>
        </w:rPr>
        <w:t>(</w:t>
      </w:r>
      <w:r>
        <w:rPr>
          <w:rtl w:val="true"/>
        </w:rPr>
        <w:t>رحمة اللّه</w:t>
      </w:r>
      <w:r>
        <w:rPr>
          <w:rtl w:val="true"/>
        </w:rPr>
        <w:t>)</w:t>
      </w:r>
      <w:bookmarkEnd w:id="146"/>
    </w:p>
    <w:p>
      <w:pPr>
        <w:pStyle w:val="Heading4"/>
        <w:numPr>
          <w:ilvl w:val="3"/>
          <w:numId w:val="1"/>
        </w:numPr>
        <w:rPr/>
      </w:pPr>
      <w:bookmarkStart w:id="147" w:name="__RefHeading___Toc5522691_2870459653"/>
      <w:bookmarkStart w:id="148" w:name="_Toc52"/>
      <w:bookmarkEnd w:id="147"/>
      <w:r>
        <w:rPr>
          <w:rtl w:val="true"/>
        </w:rPr>
        <w:t>الف</w:t>
      </w:r>
      <w:r>
        <w:rPr>
          <w:rtl w:val="true"/>
        </w:rPr>
        <w:t xml:space="preserve">) </w:t>
      </w:r>
      <w:r>
        <w:rPr>
          <w:rtl w:val="true"/>
        </w:rPr>
        <w:t>وحدت</w:t>
      </w:r>
      <w:r>
        <w:rPr>
          <w:rtl w:val="true"/>
        </w:rPr>
        <w:t>:</w:t>
      </w:r>
      <w:bookmarkEnd w:id="1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جوان های ما، پیر های ما، زن های ما، مرد های ما، بچه های ما، همه در راه اسلام، برای عزت اسلام و برای عزت میهن خود شان و برای عزت میهن خود شان و برای عزت قرآن کریم فداکاری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فداکاری ها این است که با هم اختلاف نکنند، اگر یک اختلاف جزئی هست خود شان اصلاح کنند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مسلمین بخواهند این عزت و عظمتی را که در صدر اسلام بین پیغمبر اکرم و اصحاب بود و سایر اقشار مسلمین، آن سیره را متابعت کنند تا این که عظمت خود شان را بیابند، آن سیره همان اتفاق 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قدرت مافوق طبیعت می آورد، و شجاعت ما فوق الطبیعه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ملت ما، با این که در حال ضعف و تشتت بود دریافت، همین مطلبی بود که در صدر اسلام مسلمین دریافته بودند؛ اتکا به ایمان و اسلام و وحدت کلمه</w:t>
      </w:r>
      <w:r>
        <w:rPr>
          <w:rFonts w:eastAsia="IRNazanin" w:cs="IRNazanin"/>
          <w:color w:val="111111"/>
          <w:sz w:val="28"/>
          <w:szCs w:val="28"/>
          <w:rtl w:val="true"/>
          <w:lang w:bidi="fa-IR"/>
        </w:rPr>
        <w:t xml:space="preserve">» </w:t>
      </w:r>
      <w:r>
        <w:rPr>
          <w:rStyle w:val="FootnoteAnchor"/>
          <w:rtl w:val="true"/>
        </w:rPr>
        <w:footnoteReference w:id="78"/>
      </w:r>
    </w:p>
    <w:p>
      <w:pPr>
        <w:pStyle w:val="Heading4"/>
        <w:numPr>
          <w:ilvl w:val="3"/>
          <w:numId w:val="1"/>
        </w:numPr>
        <w:rPr/>
      </w:pPr>
      <w:bookmarkStart w:id="149" w:name="__RefHeading___Toc5522693_2870459653"/>
      <w:bookmarkStart w:id="150" w:name="_Toc53"/>
      <w:bookmarkEnd w:id="149"/>
      <w:r>
        <w:rPr>
          <w:rtl w:val="true"/>
        </w:rPr>
        <w:t>ب</w:t>
      </w:r>
      <w:r>
        <w:rPr>
          <w:rtl w:val="true"/>
        </w:rPr>
        <w:t xml:space="preserve">) </w:t>
      </w:r>
      <w:r>
        <w:rPr>
          <w:rtl w:val="true"/>
        </w:rPr>
        <w:t>توجه به داشته ها و مقابله با القائات شیطانی دشمنان</w:t>
      </w:r>
      <w:bookmarkEnd w:id="1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بخواهید یک زندگی با شرافت داشته باشید، با عزت داشته باشید، باید از این چیز هایی که القا می کنند به شما ها، یعنی به ملت، القا می کنند به این ها، که جمهوری اسلامی هم آمد و کاری انجام نداد، این برای این است که دل سرد کند شما را از جمهوری اسلامی، نقشه است که شما کنار بروید، جمهوی اسلامی را بکوبند و تمام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در این یک سالی که جمهوری اسلامی بوده است، با همه کار شکنی هایی که از همه جا شده است، به قدر طول سلطنت این دو مرد خائن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شده است به این مردم مردم</w:t>
      </w:r>
      <w:r>
        <w:rPr>
          <w:rFonts w:eastAsia="IRNazanin" w:cs="IRNazanin"/>
          <w:color w:val="111111"/>
          <w:sz w:val="28"/>
          <w:szCs w:val="28"/>
          <w:rtl w:val="true"/>
          <w:lang w:bidi="fa-IR"/>
        </w:rPr>
        <w:t xml:space="preserve">» </w:t>
      </w:r>
      <w:r>
        <w:rPr>
          <w:rStyle w:val="FootnoteAnchor"/>
          <w:rtl w:val="true"/>
        </w:rPr>
        <w:footnoteReference w:id="79"/>
      </w:r>
    </w:p>
    <w:p>
      <w:pPr>
        <w:pStyle w:val="Heading4"/>
        <w:numPr>
          <w:ilvl w:val="3"/>
          <w:numId w:val="1"/>
        </w:numPr>
        <w:rPr/>
      </w:pPr>
      <w:bookmarkStart w:id="151" w:name="__RefHeading___Toc5522695_2870459653"/>
      <w:bookmarkStart w:id="152" w:name="_Toc54"/>
      <w:bookmarkEnd w:id="151"/>
      <w:r>
        <w:rPr>
          <w:rtl w:val="true"/>
        </w:rPr>
        <w:t>ج</w:t>
      </w:r>
      <w:r>
        <w:rPr>
          <w:rtl w:val="true"/>
        </w:rPr>
        <w:t xml:space="preserve">) </w:t>
      </w:r>
      <w:r>
        <w:rPr>
          <w:rtl w:val="true"/>
        </w:rPr>
        <w:t>خود کفایی</w:t>
      </w:r>
      <w:bookmarkEnd w:id="15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هر جا هست اشتغال به کار پیدا کند و کار را خوب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ما در ارزاق مان محتاج به خارج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آسمانی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است از یک مملکت اسلامی که محتاج باشد در ارزاقش، آن هم به دشمن های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که دشمن ماست، ما اگر محتاج به او باشیم برای ما سر شکستگی است</w:t>
      </w:r>
      <w:r>
        <w:rPr>
          <w:rFonts w:eastAsia="IRNazanin" w:cs="IRNazanin"/>
          <w:color w:val="111111"/>
          <w:sz w:val="28"/>
          <w:szCs w:val="28"/>
          <w:rtl w:val="true"/>
          <w:lang w:bidi="fa-IR"/>
        </w:rPr>
        <w:t xml:space="preserve">» </w:t>
      </w:r>
      <w:r>
        <w:rPr>
          <w:rStyle w:val="FootnoteAnchor"/>
          <w:rtl w:val="true"/>
        </w:rPr>
        <w:footnoteReference w:id="80"/>
      </w:r>
      <w:bookmarkStart w:id="153" w:name="pg9390_99608"/>
    </w:p>
    <w:p>
      <w:pPr>
        <w:pStyle w:val="Heading4"/>
        <w:numPr>
          <w:ilvl w:val="3"/>
          <w:numId w:val="1"/>
        </w:numPr>
        <w:rPr/>
      </w:pPr>
      <w:bookmarkStart w:id="154" w:name="__RefHeading___Toc5522697_2870459653"/>
      <w:bookmarkStart w:id="155" w:name="_Toc55"/>
      <w:bookmarkEnd w:id="153"/>
      <w:bookmarkEnd w:id="154"/>
      <w:r>
        <w:rPr>
          <w:rtl w:val="true"/>
        </w:rPr>
        <w:t>د</w:t>
      </w:r>
      <w:r>
        <w:rPr>
          <w:rtl w:val="true"/>
        </w:rPr>
        <w:t xml:space="preserve">) </w:t>
      </w:r>
      <w:r>
        <w:rPr>
          <w:rtl w:val="true"/>
        </w:rPr>
        <w:t xml:space="preserve">پیروی از ائمّه اطهار </w:t>
      </w:r>
      <w:r>
        <w:rPr>
          <w:rtl w:val="true"/>
        </w:rPr>
        <w:t>(</w:t>
      </w:r>
      <w:r>
        <w:rPr>
          <w:rtl w:val="true"/>
        </w:rPr>
        <w:t>علیهم السلام</w:t>
      </w:r>
      <w:r>
        <w:rPr>
          <w:rtl w:val="true"/>
        </w:rPr>
        <w:t xml:space="preserve">) </w:t>
      </w:r>
      <w:r>
        <w:rPr>
          <w:rtl w:val="true"/>
        </w:rPr>
        <w:t>در نپذیرفتن ذلّت</w:t>
      </w:r>
      <w:r>
        <w:rPr>
          <w:rtl w:val="true"/>
        </w:rPr>
        <w:t>:</w:t>
      </w:r>
      <w:bookmarkEnd w:id="15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بشویم، یا با عزت برویم از این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ذلت را نمی پذیریم، آن طور که بزرگ های ما، ائمه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نپذیرفتند ما نمی 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که آمریکا ما را محاصره اقتصادی بکند یا دخالت نظامی بکند ما از این نمی 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هم ان شاء اللّه نمی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حاضر نیستند دیگر تحت بار ذلت بروند و دیگران همه چیز شان را از بین ببرند و این ها را اسیر کنند</w:t>
      </w:r>
      <w:r>
        <w:rPr>
          <w:rFonts w:eastAsia="IRNazanin" w:cs="IRNazanin"/>
          <w:color w:val="111111"/>
          <w:sz w:val="28"/>
          <w:szCs w:val="28"/>
          <w:rtl w:val="true"/>
          <w:lang w:bidi="fa-IR"/>
        </w:rPr>
        <w:t xml:space="preserve">» </w:t>
      </w:r>
      <w:r>
        <w:rPr>
          <w:rStyle w:val="FootnoteAnchor"/>
          <w:rtl w:val="true"/>
        </w:rPr>
        <w:footnoteReference w:id="81"/>
      </w:r>
    </w:p>
    <w:p>
      <w:pPr>
        <w:pStyle w:val="Heading4"/>
        <w:numPr>
          <w:ilvl w:val="3"/>
          <w:numId w:val="1"/>
        </w:numPr>
        <w:rPr/>
      </w:pPr>
      <w:bookmarkStart w:id="156" w:name="__RefHeading___Toc5522699_2870459653"/>
      <w:bookmarkStart w:id="157" w:name="_Toc56"/>
      <w:bookmarkEnd w:id="156"/>
      <w:r>
        <w:rPr>
          <w:rtl w:val="true"/>
        </w:rPr>
        <w:t>ه</w:t>
      </w:r>
      <w:r>
        <w:rPr>
          <w:rtl w:val="true"/>
        </w:rPr>
        <w:t xml:space="preserve">) </w:t>
      </w:r>
      <w:r>
        <w:rPr>
          <w:rtl w:val="true"/>
        </w:rPr>
        <w:t>مبارزه در راه عقاید صحیح</w:t>
      </w:r>
      <w:r>
        <w:rPr>
          <w:rtl w:val="true"/>
        </w:rPr>
        <w:t>:</w:t>
      </w:r>
      <w:bookmarkEnd w:id="1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یعنی عقیده و مبارزه در راه آن ان الحیوه عقیده و جهاد و تردیدی نیست که از نظر شیوه تفکر اسلامی مرگ از زندگی ذلت بار بهتر است و در وضع کنونی برای ما جز ادامه پیکار با همه نیرو ها و امکانات مان راهی وجود ندارد تا عزت و شرافت خود و آیندگان را در طول تاریخ با عظمت اسلامی به دست آوریم</w:t>
      </w:r>
      <w:r>
        <w:rPr>
          <w:rFonts w:eastAsia="IRNazanin" w:cs="IRNazanin"/>
          <w:color w:val="111111"/>
          <w:sz w:val="28"/>
          <w:szCs w:val="28"/>
          <w:rtl w:val="true"/>
          <w:lang w:bidi="fa-IR"/>
        </w:rPr>
        <w:t xml:space="preserve">» </w:t>
      </w:r>
      <w:r>
        <w:rPr>
          <w:rStyle w:val="FootnoteAnchor"/>
          <w:rtl w:val="true"/>
        </w:rPr>
        <w:footnoteReference w:id="82"/>
      </w:r>
    </w:p>
    <w:p>
      <w:pPr>
        <w:pStyle w:val="Heading3"/>
        <w:numPr>
          <w:ilvl w:val="2"/>
          <w:numId w:val="1"/>
        </w:numPr>
        <w:rPr/>
      </w:pPr>
      <w:bookmarkStart w:id="158" w:name="__RefHeading___Toc5522701_2870459653"/>
      <w:bookmarkStart w:id="159" w:name="_Toc57"/>
      <w:bookmarkEnd w:id="158"/>
      <w:r>
        <w:rPr>
          <w:rtl w:val="true"/>
        </w:rPr>
        <w:t>سخنان رهبری در زمینه راه های کسب عزّت و اهمّیّت حفظ آن</w:t>
      </w:r>
      <w:bookmarkEnd w:id="159"/>
    </w:p>
    <w:p>
      <w:pPr>
        <w:pStyle w:val="Heading4"/>
        <w:numPr>
          <w:ilvl w:val="3"/>
          <w:numId w:val="1"/>
        </w:numPr>
        <w:rPr/>
      </w:pPr>
      <w:bookmarkStart w:id="160" w:name="__RefHeading___Toc5522703_2870459653"/>
      <w:bookmarkStart w:id="161" w:name="_Toc58"/>
      <w:bookmarkEnd w:id="160"/>
      <w:r>
        <w:rPr>
          <w:rtl w:val="true"/>
        </w:rPr>
        <w:t>اهمّیّت حفظ عزّت</w:t>
      </w:r>
      <w:r>
        <w:rPr>
          <w:rtl w:val="true"/>
        </w:rPr>
        <w:t>:</w:t>
      </w:r>
      <w:bookmarkEnd w:id="1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مهم است حفظ این عزت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خواهران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ملت بزرگ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همه باید توجه کنیم، این عزت ملی را باید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ملتی احساس عزت نکند، یعنی به داشته های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آداب خود، به سنن خود، به زبان خود، به الفبای خود، به تاریخ خود، به مفاخر خود و به بزرگان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حقارت نگاه کند، آن ها را کوچک بشمارد و احساس کند از خودش چیزی ندارد، این ملت براحتی در چنبره ی سلطه ی بیگانگان قرار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بیانات در جمع مردم استان کردستان در میدان آزادی سنندج 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1388/02/22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راه عزّت این نظام و مسؤولان آن قدم بر می دارند، باید بدانند که حسنه و کار برای خدا انجام می دهند و این، عبادت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بیانات در دیدار جمعی از روحانیون 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1374/09/16</w:t>
      </w:r>
      <w:r>
        <w:rPr>
          <w:rFonts w:eastAsia="IRNazanin" w:cs="IRNazanin"/>
          <w:color w:val="111111"/>
          <w:sz w:val="28"/>
          <w:szCs w:val="28"/>
          <w:rtl w:val="true"/>
          <w:lang w:bidi="fa-IR"/>
        </w:rPr>
        <w:t>)</w:t>
      </w:r>
    </w:p>
    <w:p>
      <w:pPr>
        <w:pStyle w:val="Heading4"/>
        <w:numPr>
          <w:ilvl w:val="3"/>
          <w:numId w:val="1"/>
        </w:numPr>
        <w:rPr/>
      </w:pPr>
      <w:bookmarkStart w:id="162" w:name="__RefHeading___Toc5522705_2870459653"/>
      <w:bookmarkStart w:id="163" w:name="_Toc59"/>
      <w:bookmarkEnd w:id="162"/>
      <w:r>
        <w:rPr>
          <w:rtl w:val="true"/>
        </w:rPr>
        <w:t>راه های کسب عزّت</w:t>
      </w:r>
      <w:r>
        <w:rPr>
          <w:rtl w:val="true"/>
        </w:rPr>
        <w:t>:</w:t>
      </w:r>
      <w:bookmarkEnd w:id="163"/>
    </w:p>
    <w:p>
      <w:pPr>
        <w:pStyle w:val="Heading5"/>
        <w:numPr>
          <w:ilvl w:val="4"/>
          <w:numId w:val="1"/>
        </w:numPr>
        <w:rPr/>
      </w:pPr>
      <w:bookmarkStart w:id="164" w:name="__RefHeading___Toc5522707_2870459653"/>
      <w:bookmarkStart w:id="165" w:name="_Toc60"/>
      <w:bookmarkEnd w:id="164"/>
      <w:r>
        <w:rPr>
          <w:rtl w:val="true"/>
        </w:rPr>
        <w:t>الف</w:t>
      </w:r>
      <w:r>
        <w:rPr>
          <w:rtl w:val="true"/>
        </w:rPr>
        <w:t xml:space="preserve">) </w:t>
      </w:r>
      <w:r>
        <w:rPr>
          <w:rtl w:val="true"/>
        </w:rPr>
        <w:t>تقویت روحیه کار و تلاش</w:t>
      </w:r>
      <w:r>
        <w:rPr>
          <w:rtl w:val="true"/>
        </w:rPr>
        <w:t>:</w:t>
      </w:r>
      <w:bookmarkEnd w:id="165"/>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کنیم روحیه ی کار، روحیه ی تلاش، روحیه ی امید را در همه کسانی که از ما می شنوند، در حوزه ی کار ما هستند، تقویت کنیم، تزریق کنیم؛ این وظیفه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سخنی که نشان دهنده ی یأس و خستگی و افسردگی و ملالت و اختلاف باشد، بلا شک به ضرر مصالح کشور است، به ضرر پیشرفت کشور است، به ضرر عزت ملی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بیانات در اجتماع نخبگان و مسئولان استان خراسان شمالی 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1391/07/25</w:t>
      </w:r>
      <w:r>
        <w:rPr>
          <w:rFonts w:eastAsia="IRNazanin" w:cs="IRNazanin"/>
          <w:color w:val="111111"/>
          <w:sz w:val="28"/>
          <w:szCs w:val="28"/>
          <w:rtl w:val="true"/>
          <w:lang w:bidi="fa-IR"/>
        </w:rPr>
        <w:t xml:space="preserve">) </w:t>
      </w:r>
      <w:bookmarkStart w:id="166" w:name="pg9390_99610"/>
    </w:p>
    <w:p>
      <w:pPr>
        <w:pStyle w:val="Heading5"/>
        <w:numPr>
          <w:ilvl w:val="4"/>
          <w:numId w:val="1"/>
        </w:numPr>
        <w:rPr/>
      </w:pPr>
      <w:bookmarkStart w:id="167" w:name="__RefHeading___Toc5522709_2870459653"/>
      <w:bookmarkStart w:id="168" w:name="_Toc61"/>
      <w:bookmarkEnd w:id="166"/>
      <w:bookmarkEnd w:id="167"/>
      <w:r>
        <w:rPr>
          <w:rtl w:val="true"/>
        </w:rPr>
        <w:t>ب</w:t>
      </w:r>
      <w:r>
        <w:rPr>
          <w:rtl w:val="true"/>
        </w:rPr>
        <w:t xml:space="preserve">) </w:t>
      </w:r>
      <w:r>
        <w:rPr>
          <w:rtl w:val="true"/>
        </w:rPr>
        <w:t>احترام به همه افراد جامعه</w:t>
      </w:r>
      <w:r>
        <w:rPr>
          <w:rtl w:val="true"/>
        </w:rPr>
        <w:t>:</w:t>
      </w:r>
      <w:bookmarkEnd w:id="1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نحوه ی اداره کشور و ارتباط با انسان ها، عزت ملی به این است که تک تک انسان ها در یک جامعه مورد احترام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هر که انسان است، مورد احترام است؛ مورد تکریم است؛ این ایجاد عزت ملّی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ابعاد گوناگون عزت ملی است که رهنمود امام بود؛ انگشت اشاره ی امام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بیانات در بیستمین سالگرد رحلت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1388/03/14</w:t>
      </w:r>
      <w:r>
        <w:rPr>
          <w:rFonts w:eastAsia="IRNazanin" w:cs="IRNazanin"/>
          <w:color w:val="111111"/>
          <w:sz w:val="28"/>
          <w:szCs w:val="28"/>
          <w:rtl w:val="true"/>
          <w:lang w:bidi="fa-IR"/>
        </w:rPr>
        <w:t>)</w:t>
      </w:r>
    </w:p>
    <w:p>
      <w:pPr>
        <w:pStyle w:val="Heading5"/>
        <w:numPr>
          <w:ilvl w:val="4"/>
          <w:numId w:val="1"/>
        </w:numPr>
        <w:rPr/>
      </w:pPr>
      <w:bookmarkStart w:id="169" w:name="__RefHeading___Toc5522711_2870459653"/>
      <w:bookmarkStart w:id="170" w:name="_Toc62"/>
      <w:bookmarkEnd w:id="169"/>
      <w:r>
        <w:rPr>
          <w:rtl w:val="true"/>
        </w:rPr>
        <w:t>ج</w:t>
      </w:r>
      <w:r>
        <w:rPr>
          <w:rtl w:val="true"/>
        </w:rPr>
        <w:t xml:space="preserve">) </w:t>
      </w:r>
      <w:r>
        <w:rPr>
          <w:rtl w:val="true"/>
        </w:rPr>
        <w:t>اقتدار نیرو های مسلّح</w:t>
      </w:r>
      <w:r>
        <w:rPr>
          <w:rtl w:val="true"/>
        </w:rPr>
        <w:t>:</w:t>
      </w:r>
      <w:bookmarkEnd w:id="17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نیرو های مسلّح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مایه عزت کشور خود و ملت خود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کشور و آن ملتی که بتواند ثابت کند که آماده است برای استقلال خود، برای حفظ هویت خود، برای آرمان های خود، برای موجودیت خود، ایستادگی کند و مردانه دفاع کند، 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آن ملت را حتّی دشمنان در اعماق وجود خود شان تصدیق می کنند؛ اگر چه از روی عناد حاضر نباشند بر زبان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عزت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نوک پیکان استوار دفاع ملی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شما هم تصدیق می کنند؛ بسیاری بر زبان هم می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بیانات در دانشگاه افسری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1390/08/19</w:t>
      </w:r>
      <w:r>
        <w:rPr>
          <w:rFonts w:eastAsia="IRNazanin" w:cs="IRNazanin"/>
          <w:color w:val="111111"/>
          <w:sz w:val="28"/>
          <w:szCs w:val="28"/>
          <w:rtl w:val="true"/>
          <w:lang w:bidi="fa-IR"/>
        </w:rPr>
        <w:t>)</w:t>
      </w:r>
    </w:p>
    <w:p>
      <w:pPr>
        <w:pStyle w:val="Heading5"/>
        <w:numPr>
          <w:ilvl w:val="4"/>
          <w:numId w:val="1"/>
        </w:numPr>
        <w:rPr/>
      </w:pPr>
      <w:bookmarkStart w:id="171" w:name="__RefHeading___Toc5522713_2870459653"/>
      <w:bookmarkStart w:id="172" w:name="_Toc63"/>
      <w:bookmarkEnd w:id="171"/>
      <w:r>
        <w:rPr>
          <w:rtl w:val="true"/>
        </w:rPr>
        <w:t>د</w:t>
      </w:r>
      <w:r>
        <w:rPr>
          <w:rtl w:val="true"/>
        </w:rPr>
        <w:t xml:space="preserve">) </w:t>
      </w:r>
      <w:r>
        <w:rPr>
          <w:rtl w:val="true"/>
        </w:rPr>
        <w:t>ایمان و عمل به لوازم آن</w:t>
      </w:r>
      <w:r>
        <w:rPr>
          <w:rtl w:val="true"/>
        </w:rPr>
        <w:t>:</w:t>
      </w:r>
      <w:bookmarkEnd w:id="1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دنیایی، ملت ایران توانست اعتزاز به شخصیّت و هویّت اسلامی را به خودش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ما احساس عزت می کنند که مسلمانند؛ و حقیقت قضیه نیز همین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لِلَّهِ الْعِزَّهُ وَ لِرَسُولِهِ وَ لِلْمُؤْمِنِینَ</w:t>
      </w:r>
      <w:r>
        <w:rPr>
          <w:rStyle w:val="FootnoteAnchor"/>
          <w:rtl w:val="true"/>
        </w:rPr>
        <w:footnoteReference w:id="83"/>
      </w:r>
      <w:r>
        <w:rPr>
          <w:rFonts w:ascii="IRNazanin" w:hAnsi="IRNazanin" w:eastAsia="IRNazanin"/>
          <w:color w:val="111111"/>
          <w:sz w:val="28"/>
          <w:sz w:val="28"/>
          <w:szCs w:val="28"/>
          <w:rtl w:val="true"/>
          <w:lang w:bidi="fa-IR"/>
        </w:rPr>
        <w:t>مؤمنين، عزیزند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در دل خود ایمان دارد و در عمل خود، آن چه را لازمه ایمان است رعایت می کند، حقیقتاً عزیز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بیانات در دیدار کار گزاران نظام 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08</w:t>
      </w:r>
      <w:r>
        <w:rPr>
          <w:rFonts w:eastAsia="IRNazanin" w:cs="IRNazanin"/>
          <w:color w:val="111111"/>
          <w:sz w:val="28"/>
          <w:szCs w:val="28"/>
          <w:rtl w:val="true"/>
          <w:lang w:bidi="fa-IR"/>
        </w:rPr>
        <w:t xml:space="preserve"> /</w:t>
      </w:r>
      <w:r>
        <w:rPr>
          <w:rFonts w:eastAsia="IRNazanin" w:cs="IRNazanin"/>
          <w:color w:val="111111"/>
          <w:sz w:val="28"/>
          <w:szCs w:val="28"/>
          <w:lang w:bidi="fa-IR"/>
        </w:rPr>
        <w:t>03</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Heading5"/>
        <w:numPr>
          <w:ilvl w:val="4"/>
          <w:numId w:val="1"/>
        </w:numPr>
        <w:rPr/>
      </w:pPr>
      <w:bookmarkStart w:id="173" w:name="__RefHeading___Toc5522715_2870459653"/>
      <w:bookmarkStart w:id="174" w:name="_Toc64"/>
      <w:bookmarkEnd w:id="173"/>
      <w:r>
        <w:rPr>
          <w:rtl w:val="true"/>
        </w:rPr>
        <w:t>ه</w:t>
      </w:r>
      <w:r>
        <w:rPr>
          <w:rtl w:val="true"/>
        </w:rPr>
        <w:t xml:space="preserve">) </w:t>
      </w:r>
      <w:r>
        <w:rPr>
          <w:rtl w:val="true"/>
        </w:rPr>
        <w:t>جهاد در راه ارزش ها</w:t>
      </w:r>
      <w:r>
        <w:rPr>
          <w:rtl w:val="true"/>
        </w:rPr>
        <w:t>:</w:t>
      </w:r>
      <w:bookmarkEnd w:id="1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جهاد، در مقابل گرگ بی دست و پای بیابان هم نمی شود ایستاد؛ چه رسد به گرگ های بسیار بسیار خطرناک دنیای سیاست و دنیای اقتصاد و سر پنجه های خونینی که میلیون ها انسان را دریدند و نابود کردند و خوردند 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یک ملت بدون جهاد می تواند سرش را بالا بگیرد؟ مگر یک بدون جهاد می تواند طعم عزّت را بچشد؟ مگر یک ملت بدون جهاد می تواند در میان ملت های دنيا شأن و موقعیتی پیدا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بیانات در جمع سپاهیان و بسیجیان 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الشهداء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1377/07/26</w:t>
      </w:r>
      <w:r>
        <w:rPr>
          <w:rFonts w:eastAsia="IRNazanin" w:cs="IRNazanin"/>
          <w:color w:val="111111"/>
          <w:sz w:val="28"/>
          <w:szCs w:val="28"/>
          <w:rtl w:val="true"/>
          <w:lang w:bidi="fa-IR"/>
        </w:rPr>
        <w:t>)</w:t>
      </w:r>
    </w:p>
    <w:p>
      <w:pPr>
        <w:pStyle w:val="Heading5"/>
        <w:numPr>
          <w:ilvl w:val="4"/>
          <w:numId w:val="1"/>
        </w:numPr>
        <w:rPr/>
      </w:pPr>
      <w:bookmarkStart w:id="175" w:name="__RefHeading___Toc5522717_2870459653"/>
      <w:bookmarkStart w:id="176" w:name="_Toc65"/>
      <w:bookmarkEnd w:id="175"/>
      <w:r>
        <w:rPr>
          <w:rtl w:val="true"/>
        </w:rPr>
        <w:t>نتیجه</w:t>
      </w:r>
      <w:bookmarkEnd w:id="17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عزّت و شرافت انسانی همواره مورد تاکید دین اسلام بوده است و برکاتی که بر این امر فطری مترتّب است، بر هیچ کس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بندی احادیث وارده در این زمینه، در نهایت ما را </w:t>
      </w:r>
      <w:bookmarkStart w:id="177" w:name="pg9390_99613"/>
    </w:p>
    <w:p>
      <w:pPr>
        <w:pStyle w:val="BookText"/>
        <w:rPr/>
      </w:pPr>
      <w:bookmarkEnd w:id="177"/>
      <w:r>
        <w:rPr>
          <w:rFonts w:ascii="IRNazanin" w:hAnsi="IRNazanin" w:eastAsia="IRNazanin"/>
          <w:color w:val="111111"/>
          <w:sz w:val="28"/>
          <w:sz w:val="28"/>
          <w:szCs w:val="28"/>
          <w:rtl w:val="true"/>
          <w:lang w:bidi="fa-IR"/>
        </w:rPr>
        <w:t>به محور هایی رهنمون می سازد که در دو بعد اعتقادی و عملی می توان به آن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اعتقادی آن چه بیش از همه بر آن تاکید شده و اساس دیگر عقاید قرار گرفته، ایمان به خداست، اعتقاد باطنی به این نکته که؛ عزّت حقیقی فقط از آنِ خداست و اوست که به پیامبرش و هم چنین مومنین، عزّت می دهد، پس باید عزّت را از او خواست و نه از غیر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بعد عمل هم آن چه از همه مهم تر است، پیروی از رهبری با عزّت و شرافت است، چرا که هر چقدر درجه عزّت او بیش تر و بالا تر باشد، عزّت مسلمین هم روز افزون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عینی آن در عاشورا محقق شد که عدّه اندکی با پیروی از امامی شدید العزّه، حماسه ای خلق کردند که هنوز هم با گذشت سالیان سال، جهان تحت تاثیر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قیامی که در پرتو آن، نهضت هایی رخ داد، از جمله انقلاب اسلامی ایران که همان شاخصه های نهضت عاشورا را داشت و با بهره بردن از رهنمود های 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معظم رهبری، این توفیق را داشت که عزّت از دست رفته مسلمین را به آن ها باز گرداند</w:t>
      </w:r>
      <w:r>
        <w:rPr>
          <w:rFonts w:eastAsia="IRNazanin" w:cs="IRNazanin"/>
          <w:color w:val="111111"/>
          <w:sz w:val="28"/>
          <w:szCs w:val="28"/>
          <w:rtl w:val="true"/>
          <w:lang w:bidi="fa-IR"/>
        </w:rPr>
        <w:t>.</w:t>
      </w:r>
    </w:p>
    <w:p>
      <w:pPr>
        <w:pStyle w:val="Heading3"/>
        <w:numPr>
          <w:ilvl w:val="2"/>
          <w:numId w:val="1"/>
        </w:numPr>
        <w:rPr/>
      </w:pPr>
      <w:bookmarkStart w:id="178" w:name="__RefHeading___Toc5522719_2870459653"/>
      <w:bookmarkStart w:id="179" w:name="_Toc66"/>
      <w:bookmarkEnd w:id="178"/>
      <w:r>
        <w:rPr>
          <w:rtl w:val="true"/>
        </w:rPr>
        <w:t>فهرست منابع</w:t>
      </w:r>
      <w:bookmarkEnd w:id="179"/>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ascii="IRNazanin" w:hAnsi="IRNazanin" w:eastAsia="IRNazanin"/>
          <w:color w:val="111111"/>
          <w:sz w:val="28"/>
          <w:sz w:val="28"/>
          <w:szCs w:val="28"/>
          <w:rtl w:val="true"/>
          <w:lang w:bidi="fa-IR"/>
        </w:rPr>
        <w:t xml:space="preserve">ابن فارس، احمد،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مقاییس اللغه، قم، مكتب الاعلام الاسلامی، ج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ابن منظور، محمد بن مکرم، بی تا، لسان العرب، بیروت، دار صادر، ج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تمیمی، عبد الواحد آمدی،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غُرَرُ الحِکم و دُرَرُ الکلِم، تحقیق جلال الدین حسینی ارموی، تهران، دانشگاه تهران، چاپ سوّم</w:t>
      </w:r>
    </w:p>
    <w:p>
      <w:pPr>
        <w:pStyle w:val="BookText"/>
        <w:rPr/>
      </w:pPr>
      <w:r>
        <w:rPr>
          <w:rFonts w:ascii="IRNazanin" w:hAnsi="IRNazanin" w:eastAsia="IRNazanin"/>
          <w:color w:val="111111"/>
          <w:sz w:val="28"/>
          <w:sz w:val="28"/>
          <w:szCs w:val="28"/>
          <w:rtl w:val="true"/>
          <w:lang w:bidi="fa-IR"/>
        </w:rPr>
        <w:t xml:space="preserve">جوادی آملی، عبد اللّه،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توحید در قرآن، قم، اسراء</w:t>
      </w:r>
    </w:p>
    <w:p>
      <w:pPr>
        <w:pStyle w:val="BookText"/>
        <w:rPr/>
      </w:pPr>
      <w:r>
        <w:rPr>
          <w:rFonts w:ascii="IRNazanin" w:hAnsi="IRNazanin" w:eastAsia="IRNazanin"/>
          <w:color w:val="111111"/>
          <w:sz w:val="28"/>
          <w:sz w:val="28"/>
          <w:szCs w:val="28"/>
          <w:rtl w:val="true"/>
          <w:lang w:bidi="fa-IR"/>
        </w:rPr>
        <w:t xml:space="preserve">حرّانی، ابو محمد حسن بن علی بن حسین بن شعبه،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تُحَفُ العُقول، تحقيق على اكبر غفاری، قم، مؤسسه نشر اسلامی، چاپ دوم</w:t>
      </w:r>
    </w:p>
    <w:p>
      <w:pPr>
        <w:pStyle w:val="BookText"/>
        <w:rPr/>
      </w:pPr>
      <w:r>
        <w:rPr>
          <w:rFonts w:ascii="IRNazanin" w:hAnsi="IRNazanin" w:eastAsia="IRNazanin"/>
          <w:color w:val="111111"/>
          <w:sz w:val="28"/>
          <w:sz w:val="28"/>
          <w:szCs w:val="28"/>
          <w:rtl w:val="true"/>
          <w:lang w:bidi="fa-IR"/>
        </w:rPr>
        <w:t xml:space="preserve">خمینی، روح اللّه،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صحیفه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الخصال، تحقیق علی اکبر غفاری، قم، مؤسسه نشر اسلامی، 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طباطبایی، محمد حسین،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تفسیر المیزان،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همدانی، محمد باقر، قم، انتشارات دار العلم، 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الامالی، قم، مؤسسه بعثت، دار الثقافۀ،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علایلی، عبد اللّه،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سمو المعنى في سمو الذات او اسعه من حياه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الجديد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حسین، مسعودی،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مروج الذّهب و معادن الجوهر، قم، شريف الرضي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ابو جعفر محمد بن یعقوب،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الکافی، تحقیق علی اکبر غفاری، تهران، دار الکتب الاسلاميه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محمد باقر،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بحار الانوار، تهران، دار الکتب الاسلاميه، ج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 طبرسی، میرزا حسین، بی تا، مستدرک الوسائل، 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امینی، بتول سادات،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شناسی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های کسب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نقل از سایت </w:t>
      </w:r>
      <w:r>
        <w:rPr>
          <w:rFonts w:eastAsia="Times New Roman" w:cs="Times New Roman" w:ascii="Times New Roman" w:hAnsi="Times New Roman"/>
          <w:color w:val="111111"/>
          <w:sz w:val="28"/>
          <w:szCs w:val="28"/>
          <w:lang w:val="en-US" w:bidi="en-US"/>
        </w:rPr>
        <w:t>http://intjz.net</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سلیمانی، جواد،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نقش نهضت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عزّت جامعه اسلامی، مجلّه مبلّغان، شماره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قم، معاونت تبلیغ حوزه علمیه قم</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bookmarkStart w:id="180" w:name="pg9390_99615"/>
    </w:p>
    <w:p>
      <w:pPr>
        <w:pStyle w:val="Heading2"/>
        <w:numPr>
          <w:ilvl w:val="1"/>
          <w:numId w:val="1"/>
        </w:numPr>
        <w:rPr/>
      </w:pPr>
      <w:bookmarkStart w:id="181" w:name="__RefHeading___Toc5522721_2870459653"/>
      <w:bookmarkStart w:id="182" w:name="_Toc67"/>
      <w:bookmarkEnd w:id="180"/>
      <w:bookmarkEnd w:id="181"/>
      <w:r>
        <w:rPr>
          <w:rtl w:val="true"/>
        </w:rPr>
        <w:t>برکت خون شهید</w:t>
      </w:r>
      <w:bookmarkEnd w:id="18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3" w:name="__RefHeading___Toc5522723_2870459653"/>
      <w:bookmarkStart w:id="184" w:name="_Toc68"/>
      <w:bookmarkEnd w:id="183"/>
      <w:r>
        <w:rPr>
          <w:rtl w:val="true"/>
        </w:rPr>
        <w:t>اشاره</w:t>
      </w:r>
      <w:bookmarkEnd w:id="184"/>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5" w:name="pg9390_99618"/>
      <w:bookmarkStart w:id="186" w:name="pg9390_99618"/>
      <w:bookmarkEnd w:id="186"/>
    </w:p>
    <w:p>
      <w:pPr>
        <w:pStyle w:val="BookText"/>
        <w:rPr/>
      </w:pPr>
      <w:bookmarkStart w:id="187" w:name="pg9390_99618"/>
      <w:bookmarkEnd w:id="187"/>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88" w:name="__RefHeading___Toc5522725_2870459653"/>
      <w:bookmarkStart w:id="189" w:name="_Toc69"/>
      <w:bookmarkEnd w:id="188"/>
      <w:r>
        <w:rPr>
          <w:rtl w:val="true"/>
        </w:rPr>
        <w:t>برکت خون شهید</w:t>
      </w:r>
      <w:bookmarkEnd w:id="189"/>
    </w:p>
    <w:p>
      <w:pPr>
        <w:pStyle w:val="Heading4"/>
        <w:numPr>
          <w:ilvl w:val="3"/>
          <w:numId w:val="1"/>
        </w:numPr>
        <w:rPr/>
      </w:pPr>
      <w:bookmarkStart w:id="190" w:name="__RefHeading___Toc5522727_2870459653"/>
      <w:bookmarkStart w:id="191" w:name="_Toc70"/>
      <w:bookmarkEnd w:id="190"/>
      <w:r>
        <w:rPr>
          <w:rtl w:val="true"/>
        </w:rPr>
        <w:t>درآمد</w:t>
      </w:r>
      <w:bookmarkEnd w:id="191"/>
    </w:p>
    <w:p>
      <w:pPr>
        <w:pStyle w:val="BookText"/>
        <w:rPr/>
      </w:pPr>
      <w:r>
        <w:rPr>
          <w:rFonts w:ascii="IRNazanin" w:hAnsi="IRNazanin" w:eastAsia="IRNazanin"/>
          <w:color w:val="111111"/>
          <w:sz w:val="28"/>
          <w:sz w:val="28"/>
          <w:szCs w:val="28"/>
          <w:rtl w:val="true"/>
          <w:lang w:bidi="fa-IR"/>
        </w:rPr>
        <w:t>شهید، زیبا ترین زخم بر پیکر هستی و شهادت، عاشقانه ترین غزلی است که از لب های سرخ حقیقت می تراود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چشمه آتشی است که خرمن ظلم را می سوزاند و آب روانی است که بر کویر تشنه عدالت جاری می شود، و هر شهید، سپیده ای است که در افق آسمان ها طلوع می کند و پیام آور صبح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نیز مرگی است انتخاب شده؛ مرگی که انسان به سوی آن می رود، نه آن که او به سوی آدمی بیاید و اهمیت و ارزش شهید نیز از این جا سر چشمه می گیرد که او، انتخاب گر مرگ خویش است و پیوسته در حسرت رسیدن به این مرگ سرخ، تا به آن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است که می بینیم بزرگ علم دار انقلاب اسلامی،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های آغازین نهضت عظیم خویش، شهادت در راه حضرت دوست را، روز خوشی خود می داند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خوشی و سعادت ما، روزی است که از این دنیای آلوده و انباشته از درد و رنج و بلا راحت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ما و روز سعید ما در شهادت است</w:t>
      </w:r>
      <w:r>
        <w:rPr>
          <w:rFonts w:eastAsia="IRNazanin" w:cs="IRNazanin"/>
          <w:color w:val="111111"/>
          <w:sz w:val="28"/>
          <w:szCs w:val="28"/>
          <w:rtl w:val="true"/>
          <w:lang w:bidi="fa-IR"/>
        </w:rPr>
        <w:t xml:space="preserve">. </w:t>
      </w:r>
      <w:r>
        <w:rPr>
          <w:rStyle w:val="FootnoteAnchor"/>
          <w:rtl w:val="true"/>
        </w:rPr>
        <w:footnoteReference w:id="84"/>
      </w:r>
    </w:p>
    <w:p>
      <w:pPr>
        <w:pStyle w:val="Heading4"/>
        <w:numPr>
          <w:ilvl w:val="3"/>
          <w:numId w:val="1"/>
        </w:numPr>
        <w:rPr/>
      </w:pPr>
      <w:bookmarkStart w:id="192" w:name="__RefHeading___Toc5522729_2870459653"/>
      <w:bookmarkStart w:id="193" w:name="_Toc71"/>
      <w:bookmarkEnd w:id="192"/>
      <w:r>
        <w:rPr>
          <w:rtl w:val="true"/>
        </w:rPr>
        <w:t>شهید در اسلام</w:t>
      </w:r>
      <w:bookmarkEnd w:id="193"/>
    </w:p>
    <w:p>
      <w:pPr>
        <w:pStyle w:val="BookText"/>
        <w:rPr/>
      </w:pPr>
      <w:r>
        <w:rPr>
          <w:rFonts w:ascii="IRNazanin" w:hAnsi="IRNazanin" w:eastAsia="IRNazanin"/>
          <w:color w:val="111111"/>
          <w:sz w:val="28"/>
          <w:sz w:val="28"/>
          <w:szCs w:val="28"/>
          <w:rtl w:val="true"/>
          <w:lang w:bidi="fa-IR"/>
        </w:rPr>
        <w:t>تقدیر الهی برای همه انسان ها این است که روزی این جهان خاکی را ترک کنند و سر انجام به جهان باقی کوچ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حادثه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شکل های گوناگونی دارد و دست کم پنج گونه مرگ را می توان بر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طبیعی، مرگ بر اثر بیماری و سوانح، قتل، خودکشی و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شهید مرتضی مطهری پس از بر شمردن این انواع مردن، چهار قسم نخست را از قبیل هدر رفتن و نفله شدن انسان بر می شمارد، ولی نوع اخیر، یعنی شهادت را جدا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دید شهادت چه نوع مرگی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خود در پاسخ می نویسد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انسان با توجه به خطرات احتمالی یا ظنّی یا یقینی فقط به خاطر هدفی مقدس و انسانی و به تعبیر قرآن </w:t>
      </w:r>
      <w:r>
        <w:rPr>
          <w:rFonts w:ascii="Amiri" w:hAnsi="Amiri" w:eastAsia="Amiri" w:cs="Amiri"/>
          <w:color w:val="111111"/>
          <w:sz w:val="28"/>
          <w:sz w:val="28"/>
          <w:szCs w:val="28"/>
          <w:rtl w:val="true"/>
          <w:lang w:bidi="ar-SA"/>
        </w:rPr>
        <w:t>فِي سَبِيلِ اللّهِ</w:t>
      </w:r>
      <w:r>
        <w:rPr>
          <w:rFonts w:ascii="IRNazanin" w:hAnsi="IRNazanin" w:eastAsia="IRNazanin"/>
          <w:color w:val="111111"/>
          <w:sz w:val="28"/>
          <w:sz w:val="28"/>
          <w:szCs w:val="28"/>
          <w:rtl w:val="true"/>
          <w:lang w:bidi="fa-IR"/>
        </w:rPr>
        <w:t xml:space="preserve"> از آن استقبال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bookmarkStart w:id="194" w:name="pg9390_99620"/>
    </w:p>
    <w:p>
      <w:pPr>
        <w:pStyle w:val="BookText"/>
        <w:rPr/>
      </w:pPr>
      <w:bookmarkEnd w:id="194"/>
      <w:r>
        <w:rPr>
          <w:rFonts w:ascii="IRNazanin" w:hAnsi="IRNazanin" w:eastAsia="IRNazanin"/>
          <w:color w:val="111111"/>
          <w:sz w:val="28"/>
          <w:sz w:val="28"/>
          <w:szCs w:val="28"/>
          <w:rtl w:val="true"/>
          <w:lang w:bidi="fa-IR"/>
        </w:rPr>
        <w:t xml:space="preserve">این که در راه خدا و </w:t>
      </w:r>
      <w:r>
        <w:rPr>
          <w:rFonts w:ascii="Amiri" w:hAnsi="Amiri" w:eastAsia="Amiri" w:cs="Amiri"/>
          <w:color w:val="111111"/>
          <w:sz w:val="28"/>
          <w:sz w:val="28"/>
          <w:szCs w:val="28"/>
          <w:rtl w:val="true"/>
          <w:lang w:bidi="ar-SA"/>
        </w:rPr>
        <w:t>فِي سَبِيلِ اللّهِ</w:t>
      </w:r>
      <w:r>
        <w:rPr>
          <w:rFonts w:ascii="IRNazanin" w:hAnsi="IRNazanin" w:eastAsia="IRNazanin"/>
          <w:color w:val="111111"/>
          <w:sz w:val="28"/>
          <w:sz w:val="28"/>
          <w:szCs w:val="28"/>
          <w:rtl w:val="true"/>
          <w:lang w:bidi="fa-IR"/>
        </w:rPr>
        <w:t xml:space="preserve"> باشد؛ هدف، مقدس باشد و انسان بخواهد جان خود را فدای هدف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آگاهانه صورت گرفته باشد</w:t>
      </w:r>
      <w:r>
        <w:rPr>
          <w:rFonts w:eastAsia="IRNazanin" w:cs="IRNazanin"/>
          <w:color w:val="111111"/>
          <w:sz w:val="28"/>
          <w:szCs w:val="28"/>
          <w:rtl w:val="true"/>
          <w:lang w:bidi="fa-IR"/>
        </w:rPr>
        <w:t xml:space="preserve">. </w:t>
      </w:r>
      <w:r>
        <w:rPr>
          <w:rStyle w:val="FootnoteAnchor"/>
          <w:rtl w:val="true"/>
        </w:rPr>
        <w:footnoteReference w:id="85"/>
      </w:r>
    </w:p>
    <w:p>
      <w:pPr>
        <w:pStyle w:val="Heading4"/>
        <w:numPr>
          <w:ilvl w:val="3"/>
          <w:numId w:val="1"/>
        </w:numPr>
        <w:rPr/>
      </w:pPr>
      <w:bookmarkStart w:id="195" w:name="__RefHeading___Toc5522731_2870459653"/>
      <w:bookmarkStart w:id="196" w:name="_Toc72"/>
      <w:bookmarkEnd w:id="195"/>
      <w:r>
        <w:rPr>
          <w:rtl w:val="true"/>
        </w:rPr>
        <w:t>شهید؛ واژه ای مقدس</w:t>
      </w:r>
      <w:bookmarkEnd w:id="196"/>
    </w:p>
    <w:p>
      <w:pPr>
        <w:pStyle w:val="BookText"/>
        <w:rPr/>
      </w:pPr>
      <w:r>
        <w:rPr>
          <w:rFonts w:ascii="IRNazanin" w:hAnsi="IRNazanin" w:eastAsia="IRNazanin"/>
          <w:color w:val="111111"/>
          <w:sz w:val="28"/>
          <w:sz w:val="28"/>
          <w:szCs w:val="28"/>
          <w:rtl w:val="true"/>
          <w:lang w:bidi="fa-IR"/>
        </w:rPr>
        <w:t xml:space="preserve">شهید مطهری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چون واژه های عالِم، قهرمان، مُصلِح، مجتهد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عظمت، احترام و قداست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باره 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واژه ای است که قداست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با مفاهیم اسلامی آشنا باشد و در عرف خاص اسلامی این کلمه را تلقی کند، احساس می کند که هاله ای از نور این کلمه را فرا گرفته است و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اسلام، هر کس به مقام و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نایل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واقعاً در راه هدف های عالی اسلامی به انگیزه برقراری ارزش های واقعی بشری کشته بشود، به یکی از عالی ترین و راقی ترین درجات و مراتبی که یک انسان ممکن است در سیر صعودی خود نایل شود، نایل می گردد</w:t>
      </w:r>
      <w:r>
        <w:rPr>
          <w:rFonts w:eastAsia="IRNazanin" w:cs="IRNazanin"/>
          <w:color w:val="111111"/>
          <w:sz w:val="28"/>
          <w:szCs w:val="28"/>
          <w:rtl w:val="true"/>
          <w:lang w:bidi="fa-IR"/>
        </w:rPr>
        <w:t xml:space="preserve">. </w:t>
      </w:r>
      <w:r>
        <w:rPr>
          <w:rStyle w:val="FootnoteAnchor"/>
          <w:rtl w:val="true"/>
        </w:rPr>
        <w:footnoteReference w:id="86"/>
      </w:r>
    </w:p>
    <w:p>
      <w:pPr>
        <w:pStyle w:val="Heading4"/>
        <w:numPr>
          <w:ilvl w:val="3"/>
          <w:numId w:val="1"/>
        </w:numPr>
        <w:rPr/>
      </w:pPr>
      <w:bookmarkStart w:id="197" w:name="__RefHeading___Toc5522733_2870459653"/>
      <w:bookmarkStart w:id="198" w:name="_Toc73"/>
      <w:bookmarkEnd w:id="197"/>
      <w:r>
        <w:rPr>
          <w:rtl w:val="true"/>
        </w:rPr>
        <w:t>ویژگی های شهید و شهادت</w:t>
      </w:r>
      <w:bookmarkEnd w:id="198"/>
    </w:p>
    <w:p>
      <w:pPr>
        <w:pStyle w:val="Heading5"/>
        <w:numPr>
          <w:ilvl w:val="4"/>
          <w:numId w:val="1"/>
        </w:numPr>
        <w:rPr/>
      </w:pPr>
      <w:bookmarkStart w:id="199" w:name="__RefHeading___Toc5522735_2870459653"/>
      <w:bookmarkStart w:id="200" w:name="_Toc74"/>
      <w:bookmarkEnd w:id="199"/>
      <w:r>
        <w:rPr>
          <w:rtl w:val="true"/>
        </w:rPr>
        <w:t>فضیلت شهادت</w:t>
      </w:r>
      <w:r>
        <w:rPr>
          <w:rtl w:val="true"/>
        </w:rPr>
        <w:t>:</w:t>
      </w:r>
      <w:bookmarkEnd w:id="200"/>
    </w:p>
    <w:p>
      <w:pPr>
        <w:pStyle w:val="BookText"/>
        <w:rPr/>
      </w:pPr>
      <w:r>
        <w:rPr>
          <w:rFonts w:ascii="IRNazanin" w:hAnsi="IRNazanin" w:eastAsia="IRNazanin"/>
          <w:color w:val="111111"/>
          <w:sz w:val="28"/>
          <w:sz w:val="28"/>
          <w:szCs w:val="28"/>
          <w:rtl w:val="true"/>
          <w:lang w:bidi="fa-IR"/>
        </w:rPr>
        <w:t xml:space="preserve">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مندانه ترین مرگ، شهادت است</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قطره ای نزد خداوند عزّ و جلّ، محبوب تر از دو قطره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خونی که در راه خدا ریخته شود، و قطره اشکی که در دل شبِ تار برای خداوند عزّ و جلّ می ریزد</w:t>
      </w:r>
      <w:r>
        <w:rPr>
          <w:rFonts w:eastAsia="IRNazanin" w:cs="IRNazanin"/>
          <w:color w:val="111111"/>
          <w:sz w:val="28"/>
          <w:szCs w:val="28"/>
          <w:rtl w:val="true"/>
          <w:lang w:bidi="fa-IR"/>
        </w:rPr>
        <w:t xml:space="preserve">. </w:t>
      </w:r>
      <w:r>
        <w:rPr>
          <w:rStyle w:val="FootnoteAnchor"/>
          <w:rtl w:val="true"/>
        </w:rPr>
        <w:footnoteReference w:id="88"/>
      </w:r>
    </w:p>
    <w:p>
      <w:pPr>
        <w:pStyle w:val="Heading5"/>
        <w:numPr>
          <w:ilvl w:val="4"/>
          <w:numId w:val="1"/>
        </w:numPr>
        <w:rPr/>
      </w:pPr>
      <w:bookmarkStart w:id="201" w:name="__RefHeading___Toc5522737_2870459653"/>
      <w:bookmarkStart w:id="202" w:name="_Toc75"/>
      <w:bookmarkEnd w:id="201"/>
      <w:r>
        <w:rPr>
          <w:rtl w:val="true"/>
        </w:rPr>
        <w:t>شوق داشتن به شهادت</w:t>
      </w:r>
      <w:r>
        <w:rPr>
          <w:rtl w:val="true"/>
        </w:rPr>
        <w:t>:</w:t>
      </w:r>
      <w:bookmarkEnd w:id="202"/>
    </w:p>
    <w:p>
      <w:pPr>
        <w:pStyle w:val="BookText"/>
        <w:rPr/>
      </w:pPr>
      <w:r>
        <w:rPr>
          <w:rFonts w:ascii="IRNazanin" w:hAnsi="IRNazanin" w:eastAsia="IRNazanin"/>
          <w:color w:val="111111"/>
          <w:sz w:val="28"/>
          <w:sz w:val="28"/>
          <w:szCs w:val="28"/>
          <w:rtl w:val="true"/>
          <w:lang w:bidi="fa-IR"/>
        </w:rPr>
        <w:t xml:space="preserve">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در راه خداوند بجنگم و کشته شوم، و باز بجنگم و کشته شوم، و باز بجنگم و کشته شوم</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دل بستگیِ پسر ابو طالب با مرگ، از دل بستگیِ کودک به پستان مادر بیش تر است</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بر حقم و عاشق شهادت هستم</w:t>
      </w:r>
      <w:r>
        <w:rPr>
          <w:rFonts w:eastAsia="IRNazanin" w:cs="IRNazanin"/>
          <w:color w:val="111111"/>
          <w:sz w:val="28"/>
          <w:szCs w:val="28"/>
          <w:rtl w:val="true"/>
          <w:lang w:bidi="fa-IR"/>
        </w:rPr>
        <w:t xml:space="preserve">. </w:t>
      </w:r>
      <w:r>
        <w:rPr>
          <w:rStyle w:val="FootnoteAnchor"/>
          <w:rtl w:val="true"/>
        </w:rPr>
        <w:footnoteReference w:id="91"/>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جان آن که جان علی در دست اوست، هزار ضربت شمشیر، آسان تر است از یک بار مردن در بستر</w:t>
      </w:r>
      <w:r>
        <w:rPr>
          <w:rFonts w:eastAsia="IRNazanin" w:cs="IRNazanin"/>
          <w:color w:val="111111"/>
          <w:sz w:val="28"/>
          <w:szCs w:val="28"/>
          <w:rtl w:val="true"/>
          <w:lang w:bidi="fa-IR"/>
        </w:rPr>
        <w:t xml:space="preserve">. </w:t>
      </w:r>
      <w:r>
        <w:rPr>
          <w:rStyle w:val="FootnoteAnchor"/>
          <w:rtl w:val="true"/>
        </w:rPr>
        <w:footnoteReference w:id="92"/>
      </w:r>
      <w:bookmarkStart w:id="203" w:name="pg9390_99622"/>
    </w:p>
    <w:p>
      <w:pPr>
        <w:pStyle w:val="Heading5"/>
        <w:numPr>
          <w:ilvl w:val="4"/>
          <w:numId w:val="1"/>
        </w:numPr>
        <w:rPr/>
      </w:pPr>
      <w:bookmarkStart w:id="204" w:name="__RefHeading___Toc5522739_2870459653"/>
      <w:bookmarkStart w:id="205" w:name="_Toc76"/>
      <w:bookmarkEnd w:id="203"/>
      <w:bookmarkEnd w:id="204"/>
      <w:r>
        <w:rPr>
          <w:rtl w:val="true"/>
        </w:rPr>
        <w:t>پاک شدن شهید از همه گناهانش</w:t>
      </w:r>
      <w:r>
        <w:rPr>
          <w:rtl w:val="true"/>
        </w:rPr>
        <w:t>:</w:t>
      </w:r>
      <w:bookmarkEnd w:id="205"/>
    </w:p>
    <w:p>
      <w:pPr>
        <w:pStyle w:val="BookText"/>
        <w:rPr/>
      </w:pPr>
      <w:r>
        <w:rPr>
          <w:rFonts w:ascii="Amiri" w:hAnsi="Amiri" w:eastAsia="Amiri" w:cs="Amiri"/>
          <w:color w:val="111111"/>
          <w:sz w:val="28"/>
          <w:sz w:val="28"/>
          <w:szCs w:val="28"/>
          <w:rtl w:val="true"/>
          <w:lang w:bidi="ar-SA"/>
        </w:rPr>
        <w:t xml:space="preserve">فَاسْتَجَابَ لَهُمْ رَبُّهُمْ أَنِّى لا أُضِيعُ عَمَلَ عَامِلٍ مِّنكُم مِّن ذَكَر أَوْ أُنثَى بَعْضُكُم مِّن بَعْض فَالَّذِينَ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قُتِلُوا لأكَفِّرَنَّ عَنْهُمْ سَيِّئَاتِهِمْ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آن گاه پروردگار شان به آنان پاسخ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پاداش انجام دهنده هیچ کاری را از شما، چه مرد و چه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همانند یک دیگرید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تباه نمی گردانم؛ بنابراین، بی گمان از گناه آنان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شدند، در می گذرم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راه خدا کشته شود، خداوند چیزی از گناهانش را به وی نشان نمی دهد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نخستین قطره خونی که از شهید ریخته می شود، همه گناهانش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قرض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بخشوده می شود</w:t>
      </w:r>
      <w:r>
        <w:rPr>
          <w:rFonts w:eastAsia="IRNazanin" w:cs="IRNazanin"/>
          <w:color w:val="111111"/>
          <w:sz w:val="28"/>
          <w:szCs w:val="28"/>
          <w:rtl w:val="true"/>
          <w:lang w:bidi="fa-IR"/>
        </w:rPr>
        <w:t xml:space="preserve">. </w:t>
      </w:r>
      <w:r>
        <w:rPr>
          <w:rStyle w:val="FootnoteAnchor"/>
          <w:rtl w:val="true"/>
        </w:rPr>
        <w:footnoteReference w:id="94"/>
      </w:r>
    </w:p>
    <w:p>
      <w:pPr>
        <w:pStyle w:val="Heading5"/>
        <w:numPr>
          <w:ilvl w:val="4"/>
          <w:numId w:val="1"/>
        </w:numPr>
        <w:rPr/>
      </w:pPr>
      <w:bookmarkStart w:id="206" w:name="__RefHeading___Toc5522741_2870459653"/>
      <w:bookmarkStart w:id="207" w:name="_Toc77"/>
      <w:bookmarkEnd w:id="206"/>
      <w:r>
        <w:rPr>
          <w:rtl w:val="true"/>
        </w:rPr>
        <w:t>تباه نشدن اعمال شهیدان</w:t>
      </w:r>
      <w:r>
        <w:rPr>
          <w:rtl w:val="true"/>
        </w:rPr>
        <w:t>:</w:t>
      </w:r>
      <w:bookmarkEnd w:id="2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تباه نشدن اعمال شهیدان</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وَ الَّذِينَ قُتِلُوا فِي سَبيل اللّهِ فَلَن يُضِلَّ أعْمَالَهُمْ سَيَهْدِيهِمْ وَ يُصْلِحُ بَالَهُمْ وَ يُدْخِلُهُمُ الجَنَّةَ عَرَّفَهَا لَهُمْ</w:t>
      </w:r>
      <w:r>
        <w:rPr>
          <w:rFonts w:ascii="IRNazanin" w:hAnsi="IRNazanin" w:eastAsia="IRNazanin"/>
          <w:color w:val="111111"/>
          <w:sz w:val="28"/>
          <w:sz w:val="28"/>
          <w:szCs w:val="28"/>
          <w:rtl w:val="true"/>
          <w:lang w:bidi="fa-IR"/>
        </w:rPr>
        <w:t xml:space="preserve">؛ و آنان که در راه خداوند کشته شدند،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های شان را تباه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آنان را راهنمایی می کند و حال شان را نیکو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به بهشتی در می آورد که به آنان شناسانده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5"/>
        <w:numPr>
          <w:ilvl w:val="4"/>
          <w:numId w:val="1"/>
        </w:numPr>
        <w:rPr/>
      </w:pPr>
      <w:bookmarkStart w:id="208" w:name="__RefHeading___Toc5522743_2870459653"/>
      <w:bookmarkStart w:id="209" w:name="_Toc78"/>
      <w:bookmarkEnd w:id="208"/>
      <w:r>
        <w:rPr>
          <w:rtl w:val="true"/>
        </w:rPr>
        <w:t>زنده بودن شهیدان نزد خداوند</w:t>
      </w:r>
      <w:r>
        <w:rPr>
          <w:rtl w:val="true"/>
        </w:rPr>
        <w:t>:</w:t>
      </w:r>
      <w:bookmarkEnd w:id="2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بودن شهیدان نزد خداوند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وَلَا تَقُولُوا لِمَنْ يُقْتَلُ فِي سَبيل اللّه أَمْوَاتٌ بَلْ أَحْيَاء وَلَكِن لا تَشْعُرُونَ</w:t>
      </w:r>
      <w:r>
        <w:rPr>
          <w:rFonts w:ascii="IRNazanin" w:hAnsi="IRNazanin" w:eastAsia="IRNazanin"/>
          <w:color w:val="111111"/>
          <w:sz w:val="28"/>
          <w:sz w:val="28"/>
          <w:szCs w:val="28"/>
          <w:rtl w:val="true"/>
          <w:lang w:bidi="fa-IR"/>
        </w:rPr>
        <w:t>؛ و کسانی را که در راه خداوند کشته می شوند، مرده نخوانید که زنده اند، اما شما در نمی یابید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عبد اللّه انصاری در تفسیر این آیه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شهیدان حق کشته شدند، نگویید مرده اند؛ ایشان از ذلت دنیا به عزت آخرت رسیدند و چه زیان است که چون از دنیا باز رستند، به وصال مولی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من بمرم مرا مگویید که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مرده بد و زنده شد و دوست ببرد</w:t>
      </w:r>
    </w:p>
    <w:p>
      <w:pPr>
        <w:pStyle w:val="BookText"/>
        <w:rPr/>
      </w:pPr>
      <w:r>
        <w:rPr>
          <w:rFonts w:ascii="IRNazanin" w:hAnsi="IRNazanin" w:eastAsia="IRNazanin"/>
          <w:color w:val="111111"/>
          <w:sz w:val="28"/>
          <w:sz w:val="28"/>
          <w:szCs w:val="28"/>
          <w:rtl w:val="true"/>
          <w:lang w:bidi="fa-IR"/>
        </w:rPr>
        <w:t>زنده اوست که به دوست زنده است، نه به جان؛ چه، هر که به دوست زنده است، اوست زنده جاودان</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همو در تفسیر آیه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نوشته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زندگان سه کس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زنده به جان، دیگری زنده به علم، و سومی زنده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به جان زنده است، به قوت زنده است و به باد؛ او که به علم زنده است، زنده به مِهِر است و به یاد؛ آن که به حق زنده است، زندگانی خود به او 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در تن اگر محروم مانَد، مرده زندانی است، و کسی که در راه تو به امید وصال تو کُشته شود، زنده جاودانی است</w:t>
      </w:r>
      <w:r>
        <w:rPr>
          <w:rFonts w:eastAsia="IRNazanin" w:cs="IRNazanin"/>
          <w:color w:val="111111"/>
          <w:sz w:val="28"/>
          <w:szCs w:val="28"/>
          <w:rtl w:val="true"/>
          <w:lang w:bidi="fa-IR"/>
        </w:rPr>
        <w:t xml:space="preserve">. </w:t>
      </w:r>
      <w:r>
        <w:rPr>
          <w:rStyle w:val="FootnoteAnchor"/>
          <w:rtl w:val="true"/>
        </w:rPr>
        <w:footnoteReference w:id="98"/>
      </w:r>
      <w:bookmarkStart w:id="210" w:name="pg9390_99624"/>
    </w:p>
    <w:p>
      <w:pPr>
        <w:pStyle w:val="BookText"/>
        <w:rPr/>
      </w:pPr>
      <w:bookmarkEnd w:id="210"/>
      <w:r>
        <w:rPr>
          <w:rFonts w:ascii="IRNazanin" w:hAnsi="IRNazanin" w:eastAsia="IRNazanin"/>
          <w:color w:val="111111"/>
          <w:sz w:val="28"/>
          <w:sz w:val="28"/>
          <w:szCs w:val="28"/>
          <w:rtl w:val="true"/>
          <w:lang w:bidi="fa-IR"/>
        </w:rPr>
        <w:t>مقام معظم رهبری نیز درباره زنده بودن شهید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خداوند متعال در قرآن، شهید را زنده معرفی می کند و در عرف اسلامی و اصطلاح متشرعه به کشته راه خدا، شهید؛ یعنی شاهد، ناظر و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این معناست که خون شهید ضایع نخواهد شد؛ شخصیت شهید که تبلور همان آرمان های او و آرزو های اوست، از میان مردم رخت بر نخواهد بست؛ این خاصیت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این حقیقت را از بُن دندان درک کرده اند و تصدیق کرده اند، برای آن ها کشته شدن در راه خدا به هیچ وجه ضایعه به حساب نمی آید؛ بلکه یک افتخار است، یک اقبال بزرگ است؛ آن را می خواهند، آن را از خدا می طلبند؛ آن را مثل یک حاجت بزرگ، در ذکر و مناجات خود شان با خدا مطرح می کنند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روزی یافتن شهیدان نزد پروردگار</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وَلاَ تَحْسَبَنَّ الَّذِينَ قُتِلُوا في سَبِيلِ اللّه أمْوَاتاً بَلْ أَحْيَاء عِندَ رَبِّهِمْ يُرْزَقُونَ</w:t>
      </w:r>
      <w:r>
        <w:rPr>
          <w:rFonts w:ascii="IRNazanin" w:hAnsi="IRNazanin" w:eastAsia="IRNazanin"/>
          <w:color w:val="111111"/>
          <w:sz w:val="28"/>
          <w:sz w:val="28"/>
          <w:szCs w:val="28"/>
          <w:rtl w:val="true"/>
          <w:lang w:bidi="fa-IR"/>
        </w:rPr>
        <w:t xml:space="preserve">؛ و کسانی را که در راه خداوند کشته شده اند، مرده مپندار که زنده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پروردگار شان روزی می 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هَاجَرُوا فِى سَبِيلِ اللّهِ ثُمَّ قُتِلُوا أَوْ مَاتُوا لَيَرْزُقَنَّهُمُ اللّه رزْقاً حَسَناً وَ إِنَّ اللَّهَ لَهُوَ خَيْرُ الرَّازِقِينَ</w:t>
      </w:r>
      <w:r>
        <w:rPr>
          <w:rFonts w:ascii="IRNazanin" w:hAnsi="IRNazanin" w:eastAsia="IRNazanin"/>
          <w:color w:val="111111"/>
          <w:sz w:val="28"/>
          <w:sz w:val="28"/>
          <w:szCs w:val="28"/>
          <w:rtl w:val="true"/>
          <w:lang w:bidi="fa-IR"/>
        </w:rPr>
        <w:t>؛ و آنان که در راه خداوند هجرت گزیدند، سپس کشته شدند یا در گذشتند، خداوند به آنان روزیِ نیکویی خواهد داد و بی گمان خداوند بهترین روزی دهندگان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الهی، ثمره شهادت</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إِنَّ اللَّهَ اشْتَرَى مِنَ الْمُؤْمِنِينَ أَنفُسَهُمْ وَ أَمْوَالَهُم بِأَنَّ لَهُمُ الجَنَّةَ يُقَاتِلُونَ فِي سَبِيلِ اللّه فَيَقْتُلُونَ وَ يُقْتَلُونَ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همانا خداوند از مؤمنان، خود شان و دارایی های شان را خریده است در برابر این که بهشت از آنِ آن ها باشد؛ در راه خدا کار زار می کنند؛ می کشند و کشته می شوند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Heading4"/>
        <w:numPr>
          <w:ilvl w:val="3"/>
          <w:numId w:val="1"/>
        </w:numPr>
        <w:rPr/>
      </w:pPr>
      <w:bookmarkStart w:id="211" w:name="__RefHeading___Toc5522745_2870459653"/>
      <w:bookmarkStart w:id="212" w:name="_Toc79"/>
      <w:bookmarkEnd w:id="211"/>
      <w:r>
        <w:rPr>
          <w:rtl w:val="true"/>
        </w:rPr>
        <w:t>حسین؛ معلم شهادت و رهبر شهیدان</w:t>
      </w:r>
      <w:bookmarkEnd w:id="212"/>
    </w:p>
    <w:p>
      <w:pPr>
        <w:pStyle w:val="BookText"/>
        <w:rPr/>
      </w:pPr>
      <w:r>
        <w:rPr>
          <w:rFonts w:ascii="IRNazanin" w:hAnsi="IRNazanin" w:eastAsia="IRNazanin"/>
          <w:color w:val="111111"/>
          <w:sz w:val="28"/>
          <w:sz w:val="28"/>
          <w:szCs w:val="28"/>
          <w:rtl w:val="true"/>
          <w:lang w:bidi="fa-IR"/>
        </w:rPr>
        <w:t xml:space="preserve">بدون تردید در میان تمامی شهیدان تاریخ،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استثنا به شمار می آید و خونِ همیشه جاری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 خواهی آن پیشوای مظلوم، شعار بیش تر قیام کنندگان پس از آن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هم این است که قیام و شهادت آن حضرت، ویژگی های منحصر به فردی به همراه داشت که در هیچ دوره ای تکرار نشده و نخواهد 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شهیدان از خواهش دل گذشت، از جان گذشت، از آسایش زندگی گذشت و خدا را طلب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زندگی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دهد که جاه طلب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نقصی نداشت، دارای همه 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داشت، ثروت داشت، سروری و سالاری داشت، ولی به پا خاست و به سوی حق رفت، برای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فدا کرد؛ فرزند فدا کرد؛ پرده نشینان حرمش را به اسارت داد،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و یاران، شهادت را برگزید و برای پردگیان، اسارت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شهادت،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کشتن داد، ولی زنده و جاودانی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جهان باقی است، حسین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شاگردان مکتب شهادت، همگی چنین هستند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معلم شهادت است و </w:t>
      </w:r>
    </w:p>
    <w:p>
      <w:pPr>
        <w:pStyle w:val="BookText"/>
        <w:rPr/>
      </w:pPr>
      <w:r>
        <w:rPr>
          <w:rFonts w:ascii="IRNazanin" w:hAnsi="IRNazanin" w:eastAsia="IRNazanin"/>
          <w:color w:val="111111"/>
          <w:sz w:val="28"/>
          <w:sz w:val="28"/>
          <w:szCs w:val="28"/>
          <w:rtl w:val="true"/>
          <w:lang w:bidi="fa-IR"/>
        </w:rPr>
        <w:t>رهبر شهیدان</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آن حضرت خود در سخنانی والا، هدف از قیام خویش را چنین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نه از روی سر مستی و گستاخی، و نه برای فساد و ستم گری حرکت کردم؛ بلکه تنها برای طلب اصلاح در امت جدم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امر به معروف و نهی از منکر کنم و به سیره جدم و پدرم علی بن ابی طالب عمل نمایم</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و جز شهادت از خداوند متعال نمی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 بینید که به حق عمل نمی گردد و از باطل باز داشته نمی شود؟ پس باید مؤمن به حق خواهان دیدار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مرگی را جز شهادت، و زندگی با ظالمان را جز ننگ و خواری نمی دانم</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اما به راستی چرا چنین شد و از میان تمامی کشتگان راه حق و حقیقیت، چرا تنها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مقام والا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شهید مطهری در توضیح این ماندگاری و برکت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روح بزرگ و یک روح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روح که بزرگ شد، تن به زحمت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وقتی که بزرگ شد، خواه نا خواه باید در روز عاشورا سیصد زخم به بدنش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تنی که در زیر سم اسب ها لگد مال می شود، جریمه یک روحیه بزرگ را می دهد؛ جریمه یک حماسه را می دهد؛ جریمه حق پرستی را می دهد؛ جریمه روح شهید را می دهد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ایشان سپس به این نکته مهم اشاره می کنند که راز ماندگاری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 که آن حضرت قیام خود را چنان به پیش برد که به مکتبی سترگ تبدیل شد و جاودان و پر اثر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 روز کشتند و سر او را از بدن جدا کردند؛ اما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فقط این تن نیست،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مثل من و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مکتب است و بعد از مرگش زنده تر می شود</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 xml:space="preserve">از این روست که دستگاه ظلم از همان زمان فهمید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زنده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مزاحم تر است</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تربت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صاحب دلان است</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حتی قبر آن حضرت نیز برای دستگاه عباسی مشکل ایجاد کرد و تصمیم گرفتند قبرش را از بین ببرند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نیز پس از سال ها و قرن ها، یاد و نام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تمامی قیام های بر ضد ظالمان، پر رنگ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آن تظاهرات عاشورای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روند انقلاب اسلامی را سرعت بخشید و عاشورای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فتنه انگلیسی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آمریکایی ایادی استکبار را در قیام نه دی آن سال خنثی ساخت، و این ها نیست جز برکت خون سید شهیدان تاریخ؛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213" w:name="pg9390_99629"/>
    </w:p>
    <w:p>
      <w:pPr>
        <w:pStyle w:val="Heading4"/>
        <w:numPr>
          <w:ilvl w:val="3"/>
          <w:numId w:val="1"/>
        </w:numPr>
        <w:rPr/>
      </w:pPr>
      <w:bookmarkStart w:id="214" w:name="__RefHeading___Toc5522747_2870459653"/>
      <w:bookmarkStart w:id="215" w:name="_Toc80"/>
      <w:bookmarkEnd w:id="213"/>
      <w:bookmarkEnd w:id="214"/>
      <w:r>
        <w:rPr>
          <w:rtl w:val="true"/>
        </w:rPr>
        <w:t xml:space="preserve">سخن پایانی؛ کجایید ای شهیدان </w:t>
      </w:r>
      <w:r>
        <w:rPr>
          <w:rtl w:val="true"/>
        </w:rPr>
        <w:t>...</w:t>
      </w:r>
      <w:bookmarkEnd w:id="215"/>
    </w:p>
    <w:p>
      <w:pPr>
        <w:pStyle w:val="BookText"/>
        <w:rPr/>
      </w:pPr>
      <w:r>
        <w:rPr>
          <w:rFonts w:ascii="IRNazanin" w:hAnsi="IRNazanin" w:eastAsia="IRNazanin"/>
          <w:color w:val="111111"/>
          <w:sz w:val="28"/>
          <w:sz w:val="28"/>
          <w:szCs w:val="28"/>
          <w:rtl w:val="true"/>
          <w:lang w:bidi="fa-IR"/>
        </w:rPr>
        <w:t xml:space="preserve">کجایید ای شهیدان خدایی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جویان دشت کربلایی</w:t>
      </w:r>
    </w:p>
    <w:p>
      <w:pPr>
        <w:pStyle w:val="BookText"/>
        <w:rPr/>
      </w:pPr>
      <w:r>
        <w:rPr>
          <w:rFonts w:ascii="IRNazanin" w:hAnsi="IRNazanin" w:eastAsia="IRNazanin"/>
          <w:color w:val="111111"/>
          <w:sz w:val="28"/>
          <w:sz w:val="28"/>
          <w:szCs w:val="28"/>
          <w:rtl w:val="true"/>
          <w:lang w:bidi="fa-IR"/>
        </w:rPr>
        <w:t xml:space="preserve">کجایید ای سبک روحان عاشق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تر از مرغان هوایی</w:t>
      </w:r>
    </w:p>
    <w:p>
      <w:pPr>
        <w:pStyle w:val="BookText"/>
        <w:rPr/>
      </w:pPr>
      <w:r>
        <w:rPr>
          <w:rFonts w:ascii="IRNazanin" w:hAnsi="IRNazanin" w:eastAsia="IRNazanin"/>
          <w:color w:val="111111"/>
          <w:sz w:val="28"/>
          <w:sz w:val="28"/>
          <w:szCs w:val="28"/>
          <w:rtl w:val="true"/>
          <w:lang w:bidi="fa-IR"/>
        </w:rPr>
        <w:t xml:space="preserve">کجایید ای شهان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بدانسته فلک را در گشایی</w:t>
      </w:r>
    </w:p>
    <w:p>
      <w:pPr>
        <w:pStyle w:val="BookText"/>
        <w:rPr/>
      </w:pPr>
      <w:r>
        <w:rPr>
          <w:rFonts w:ascii="IRNazanin" w:hAnsi="IRNazanin" w:eastAsia="IRNazanin"/>
          <w:color w:val="111111"/>
          <w:sz w:val="28"/>
          <w:sz w:val="28"/>
          <w:szCs w:val="28"/>
          <w:rtl w:val="true"/>
          <w:lang w:bidi="fa-IR"/>
        </w:rPr>
        <w:t xml:space="preserve">کجایید ای ز جان و جا رهیده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مر عقل را گوید کجایی</w:t>
      </w:r>
    </w:p>
    <w:p>
      <w:pPr>
        <w:pStyle w:val="BookText"/>
        <w:rPr/>
      </w:pPr>
      <w:r>
        <w:rPr>
          <w:rFonts w:ascii="IRNazanin" w:hAnsi="IRNazanin" w:eastAsia="IRNazanin"/>
          <w:color w:val="111111"/>
          <w:sz w:val="28"/>
          <w:sz w:val="28"/>
          <w:szCs w:val="28"/>
          <w:rtl w:val="true"/>
          <w:lang w:bidi="fa-IR"/>
        </w:rPr>
        <w:t xml:space="preserve">کجایید ای درِ زندان شکسته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بداده وام داران را رهایی</w:t>
      </w:r>
    </w:p>
    <w:p>
      <w:pPr>
        <w:pStyle w:val="BookText"/>
        <w:rPr/>
      </w:pPr>
      <w:r>
        <w:rPr>
          <w:rFonts w:ascii="IRNazanin" w:hAnsi="IRNazanin" w:eastAsia="IRNazanin"/>
          <w:color w:val="111111"/>
          <w:sz w:val="28"/>
          <w:sz w:val="28"/>
          <w:szCs w:val="28"/>
          <w:rtl w:val="true"/>
          <w:lang w:bidi="fa-IR"/>
        </w:rPr>
        <w:t xml:space="preserve">کجایید ای در مخزن گشاده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کجایید ای نوای بی نوایی</w:t>
      </w:r>
    </w:p>
    <w:p>
      <w:pPr>
        <w:pStyle w:val="BookText"/>
        <w:rPr/>
      </w:pPr>
      <w:r>
        <w:rPr>
          <w:rFonts w:ascii="IRNazanin" w:hAnsi="IRNazanin" w:eastAsia="IRNazanin"/>
          <w:color w:val="111111"/>
          <w:sz w:val="28"/>
          <w:sz w:val="28"/>
          <w:szCs w:val="28"/>
          <w:rtl w:val="true"/>
          <w:lang w:bidi="fa-IR"/>
        </w:rPr>
        <w:t xml:space="preserve">در آن بحرید کین عالم کف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بیش دارید آشنایی</w:t>
      </w:r>
    </w:p>
    <w:p>
      <w:pPr>
        <w:pStyle w:val="BookText"/>
        <w:rPr/>
      </w:pPr>
      <w:r>
        <w:rPr>
          <w:rFonts w:ascii="IRNazanin" w:hAnsi="IRNazanin" w:eastAsia="IRNazanin"/>
          <w:color w:val="111111"/>
          <w:sz w:val="28"/>
          <w:sz w:val="28"/>
          <w:szCs w:val="28"/>
          <w:rtl w:val="true"/>
          <w:lang w:bidi="fa-IR"/>
        </w:rPr>
        <w:t xml:space="preserve">کف دریاست صورت های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کف بگذر اگر اهل صفایی</w:t>
      </w:r>
    </w:p>
    <w:p>
      <w:pPr>
        <w:pStyle w:val="BookText"/>
        <w:rPr/>
      </w:pPr>
      <w:r>
        <w:rPr>
          <w:rFonts w:ascii="IRNazanin" w:hAnsi="IRNazanin" w:eastAsia="IRNazanin"/>
          <w:color w:val="111111"/>
          <w:sz w:val="28"/>
          <w:sz w:val="28"/>
          <w:szCs w:val="28"/>
          <w:rtl w:val="true"/>
          <w:lang w:bidi="fa-IR"/>
        </w:rPr>
        <w:t xml:space="preserve">دلم کف کرد کین نقش سخن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 نقش و به دل رو گر زمایی</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برآی ای شمس تبریزی ز مشرق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اصل اصل اصل هر ضیایی </w:t>
      </w:r>
      <w:r>
        <w:rPr>
          <w:rStyle w:val="FootnoteAnchor"/>
          <w:rtl w:val="true"/>
        </w:rPr>
        <w:footnoteReference w:id="109"/>
      </w:r>
      <w:bookmarkStart w:id="216" w:name="pg9390_99630"/>
    </w:p>
    <w:p>
      <w:pPr>
        <w:pStyle w:val="Heading3"/>
        <w:numPr>
          <w:ilvl w:val="2"/>
          <w:numId w:val="1"/>
        </w:numPr>
        <w:rPr/>
      </w:pPr>
      <w:bookmarkStart w:id="217" w:name="__RefHeading___Toc5522749_2870459653"/>
      <w:bookmarkStart w:id="218" w:name="_Toc81"/>
      <w:bookmarkEnd w:id="216"/>
      <w:bookmarkEnd w:id="217"/>
      <w:r>
        <w:rPr>
          <w:rtl w:val="true"/>
        </w:rPr>
        <w:t>منابع</w:t>
      </w:r>
      <w:bookmarkEnd w:id="218"/>
    </w:p>
    <w:p>
      <w:pPr>
        <w:pStyle w:val="BookText"/>
        <w:rPr/>
      </w:pPr>
      <w:r>
        <w:rPr>
          <w:rFonts w:ascii="IRNazanin" w:hAnsi="IRNazanin" w:eastAsia="IRNazanin"/>
          <w:color w:val="111111"/>
          <w:sz w:val="28"/>
          <w:sz w:val="28"/>
          <w:szCs w:val="28"/>
          <w:rtl w:val="true"/>
          <w:lang w:bidi="fa-IR"/>
        </w:rPr>
        <w:t>قرآن کریم، ترجمه سید علی موسوی گرما رودی،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قدیانی، چاپ نخست،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روح اللّه، صحیفه امام،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تنظیم و نشر آثار امام خمینی، چاپ دوم،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خاتمی، احمد، فرهنگ نامه موضوعی قرآن کریم،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چاپ نخست، پاییز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 شاهی، بهاء الدین، دانش نامه قرآن و قرآن پژوهی،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و ناهید، چاپ نخست، پاییز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سخنان مقام معظم رهبری در دیدار رئیس و مسئولان قوه قضاییه، در تاریخ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سید رضا، پیشوای شهیدان، به اهتمام سید باقر خسرو شاهی،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بوستان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چاپ و نشر دفتر تبلیغات اسلامی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پنجم،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تاریخ پژوهان زیر نظر مهدی پیشوایی، تاریخ قیام و مقتل جامع سيد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مؤسسه آموزشی و پژوهشی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محمدی ری شهری، محمد، میزان الحکمۀ با ترجمه فارسی، ترجمه حمید رضا شیخی،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آبان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مطهری، مرتضی، قیام و انقلاب مهدی علیه السلام از دیدگاه فلسفه تاریخ و مقاله شهید،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چاپ سی و هفتم، آبان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آثار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صدرا، چاپ دوم، تیر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میبدی، احمد بن محمد، ترجمه و تفسیر عرفانی قرآن کریم، به کوشش سید رضا باقریان موحد، تهران، ارمغان طوبی، چاپ نخست،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تفسیر ادبی عرفانی قرآن مجید به فارسی از کشف الاسرار ده جلدی اثر خواجه عبد اللّه انصاری، نگارش حبیب اللّه آموزگار، تهران، اقبال، چاپ یازدهم،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کلیات شمس تبریزی، تصحیح بدیع الزمان فروزان فر،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پیمان، چاپ ششم، </w:t>
      </w:r>
      <w:r>
        <w:rPr>
          <w:rFonts w:eastAsia="IRNazanin" w:cs="IRNazanin"/>
          <w:color w:val="111111"/>
          <w:sz w:val="28"/>
          <w:szCs w:val="28"/>
          <w:lang w:bidi="fa-IR"/>
        </w:rPr>
        <w:t>1387</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 ترجمه محمد مهدی فولادوند،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صائب، چاپ نخست،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9" w:name="pg9390_99635"/>
      <w:bookmarkStart w:id="220" w:name="pg9390_99635"/>
      <w:bookmarkEnd w:id="220"/>
    </w:p>
    <w:p>
      <w:pPr>
        <w:pStyle w:val="Heading2"/>
        <w:numPr>
          <w:ilvl w:val="1"/>
          <w:numId w:val="1"/>
        </w:numPr>
        <w:rPr/>
      </w:pPr>
      <w:bookmarkStart w:id="221" w:name="pg9390_99635"/>
      <w:bookmarkStart w:id="222" w:name="__RefHeading___Toc5522751_2870459653"/>
      <w:bookmarkStart w:id="223" w:name="_Toc82"/>
      <w:bookmarkEnd w:id="221"/>
      <w:bookmarkEnd w:id="222"/>
      <w:r>
        <w:rPr>
          <w:rtl w:val="true"/>
        </w:rPr>
        <w:t>خود باوری و خود باختگی فرهنگی</w:t>
      </w:r>
      <w:bookmarkEnd w:id="22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4" w:name="__RefHeading___Toc5522753_2870459653"/>
      <w:bookmarkStart w:id="225" w:name="_Toc83"/>
      <w:bookmarkEnd w:id="224"/>
      <w:r>
        <w:rPr>
          <w:rtl w:val="true"/>
        </w:rPr>
        <w:t>اشاره</w:t>
      </w:r>
      <w:bookmarkEnd w:id="22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6" w:name="pg9390_99639"/>
      <w:bookmarkStart w:id="227" w:name="pg9390_99639"/>
      <w:bookmarkEnd w:id="227"/>
    </w:p>
    <w:p>
      <w:pPr>
        <w:pStyle w:val="BookText"/>
        <w:rPr/>
      </w:pPr>
      <w:bookmarkStart w:id="228" w:name="pg9390_99639"/>
      <w:bookmarkEnd w:id="228"/>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229" w:name="__RefHeading___Toc5522755_2870459653"/>
      <w:bookmarkStart w:id="230" w:name="_Toc84"/>
      <w:bookmarkEnd w:id="229"/>
      <w:r>
        <w:rPr>
          <w:rtl w:val="true"/>
        </w:rPr>
        <w:t>خود باوری و خود باختگی فرهنگی</w:t>
      </w:r>
      <w:bookmarkEnd w:id="230"/>
    </w:p>
    <w:p>
      <w:pPr>
        <w:pStyle w:val="BookText"/>
        <w:rPr/>
      </w:pPr>
      <w:r>
        <w:rPr>
          <w:rFonts w:ascii="IRNazanin" w:hAnsi="IRNazanin" w:eastAsia="IRNazanin"/>
          <w:color w:val="111111"/>
          <w:sz w:val="28"/>
          <w:sz w:val="28"/>
          <w:szCs w:val="28"/>
          <w:rtl w:val="true"/>
          <w:lang w:bidi="fa-IR"/>
        </w:rPr>
        <w:t>اعتماد به نفس یا خود باوری یکی از شرایط روحی است که شخص در آن بخاطر تجربه های قبلی، به توانایی ها و استعداد های خود در موفقیت انجام کار ها بطور موفقیت آمیز اعتماد و باور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نفس انگیزه لازم برای شروع و ادامه کار را به شخص می دهد و همواره توانا بودن در انجام کار مورد نظر را به او گوش زد می کند</w:t>
      </w:r>
      <w:r>
        <w:rPr>
          <w:rFonts w:eastAsia="IRNazanin" w:cs="IRNazanin"/>
          <w:color w:val="111111"/>
          <w:sz w:val="28"/>
          <w:szCs w:val="28"/>
          <w:rtl w:val="true"/>
          <w:lang w:bidi="fa-IR"/>
        </w:rPr>
        <w:t>.</w:t>
      </w:r>
    </w:p>
    <w:p>
      <w:pPr>
        <w:pStyle w:val="Heading3"/>
        <w:numPr>
          <w:ilvl w:val="2"/>
          <w:numId w:val="1"/>
        </w:numPr>
        <w:rPr/>
      </w:pPr>
      <w:bookmarkStart w:id="231" w:name="__RefHeading___Toc5522757_2870459653"/>
      <w:bookmarkStart w:id="232" w:name="_Toc85"/>
      <w:bookmarkEnd w:id="231"/>
      <w:r>
        <w:rPr>
          <w:rtl w:val="true"/>
        </w:rPr>
        <w:t>خود باوری و خود اتکایی چیست؟</w:t>
      </w:r>
      <w:bookmarkEnd w:id="232"/>
    </w:p>
    <w:p>
      <w:pPr>
        <w:pStyle w:val="BookText"/>
        <w:rPr/>
      </w:pPr>
      <w:r>
        <w:rPr>
          <w:rFonts w:ascii="IRNazanin" w:hAnsi="IRNazanin" w:eastAsia="IRNazanin"/>
          <w:color w:val="111111"/>
          <w:sz w:val="28"/>
          <w:sz w:val="28"/>
          <w:szCs w:val="28"/>
          <w:rtl w:val="true"/>
          <w:lang w:bidi="fa-IR"/>
        </w:rPr>
        <w:t>خود باوری احساس و باوری است که هر انسانی ممکن است کم و بیش در وجود خود داشته باشد و این احساس و باور نیز از مطالعات و تجربیات زندگی و ارتباطات و تفسیر های خود او سر 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اندک تأملی در وجود خود داشته باشد فطرتا در می یابد که در نهاد او نوعی استقلال و اعتماد بر داشته های خود وجود دارد و از دوران کودکی و خرد سالی جنبه های ضعیف آن را احساس می کرده است، منتهی میزان و مقدار آن در افراد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از این روحیه بیش تر بر خور دارند و به مرتبه بالایی از خود باوری رسیده اند، که در آن صورت، دنیا را مکانی بسیار زیبا و سرشار از خوبی ها و لذت ها و فرصت های خوب می بینند و احساس می کنند که قدرت ایجاد تغییرات مثبت را در آن به نفع خود دارند و با تجربه عملی و کسب موفقیت هایی در این راه، روز به روز بر این حس خود باوری افزوده می شود که می تواند در پیش برد اهداف و مقاصد خود نه تنها منتظر دیگران نماند بلکه سایر مردم را نیز با خود همراه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باوری و خود اتکایی زمانی به دست می آید که انسان در قدم اول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تعبیر می شود شناخت کافی پیدا کند و برای شناخت آن زحماتی به جان خرد زیرا شناخت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بسیار سخت و دشواری است، چنان چه در شعری از مرحوم شبستری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دگر کردی سوال از من که من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من خبر کن تا که من چیست </w:t>
      </w:r>
      <w:r>
        <w:rPr>
          <w:rStyle w:val="FootnoteAnchor"/>
          <w:rtl w:val="true"/>
        </w:rPr>
        <w:footnoteReference w:id="110"/>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اسلام در مقابل هر کاری به میزان سختی و دشواری آن اجر و پاداش در نظر گرفته است و از آن جائی که خود شناسی پایه و اساس جهان شناسی انسان است شناخت به خود را به مثابه شناخت </w:t>
      </w:r>
    </w:p>
    <w:p>
      <w:pPr>
        <w:pStyle w:val="BookText"/>
        <w:rPr/>
      </w:pPr>
      <w:r>
        <w:rPr>
          <w:rFonts w:ascii="IRNazanin" w:hAnsi="IRNazanin" w:eastAsia="IRNazanin"/>
          <w:color w:val="111111"/>
          <w:sz w:val="28"/>
          <w:sz w:val="28"/>
          <w:szCs w:val="28"/>
          <w:rtl w:val="true"/>
          <w:lang w:bidi="fa-IR"/>
        </w:rPr>
        <w:t xml:space="preserve">پروردگار و خالق جهان معرفی کرده است، چنان چه در کتاب الغرر و الدرر آمدی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خود را بشناسد خدای خود را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روایت دیگری از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مند ترین شناخت ها، شناخت خویشتن خویش معرفی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مَعْرِفَهُ اَلنَّفْسِ أَنْفَعُ اَلْمَعَارِفِ</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هر حال کسی که به تمام زوایا و ابعاد وجودی خود توجه نماید و در نتیجه به خود شناسی کامل دست یابد، می تواند به خوبی به ارزیابی توانایی ها، ظرفیت ها و کمبود های خود بپردازد و با توجه به نیاز ها و ضرورت ها برای خود برنامه ریزی نماید، زیرا فرض بر این است که چنین انسانی با خود شناسی خود در یافته است که نقطه شروع هر تحوّلی در وجود خود او نهاده شده است و طبق شعری منسوب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همه کاره است هم درد و هم درمان در وجود او تعبیه شده است، دوا و داروی درد تو در خود توست حال آن که به آن توجه نداری و درد تو نیز ناشی از خود توست هر چند به آن آگاهی نداری</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تمام این حقایق زمانی درک خواهد شد که انسان به شناخت حقیقی و همه جانبه خود دست یافته باشد و درک کرده باشد که حقیقت انسانیت انسان به همان اندیشه و فکر و تعقل او است تا اندیشه و فکر نباشد جسم به تنهایی همان لاشه ای است که از او هیچ کاری ساخته نیست، چنان چه در حالت خواب تا اندیشه به جسم فرمان ندهد جسم عاجز از هر کاری ولو کار کوچکی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يَضُرُّكُمْ مَنْ ضَلَّ إِذَا اهْتَدَيْتُمْ</w:t>
      </w:r>
      <w:r>
        <w:rPr>
          <w:rFonts w:ascii="IRNazanin" w:hAnsi="IRNazanin" w:eastAsia="IRNazanin"/>
          <w:color w:val="111111"/>
          <w:sz w:val="28"/>
          <w:sz w:val="28"/>
          <w:szCs w:val="28"/>
          <w:rtl w:val="true"/>
          <w:lang w:bidi="fa-IR"/>
        </w:rPr>
        <w:t xml:space="preserve"> اما کسانی که به این خود شناسی و خود باوری نرسیده باشد، مطمئناً در برنامه های زندگی فردی و اجتماعی خود چشم و گوش به دهان و رفتار دیگران می دوزد و هر چه دیگران انجام داد کور کورانه به تقلید از آن ها می پردازد و در نتیجه اگر دیگران به راه نادرست و بی راهه نیز بروند او هم به همان راه کشانده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با توجه به این نکته ظریف و حساس مومنین را به خود باوری و مواظبت از خود دعوت می کند تا در پیچ و خم های زندگی دچار از خود باختگی و پیروی کورکورانه از دیگران نشود و همواره برخود و داشته های خود تکیه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با تکیه بر توانائی های رزمی انسان هایی خود باور و خود اتکا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كَمْ مِنْ فِئَةٍ قَلِيلَةٍ غَلَبَتْ فِئَةً كَثِيرَةً بِإِذْنِ اللَّهِ</w:t>
      </w:r>
      <w:r>
        <w:rPr>
          <w:rStyle w:val="FootnoteAnchor"/>
          <w:rtl w:val="true"/>
        </w:rPr>
        <w:footnoteReference w:id="112"/>
      </w:r>
      <w:r>
        <w:rPr>
          <w:rFonts w:ascii="IRNazanin" w:hAnsi="IRNazanin" w:eastAsia="IRNazanin"/>
          <w:color w:val="111111"/>
          <w:sz w:val="28"/>
          <w:sz w:val="28"/>
          <w:szCs w:val="28"/>
          <w:rtl w:val="true"/>
          <w:lang w:bidi="fa-IR"/>
        </w:rPr>
        <w:t>؛ چه بسا لشکریان اندکی که بر لشکریان فراوان به اذن پروردگار عالم پیروز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دیگری همین مطلب را با بیان کمّی و به صورت ملموس تر بیان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بیست نفر با استقامت از شما باشند بر دو صد نفر غلبه می کنند و اگر صد نفر باشند بر هزار نفر از کسانی که کافر شدند پیروز می گردند؛ چرا که آن ها نمی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وقتی این خود باوری و ایمان و اعتقاد را رو به ضعف می بیند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اکنون خداوند به شما تخفیف داد و دانست که در شما ضعفی است؛ بنابراین، هر گاه صد نفر با استقامت از شما باشند، بر دوصد نفر پیروز می شوند؛ و اگر یک هزار نفر باشند بر دو هزار نفر به فرمان خدا غلبه خواهند کرد و خدا با صابران است</w:t>
      </w:r>
      <w:r>
        <w:rPr>
          <w:rFonts w:eastAsia="IRNazanin" w:cs="IRNazanin"/>
          <w:color w:val="111111"/>
          <w:sz w:val="28"/>
          <w:szCs w:val="28"/>
          <w:rtl w:val="true"/>
          <w:lang w:bidi="fa-IR"/>
        </w:rPr>
        <w:t xml:space="preserve">. </w:t>
      </w:r>
      <w:r>
        <w:rPr>
          <w:rStyle w:val="FootnoteAnchor"/>
          <w:rtl w:val="true"/>
        </w:rPr>
        <w:footnoteReference w:id="113"/>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 که این آیات و آیات دیگر قرآن کریم از این حقیقت پرده بر می دارد که هر کس طبق فرمایش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شناسی رسیده باشد به شناخت خدای خود رسیده است و کسی به شناخت خدای خود رسیده باشد با تکیه بر قدرت بی پایان او به چنان خود باوری و اعتماد به </w:t>
      </w:r>
      <w:bookmarkStart w:id="233" w:name="pg9390_99643"/>
    </w:p>
    <w:p>
      <w:pPr>
        <w:pStyle w:val="BookText"/>
        <w:rPr/>
      </w:pPr>
      <w:bookmarkEnd w:id="233"/>
      <w:r>
        <w:rPr>
          <w:rFonts w:ascii="IRNazanin" w:hAnsi="IRNazanin" w:eastAsia="IRNazanin"/>
          <w:color w:val="111111"/>
          <w:sz w:val="28"/>
          <w:sz w:val="28"/>
          <w:szCs w:val="28"/>
          <w:rtl w:val="true"/>
          <w:lang w:bidi="fa-IR"/>
        </w:rPr>
        <w:t>نفسی دست می یابد که می تواند کار های شگفت انگیزی انجام دهد، کار هایی که به بعضی از آن ها صراحتاً اشاره شده است و در جایی دیگر به صورت مطلق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بَيَانٌ لِلنَّاسِ وَ هُدًى وَ مَوْعِظَةٌ لِلْمُتَّقِينَ، وَلَا تَهِنُوا وَلَا تَحْزَنُوا وَ أَنْتُمُ الْأَعْلَوْنَ إِنْ كُنْتُمْ مُؤْمِنِينَ</w:t>
      </w:r>
      <w:r>
        <w:rPr>
          <w:rFonts w:ascii="IRNazanin" w:hAnsi="IRNazanin" w:eastAsia="IRNazanin"/>
          <w:color w:val="111111"/>
          <w:sz w:val="28"/>
          <w:sz w:val="28"/>
          <w:szCs w:val="28"/>
          <w:rtl w:val="true"/>
          <w:lang w:bidi="fa-IR"/>
        </w:rPr>
        <w:t>؛ این، بیانی است برای عموم مردم؛ و هدایت و اندرزی است برای پرهیز 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سست نشوید؛ و غمگین نگردید؛ و شما برترید اگر ایمان داشته باشید</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این احساس برتری همان حالت خود باوری است که در پرتو ایمان و اعتقاد به سر منشأ قدرت و کمال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هایی کسانی که به خود باوری رسیده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در فکر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در عمل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پذیری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ویژگی های مثبت و منفی خود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شخصیت و هویت</w:t>
      </w:r>
    </w:p>
    <w:p>
      <w:pPr>
        <w:pStyle w:val="Heading3"/>
        <w:numPr>
          <w:ilvl w:val="2"/>
          <w:numId w:val="1"/>
        </w:numPr>
        <w:rPr/>
      </w:pPr>
      <w:bookmarkStart w:id="234" w:name="__RefHeading___Toc5522759_2870459653"/>
      <w:bookmarkStart w:id="235" w:name="_Toc86"/>
      <w:bookmarkEnd w:id="234"/>
      <w:r>
        <w:rPr>
          <w:rtl w:val="true"/>
        </w:rPr>
        <w:t xml:space="preserve">خود باوری و خود باختگی از دیدگاه امام خمینی </w:t>
      </w:r>
      <w:r>
        <w:rPr>
          <w:rtl w:val="true"/>
        </w:rPr>
        <w:t>(</w:t>
      </w:r>
      <w:r>
        <w:rPr>
          <w:rtl w:val="true"/>
        </w:rPr>
        <w:t>رحمة اللّه</w:t>
      </w:r>
      <w:r>
        <w:rPr>
          <w:rtl w:val="true"/>
        </w:rPr>
        <w:t xml:space="preserve">) </w:t>
      </w:r>
      <w:r>
        <w:rPr>
          <w:rtl w:val="true"/>
        </w:rPr>
        <w:t>و مقام معظم رهبری</w:t>
      </w:r>
      <w:bookmarkEnd w:id="2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ها باید خود شان را پیدا کنند، یعنی بفهمند که خود شان یک فرهنگی دارند، خود شان یک کشوری دارند، خود شان یک شخصیتی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اسلام انسان ها آزاد آفریده شده اند و دارای شخصیت و هویت مستقل می باشند، لذا حق ندارند خود را تحت سلطه دیگران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چرا بعضی از ملت ها همیشه زیر سلطه دیگران زندگی می کنند و افراد زور گو و دولت های استعمار گر آن ها را اسیر خود کرده اند، دلائل گوناگون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جهل و نادانی انسان ها باعث شده که در زیر دست دیگران زندگی کنند و گاهی غفلت و سهل انگاری بشر باعث شده که از زندگی مستقل و راحت بی بهره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شاید مهم ترین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نداشتن ایمان و یک جهان بینی درست که بر پایه اسلامی بنا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بالطبع محروم ماندن از آثار و برکات چنین عقیده و پشتوانه ای خود عامل اساسی در انحراف از مسیر اصلی و گردن نهادن بر دستور ها و امر و نهی هایی است که به خورد مردم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وظیفه افراد آگاه و دل سوز است که با دلائل متقن و روشن، این گونه افراد بشر را بیدار کنند و با نشان دادن راه های صحیح زندگی، استقلال فکری و جسمی را به آن ها هدیه کنند، چراغی هر چند کوچک و کم نور به دست آن ها بدهند، درست همان کاری که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تاریکی های جهل و ظلم راهنمای راه شان باشد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الحُسین مِصباح الهُدی وَ سَفینَهُ النِّجاهِ</w:t>
      </w:r>
      <w:r>
        <w:rPr>
          <w:rFonts w:ascii="IRNazanin" w:hAnsi="IRNazanin" w:eastAsia="IRNazanin"/>
          <w:color w:val="111111"/>
          <w:sz w:val="28"/>
          <w:sz w:val="28"/>
          <w:szCs w:val="28"/>
          <w:rtl w:val="true"/>
          <w:lang w:bidi="fa-IR"/>
        </w:rPr>
        <w:t xml:space="preserve"> چرا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برای زمان خود و چه برای آیندگان چراغ راه هدایت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ظلم ستیزی خود چهره منفور ظلم و ظالم را برای مردم جهان بر ملا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هر روز این مظاهر الهیت و قدرت خدایی را می بینید و بیدار نمی شوید؟ از این غرب زدگی بیرون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قدری به اسلام فکر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نشکنید این سد بزرگی را که قدرت های بزرگ را شکست نمی توانید هم بشکنید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بزرگ همیشه سعی بر آن داشته که ملت ها را خصوصا مردم مسلمان ایران را متوجه نعمت های بالقوه و بالفعلی که خداوند در وجود آن ها قرار داده،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هر مناسبتی چه در دوران خفقان و چه بعد از انقلاب اسلامی محور سخنان ایشان بیداری و هوشیاری و استقلال مردم بود و اعتقاد شان به این بود که گر چه دشمن با انواع دسیسه ها و تبلیغات دورغین سعی کرده ما را عقب نگه داشته و کاری کند که خودمان هم باور کنیم واقعا کاری از دست ما بر نمی آید، ولی ما می توانیم به یاری خداوند توی دهن این ها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می توانید کشور را اداره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توانید مدیریت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مصیبت های بزرگی که برای این ملت بار آورده اند، این که ملت را نسبت به خود شان هم بد بین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تبلیغاتی که این ها کردند ما به خودمان هم حتی سوء ظن پیدا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مان هم باختیم خودمان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یک هم چو فرهنگی را برای ما درست کردند که ما از خود مان بی خود بشویم و آن ها تمام چیزی که ما داریم و حیثیتی که ما داریم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نصیحت مشفقانه من به شما نوجوانان و جوانان داخل و خارج آن است که از راه اشتباه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محرومین جامعه که با جان و دل به جمهوری اسلامی خدمت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متحد شوید و برای ایران مستقل و آزاد فعالیت نمایید تا کشور و ملت از شر مخالفین نجات پیدا می کند و همه با هم به زندگی شرافت مندانه ادامه دهید تا چه وقت و برای چه گوش به فرمان اشخاص هستید که جز به نفع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فکر نمی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جوانان عزیز هشیار با دوستان داخل کشور خود دست به دست هم دهید و این نو باوگان بی خبر را ارشاد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دام صیادان شیاد برهانید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مردم مسلمان ایران به زور زیر سلطه اجانب و دست نشانده های آنان زندگی می کردند و مجبور بودند افکار نا درست غربی را در کشور شان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دمیدن صبح انقلاب اسلامی و نفس مسیحایی حضرت امام، مردم ایران به اصالت و هویت واقعی خود باز گشتند و با افشا گری امام عزیز به پوچی ابر قدرت های شرق و غرب پی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رابطه امام راحل فرموده اند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اروپائیان چنان وحشت کردیم که یک سره خود را باخته و علومی که خود در او تخصص داریم و اروپائیان تا هزار سال دیگر نیز به او نرسند به سستی تلقی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منطق الشفاء و حكمه الاشراق و حکمت متعالیه صدرای شیرازی دارد، به منطق و حکمت اروپا چه احتیاج دارد</w:t>
      </w:r>
      <w:r>
        <w:rPr>
          <w:rFonts w:eastAsia="IRNazanin" w:cs="IRNazanin"/>
          <w:color w:val="111111"/>
          <w:sz w:val="28"/>
          <w:szCs w:val="28"/>
          <w:rtl w:val="true"/>
          <w:lang w:bidi="fa-IR"/>
        </w:rPr>
        <w:t xml:space="preserve">.» </w:t>
      </w:r>
      <w:bookmarkStart w:id="236" w:name="pg9390_99648"/>
    </w:p>
    <w:p>
      <w:pPr>
        <w:pStyle w:val="BookText"/>
        <w:rPr/>
      </w:pPr>
      <w:bookmarkEnd w:id="236"/>
      <w:r>
        <w:rPr>
          <w:rFonts w:ascii="IRNazanin" w:hAnsi="IRNazanin" w:eastAsia="IRNazanin"/>
          <w:color w:val="111111"/>
          <w:sz w:val="28"/>
          <w:sz w:val="28"/>
          <w:szCs w:val="28"/>
          <w:rtl w:val="true"/>
          <w:lang w:bidi="fa-IR"/>
        </w:rPr>
        <w:t>رهبر کبیر انقلاب اسلامی همیشه آرزو داشتند که دو مرکز مهم حوزه و دانشگاه با هم و در کنار هم باشد تا بوسیله علم و آگاهی آن ها، مردم مسلمان هم از آگاهی های لازم بهره مند شوند و همه با هم در جهت منافع کشور و بر ضد دشمنان اسلام به فعالیت بپردازند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نقشه های اجانب، کوشش در جدایی این دو قطب و تفرقه اندازی بین این دو مرکز حساس آدم ساز بوده و هست جدا کردن این دو مرکز در مقابل آن ها را یک دیگر قرار دادن این ها را در مقابل هم قرار دادن و در نتیجه خنثی کردن فعالیت آنان در مقابل استعمار و استعمار گران از بزرگ ترین فاجعه های عصر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گهر بار که بر گرفته از قرآن کریم می باشد، همیشه باید سر لوحه همه اقشار ملت مسلمان و انقلابی ایران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اطیعوا اللّه و رسوله و لا تنازعوا فتفشلوا و تذهب ريحكم و اصبروا ان الله مع الصابرين و همه با روح وحدت ایمان پیرو فرمان خدا و رسول باشید و هرگز راه اختلاف و تنازع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موجب تفرقه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نپوئید که در اثر تفرقه ترسناک و ضعیف شده قدرت و عظمت شما نابود خواهد شد؛ بلکه همه باید یک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 و صبور باشید که خدا همیشه با صابران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باوری از ارکان مهم سازنده شخصیت فرد و جامعه و عاملی تعیین کننده در رسیدن افراد، جوامع، ملت ها و دولت ها به عزت و سر بلندی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خصلت در هر فرد و جامعه ای نشانه ای از پیشرفت و کمال و فقدان آن منشاء خواری، ذلت و اسارت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بسیاری از معضلات و مشکلات فرد و جامعه در سایه خود باوری حل می شود</w:t>
      </w:r>
      <w:r>
        <w:rPr>
          <w:rFonts w:eastAsia="IRNazanin" w:cs="IRNazanin"/>
          <w:color w:val="111111"/>
          <w:sz w:val="28"/>
          <w:szCs w:val="28"/>
          <w:rtl w:val="true"/>
          <w:lang w:bidi="fa-IR"/>
        </w:rPr>
        <w:t>.</w:t>
      </w:r>
    </w:p>
    <w:p>
      <w:pPr>
        <w:pStyle w:val="Heading3"/>
        <w:numPr>
          <w:ilvl w:val="2"/>
          <w:numId w:val="1"/>
        </w:numPr>
        <w:rPr/>
      </w:pPr>
      <w:bookmarkStart w:id="237" w:name="__RefHeading___Toc5522761_2870459653"/>
      <w:bookmarkStart w:id="238" w:name="_Toc87"/>
      <w:bookmarkEnd w:id="237"/>
      <w:r>
        <w:rPr>
          <w:rtl w:val="true"/>
        </w:rPr>
        <w:t>انواع خود باوری</w:t>
      </w:r>
      <w:bookmarkEnd w:id="238"/>
    </w:p>
    <w:p>
      <w:pPr>
        <w:pStyle w:val="BookText"/>
        <w:rPr/>
      </w:pPr>
      <w:r>
        <w:rPr>
          <w:rFonts w:ascii="IRNazanin" w:hAnsi="IRNazanin" w:eastAsia="IRNazanin"/>
          <w:color w:val="111111"/>
          <w:sz w:val="28"/>
          <w:sz w:val="28"/>
          <w:szCs w:val="28"/>
          <w:rtl w:val="true"/>
          <w:lang w:bidi="fa-IR"/>
        </w:rPr>
        <w:t>به طور کلی چهار نوع خود باوری مکمل و مرتبط با یک دیگر را، می توان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باوری انسانی؛ اعتقاد و باور به این که خداوند، انسان را اشرف مخلوقات آفریده، اسماء الهی را به او تعلیم داده و به واسطه این امتیاز او را امانت دار خود نموده، عقل و اختیار به او وا گذارد و او را مسجود فرشتگان قرار داده و عالم هستی را یک سره در خدمت و تسخیر او نهاده و به همین جهت اشرف مخلوقات و مستعد رسیدن به بالا ترین درجات کمال وجودی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باوری فردی؛ پذیرش این باور که هر کس به لحاظ آن که انسان آفریده شده، دارای خلقتی منحصر به فرد و متفاوت با دیگران می باشد و از یک سلسله ویژگی های برتر نظیر استعداد و ظرفیت و زمینه رشد مخصوص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باوری، فرد را در عمل به سمت شناخت نقاط قوت و ضعف خاصی که دارد سوق داده و انگیزه حرکت و تلاش را در جهت تقویت نقاط قوت و رفع نقاط ضعف در او زنده و در رسیدن به خواسته هایش یاری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باوری ملی؛ داشتن باور مثبت نسبت به استعداد ها و توان مندی های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دارای استعداد ها و توانمندی هایی است و نسبت به آن ها آگاه است؛ هر ملتی هم دارای امکانات و قدرت های بالقوه و بالفعلی است که اگر نسبت به این توانایی ها آگاه و در فرصت های مقتضی از آن ها بهره برداری نماید دارای خود باوری ملی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باوری دینی؛ خود باوری دینی یعنی باور به این که ساختار خلقت انسان به گونه ای است که برای داشتن یک زندگی صحیح نیازمند علم و آگاهی است؛ و بهترین و کامل ترین نوع علم و آگاهی </w:t>
      </w:r>
      <w:bookmarkStart w:id="239" w:name="pg9390_99650"/>
    </w:p>
    <w:p>
      <w:pPr>
        <w:pStyle w:val="BookText"/>
        <w:rPr/>
      </w:pPr>
      <w:bookmarkEnd w:id="239"/>
      <w:r>
        <w:rPr>
          <w:rFonts w:ascii="IRNazanin" w:hAnsi="IRNazanin" w:eastAsia="IRNazanin"/>
          <w:color w:val="111111"/>
          <w:sz w:val="28"/>
          <w:sz w:val="28"/>
          <w:szCs w:val="28"/>
          <w:rtl w:val="true"/>
          <w:lang w:bidi="fa-IR"/>
        </w:rPr>
        <w:t>در کلام خداوند و سیره معصومین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نسبت به سایر ادیان کامل ترین است و هیچ دینی بر آن، برتری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تنها دین مورد قبول خداوند است</w:t>
      </w:r>
      <w:r>
        <w:rPr>
          <w:rFonts w:eastAsia="IRNazanin" w:cs="IRNazanin"/>
          <w:color w:val="111111"/>
          <w:sz w:val="28"/>
          <w:szCs w:val="28"/>
          <w:rtl w:val="true"/>
          <w:lang w:bidi="fa-IR"/>
        </w:rPr>
        <w:t>.</w:t>
      </w:r>
    </w:p>
    <w:p>
      <w:pPr>
        <w:pStyle w:val="Heading3"/>
        <w:numPr>
          <w:ilvl w:val="2"/>
          <w:numId w:val="1"/>
        </w:numPr>
        <w:rPr/>
      </w:pPr>
      <w:bookmarkStart w:id="240" w:name="__RefHeading___Toc5522763_2870459653"/>
      <w:bookmarkStart w:id="241" w:name="_Toc88"/>
      <w:bookmarkEnd w:id="240"/>
      <w:r>
        <w:rPr>
          <w:rtl w:val="true"/>
        </w:rPr>
        <w:t>اهمیت خود باوری</w:t>
      </w:r>
      <w:bookmarkEnd w:id="241"/>
    </w:p>
    <w:p>
      <w:pPr>
        <w:pStyle w:val="BookText"/>
        <w:rPr/>
      </w:pPr>
      <w:r>
        <w:rPr>
          <w:rFonts w:ascii="IRNazanin" w:hAnsi="IRNazanin" w:eastAsia="IRNazanin"/>
          <w:color w:val="111111"/>
          <w:sz w:val="28"/>
          <w:sz w:val="28"/>
          <w:szCs w:val="28"/>
          <w:rtl w:val="true"/>
          <w:lang w:bidi="fa-IR"/>
        </w:rPr>
        <w:t>خود باوری زیر بنای عظمت و اقتدار انسان ها، ملت ها و دولت ها و راه رسیدن به عزت، شرافت، پیشرفت و توسعه فرد و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پیدایش خود باوری در افراد و ملت ها استعداد ها شکوفا و معضلات و مشکلات بر طرف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هویت فردی و اجتماعی جامعه ایرانی را شکل داده و عشق ها، آرمان ها، غم ها، شادی ها و نظام زندگی، همه بر آمده از آموزه های کانون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باوری دینی به معنایی که محصول خود شناسی و خود سازی در سایه تعالیم دینی باشد، نیرویی است که به ناتوان ترین انسان ها، توفیق های بزرگ می دهد و دشوار ترین راه ها را برای آنان هموار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خود و مذهب و ملیت خود را باور کرده است، مساعد ترین زمینه را برای شکوفایی استعداد های خویش فراهم آورده؛ و کسی که به چنین باور ارزش مندی نرسیده، عمر گران مایه خود را صرف موزون کردن خود با دیگران کرده است</w:t>
      </w:r>
      <w:r>
        <w:rPr>
          <w:rFonts w:eastAsia="IRNazanin" w:cs="IRNazanin"/>
          <w:color w:val="111111"/>
          <w:sz w:val="28"/>
          <w:szCs w:val="28"/>
          <w:rtl w:val="true"/>
          <w:lang w:bidi="fa-IR"/>
        </w:rPr>
        <w:t>.</w:t>
      </w:r>
    </w:p>
    <w:p>
      <w:pPr>
        <w:pStyle w:val="Heading3"/>
        <w:numPr>
          <w:ilvl w:val="2"/>
          <w:numId w:val="1"/>
        </w:numPr>
        <w:rPr/>
      </w:pPr>
      <w:bookmarkStart w:id="242" w:name="__RefHeading___Toc5522765_2870459653"/>
      <w:bookmarkStart w:id="243" w:name="_Toc89"/>
      <w:bookmarkEnd w:id="242"/>
      <w:r>
        <w:rPr>
          <w:rtl w:val="true"/>
        </w:rPr>
        <w:t>لازمه خود باوری</w:t>
      </w:r>
      <w:bookmarkEnd w:id="243"/>
    </w:p>
    <w:p>
      <w:pPr>
        <w:pStyle w:val="BookText"/>
        <w:rPr/>
      </w:pPr>
      <w:r>
        <w:rPr>
          <w:rFonts w:ascii="IRNazanin" w:hAnsi="IRNazanin" w:eastAsia="IRNazanin"/>
          <w:color w:val="111111"/>
          <w:sz w:val="28"/>
          <w:sz w:val="28"/>
          <w:szCs w:val="28"/>
          <w:rtl w:val="true"/>
          <w:lang w:bidi="fa-IR"/>
        </w:rPr>
        <w:t>لازمه خود باوری در ابعاد مختلف، شناخت توان مندی های فردی، دینی، ملی و اجتماعی است که به عنوان مقدمه و اولین مرحله خود باوری محسوب می شود، این نوع شناخت مبتنی بر چند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انسان موجودی فرا مادی و مجرد است؛ شاکله شخصیت او از عالم امر است و عالم امر بر عالم خلق تسلط دارد؛ لذا هیچ مخلوقی قدرت غلبه بر انسان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خاطر داشتن بعد فرا مادی و مجرد، مخلوق کامل و جامع خداوند و مظهر تمام اسماء و صفات الهی است و به همین دلیل شایسته مقام خلافت الهی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ارزش های وجودی خویش را بشناسد و جایگاه رفیع خود را در آفرینش به عنوان خلیفه خدا در زمین شناسایی کند و به توانایی های وسیعی که خداوند در نهاد او قرار داده واقف باشد و بداند که در زندگی خود کار و هدفی جز به فعلیت رساندن مظهریت و جامعیت ندارد و کمال و سعادت او در دنیا و آخرت در گرو مظهریت او نسبت به کمالات الهی و قرب به خداوند است، انگیزه و شوق فراوانی برای خود سازی در وجود او شکل خواهد گرفت؛ زیرا هدف خود سازی، شکوفا نمودن این توانایی ها و رسیدن به جایگاه شایسته انسان در آفرینش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ها، نقص ها، کمبود ها، بیماری های روحی، اسارت ها و اموری که مانع رشد آدمی می شود و او را از خدای متعال دور می کند، باید شناسایی شود؛ زیرا یکی از عرصه های مهم خود سازی رفع موانع و مبارزه با ضعف ها و نقص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شناسی در این مقطع به معنای آگاهی نسبت به اموری است که در حقیقت موانع اصلی عقب ماندگی انسان در این مسیر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خود باوری دینی زیر بنای عظمت و اقتدار ملت ها و دولت ها و راه رسیدن به عزت و شرافت، پیشرفت و توسعه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پیدایش خود باوری در افراد و ملت ها استعداد ها شکوفا و معضلات و مشکلات </w:t>
      </w:r>
      <w:bookmarkStart w:id="244" w:name="pg9390_99653"/>
    </w:p>
    <w:p>
      <w:pPr>
        <w:pStyle w:val="BookText"/>
        <w:rPr/>
      </w:pPr>
      <w:bookmarkEnd w:id="244"/>
      <w:r>
        <w:rPr>
          <w:rFonts w:ascii="IRNazanin" w:hAnsi="IRNazanin" w:eastAsia="IRNazanin"/>
          <w:color w:val="111111"/>
          <w:sz w:val="28"/>
          <w:sz w:val="28"/>
          <w:szCs w:val="28"/>
          <w:rtl w:val="true"/>
          <w:lang w:bidi="fa-IR"/>
        </w:rPr>
        <w:t>بر طرف می شود</w:t>
      </w:r>
      <w:r>
        <w:rPr>
          <w:rFonts w:eastAsia="IRNazanin" w:cs="IRNazanin"/>
          <w:color w:val="111111"/>
          <w:sz w:val="28"/>
          <w:szCs w:val="28"/>
          <w:rtl w:val="true"/>
          <w:lang w:bidi="fa-IR"/>
        </w:rPr>
        <w:t>.</w:t>
      </w:r>
    </w:p>
    <w:p>
      <w:pPr>
        <w:pStyle w:val="Heading3"/>
        <w:numPr>
          <w:ilvl w:val="2"/>
          <w:numId w:val="1"/>
        </w:numPr>
        <w:rPr/>
      </w:pPr>
      <w:bookmarkStart w:id="245" w:name="__RefHeading___Toc5522767_2870459653"/>
      <w:bookmarkStart w:id="246" w:name="_Toc90"/>
      <w:bookmarkEnd w:id="245"/>
      <w:r>
        <w:rPr>
          <w:rtl w:val="true"/>
        </w:rPr>
        <w:t>ترکیب خود باوری در ایرانیان</w:t>
      </w:r>
      <w:bookmarkEnd w:id="2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باوری در مردم ایران ترکیبی از باور های دینی و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ملیّت ما از ابتدا با اسلام آمیخته بود؛ زبان، آداب، دانش و دانش مندان مان با اسلام آمیخته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مندان برجسته و نام آور و ماندگار ما کسانی هستند که دانش دین را در کنار دانش های معمولی زندگی دارا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به آن معنا نیست که طلاب مدرسۀ دینی این خصوصیت را داشتند؛ بلکه، جامعه، جامعۀ 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دانش، رفتار و سنت های ما با دین آمیخته و بسیاری از آن ها از دین سر چشمه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هویت ملی و شاخصه های آن مبارزه می کردند، قهرا مبارزۀ با دین جزو آن ها بود و چون دین و ایمان پشتوانۀ همۀ ارزش های انسانی است طبعاً با ایمان هم به شدت مخالفت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حاضر نشدند قبول کنند که ما حتی لباس محلی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ایرانی ها با چند هزار سال سابقه، لباس بومی نداریم و لباس محلی و بومی مان را نمی شناسیم؛ در حالی که بسیاری از کشور های دنیا لباس بومی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لباس بومی، مانع پیشرفت هم نیست؛ اما ما نداریم؛ چون آن ها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به همان توصیه ای است که می گفت ایرانی باید از فرق سر تا نوک پا فرنگی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خود باختگی تا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من</w:t>
      </w:r>
    </w:p>
    <w:p>
      <w:pPr>
        <w:pStyle w:val="BookText"/>
        <w:rPr/>
      </w:pPr>
      <w:r>
        <w:rPr>
          <w:rFonts w:ascii="IRNazanin" w:hAnsi="IRNazanin" w:eastAsia="IRNazanin"/>
          <w:color w:val="111111"/>
          <w:sz w:val="28"/>
          <w:sz w:val="28"/>
          <w:szCs w:val="28"/>
          <w:rtl w:val="true"/>
          <w:lang w:bidi="fa-IR"/>
        </w:rPr>
        <w:t>همیشه می گویم تهاجم فرهنگی، تهاجم فرهنگی این است</w:t>
      </w:r>
      <w:r>
        <w:rPr>
          <w:rFonts w:eastAsia="IRNazanin" w:cs="IRNazanin"/>
          <w:color w:val="111111"/>
          <w:sz w:val="28"/>
          <w:szCs w:val="28"/>
          <w:rtl w:val="true"/>
          <w:lang w:bidi="fa-IR"/>
        </w:rPr>
        <w:t xml:space="preserve">." </w:t>
      </w:r>
      <w:r>
        <w:rPr>
          <w:rStyle w:val="FootnoteAnchor"/>
          <w:rtl w:val="true"/>
        </w:rPr>
        <w:footnoteReference w:id="115"/>
      </w:r>
    </w:p>
    <w:p>
      <w:pPr>
        <w:pStyle w:val="Heading3"/>
        <w:numPr>
          <w:ilvl w:val="2"/>
          <w:numId w:val="1"/>
        </w:numPr>
        <w:rPr/>
      </w:pPr>
      <w:bookmarkStart w:id="247" w:name="__RefHeading___Toc5522769_2870459653"/>
      <w:bookmarkStart w:id="248" w:name="_Toc91"/>
      <w:bookmarkEnd w:id="247"/>
      <w:r>
        <w:rPr>
          <w:rtl w:val="true"/>
        </w:rPr>
        <w:t>عوامل ضعف خود باوری در فرد و جامعه</w:t>
      </w:r>
      <w:bookmarkEnd w:id="248"/>
    </w:p>
    <w:p>
      <w:pPr>
        <w:pStyle w:val="BookText"/>
        <w:rPr/>
      </w:pPr>
      <w:r>
        <w:rPr>
          <w:rFonts w:ascii="IRNazanin" w:hAnsi="IRNazanin" w:eastAsia="IRNazanin"/>
          <w:color w:val="111111"/>
          <w:sz w:val="28"/>
          <w:sz w:val="28"/>
          <w:szCs w:val="28"/>
          <w:rtl w:val="true"/>
          <w:lang w:bidi="fa-IR"/>
        </w:rPr>
        <w:t>در مجموع می توان برخی از عوامل عمده ضعف خود باوری در فرد و جامعه را از زبان مقام معظم رهبری، چنین بر 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 آگاهی نسبت به لزوم خود باوری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حقارت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تردید و دو دلی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منفی بافی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و عدم اطمینان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تقلید کورکورانه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تبلیغات گسترده دشمنان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و تشتت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تجمل پرستی و افزون خواهی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شایعه پراکنی و شایعه پذیری </w:t>
      </w:r>
      <w:bookmarkStart w:id="249" w:name="pg9390_99655"/>
    </w:p>
    <w:p>
      <w:pPr>
        <w:pStyle w:val="Heading3"/>
        <w:numPr>
          <w:ilvl w:val="2"/>
          <w:numId w:val="1"/>
        </w:numPr>
        <w:rPr/>
      </w:pPr>
      <w:bookmarkStart w:id="250" w:name="__RefHeading___Toc5522771_2870459653"/>
      <w:bookmarkStart w:id="251" w:name="_Toc92"/>
      <w:bookmarkEnd w:id="249"/>
      <w:bookmarkEnd w:id="250"/>
      <w:r>
        <w:rPr>
          <w:rtl w:val="true"/>
        </w:rPr>
        <w:t>پی نوشت ها</w:t>
      </w:r>
      <w:bookmarkEnd w:id="2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گلشن راز، شیخ محمود شبستری به تصحیح دکتر حسین الهی قمشه ای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منسوب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مصطفی زمانی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249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مایده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بیانات مقام معظم رهبری در جمع کار کنان سازمان صدا و سیما </w:t>
      </w:r>
      <w:r>
        <w:rPr>
          <w:rFonts w:eastAsia="IRNazanin" w:cs="IRNazanin"/>
          <w:color w:val="111111"/>
          <w:sz w:val="28"/>
          <w:szCs w:val="28"/>
          <w:lang w:bidi="fa-IR"/>
        </w:rPr>
        <w:t>1383/02/28</w:t>
      </w:r>
      <w:r>
        <w:rPr>
          <w:rFonts w:eastAsia="IRNazanin" w:cs="IRNazanin"/>
          <w:color w:val="111111"/>
          <w:sz w:val="28"/>
          <w:szCs w:val="28"/>
          <w:rtl w:val="true"/>
          <w:lang w:bidi="fa-IR"/>
        </w:rPr>
        <w:t xml:space="preserve"> </w:t>
      </w:r>
      <w:bookmarkStart w:id="252" w:name="pg9390_99657"/>
    </w:p>
    <w:p>
      <w:pPr>
        <w:pStyle w:val="Heading2"/>
        <w:numPr>
          <w:ilvl w:val="1"/>
          <w:numId w:val="1"/>
        </w:numPr>
        <w:rPr/>
      </w:pPr>
      <w:bookmarkStart w:id="253" w:name="__RefHeading___Toc5522773_2870459653"/>
      <w:bookmarkStart w:id="254" w:name="_Toc93"/>
      <w:bookmarkEnd w:id="252"/>
      <w:bookmarkEnd w:id="253"/>
      <w:r>
        <w:rPr>
          <w:rtl w:val="true"/>
        </w:rPr>
        <w:t>ربا؛ جنگ با خدا</w:t>
      </w:r>
      <w:bookmarkEnd w:id="25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5" w:name="__RefHeading___Toc5522775_2870459653"/>
      <w:bookmarkStart w:id="256" w:name="_Toc94"/>
      <w:bookmarkEnd w:id="255"/>
      <w:r>
        <w:rPr>
          <w:rtl w:val="true"/>
        </w:rPr>
        <w:t>اشاره</w:t>
      </w:r>
      <w:bookmarkEnd w:id="25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7" w:name="pg9390_99661"/>
      <w:bookmarkStart w:id="258" w:name="pg9390_99661"/>
      <w:bookmarkEnd w:id="258"/>
    </w:p>
    <w:p>
      <w:pPr>
        <w:pStyle w:val="BookText"/>
        <w:rPr/>
      </w:pPr>
      <w:bookmarkStart w:id="259" w:name="pg9390_99661"/>
      <w:bookmarkEnd w:id="259"/>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260" w:name="__RefHeading___Toc5522777_2870459653"/>
      <w:bookmarkStart w:id="261" w:name="_Toc95"/>
      <w:bookmarkEnd w:id="260"/>
      <w:r>
        <w:rPr>
          <w:rtl w:val="true"/>
        </w:rPr>
        <w:t>ربا، جنگ با خدا</w:t>
      </w:r>
      <w:bookmarkEnd w:id="261"/>
    </w:p>
    <w:p>
      <w:pPr>
        <w:pStyle w:val="Heading3"/>
        <w:numPr>
          <w:ilvl w:val="2"/>
          <w:numId w:val="1"/>
        </w:numPr>
        <w:rPr/>
      </w:pPr>
      <w:bookmarkStart w:id="262" w:name="__RefHeading___Toc5522779_2870459653"/>
      <w:bookmarkStart w:id="263" w:name="_Toc96"/>
      <w:bookmarkEnd w:id="262"/>
      <w:r>
        <w:rPr>
          <w:rtl w:val="true"/>
        </w:rPr>
        <w:t>اشاره</w:t>
      </w:r>
      <w:bookmarkEnd w:id="263"/>
    </w:p>
    <w:p>
      <w:pPr>
        <w:pStyle w:val="BookText"/>
        <w:rPr/>
      </w:pPr>
      <w:r>
        <w:rPr>
          <w:rFonts w:ascii="IRNazanin" w:hAnsi="IRNazanin" w:eastAsia="IRNazanin"/>
          <w:color w:val="111111"/>
          <w:sz w:val="28"/>
          <w:sz w:val="28"/>
          <w:szCs w:val="28"/>
          <w:rtl w:val="true"/>
          <w:lang w:bidi="fa-IR"/>
        </w:rPr>
        <w:t xml:space="preserve">بدون تردید کسی در جهان شمولی دین مُبین اسلام شک ندارد و از همان آغازین روز های بعثت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ادعای جهانی داشتن این دین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دین زندگی است و در همه جنبه های فردی و اجتماعی زندگی مردمان اثر گذار است؛ چنان که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اسلام، هم زمان با این که به انسان می گوید خدا را عبادت کن و چگونه عبادت کن، به او می گوید چگونه زندگی کن و روابط خود را با سایر انسان ها چگونه باید تنظیم کنی</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یکی از این روابط، اقتصاد و به معنای دقیق کلمه، راه های کسب درآمد و ثروت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پیروان خود اجازه نمی دهد از راهی به در آمد و سود بیش تر برسند و این مسأله را ضابطه مند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این راه ها که اسلام به جد با آن مخالفت می کند، در آمد های رَبَوی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 دوری از حق است که جامعه را از مسیر سعادت منحرف می سازد</w:t>
      </w:r>
      <w:r>
        <w:rPr>
          <w:rFonts w:eastAsia="IRNazanin" w:cs="IRNazanin"/>
          <w:color w:val="111111"/>
          <w:sz w:val="28"/>
          <w:szCs w:val="28"/>
          <w:rtl w:val="true"/>
          <w:lang w:bidi="fa-IR"/>
        </w:rPr>
        <w:t xml:space="preserve">». </w:t>
      </w:r>
      <w:r>
        <w:rPr>
          <w:rStyle w:val="FootnoteAnchor"/>
          <w:rtl w:val="true"/>
        </w:rPr>
        <w:footnoteReference w:id="117"/>
      </w:r>
    </w:p>
    <w:p>
      <w:pPr>
        <w:pStyle w:val="Heading3"/>
        <w:numPr>
          <w:ilvl w:val="2"/>
          <w:numId w:val="1"/>
        </w:numPr>
        <w:rPr/>
      </w:pPr>
      <w:bookmarkStart w:id="264" w:name="__RefHeading___Toc5522781_2870459653"/>
      <w:bookmarkStart w:id="265" w:name="_Toc97"/>
      <w:bookmarkEnd w:id="264"/>
      <w:r>
        <w:rPr>
          <w:rtl w:val="true"/>
        </w:rPr>
        <w:t>ربا در لغت و اصطلاح</w:t>
      </w:r>
      <w:bookmarkEnd w:id="2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 در لغت عرب، به معنای مطلق فزونی و زیادت و کثرت آمده است</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و در اصطلاح چنین تقسیم و تعریف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 در معامله، یعنی فروختن جنسی که معیار اندازه گیری آن پیمانه یا وزن است به همان جنس، ولی به مقدار افزون تر، یا این که از نظر اندازه یکسان باشد، ولی یکی از ثمن یا مُثمن با تأخیر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ربای در قرض این است که مالی قرض کند به این شرط که مقدار بیش تری ادا کند، که این زیادی را در عرف، فایده گویند و این کار را قرض ربوی نامند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قسم ربا از نظر شرعی، حرام است</w:t>
      </w:r>
      <w:r>
        <w:rPr>
          <w:rFonts w:eastAsia="IRNazanin" w:cs="IRNazanin"/>
          <w:color w:val="111111"/>
          <w:sz w:val="28"/>
          <w:szCs w:val="28"/>
          <w:rtl w:val="true"/>
          <w:lang w:bidi="fa-IR"/>
        </w:rPr>
        <w:t xml:space="preserve">. </w:t>
      </w:r>
      <w:r>
        <w:rPr>
          <w:rStyle w:val="FootnoteAnchor"/>
          <w:rtl w:val="true"/>
        </w:rPr>
        <w:footnoteReference w:id="119"/>
      </w:r>
      <w:bookmarkStart w:id="266" w:name="pg9390_99663"/>
    </w:p>
    <w:p>
      <w:pPr>
        <w:pStyle w:val="Heading3"/>
        <w:numPr>
          <w:ilvl w:val="2"/>
          <w:numId w:val="1"/>
        </w:numPr>
        <w:rPr/>
      </w:pPr>
      <w:bookmarkStart w:id="267" w:name="__RefHeading___Toc5522783_2870459653"/>
      <w:bookmarkStart w:id="268" w:name="_Toc98"/>
      <w:bookmarkEnd w:id="266"/>
      <w:bookmarkEnd w:id="267"/>
      <w:r>
        <w:rPr>
          <w:rtl w:val="true"/>
        </w:rPr>
        <w:t>داد و ستد یا ربا؟</w:t>
      </w:r>
      <w:bookmarkEnd w:id="268"/>
    </w:p>
    <w:p>
      <w:pPr>
        <w:pStyle w:val="BookText"/>
        <w:rPr/>
      </w:pPr>
      <w:r>
        <w:rPr>
          <w:rFonts w:ascii="IRNazanin" w:hAnsi="IRNazanin" w:eastAsia="IRNazanin"/>
          <w:color w:val="111111"/>
          <w:sz w:val="28"/>
          <w:sz w:val="28"/>
          <w:szCs w:val="28"/>
          <w:rtl w:val="true"/>
          <w:lang w:bidi="fa-IR"/>
        </w:rPr>
        <w:t xml:space="preserve">گفت روزی به جعفر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حیله بازی منافقی فاسق</w:t>
      </w:r>
    </w:p>
    <w:p>
      <w:pPr>
        <w:pStyle w:val="BookText"/>
        <w:rPr/>
      </w:pPr>
      <w:r>
        <w:rPr>
          <w:rFonts w:ascii="IRNazanin" w:hAnsi="IRNazanin" w:eastAsia="IRNazanin"/>
          <w:color w:val="111111"/>
          <w:sz w:val="28"/>
          <w:sz w:val="28"/>
          <w:szCs w:val="28"/>
          <w:rtl w:val="true"/>
          <w:lang w:bidi="fa-IR"/>
        </w:rPr>
        <w:t xml:space="preserve">کز حرام ربا چه مقصود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زان رو که مانع جُود است ایرج میرزا</w:t>
      </w:r>
    </w:p>
    <w:p>
      <w:pPr>
        <w:pStyle w:val="BookText"/>
        <w:rPr/>
      </w:pPr>
      <w:r>
        <w:rPr>
          <w:rFonts w:ascii="IRNazanin" w:hAnsi="IRNazanin" w:eastAsia="IRNazanin"/>
          <w:color w:val="111111"/>
          <w:sz w:val="28"/>
          <w:sz w:val="28"/>
          <w:szCs w:val="28"/>
          <w:rtl w:val="true"/>
          <w:lang w:bidi="fa-IR"/>
        </w:rPr>
        <w:t xml:space="preserve">خداوند متعال در قرآن کریم، به صراحت ربا را حرام اعلام می کند، و داد و 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أَحَلَّ اللّه البَيْعَ وَ حَرَّمَ الرِّبَا</w:t>
      </w:r>
      <w:r>
        <w:rPr>
          <w:rFonts w:ascii="IRNazanin" w:hAnsi="IRNazanin" w:eastAsia="IRNazanin"/>
          <w:color w:val="111111"/>
          <w:sz w:val="28"/>
          <w:sz w:val="28"/>
          <w:szCs w:val="28"/>
          <w:rtl w:val="true"/>
          <w:lang w:bidi="fa-IR"/>
        </w:rPr>
        <w:t>؛ خداوند خرید و فروش را حلال، و ربا را حرام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ربا خواری، یعنی مال دوستی، هوا پرستی، و بدون رنج و زحمت، اموال را گرفتن و در محضر پروردگار، چون صرعیان و جن زدگان از خاک گور سر بر آوردن؛ اما داد و ستد، یعنی رضایت طرفین</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 xml:space="preserve">از این روست که قرآن کریم، ربا خواری را اعلام جنگ با خداوند می داند، </w:t>
      </w:r>
      <w:r>
        <w:rPr>
          <w:rStyle w:val="FootnoteAnchor"/>
          <w:rtl w:val="true"/>
        </w:rPr>
        <w:footnoteReference w:id="121"/>
      </w:r>
      <w:r>
        <w:rPr>
          <w:rFonts w:ascii="IRNazanin" w:hAnsi="IRNazanin" w:eastAsia="IRNazanin"/>
          <w:color w:val="111111"/>
          <w:sz w:val="28"/>
          <w:sz w:val="28"/>
          <w:szCs w:val="28"/>
          <w:rtl w:val="true"/>
          <w:lang w:bidi="fa-IR"/>
        </w:rPr>
        <w:t xml:space="preserve">و در سخنان بزرگان دین، ربا، بد ترین </w:t>
      </w:r>
      <w:r>
        <w:rPr>
          <w:rStyle w:val="FootnoteAnchor"/>
          <w:rtl w:val="true"/>
        </w:rPr>
        <w:footnoteReference w:id="122"/>
      </w:r>
      <w:r>
        <w:rPr>
          <w:rFonts w:ascii="IRNazanin" w:hAnsi="IRNazanin" w:eastAsia="IRNazanin"/>
          <w:color w:val="111111"/>
          <w:sz w:val="28"/>
          <w:sz w:val="28"/>
          <w:szCs w:val="28"/>
          <w:rtl w:val="true"/>
          <w:lang w:bidi="fa-IR"/>
        </w:rPr>
        <w:t xml:space="preserve">و پلید ترین </w:t>
      </w:r>
      <w:r>
        <w:rPr>
          <w:rStyle w:val="FootnoteAnchor"/>
          <w:rtl w:val="true"/>
        </w:rPr>
        <w:footnoteReference w:id="123"/>
      </w:r>
      <w:r>
        <w:rPr>
          <w:rFonts w:ascii="IRNazanin" w:hAnsi="IRNazanin" w:eastAsia="IRNazanin"/>
          <w:color w:val="111111"/>
          <w:sz w:val="28"/>
          <w:sz w:val="28"/>
          <w:szCs w:val="28"/>
          <w:rtl w:val="true"/>
          <w:lang w:bidi="fa-IR"/>
        </w:rPr>
        <w:t xml:space="preserve">کسب و طلب روزی نامیده شده و به فرموده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خوار، ربا دهنده، کاتب معامله و گواهان بر آن مورد لعن خداوند متعال قرار می گیرند</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 xml:space="preserve">هم چنین بنا بر سخن گهر بار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ربا، از گناهان کبیره بوده و از سوی همه پیامبران و ادیان پیش از اسلام نیز حرام اعلام شده است</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اکنون به نقل از تفسیر نمونه، به چند تفاوت آشکار میان ربا و بیع می پردازیم</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در خرید و فروش، هر دو طرف معامله به طور یکسان در معرض سود و زیان هستند؛ ولی در معاملات ربوی، ربا خوار هیچ گاه زیان نمی بیند و تمام زیان ها بر دوش طرف مقابل سنگینی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خرید و فروش، دو طرف در مسیر تولید و مصرف گام بر می دارند؛ در صورتی که ربا خوار هیچ عمل مثبتی در این زمینه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شیوع ربا خواری، سرمایه ها در مسیر های نا سالم می افتد و پایه های اقتصاد جامعه متزلزل می گردد؛ حال آن که تجارت سالم، موجب گردش سالم ثروت در درون جامعه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 خواری، منشأ دشمنی ها و جنگ های طبقاتی میان ربا خواران ثروت مند و تهی دستان فقیر مال از دست داده خواهد بود؛ در حالی که تجارت صحیح، هرگز جامعه را به زندگی طبقاتی و جنگ های ناشی از آن نمی کشاند</w:t>
      </w:r>
      <w:r>
        <w:rPr>
          <w:rFonts w:eastAsia="IRNazanin" w:cs="IRNazanin"/>
          <w:color w:val="111111"/>
          <w:sz w:val="28"/>
          <w:szCs w:val="28"/>
          <w:rtl w:val="true"/>
          <w:lang w:bidi="fa-IR"/>
        </w:rPr>
        <w:t>.</w:t>
      </w:r>
    </w:p>
    <w:p>
      <w:pPr>
        <w:pStyle w:val="Heading3"/>
        <w:numPr>
          <w:ilvl w:val="2"/>
          <w:numId w:val="1"/>
        </w:numPr>
        <w:rPr/>
      </w:pPr>
      <w:bookmarkStart w:id="269" w:name="__RefHeading___Toc5522785_2870459653"/>
      <w:bookmarkStart w:id="270" w:name="_Toc99"/>
      <w:bookmarkEnd w:id="269"/>
      <w:r>
        <w:rPr>
          <w:rtl w:val="true"/>
        </w:rPr>
        <w:t>ربا؛ مساوی بی برکتی</w:t>
      </w:r>
      <w:bookmarkEnd w:id="270"/>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ربوی مانند کف ظاهری، چشم پُر کن و حجیم، ولی درون تهی و زیان بار و نابود شدنی </w:t>
      </w:r>
      <w:bookmarkStart w:id="271" w:name="pg9390_99665"/>
    </w:p>
    <w:p>
      <w:pPr>
        <w:pStyle w:val="BookText"/>
        <w:rPr/>
      </w:pPr>
      <w:bookmarkEnd w:id="27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بر این اساس، این مسأله در قرآن کریم و روایات گوناگونی تأیید شده است که ربا، بی برکت است و سر انجامی جز سنگینی بار ربا خوار به همراه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يَمْحَقُ اللّه الرِّبَا وَ يُرْبِي الصَّدَقَاتِ وَ اللّه لاَ يُحِبُّ كُلَّ كَفَّارٍ أثِيمٍ</w:t>
      </w:r>
      <w:r>
        <w:rPr>
          <w:rFonts w:ascii="IRNazanin" w:hAnsi="IRNazanin" w:eastAsia="IRNazanin"/>
          <w:color w:val="111111"/>
          <w:sz w:val="28"/>
          <w:sz w:val="28"/>
          <w:szCs w:val="28"/>
          <w:rtl w:val="true"/>
          <w:lang w:bidi="fa-IR"/>
        </w:rPr>
        <w:t>؛ خداوند ربا را کاستی می دهد و صدقات را افزایش می بخشد و خداوند هیچ نا سپاس بزهکاری را دوست نمی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نابودی و بی برکتی بد تر از این که یک درهم ربا، دین را نابود کند</w:t>
      </w:r>
      <w:r>
        <w:rPr>
          <w:rFonts w:eastAsia="IRNazanin" w:cs="IRNazanin"/>
          <w:color w:val="111111"/>
          <w:sz w:val="28"/>
          <w:szCs w:val="28"/>
          <w:rtl w:val="true"/>
          <w:lang w:bidi="fa-IR"/>
        </w:rPr>
        <w:t xml:space="preserve">. </w:t>
      </w:r>
      <w:r>
        <w:rPr>
          <w:rStyle w:val="FootnoteAnchor"/>
          <w:rtl w:val="true"/>
        </w:rPr>
        <w:footnoteReference w:id="128"/>
      </w:r>
    </w:p>
    <w:p>
      <w:pPr>
        <w:pStyle w:val="Heading3"/>
        <w:numPr>
          <w:ilvl w:val="2"/>
          <w:numId w:val="1"/>
        </w:numPr>
        <w:rPr/>
      </w:pPr>
      <w:bookmarkStart w:id="272" w:name="__RefHeading___Toc5522787_2870459653"/>
      <w:bookmarkStart w:id="273" w:name="_Toc100"/>
      <w:bookmarkEnd w:id="272"/>
      <w:r>
        <w:rPr>
          <w:rtl w:val="true"/>
        </w:rPr>
        <w:t>ربا؛ ظلم آشکار</w:t>
      </w:r>
      <w:bookmarkEnd w:id="273"/>
    </w:p>
    <w:p>
      <w:pPr>
        <w:pStyle w:val="BookText"/>
        <w:rPr/>
      </w:pPr>
      <w:r>
        <w:rPr>
          <w:rFonts w:ascii="IRNazanin" w:hAnsi="IRNazanin" w:eastAsia="IRNazanin"/>
          <w:color w:val="111111"/>
          <w:sz w:val="28"/>
          <w:sz w:val="28"/>
          <w:szCs w:val="28"/>
          <w:rtl w:val="true"/>
          <w:lang w:bidi="fa-IR"/>
        </w:rPr>
        <w:t xml:space="preserve">به فرموده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 عمل پلیدی است که موجب فساد و مشکلات فراوان می شود و خداوند در قرآن، ربا را ظلم معرفی کرده است</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 xml:space="preserve">آیت اللّه جوادی آملی نیز از این باب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 چون انضمام نا حق مال دیگران به اموال ربا خوار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آن را ظلم دانشته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طباطبایی هم ربا را مستلزم نابودی طبقه فقیر جامعه و این ظلم آشکار را چنین بیان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 از یک سو مستلزم نابودی طبقه فقیر است، و از سوی دیگر، جمع شدن اموال نزد طبقه سرمایه دار؛ و معلوم است که یکی از نتایج این وضع، همانا حکومت و فرمان روایی ثروت مند ربا خوار بر جان و مال و ناموس مردم است؛ چون با داشتن قدرت مالی، هر کاری را در راه به دست آوردن خواست ها و لذت هایش می کند</w:t>
      </w:r>
      <w:r>
        <w:rPr>
          <w:rFonts w:eastAsia="IRNazanin" w:cs="IRNazanin"/>
          <w:color w:val="111111"/>
          <w:sz w:val="28"/>
          <w:szCs w:val="28"/>
          <w:rtl w:val="true"/>
          <w:lang w:bidi="fa-IR"/>
        </w:rPr>
        <w:t xml:space="preserve">. </w:t>
      </w:r>
      <w:r>
        <w:rPr>
          <w:rStyle w:val="FootnoteAnchor"/>
          <w:rtl w:val="true"/>
        </w:rPr>
        <w:footnoteReference w:id="131"/>
      </w:r>
    </w:p>
    <w:p>
      <w:pPr>
        <w:pStyle w:val="Heading3"/>
        <w:numPr>
          <w:ilvl w:val="2"/>
          <w:numId w:val="1"/>
        </w:numPr>
        <w:rPr/>
      </w:pPr>
      <w:bookmarkStart w:id="274" w:name="__RefHeading___Toc5522789_2870459653"/>
      <w:bookmarkStart w:id="275" w:name="_Toc101"/>
      <w:bookmarkEnd w:id="274"/>
      <w:r>
        <w:rPr>
          <w:rtl w:val="true"/>
        </w:rPr>
        <w:t>ربا؛ گناهی پنهان</w:t>
      </w:r>
      <w:bookmarkEnd w:id="275"/>
    </w:p>
    <w:p>
      <w:pPr>
        <w:pStyle w:val="BookText"/>
        <w:rPr/>
      </w:pPr>
      <w:r>
        <w:rPr>
          <w:rFonts w:ascii="IRNazanin" w:hAnsi="IRNazanin" w:eastAsia="IRNazanin"/>
          <w:color w:val="111111"/>
          <w:sz w:val="28"/>
          <w:sz w:val="28"/>
          <w:szCs w:val="28"/>
          <w:rtl w:val="true"/>
          <w:lang w:bidi="fa-IR"/>
        </w:rPr>
        <w:t xml:space="preserve">به فرموده حضرت آیت اللّه جوادی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پای ربا همانند ریا، بسیار ضعیف و چونان حرکت مورچه در شب تاریک بر روی سنگ سیاه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چنان که در روایت نبوی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روزگاری بر مردم فرا رسد که همه ربا خوار شوند و اگر هم کسی ربا نخورَد، گَردِ آن بر دامنش بنشیند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پس چاره چیست و چه باید کرد؟ در این جا نیز پیشوایان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رها نکرده اند و راه کاری پیش پای مان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مسأله، آشنایی با احکام دین پیش از غوطه خوردن در معامله و بازار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مردم عصر خویش و البته همه ما می فرمود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احکام، سپس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ربا در میان این امت، نا پیدا تر از حرکت مورچه بر روی تخته سنگ سیاه است</w:t>
      </w:r>
      <w:r>
        <w:rPr>
          <w:rFonts w:eastAsia="IRNazanin" w:cs="IRNazanin"/>
          <w:color w:val="111111"/>
          <w:sz w:val="28"/>
          <w:szCs w:val="28"/>
          <w:rtl w:val="true"/>
          <w:lang w:bidi="fa-IR"/>
        </w:rPr>
        <w:t xml:space="preserve">. </w:t>
      </w:r>
      <w:r>
        <w:rPr>
          <w:rStyle w:val="FootnoteAnchor"/>
          <w:rtl w:val="true"/>
        </w:rPr>
        <w:footnoteReference w:id="134"/>
      </w:r>
      <w:bookmarkStart w:id="276" w:name="pg9390_99667"/>
    </w:p>
    <w:p>
      <w:pPr>
        <w:pStyle w:val="BookText"/>
        <w:rPr/>
      </w:pPr>
      <w:bookmarkEnd w:id="276"/>
      <w:r>
        <w:rPr>
          <w:rFonts w:ascii="IRNazanin" w:hAnsi="IRNazanin" w:eastAsia="IRNazanin"/>
          <w:color w:val="111111"/>
          <w:sz w:val="28"/>
          <w:sz w:val="28"/>
          <w:szCs w:val="28"/>
          <w:rtl w:val="true"/>
          <w:lang w:bidi="fa-IR"/>
        </w:rPr>
        <w:t>نیز از آن حضرت 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احکام دین خود را نداند و دست به سودا گری زند، بار ها و بار ها گرفتار ربا شود</w:t>
      </w:r>
      <w:r>
        <w:rPr>
          <w:rFonts w:eastAsia="IRNazanin" w:cs="IRNazanin"/>
          <w:color w:val="111111"/>
          <w:sz w:val="28"/>
          <w:szCs w:val="28"/>
          <w:rtl w:val="true"/>
          <w:lang w:bidi="fa-IR"/>
        </w:rPr>
        <w:t xml:space="preserve">. </w:t>
      </w:r>
      <w:r>
        <w:rPr>
          <w:rStyle w:val="FootnoteAnchor"/>
          <w:rtl w:val="true"/>
        </w:rPr>
        <w:footnoteReference w:id="135"/>
      </w:r>
    </w:p>
    <w:p>
      <w:pPr>
        <w:pStyle w:val="Heading3"/>
        <w:numPr>
          <w:ilvl w:val="2"/>
          <w:numId w:val="1"/>
        </w:numPr>
        <w:rPr/>
      </w:pPr>
      <w:bookmarkStart w:id="277" w:name="__RefHeading___Toc5522791_2870459653"/>
      <w:bookmarkStart w:id="278" w:name="_Toc102"/>
      <w:bookmarkEnd w:id="277"/>
      <w:r>
        <w:rPr>
          <w:rtl w:val="true"/>
        </w:rPr>
        <w:t>فرجام ربا خواران</w:t>
      </w:r>
      <w:bookmarkEnd w:id="278"/>
    </w:p>
    <w:p>
      <w:pPr>
        <w:pStyle w:val="BookText"/>
        <w:rPr/>
      </w:pPr>
      <w:r>
        <w:rPr>
          <w:rFonts w:ascii="IRNazanin" w:hAnsi="IRNazanin" w:eastAsia="IRNazanin"/>
          <w:color w:val="111111"/>
          <w:sz w:val="28"/>
          <w:sz w:val="28"/>
          <w:szCs w:val="28"/>
          <w:rtl w:val="true"/>
          <w:lang w:bidi="fa-IR"/>
        </w:rPr>
        <w:t xml:space="preserve">ربا خواری از نردبانی 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هم اندر زمان جان بداد</w:t>
      </w:r>
    </w:p>
    <w:p>
      <w:pPr>
        <w:pStyle w:val="BookText"/>
        <w:rPr/>
      </w:pPr>
      <w:r>
        <w:rPr>
          <w:rFonts w:ascii="IRNazanin" w:hAnsi="IRNazanin" w:eastAsia="IRNazanin"/>
          <w:color w:val="111111"/>
          <w:sz w:val="28"/>
          <w:sz w:val="28"/>
          <w:szCs w:val="28"/>
          <w:rtl w:val="true"/>
          <w:lang w:bidi="fa-IR"/>
        </w:rPr>
        <w:t xml:space="preserve">پسر چند روزی گرستن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با حریفان نشستن گرفت</w:t>
      </w:r>
    </w:p>
    <w:p>
      <w:pPr>
        <w:pStyle w:val="BookText"/>
        <w:rPr/>
      </w:pPr>
      <w:r>
        <w:rPr>
          <w:rFonts w:ascii="IRNazanin" w:hAnsi="IRNazanin" w:eastAsia="IRNazanin"/>
          <w:color w:val="111111"/>
          <w:sz w:val="28"/>
          <w:sz w:val="28"/>
          <w:szCs w:val="28"/>
          <w:rtl w:val="true"/>
          <w:lang w:bidi="fa-IR"/>
        </w:rPr>
        <w:t xml:space="preserve">به خواب اندرش دید و پرسید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رستی از حشر و نشر سؤال؟</w:t>
      </w:r>
    </w:p>
    <w:p>
      <w:pPr>
        <w:pStyle w:val="BookText"/>
        <w:rPr/>
      </w:pPr>
      <w:r>
        <w:rPr>
          <w:rFonts w:ascii="IRNazanin" w:hAnsi="IRNazanin" w:eastAsia="IRNazanin"/>
          <w:color w:val="111111"/>
          <w:sz w:val="28"/>
          <w:sz w:val="28"/>
          <w:szCs w:val="28"/>
          <w:rtl w:val="true"/>
          <w:lang w:bidi="fa-IR"/>
        </w:rPr>
        <w:t xml:space="preserve">بگفتای پسر قصه بر من مخوان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دوزخ در افتادم از نردبان سعدی شیرازی</w:t>
      </w:r>
    </w:p>
    <w:p>
      <w:pPr>
        <w:pStyle w:val="BookText"/>
        <w:rPr/>
      </w:pPr>
      <w:r>
        <w:rPr>
          <w:rFonts w:ascii="IRNazanin" w:hAnsi="IRNazanin" w:eastAsia="IRNazanin"/>
          <w:color w:val="111111"/>
          <w:sz w:val="28"/>
          <w:sz w:val="28"/>
          <w:szCs w:val="28"/>
          <w:rtl w:val="true"/>
          <w:lang w:bidi="fa-IR"/>
        </w:rPr>
        <w:t xml:space="preserve">به تصریح روایات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ربا خواران فرجامی سخت پیش رو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روایات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ربا خواران به صورت خوکان و سگان باشند</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 xml:space="preserve">نیز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ربا خواران را با وضع بسیار دشواری ملاحظه فرمود؛ ایشان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که به معراج رفتم، بر مردمی گذشتم که شکم های شان چون خانه ای بود و در آن ها مار هایی وجود داشت که از بیرون شکم های شان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این ها کیستند؟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ربا خواران اند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باره فرموده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ربا خوار از دنیا نرود، تا آن که شیطان آشفته سرش کند</w:t>
      </w:r>
      <w:r>
        <w:rPr>
          <w:rFonts w:eastAsia="IRNazanin" w:cs="IRNazanin"/>
          <w:color w:val="111111"/>
          <w:sz w:val="28"/>
          <w:szCs w:val="28"/>
          <w:rtl w:val="true"/>
          <w:lang w:bidi="fa-IR"/>
        </w:rPr>
        <w:t xml:space="preserve">. </w:t>
      </w:r>
      <w:r>
        <w:rPr>
          <w:rStyle w:val="FootnoteAnchor"/>
          <w:rtl w:val="true"/>
        </w:rPr>
        <w:footnoteReference w:id="138"/>
      </w:r>
      <w:bookmarkStart w:id="279" w:name="pg9390_99670"/>
    </w:p>
    <w:p>
      <w:pPr>
        <w:pStyle w:val="Heading3"/>
        <w:numPr>
          <w:ilvl w:val="2"/>
          <w:numId w:val="1"/>
        </w:numPr>
        <w:rPr/>
      </w:pPr>
      <w:bookmarkStart w:id="280" w:name="__RefHeading___Toc5522793_2870459653"/>
      <w:bookmarkStart w:id="281" w:name="_Toc103"/>
      <w:bookmarkEnd w:id="279"/>
      <w:bookmarkEnd w:id="280"/>
      <w:r>
        <w:rPr>
          <w:rtl w:val="true"/>
        </w:rPr>
        <w:t>منابع</w:t>
      </w:r>
      <w:bookmarkEnd w:id="281"/>
    </w:p>
    <w:p>
      <w:pPr>
        <w:pStyle w:val="BookText"/>
        <w:rPr/>
      </w:pPr>
      <w:r>
        <w:rPr>
          <w:rFonts w:ascii="IRNazanin" w:hAnsi="IRNazanin" w:eastAsia="IRNazanin"/>
          <w:color w:val="111111"/>
          <w:sz w:val="28"/>
          <w:sz w:val="28"/>
          <w:szCs w:val="28"/>
          <w:rtl w:val="true"/>
          <w:lang w:bidi="fa-IR"/>
        </w:rPr>
        <w:t>قرآن کریم، ترجمه سید علی موسوی گرما رودی،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قدیانی، چاپ نخست،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روح اللّه، تفسیر قرآن کریم برگرفته از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تدوین محمد علی ایازی،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رحکة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صحیفه امام،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تنظیم و نشر آثار امام خمینی، چاپ سوم،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جوادی آملی، عبد اللّه، تسنیم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 کریم، تنظیم و ویرایش سعید بند علی،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نشر اسراء، چاپ نخست، بهمن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جامعه در قرآن، تنظیم و ویرایش مصطفی خلیلی،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نشر اسراء، چاپ نخست، بهار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سید محمد، فرهنگ لغات و اصطلاحات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به فارسی همراه با معادل انگلیسی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چاپ نخست،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 محمد بهاء الدین، تفسیر فرقان، سنندج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آراس، چاپ نخست،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دایرۀ المعارف تشیع، زیر نظر احمد صدر حاج سید جوادی و دیگران،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شهید سعید محبی، چاپ نخست،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طباطبایی، سید محمد حسین، ترجمه تفسیر المیزان، برگردان سید محمد باقر موسوی همدانی،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 وابسته به جامعه مدرسین حوزه علمیه قم، بی تا</w:t>
      </w:r>
    </w:p>
    <w:p>
      <w:pPr>
        <w:pStyle w:val="BookText"/>
        <w:rPr/>
      </w:pPr>
      <w:r>
        <w:rPr>
          <w:rFonts w:ascii="IRNazanin" w:hAnsi="IRNazanin" w:eastAsia="IRNazanin"/>
          <w:color w:val="111111"/>
          <w:sz w:val="28"/>
          <w:sz w:val="28"/>
          <w:szCs w:val="28"/>
          <w:rtl w:val="true"/>
          <w:lang w:bidi="fa-IR"/>
        </w:rPr>
        <w:t>محمدی ری شهری، محمد، میزان الحکمۀ با ترجمه فارسی، ترجمه حمید رضا شیخی،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آبان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 xml:space="preserve">مکارم شیرازی، ناصر، تفسیر نمونه، تهران، دار الکتب الاسلامیه، چاپ چهل و چهارم، </w:t>
      </w:r>
      <w:r>
        <w:rPr>
          <w:rFonts w:eastAsia="IRNazanin" w:cs="IRNazanin"/>
          <w:color w:val="111111"/>
          <w:sz w:val="28"/>
          <w:szCs w:val="28"/>
          <w:lang w:bidi="fa-IR"/>
        </w:rPr>
        <w:t>1386</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مؤلفی نا شناخته، هزار حکایت صوفیان، مقدمه و تصحیح و تعلیقات حامد خاتمی پور، تهران، سخن، چاپ نخست،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2" w:name="pg9390_99673"/>
      <w:bookmarkStart w:id="283" w:name="pg9390_99673"/>
      <w:bookmarkEnd w:id="283"/>
    </w:p>
    <w:p>
      <w:pPr>
        <w:pStyle w:val="Heading2"/>
        <w:numPr>
          <w:ilvl w:val="1"/>
          <w:numId w:val="1"/>
        </w:numPr>
        <w:rPr/>
      </w:pPr>
      <w:bookmarkStart w:id="284" w:name="pg9390_99673"/>
      <w:bookmarkStart w:id="285" w:name="__RefHeading___Toc5522795_2870459653"/>
      <w:bookmarkStart w:id="286" w:name="_Toc104"/>
      <w:bookmarkEnd w:id="284"/>
      <w:bookmarkEnd w:id="285"/>
      <w:r>
        <w:rPr>
          <w:rtl w:val="true"/>
        </w:rPr>
        <w:t xml:space="preserve">زمان شناسی، امام حسین </w:t>
      </w:r>
      <w:r>
        <w:rPr>
          <w:rtl w:val="true"/>
        </w:rPr>
        <w:t>(</w:t>
      </w:r>
      <w:r>
        <w:rPr>
          <w:rtl w:val="true"/>
        </w:rPr>
        <w:t>علیه السلام</w:t>
      </w:r>
      <w:r>
        <w:rPr>
          <w:rtl w:val="true"/>
        </w:rPr>
        <w:t>)</w:t>
      </w:r>
      <w:bookmarkEnd w:id="28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7" w:name="__RefHeading___Toc5522797_2870459653"/>
      <w:bookmarkStart w:id="288" w:name="_Toc105"/>
      <w:bookmarkEnd w:id="287"/>
      <w:r>
        <w:rPr>
          <w:rtl w:val="true"/>
        </w:rPr>
        <w:t>اشاره</w:t>
      </w:r>
      <w:bookmarkEnd w:id="288"/>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9" w:name="pg9390_99677"/>
      <w:bookmarkStart w:id="290" w:name="pg9390_99677"/>
      <w:bookmarkEnd w:id="290"/>
    </w:p>
    <w:p>
      <w:pPr>
        <w:pStyle w:val="BookText"/>
        <w:rPr/>
      </w:pPr>
      <w:bookmarkStart w:id="291" w:name="pg9390_99677"/>
      <w:bookmarkEnd w:id="291"/>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292" w:name="__RefHeading___Toc5522799_2870459653"/>
      <w:bookmarkStart w:id="293" w:name="_Toc106"/>
      <w:bookmarkEnd w:id="292"/>
      <w:r>
        <w:rPr>
          <w:rtl w:val="true"/>
        </w:rPr>
        <w:t>زمان شناسی در سیره حضرت سید الشهدا عليه السلام</w:t>
      </w:r>
      <w:bookmarkEnd w:id="293"/>
    </w:p>
    <w:p>
      <w:pPr>
        <w:pStyle w:val="Heading4"/>
        <w:numPr>
          <w:ilvl w:val="3"/>
          <w:numId w:val="1"/>
        </w:numPr>
        <w:rPr/>
      </w:pPr>
      <w:bookmarkStart w:id="294" w:name="__RefHeading___Toc5522801_2870459653"/>
      <w:bookmarkStart w:id="295" w:name="_Toc107"/>
      <w:bookmarkEnd w:id="294"/>
      <w:r>
        <w:rPr>
          <w:rtl w:val="true"/>
        </w:rPr>
        <w:t>اهمیت زمان در آیات و روایات</w:t>
      </w:r>
      <w:bookmarkEnd w:id="295"/>
    </w:p>
    <w:p>
      <w:pPr>
        <w:pStyle w:val="BookText"/>
        <w:rPr/>
      </w:pP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العصر، قسم به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چیست که خداوند متعال چنین به آن قسم یاد می کند؟ پروردگار عالمیان در آیاتی خسارت و آه و افسوس آنان را که به وقت اهمیت نداده اند، در قیامت متذکر شده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تَقُولَ نَفْسٌ يا حَسْرَتى عَلى ما فَرَّطْتُ فِي 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دریغا بر من بر آن 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کرده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سروه زمر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جنب اللّه در این آیه معنی وسیعی دارد و هر گونه مطلبی را که مربوط به خداوند است شامل می شود؛ به این ترتیب تفریط در این قسمت شامل تمام انواع تفریط ها در اطاعت فرمان او، و پیروی از کتب آسمانی، و اقتدا به انبیاء و اولیاء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حسرت از جان او بر آرد دود</w:t>
      </w:r>
    </w:p>
    <w:p>
      <w:pPr>
        <w:pStyle w:val="BookText"/>
        <w:rPr/>
      </w:pPr>
      <w:r>
        <w:rPr>
          <w:rFonts w:ascii="IRNazanin" w:hAnsi="IRNazanin" w:eastAsia="IRNazanin"/>
          <w:color w:val="111111"/>
          <w:sz w:val="28"/>
          <w:sz w:val="28"/>
          <w:szCs w:val="28"/>
          <w:rtl w:val="true"/>
          <w:lang w:bidi="fa-IR"/>
        </w:rPr>
        <w:t>وان زمان حسرتش ندارد سود</w:t>
      </w:r>
    </w:p>
    <w:p>
      <w:pPr>
        <w:pStyle w:val="BookText"/>
        <w:rPr/>
      </w:pPr>
      <w:r>
        <w:rPr>
          <w:rFonts w:ascii="IRNazanin" w:hAnsi="IRNazanin" w:eastAsia="IRNazanin"/>
          <w:color w:val="111111"/>
          <w:sz w:val="28"/>
          <w:sz w:val="28"/>
          <w:szCs w:val="28"/>
          <w:rtl w:val="true"/>
          <w:lang w:bidi="fa-IR"/>
        </w:rPr>
        <w:t>بس که ریزد ز دیده اشک ندم</w:t>
      </w:r>
    </w:p>
    <w:p>
      <w:pPr>
        <w:pStyle w:val="BookText"/>
        <w:rPr/>
      </w:pPr>
      <w:r>
        <w:rPr>
          <w:rFonts w:ascii="IRNazanin" w:hAnsi="IRNazanin" w:eastAsia="IRNazanin"/>
          <w:color w:val="111111"/>
          <w:sz w:val="28"/>
          <w:sz w:val="28"/>
          <w:szCs w:val="28"/>
          <w:rtl w:val="true"/>
          <w:lang w:bidi="fa-IR"/>
        </w:rPr>
        <w:t>غرق گردد ز فرق تا به قدم</w:t>
      </w:r>
    </w:p>
    <w:p>
      <w:pPr>
        <w:pStyle w:val="BookText"/>
        <w:rPr/>
      </w:pPr>
      <w:r>
        <w:rPr>
          <w:rFonts w:ascii="IRNazanin" w:hAnsi="IRNazanin" w:eastAsia="IRNazanin"/>
          <w:color w:val="111111"/>
          <w:sz w:val="28"/>
          <w:sz w:val="28"/>
          <w:szCs w:val="28"/>
          <w:rtl w:val="true"/>
          <w:lang w:bidi="fa-IR"/>
        </w:rPr>
        <w:t>و آب چشمش شود در آن شیون</w:t>
      </w:r>
    </w:p>
    <w:p>
      <w:pPr>
        <w:pStyle w:val="BookText"/>
        <w:rPr/>
      </w:pPr>
      <w:r>
        <w:rPr>
          <w:rFonts w:ascii="IRNazanin" w:hAnsi="IRNazanin" w:eastAsia="IRNazanin"/>
          <w:color w:val="111111"/>
          <w:sz w:val="28"/>
          <w:sz w:val="28"/>
          <w:szCs w:val="28"/>
          <w:rtl w:val="true"/>
          <w:lang w:bidi="fa-IR"/>
        </w:rPr>
        <w:t>آتشش را به خاصیت روغن</w:t>
      </w:r>
    </w:p>
    <w:p>
      <w:pPr>
        <w:pStyle w:val="BookText"/>
        <w:rPr/>
      </w:pPr>
      <w:r>
        <w:rPr>
          <w:rFonts w:ascii="IRNazanin" w:hAnsi="IRNazanin" w:eastAsia="IRNazanin"/>
          <w:color w:val="111111"/>
          <w:sz w:val="28"/>
          <w:sz w:val="28"/>
          <w:szCs w:val="28"/>
          <w:rtl w:val="true"/>
          <w:lang w:bidi="fa-IR"/>
        </w:rPr>
        <w:t>کاش این گریه پیش ازین کردی</w:t>
      </w:r>
    </w:p>
    <w:p>
      <w:pPr>
        <w:pStyle w:val="BookText"/>
        <w:rPr/>
      </w:pPr>
      <w:r>
        <w:rPr>
          <w:rFonts w:ascii="IRNazanin" w:hAnsi="IRNazanin" w:eastAsia="IRNazanin"/>
          <w:color w:val="111111"/>
          <w:sz w:val="28"/>
          <w:sz w:val="28"/>
          <w:szCs w:val="28"/>
          <w:rtl w:val="true"/>
          <w:lang w:bidi="fa-IR"/>
        </w:rPr>
        <w:t>غم این کار پیش ازین خوردی</w:t>
      </w:r>
    </w:p>
    <w:p>
      <w:pPr>
        <w:pStyle w:val="BookText"/>
        <w:rPr/>
      </w:pPr>
      <w:r>
        <w:rPr>
          <w:rFonts w:ascii="IRNazanin" w:hAnsi="IRNazanin" w:eastAsia="IRNazanin"/>
          <w:color w:val="111111"/>
          <w:sz w:val="28"/>
          <w:sz w:val="28"/>
          <w:szCs w:val="28"/>
          <w:rtl w:val="true"/>
          <w:lang w:bidi="fa-IR"/>
        </w:rPr>
        <w:t>دادی از جویبار دیده نمی</w:t>
      </w:r>
    </w:p>
    <w:p>
      <w:pPr>
        <w:pStyle w:val="BookText"/>
        <w:rPr/>
      </w:pPr>
      <w:r>
        <w:rPr>
          <w:rFonts w:ascii="IRNazanin" w:hAnsi="IRNazanin" w:eastAsia="IRNazanin"/>
          <w:color w:val="111111"/>
          <w:sz w:val="28"/>
          <w:sz w:val="28"/>
          <w:szCs w:val="28"/>
          <w:rtl w:val="true"/>
          <w:lang w:bidi="fa-IR"/>
        </w:rPr>
        <w:t>شستی از نامه سیه رقمی</w:t>
      </w:r>
    </w:p>
    <w:p>
      <w:pPr>
        <w:pStyle w:val="BookText"/>
        <w:rPr/>
      </w:pPr>
      <w:r>
        <w:rPr>
          <w:rFonts w:ascii="IRNazanin" w:hAnsi="IRNazanin" w:eastAsia="IRNazanin"/>
          <w:color w:val="111111"/>
          <w:sz w:val="28"/>
          <w:sz w:val="28"/>
          <w:szCs w:val="28"/>
          <w:rtl w:val="true"/>
          <w:lang w:bidi="fa-IR"/>
        </w:rPr>
        <w:t>نم چه سود این زمان که کشت امل</w:t>
      </w:r>
    </w:p>
    <w:p>
      <w:pPr>
        <w:pStyle w:val="BookText"/>
        <w:rPr/>
      </w:pPr>
      <w:r>
        <w:rPr>
          <w:rFonts w:ascii="IRNazanin" w:hAnsi="IRNazanin" w:eastAsia="IRNazanin"/>
          <w:color w:val="111111"/>
          <w:sz w:val="28"/>
          <w:sz w:val="28"/>
          <w:szCs w:val="28"/>
          <w:rtl w:val="true"/>
          <w:lang w:bidi="fa-IR"/>
        </w:rPr>
        <w:t>خشک گشت از تف سموم اجل</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گریه روزی که بود فایده مند </w:t>
      </w:r>
    </w:p>
    <w:p>
      <w:pPr>
        <w:pStyle w:val="BookText"/>
        <w:rPr/>
      </w:pPr>
      <w:r>
        <w:rPr>
          <w:rFonts w:ascii="IRNazanin" w:hAnsi="IRNazanin" w:eastAsia="IRNazanin"/>
          <w:color w:val="111111"/>
          <w:sz w:val="28"/>
          <w:sz w:val="28"/>
          <w:szCs w:val="28"/>
          <w:rtl w:val="true"/>
          <w:lang w:bidi="fa-IR"/>
        </w:rPr>
        <w:t>از جهالت به خنده شد خرسند</w:t>
      </w:r>
    </w:p>
    <w:p>
      <w:pPr>
        <w:pStyle w:val="BookText"/>
        <w:rPr/>
      </w:pPr>
      <w:r>
        <w:rPr>
          <w:rFonts w:ascii="IRNazanin" w:hAnsi="IRNazanin" w:eastAsia="IRNazanin"/>
          <w:color w:val="111111"/>
          <w:sz w:val="28"/>
          <w:sz w:val="28"/>
          <w:szCs w:val="28"/>
          <w:rtl w:val="true"/>
          <w:lang w:bidi="fa-IR"/>
        </w:rPr>
        <w:t>چون زمان نشاط و خنده رسید</w:t>
      </w:r>
    </w:p>
    <w:p>
      <w:pPr>
        <w:pStyle w:val="BookText"/>
        <w:rPr/>
      </w:pPr>
      <w:r>
        <w:rPr>
          <w:rFonts w:ascii="IRNazanin" w:hAnsi="IRNazanin" w:eastAsia="IRNazanin"/>
          <w:color w:val="111111"/>
          <w:sz w:val="28"/>
          <w:sz w:val="28"/>
          <w:szCs w:val="28"/>
          <w:rtl w:val="true"/>
          <w:lang w:bidi="fa-IR"/>
        </w:rPr>
        <w:t>آبش از چشم و خون ز دل بچکید</w:t>
      </w:r>
    </w:p>
    <w:p>
      <w:pPr>
        <w:pStyle w:val="BookText"/>
        <w:rPr/>
      </w:pPr>
      <w:r>
        <w:rPr>
          <w:rFonts w:ascii="IRNazanin" w:hAnsi="IRNazanin" w:eastAsia="IRNazanin"/>
          <w:color w:val="111111"/>
          <w:sz w:val="28"/>
          <w:sz w:val="28"/>
          <w:szCs w:val="28"/>
          <w:rtl w:val="true"/>
          <w:lang w:bidi="fa-IR"/>
        </w:rPr>
        <w:t>خداوند در قیامت از عمر داده شده به انسان ها باز خواست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هُمْ یَصْطَرِخُونَ فِیهَا رَبَّنَا أَخْرِجْنَا نَعْمَلْ صَالِحًا غَیْرَ الَّذِی کُنَّا نَعْمَلُ أَوَ لَمْ نُعَمِّرْکُم مَّا یَتَذَکَّرُ فِیهِ مَن تَذَکَّرَ وَ جَاءَکُمُ النَّذِیرُ فَذُوقُواْ فَمَا لِلظَّالِمِینَ مِن نَّصِیرٍ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فاطر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علامه طباطبایی در تفسیر گران قدر المیزان ترجمه این آیه را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کفار که در آتشند، شیون و فریاد می کنند، و استغاثه می نمایند، در حالی که فریاد شان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از آتش بدر آور، تا عمل صالح کنیم غیر از آن عمل زشت که می کردیم، در پاسخ به ایشان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مگر ما آن قدر عمر به شما ندادیم که هر کس می خواست متذکر شود مجال آن را داشته باشد؟ ما این مقدار عمر را به شما دادیم، پیامبران بیم رسان هم نزد شما آمدند، و از این عذاب بیم تان دادند، ولی متذکر نشدید و ایمان نیاوردید، حال عذاب را بچشید که ستم کاران را یاوری نباشد، تا به یاری آنان برخیزند و از عذاب خلاص شان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چیزی را برای سنجش ارزش وقت نیافته جز شب قدر را که مطابق قرآن بهتر از هزار ماه است آن جا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قضا روزگاری ز من در ربود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روزش از پی شب قدر بود</w:t>
      </w:r>
    </w:p>
    <w:p>
      <w:pPr>
        <w:pStyle w:val="BookText"/>
        <w:rPr/>
      </w:pPr>
      <w:r>
        <w:rPr>
          <w:rFonts w:ascii="IRNazanin" w:hAnsi="IRNazanin" w:eastAsia="IRNazanin"/>
          <w:color w:val="111111"/>
          <w:sz w:val="28"/>
          <w:sz w:val="28"/>
          <w:szCs w:val="28"/>
          <w:rtl w:val="true"/>
          <w:lang w:bidi="fa-IR"/>
        </w:rPr>
        <w:t>وقت همان عمر انسان است که سرمایه ای بالا تر از آن نیست، مشروط بر این که از آن برای رشد و ترقی ظاهر و باطن استفاده شود، یعنی وقت نردبان ترقی گردد، و گرنه نه تنها سرمایه نیست بلکه وسیله شرّ و تیره 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فرازی از دعای خود به خداوند عرض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عَمِّرنی ماکانَ عُمرِى بِذلةً فِي طَاعَتِكَ، فَإِذَا كَانَ عُمرِى مَرتَعاً لِلشَّيطان فاقبِضنِی اِلَیکَ</w:t>
      </w:r>
      <w:r>
        <w:rPr>
          <w:rFonts w:ascii="IRNazanin" w:hAnsi="IRNazanin" w:eastAsia="IRNazanin"/>
          <w:color w:val="111111"/>
          <w:sz w:val="28"/>
          <w:sz w:val="28"/>
          <w:szCs w:val="28"/>
          <w:rtl w:val="true"/>
          <w:lang w:bidi="fa-IR"/>
        </w:rPr>
        <w:t>؛ عمر طولانی تا هنگامی که عمرم در راه اطاعت تو صرف شود به من عطا کن، و هر گاه عمرم چرا گاه شیطان گردد، جانم را قبل از پیشی گرفتن عذابت بگیر</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و در فراز دیگر عرض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نَبِّهِنی لِذِکرِکَ فِی أَوقاتِ الغَفلَۀِ ، وَ استَعمِلِنی بِطاعَتِکَ فی أیّام المُهلَهِ</w:t>
      </w:r>
      <w:r>
        <w:rPr>
          <w:rFonts w:ascii="IRNazanin" w:hAnsi="IRNazanin" w:eastAsia="IRNazanin"/>
          <w:color w:val="111111"/>
          <w:sz w:val="28"/>
          <w:sz w:val="28"/>
          <w:szCs w:val="28"/>
          <w:rtl w:val="true"/>
          <w:lang w:bidi="fa-IR"/>
        </w:rPr>
        <w:t>؛ خدایا مرا در وقت های غفلت و بی خبری، برای یاد خودت هوشیار و بیدار کن، و در روزگار فرصت و فراغت، به عبادت و بندگی بگمار</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انسان ها معمولاً وقت را فدای مال و ثروت می کنند، و آن را وسیله ترقی مادی قرار می دهند، در صورتی که باید مال و ثروت در خدمت وقت باشد، و آن ها را وسیله بهره مندی برتر از وقت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کُن عَلی عُمِركَ اَشَحُّ مِنک عَلی دِر هَمِکَ وَ دِینارِک</w:t>
      </w:r>
      <w:r>
        <w:rPr>
          <w:rFonts w:ascii="IRNazanin" w:hAnsi="IRNazanin" w:eastAsia="IRNazanin"/>
          <w:color w:val="111111"/>
          <w:sz w:val="28"/>
          <w:sz w:val="28"/>
          <w:szCs w:val="28"/>
          <w:rtl w:val="true"/>
          <w:lang w:bidi="fa-IR"/>
        </w:rPr>
        <w:t>؛ در مورد حفظ عمر خود بخیل تر از پول و ثروت خود باش</w:t>
      </w:r>
      <w:r>
        <w:rPr>
          <w:rFonts w:eastAsia="IRNazanin" w:cs="IRNazanin"/>
          <w:color w:val="111111"/>
          <w:sz w:val="28"/>
          <w:szCs w:val="28"/>
          <w:rtl w:val="true"/>
          <w:lang w:bidi="fa-IR"/>
        </w:rPr>
        <w:t xml:space="preserve">.» </w:t>
      </w:r>
      <w:r>
        <w:rPr>
          <w:rStyle w:val="FootnoteAnchor"/>
          <w:rtl w:val="true"/>
        </w:rPr>
        <w:footnoteReference w:id="141"/>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برای وقت ارزش قایل شد، و از آن با آگاهی و جدّیت استفاده صحیح نمود، به جایی رسید، و هر کس آن را عاطل و باطل نمود، قطعا خود را تیره بخت نموده و در چاه هلاکت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296" w:name="pg9390_99681"/>
    </w:p>
    <w:p>
      <w:pPr>
        <w:pStyle w:val="BookText"/>
        <w:rPr/>
      </w:pPr>
      <w:bookmarkEnd w:id="296"/>
      <w:r>
        <w:rPr>
          <w:rFonts w:ascii="IRNazanin" w:hAnsi="IRNazanin" w:eastAsia="IRNazanin"/>
          <w:color w:val="111111"/>
          <w:sz w:val="28"/>
          <w:sz w:val="28"/>
          <w:szCs w:val="28"/>
          <w:rtl w:val="true"/>
          <w:lang w:bidi="fa-IR"/>
        </w:rPr>
        <w:t xml:space="preserve">این رو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های زندگی تو جزء جزء عمر تو است، پس بکوش که هیچ وقتی از عمر تو جز در موارد اموری که عامل نجاتت است تلف نشود</w:t>
      </w:r>
      <w:r>
        <w:rPr>
          <w:rFonts w:eastAsia="IRNazanin" w:cs="IRNazanin"/>
          <w:color w:val="111111"/>
          <w:sz w:val="28"/>
          <w:szCs w:val="28"/>
          <w:rtl w:val="true"/>
          <w:lang w:bidi="fa-IR"/>
        </w:rPr>
        <w:t xml:space="preserve">.» </w:t>
      </w:r>
      <w:r>
        <w:rPr>
          <w:rStyle w:val="FootnoteAnchor"/>
          <w:rtl w:val="true"/>
        </w:rPr>
        <w:footnoteReference w:id="142"/>
      </w:r>
    </w:p>
    <w:p>
      <w:pPr>
        <w:pStyle w:val="Heading4"/>
        <w:numPr>
          <w:ilvl w:val="3"/>
          <w:numId w:val="1"/>
        </w:numPr>
        <w:rPr/>
      </w:pPr>
      <w:bookmarkStart w:id="297" w:name="__RefHeading___Toc5522803_2870459653"/>
      <w:bookmarkStart w:id="298" w:name="_Toc108"/>
      <w:bookmarkEnd w:id="297"/>
      <w:r>
        <w:rPr>
          <w:rtl w:val="true"/>
        </w:rPr>
        <w:t>زمان شناسی در سیره حضرت سید الشهدا علیه السلام</w:t>
      </w:r>
      <w:r>
        <w:rPr>
          <w:rtl w:val="true"/>
        </w:rPr>
        <w:t xml:space="preserve">: </w:t>
      </w:r>
      <w:r>
        <w:rPr>
          <w:rtl w:val="true"/>
        </w:rPr>
        <w:t>مدیریت زمان در سیره حضرت سيد الشهدا عليه السلام</w:t>
      </w:r>
      <w:bookmarkEnd w:id="298"/>
    </w:p>
    <w:p>
      <w:pPr>
        <w:pStyle w:val="BookText"/>
        <w:rPr/>
      </w:pPr>
      <w:r>
        <w:rPr>
          <w:rFonts w:ascii="IRNazanin" w:hAnsi="IRNazanin" w:eastAsia="IRNazanin"/>
          <w:color w:val="111111"/>
          <w:sz w:val="28"/>
          <w:sz w:val="28"/>
          <w:szCs w:val="28"/>
          <w:rtl w:val="true"/>
          <w:lang w:bidi="fa-IR"/>
        </w:rPr>
        <w:t>روزی چند ساعت از وقت مان پای تلویزیون و فیلم و سریال و فوتبال و اخبار صرف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ای چند ساعت مان در صف نان و بنزین و اتوبوس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رفتن به زیارت حضرت امام رضا علیه السلام از پیش از طلوع آفتاب باید در صف بلیط قطار بایستیم و گاه برای پرداخت یک قسط بانک، نیم ساعتی منتظر در بانک می 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اما اتفاق می افتد برای بیست دقیقه کار ها را رها کردن و به مسجد رفتن هزار مانع و بهانه می تراشیم که نماز را در خانه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بهانه می تراشیم که نماز را اول وقت نخوانیم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هنوز نتوانسته ایم عمر مان را مدیریت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ساعت برای کار، چند ساعت برای منزل و استراحت و تفریح و دریغ از یکی دو ساعت برای عبادت خالصانه به درگاه ربوبی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اوقات عبادت در زندگی ما چقدر اهمیت دارد؟ آیا میهمانی ها، برگزاری مسابقات ورزشی، رفتن به بازار و خرید و سایر وقت های مان را طوری برنامه ریزی می کنیم که با وقت اذان و اقامه نماز هم زمان نشود و بتوانیم اول وقت نماز جماعت را به جا آوریم؟</w:t>
      </w:r>
    </w:p>
    <w:p>
      <w:pPr>
        <w:pStyle w:val="BookText"/>
        <w:rPr/>
      </w:pPr>
      <w:r>
        <w:rPr>
          <w:rFonts w:ascii="IRNazanin" w:hAnsi="IRNazanin" w:eastAsia="IRNazanin"/>
          <w:color w:val="111111"/>
          <w:sz w:val="28"/>
          <w:sz w:val="28"/>
          <w:szCs w:val="28"/>
          <w:rtl w:val="true"/>
          <w:lang w:bidi="fa-IR"/>
        </w:rPr>
        <w:t>اما در سیره حضرت حسین علیه السلام اوقات عبادت شریف ترین زمان هاست و حضرت ایشان حتی در معرکه جهاد، نماز جماعت را به پا می دارند و اعلام می دارند که ای اهل عالم، به محضر حضرت محبوب به نماز ایستادن برتر از مهم ترین کار ها و گرفتاری های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بینی توحیدی همه رفتار های آدمی تمثیلی از نماز اوست و اقامه نماز و سخن گفتن به درگاه حق بزرگ ترین نعمت و محبتی است که حضرت پروردگار نسیب آدمیان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شریف نفس المهموم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ثمامه ی صائدی حسین را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عبد اللّه، جانم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را ببینم با تو نزدیک شدند و تو کشته نشوی تا من پیش تو 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که این نماز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وقت آن نزدیک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گزارده به لقای پروردگار 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سر برداشت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به یاد آوردی، خدای تو را از نماز گزاران و ذاکران محسوب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اینک اول وقت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مردم بخواهید دست از ما بدارند تا نماز گزاریم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زهیر ابن قین و سعید ابن عبد اللّه را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 ایستید تا من نماز پیشین 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جلو ایستادند و با یک نیمه از اصحاب نماز گزارد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ابن عبد اللّه حنفی، پیش حسین ایستاد و خویشتن را هدف تیر 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تیر از جانب راست یا چپ می آمد، پیش آن می ایستاد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پیوسته بر او تیر افکندند تا بر زمین افتاد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حضرت علامه جوادی آملی درباره این نماز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نماز سه خصوصیت برجسته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اول وقت بودن، علنی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امام حسین علیه السلام می توانست این نماز را به صورت انفرادی، اندکی دیر تر و در خیمه بخواند، ولی چنین نکرد و آن را با سه خصوصیت ذکر شده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غالب زیارت های آن حضرت </w:t>
      </w:r>
      <w:r>
        <w:rPr>
          <w:rFonts w:ascii="Amiri" w:hAnsi="Amiri" w:eastAsia="Amiri" w:cs="Amiri"/>
          <w:color w:val="111111"/>
          <w:sz w:val="28"/>
          <w:sz w:val="28"/>
          <w:szCs w:val="28"/>
          <w:rtl w:val="true"/>
          <w:lang w:bidi="ar-SA"/>
        </w:rPr>
        <w:t>أَشْهَدُ أَنَّک قَدْ أَقَمْتَ الصَّلَاهَ</w:t>
      </w:r>
      <w:r>
        <w:rPr>
          <w:rFonts w:ascii="IRNazanin" w:hAnsi="IRNazanin" w:eastAsia="IRNazanin"/>
          <w:color w:val="111111"/>
          <w:sz w:val="28"/>
          <w:sz w:val="28"/>
          <w:szCs w:val="28"/>
          <w:rtl w:val="true"/>
          <w:lang w:bidi="fa-IR"/>
        </w:rPr>
        <w:t xml:space="preserve"> به عنوان یکی از نقاط برجسته زندگی آن حضرت ذکر می شود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انسانی که از گذشت زمان غافل است و از یاد برده است که هر لحظه به اجل خویش نزدیک تر می شود نعمت گفت گو با پروردگارش را فراموش می کند و در برنامه ریزی ایام و ساعت های زندگی، کم ترین اهمیت را به عبادت و بندگی می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زین العابدین، پیام آور کربلا که فرزند خاندانی است که نماز به نزد شان محبوب ترین موجودات عالم است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صَلَّيتَ صَلِّ صَلاةَ مُوَدِّعٍ كَأَنَّكَ لا تُصَلّي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می خوانید مثل آن کسی باشد که می خواهد نماز را وداع کند زیرا ممکن است اجل نگذارد به نماز بعدی برسید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خمینی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الصلوه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ای عزیز، دامن همت به کمر زن و دست طلب بگشای با هر تعب و زحمتی است حالات خود را اصلاح کن و شرایط روحیه نماز اهل معرفت را حصیل کن؛ و از این معجون الهی که با کشف تام محمدی صلی اللّه علیه و آله برای درمان تمام درد ها و نقص های نقوس فراهم آمده استفاده کن، و خود را مجال است از این منزل گاه ظلمت و حسرت و ندامت و چاه عمیق بعد از ساحت مقدس ربوبیت جل و علا کوچ ده و مستخلص کن و به معراج وصال و قرب کمال خود را برسان که اگر این وسیله از دست رفت وسایل دیگر منقطع است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اِنْ قُبِلَتْ قُبِلَ ما سِواها وَ اِنْ رُدَّتْ رُدَّ ما سِواها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هر یک از ما زمانی موقت در بوته دنیا آزموده می شویم و سپس برای زندگی ابدی به سرایی دیگر کوچ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اعمال و رفتار آدمی سعادت و نیک بختی حیات جاودانه را برای انسان رقم می زند و برخی دیگر اگر چه لذتی موقتی و گذرا دارند اما انسان را به شقاوت و بی چارگی بلند مدت و گاه بی انتها دچار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هوشمند و مدبر هنگام برنامه ریزی ساعات زندگیش، اولویت خویش را به اموری می دهد که برای او سعادت بلند مدت تری را به ارمغان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دانش آموز برای قبولی در دانشگاه، یک سال از همه تفریحات و لذت ها چشم پوشی کند و از تماشای تلویزیون، مسافرت های پی در پی و تفریحات دیگر فاصله بگیرد تا با تمرکز کامل بر مطالعه درس ها، قبولی خود در دانشگاهی معتبر را رقم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باور به ارزش ها و سعادت های بزرگ تر و تشخیص سعادت حقیقی و واقعی از کام یابی های غیر واقعی و موقتی می تواند انسان را استفاده بهینه از عمرش هدایت و یاری کند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 که خود و اهل بیت شان اشرف مخلوقات پروردگار بر زمین بودند، دور دست </w:t>
      </w:r>
      <w:bookmarkStart w:id="299" w:name="pg9390_99686"/>
    </w:p>
    <w:p>
      <w:pPr>
        <w:pStyle w:val="BookText"/>
        <w:rPr/>
      </w:pPr>
      <w:bookmarkEnd w:id="299"/>
      <w:r>
        <w:rPr>
          <w:rFonts w:ascii="IRNazanin" w:hAnsi="IRNazanin" w:eastAsia="IRNazanin"/>
          <w:color w:val="111111"/>
          <w:sz w:val="28"/>
          <w:sz w:val="28"/>
          <w:szCs w:val="28"/>
          <w:rtl w:val="true"/>
          <w:lang w:bidi="fa-IR"/>
        </w:rPr>
        <w:t>ترین افق ها را می دیدند و آن گاه تصمیم می گرفتند و چنان حماسه جاودانه ای را در عاشورا رقم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محمد تقی جعفری رحمت اللّه علیه می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می توانیم از راه حسین بن علی به شناخت زندگی برسیم و آن را پوچ گمان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آرام با ارزش حیاتی که در دست داریم و هر سال آن را داشته ایم و خواهیم داشت، آشنا شویم</w:t>
      </w:r>
      <w:r>
        <w:rPr>
          <w:rFonts w:eastAsia="IRNazanin" w:cs="IRNazanin"/>
          <w:color w:val="111111"/>
          <w:sz w:val="28"/>
          <w:szCs w:val="28"/>
          <w:rtl w:val="true"/>
          <w:lang w:bidi="fa-IR"/>
        </w:rPr>
        <w:t xml:space="preserve">...» </w:t>
      </w:r>
      <w:r>
        <w:rPr>
          <w:rStyle w:val="FootnoteAnchor"/>
          <w:rtl w:val="true"/>
        </w:rPr>
        <w:footnoteReference w:id="147"/>
      </w:r>
    </w:p>
    <w:p>
      <w:pPr>
        <w:pStyle w:val="Heading4"/>
        <w:numPr>
          <w:ilvl w:val="3"/>
          <w:numId w:val="1"/>
        </w:numPr>
        <w:rPr/>
      </w:pPr>
      <w:bookmarkStart w:id="300" w:name="__RefHeading___Toc5522805_2870459653"/>
      <w:bookmarkStart w:id="301" w:name="_Toc109"/>
      <w:bookmarkEnd w:id="300"/>
      <w:r>
        <w:rPr>
          <w:rtl w:val="true"/>
        </w:rPr>
        <w:t>زمان شناسی در ادای به موقع تکلیف</w:t>
      </w:r>
      <w:bookmarkEnd w:id="3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 دارو بعد از مرگ سهراب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غم انگیز رستم و سهراب آن چنان بر جان ما ایرانیان نشسته که سینه به سینه در بستر چنین ضرب المثلی به فرهنگ عمومی ما راه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دوایی که به موقع نرسد در آن شفایی نیست، حتی گاه این دوا ممکن است به بلا بدل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غزوه احد رسول خدا صلى اللّه علیه و اله و سلم با جمعیتی نزدیک به هفتصد تن در برابر مشرکین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کوچک عینین که نام دیگرش رمات است، در پشت سر مسلمانان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پنجاه تن از تیر اندازان خود را بالای آن کوه گماشت تا از پشت سر حمله ای به مسلمانان صورت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نخستین در گیری و آشکار شدن علائم پیروزی مسلمانان و گریز مشرکان، چهل تن از تیر اندازان به پایین کوه رمات سرازیر شدند و اصرار فرمانده خویش را دایر بر ماندن سر جای خود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انجام، سپاه قریش کوه را دور زدند و بر سر مسلمانان غفلت زده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مسلمانان صحنه را ترک کردند و جمعی در حدود هفتاد نفر از جمله حضرت حمزه عموی گرامی پیامبر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سید الشهدا نور چشم رسول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سرد و گرم روزگار را چشیده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بغض فرو خورده علی علیه السلام و درد دل های شبانه او با چاه های مدینه را شاهد بوده است و هم اقتدار حیدری او در نبرد با مارقین، قاسطین و ناکثین را به یاد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زمانی ده سال از امامت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صبر امام حسن علیه السلام و حکومت معاویه و عدم قیام آن حضرت در این برهه، از مقاطع حساس حرکت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پرسش همواره مطرح بوده است که با توجه به عدم مشروعیت حکومت معاویه، برخورد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معاویه چه توجیهی دارد و تفاوت این دوره با زمان یزید در چیست؟</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آمده است که سلیمان صرد و سعید بن عبد اللّه اصرار فراوان کردند تا نظر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حفظ صلح برگردانند که امام در تداوم رهنمود خود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ما لا یکوُنُ وَ لا یصْلَحُ</w:t>
      </w:r>
      <w:r>
        <w:rPr>
          <w:rFonts w:ascii="IRNazanin" w:hAnsi="IRNazanin" w:eastAsia="IRNazanin"/>
          <w:color w:val="111111"/>
          <w:sz w:val="28"/>
          <w:sz w:val="28"/>
          <w:szCs w:val="28"/>
          <w:rtl w:val="true"/>
          <w:lang w:bidi="fa-IR"/>
        </w:rPr>
        <w:t>؛ قيام بر ضد معاویه در چنین شرائطی نه امکان و نه صلاحیت دارد</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در حقیقت امام وجوب قیام را نفی کرد و حتى استحباب و جواز آن را هم نفی فرمود چرا که ظاهر کلام ایشان این است که هیچ مصلحتی وجود ندارد یا لااقل مصلحت آن در مقابل مفسدت آن مرجوح و مغلوب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مجموعه گفت گو های حضرت دو علت برای عدم قیام از سوی امام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عدم امکان قیام؛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حتی قیام عظیمی چون نهضت عاشورا باید در زمانه مقرر آن انجام شود و همین قیام مقدس، در زمان های دیگر نه تنها واجب نیست بلکه ممنوع و خلاف مصلحت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 شناسی و آگاهی به شرایط زمانی و مکانی در واقعه عاشورا بسیار اهمیت می یابد تا جایی که نا آگاهان به اوضاع زمانه دچار انحراف و افراط یا تفریط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سید الشهدا، آگاه به هنگامه و موقعیتی که برای عالم اسلام پیش امد کرده بود، به جا آوردن حج را رها کرد و به سوی کوفه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بسیاری با این توجیه که رها کردن حج جایز نیست، طواف کعبه را ترک نکردند ولی ندانستند که امر صاحب کعبه این است که مصلحت اسلام از هر عبادت مهم دیگری مثل حج بالا تر است و حفظ اسلام حتی بر حج امام معصوم علیها السلام که صاحب کامل ترین عبادات است اولویت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در نظام اسلامی و در جامعه مسلمانان ممکن است مصالحی ایجاب کند که حکمی بر حکم دیگر پیشی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از عبارت های بسیاری از اصولیان و فقیهان استفاده می شود، از دیدگاه آنان پیدایش عنوان های ثانویه، سبب دگرگونی در معیار های احکام اولیه و در نتیجه سبب دگرگونی آن احکام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مثال، خوردن مردار و قیمت گذاری اجناس و کالا ها، آویخته های احکام اولیه هستند، با پدید آمدن عناوین ثانویه ای، مانند اضطرار و مقدمیت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حفظ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مفسده خود را از دست می دهند و بدین ترتیب، انجام آن ها دارای مصلحت و جایز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ثانوی بیش از آن که جنبه فردی داشته باشند، نمود و بعد اجتماعی و حکومتی دارند؛ چرا که این احکام، ابزار کار آمدی است که حاکم اسلامی می تواند به کمک آن ها بسیاری از دشواری های جامعه اسلامی را برسد و در امور مهمی مانند تعیین و کنترل قیمت ها، مسائل پولی و ارزی، بانک داری، مالیات، تجارت داخلی و خارجی، مهار تورم، کنترل و تنظیم جمعیت، ایجاد توازن اقتصادی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کمک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احکام ثانوی در اداره امور جامعه و مسائل کشوری را می توان از پاسخ امام به نامه ای که رئیس وقت مجلس شورای اسلامی، در مهر ماه</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خمینی نوشته است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امام خمینی به نامه یاد شده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در حفظ نظام جمهوری اسلامی دخالت دارد که فعل یا ترک آن، موجب اختلال نظام می شود و آن چه ضرورت دارد که ترک یا فعل آن مستلزم فساد است و آن چه فعل یا ترک آن مستلزم حرج است، پس از تشخیص موضوع، به وسیله اکثریت وکلای مجلس شورای اسلامی با تصریح به موقت بودن آن مادام که موضوع، محقق است، و پس از رفع موضوع خود به خود لغو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مجازند در تصویب و اجرای آن، و باید تصریح شود که هر یک از متصدیان اجرا از حدود مقرر تجاوز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 شناخته می شود و تعقیب قانونی و تعزیر شرعی می شود</w:t>
      </w:r>
      <w:r>
        <w:rPr>
          <w:rFonts w:eastAsia="IRNazanin" w:cs="IRNazanin"/>
          <w:color w:val="111111"/>
          <w:sz w:val="28"/>
          <w:szCs w:val="28"/>
          <w:rtl w:val="true"/>
          <w:lang w:bidi="fa-IR"/>
        </w:rPr>
        <w:t xml:space="preserve">.» </w:t>
      </w:r>
      <w:r>
        <w:rPr>
          <w:rStyle w:val="FootnoteAnchor"/>
          <w:rtl w:val="true"/>
        </w:rPr>
        <w:footnoteReference w:id="149"/>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درس های قیام عاشورا زمان شناسی در حضور به موقع در کنار امام و در سپاه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اندکی تردید و صبر بی جا موجب جا ماندن انسان از سعادت ابدی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فتنه گون حق و باطل به هم می آمیزد و عدم شناخت صحیح از زمانه، انسان را از تصمیم صحیح و به موقع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حکایت کربلا 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طرمّاح ابن عدی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را وداع کردم و با او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شر جن و انس را از تو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کسان خویش از کوفه آذوقه آورده ام و نفقهی آن ها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و آذوقه ی آن ها را برسانم آن گاه سوی تو باز آیم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تو رسم، البته تو را یاری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قصد یاری من داری، بشتاب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بر تو 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به مردان محتاج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اهل خویش رفتم و کار آن ها راست کردم و وصیت به جا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عجله ی </w:t>
      </w:r>
      <w:bookmarkStart w:id="302" w:name="pg9390_99690"/>
    </w:p>
    <w:p>
      <w:pPr>
        <w:pStyle w:val="BookText"/>
        <w:rPr/>
      </w:pPr>
      <w:bookmarkEnd w:id="302"/>
      <w:r>
        <w:rPr>
          <w:rFonts w:ascii="IRNazanin" w:hAnsi="IRNazanin" w:eastAsia="IRNazanin"/>
          <w:color w:val="111111"/>
          <w:sz w:val="28"/>
          <w:sz w:val="28"/>
          <w:szCs w:val="28"/>
          <w:rtl w:val="true"/>
          <w:lang w:bidi="fa-IR"/>
        </w:rPr>
        <w:t>من 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خود گفتم و از راه بنی ثعل روانه شدم تا به عذيب الهجانات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ابن بدر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کشته شدن حسین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بازگشتم</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رهبر فرزانه انقلاب، حضرت آیت اللّه العظمی خامنه ای درباره تصمیم گیری در شرایط فتنه گون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ملت از شفاف بودن فضا ناراحتند؛ فضای شفاف را بر نمی تابند؛ فضای غبار آلود را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غبار آلود است که می توانند به مقاصد خود شان نزدیک شوند و به حرکت ملت ایران ضربه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غبار آلود، همان فتنه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معنایش این است که یک عده ای بیایند با ظاهر دوست و باطن دشمن وارد میدان شوند، فضا را غبار آلود کنند؛ در این فضای غبار آلود، دشمن صریح بتواند چهره ی خودش را پنهان کند، وارد میدان شود و ضربه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اینی که امیر المؤمنین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بَدْءُ وُقُوعِ اَلْفِتَنِ أَهْوَاءٌ تُتَّبَعُ وَ أَحْکَامٌ تُبْتَدَعُ</w:t>
      </w:r>
      <w:r>
        <w:rPr>
          <w:rFonts w:ascii="IRNazanin" w:hAnsi="IRNazanin" w:eastAsia="IRNazanin"/>
          <w:color w:val="111111"/>
          <w:sz w:val="28"/>
          <w:sz w:val="28"/>
          <w:szCs w:val="28"/>
          <w:rtl w:val="true"/>
          <w:lang w:bidi="fa-IR"/>
        </w:rPr>
        <w:t>، تا آن جائی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فَلَوْ أَنَّ الْبَاطِلَ خَلَصَ مِنْ مِزَاجِ الْحَقِّ لَمْ يَخْفَ عَلَى الْمُرْتَادِينَ</w:t>
      </w:r>
      <w:r>
        <w:rPr>
          <w:rFonts w:ascii="IRNazanin" w:hAnsi="IRNazanin" w:eastAsia="IRNazanin"/>
          <w:color w:val="111111"/>
          <w:sz w:val="28"/>
          <w:sz w:val="28"/>
          <w:szCs w:val="28"/>
          <w:rtl w:val="true"/>
          <w:lang w:bidi="fa-IR"/>
        </w:rPr>
        <w:t>؛ اگر باطل، عریان و خالص بیاید، کسانی که دنبال شناختن حق هستند، امر برای شان مشتبه نمی شود؛ می فهمند این باطل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أَنَّ اَلْحَقَّ خَلَصَ مِنْ لَبْسِ اَلْبَاطِلِ، اِنْقَطَعَتْ عَنْهُ أَلْسُنُ اَلْمُعَانِدِینَ</w:t>
      </w:r>
      <w:r>
        <w:rPr>
          <w:rFonts w:ascii="IRNazanin" w:hAnsi="IRNazanin" w:eastAsia="IRNazanin"/>
          <w:color w:val="111111"/>
          <w:sz w:val="28"/>
          <w:sz w:val="28"/>
          <w:szCs w:val="28"/>
          <w:rtl w:val="true"/>
          <w:lang w:bidi="fa-IR"/>
        </w:rPr>
        <w:t>، حق هم اگر چنان چه بدون پیرایه بیاید توی میدان، معاند دیگر نمی تواند حق را متهم کند به حق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لَكِنْ يُؤْخَذُ مِنْ هذا ضِغْثٌ وَ مِنْهذا ضِغْثٌ فَیُمْزَجَانِ</w:t>
      </w:r>
      <w:r>
        <w:rPr>
          <w:rFonts w:ascii="IRNazanin" w:hAnsi="IRNazanin" w:eastAsia="IRNazanin"/>
          <w:color w:val="111111"/>
          <w:sz w:val="28"/>
          <w:sz w:val="28"/>
          <w:szCs w:val="28"/>
          <w:rtl w:val="true"/>
          <w:lang w:bidi="fa-IR"/>
        </w:rPr>
        <w:t>؛ فتنه گر یک تکه حق، یک تکه باطل را می گیرد، این ها را با هم مخلوط می کند، در کنار هم می گذارد؛ فحينئذ يشتبه الحق علی اولیائه؛ آن وقت کسانی که دنبال حقند، آن ها هم برای شان امر مشتبه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این است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در مقابل یک چنین پدیده ای، علاج چیست؟ عقل سالم حکم می کند و شرع هم همین را قاطعا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علاج عبارت است از صراحت در تبیین حق، صراحت در بیان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 نباشد که باطل، خودش را در لابه لای گرد و غبار برخاسته ی در میدان مخفی کند، ضربه بزند و جبهه حق نداند از کجا دارد ضربه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حرف دو پهلو زدن، از خواص، مطلوب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باید حرف را روشن بزنند و مطلب را واضح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مخصوص یک گرایش سیاسی خاص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نظام اسلامی، همه ی گرایش هائی که در مجموعه ی نظام قرار دارند، این ها باید صریح مشخص کنند که بالاخره آن حمایتی که مستکبرین عالم می کنند، مورد قبول است یا مورد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سران استکبار، سران ظلم، اشغال گران کشور های اسلامی، کُشندگان انسان های مظلوم در فلسطین و در عراق و افغانستان و خیلی جا های دیگر، می آیند وارد میدان می شوند، حرف می زنند، موضع می گیرند، خوب، باید معلوم بشود این کسی که در نظام جمهوری اسلامی است، در مقابل این چه موضعی دارد؛ حاضر است تبرّی بجوید، بگوید من دشمن شمایم؟ من مخالف شمایم؟</w:t>
      </w:r>
      <w:r>
        <w:rPr>
          <w:rFonts w:eastAsia="IRNazanin" w:cs="IRNazanin"/>
          <w:color w:val="111111"/>
          <w:sz w:val="28"/>
          <w:szCs w:val="28"/>
          <w:rtl w:val="true"/>
          <w:lang w:bidi="fa-IR"/>
        </w:rPr>
        <w:t xml:space="preserve">» </w:t>
      </w:r>
      <w:r>
        <w:rPr>
          <w:rStyle w:val="FootnoteAnchor"/>
          <w:rtl w:val="true"/>
        </w:rPr>
        <w:footnoteReference w:id="151"/>
      </w:r>
    </w:p>
    <w:p>
      <w:pPr>
        <w:pStyle w:val="Heading4"/>
        <w:numPr>
          <w:ilvl w:val="3"/>
          <w:numId w:val="1"/>
        </w:numPr>
        <w:rPr/>
      </w:pPr>
      <w:bookmarkStart w:id="303" w:name="__RefHeading___Toc5522807_2870459653"/>
      <w:bookmarkStart w:id="304" w:name="_Toc110"/>
      <w:bookmarkEnd w:id="303"/>
      <w:r>
        <w:rPr>
          <w:rtl w:val="true"/>
        </w:rPr>
        <w:t>شناخت رهبر امت اسلامی در زمانه خود</w:t>
      </w:r>
      <w:bookmarkEnd w:id="304"/>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بسیار مشهوری از رسول گرامی اسلام رسیده است که شیعه و سنی از طریق راویان بسیاری آن را نقل کرده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مَاتَ وَ لَمْ یَعْرِفْ إِمَامَ زَمَانِهِ مَاتَ مِیتَهً جَاهِلِیَّهً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بمیرد و امام زمانش را نشناسد به مرگ جاهلی مرده است</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 xml:space="preserve">چرا اهمیت شناخت پیشوایی که در زمان ما </w:t>
      </w:r>
    </w:p>
    <w:p>
      <w:pPr>
        <w:pStyle w:val="BookText"/>
        <w:rPr/>
      </w:pPr>
      <w:r>
        <w:rPr>
          <w:rFonts w:ascii="IRNazanin" w:hAnsi="IRNazanin" w:eastAsia="IRNazanin"/>
          <w:color w:val="111111"/>
          <w:sz w:val="28"/>
          <w:sz w:val="28"/>
          <w:szCs w:val="28"/>
          <w:rtl w:val="true"/>
          <w:lang w:bidi="fa-IR"/>
        </w:rPr>
        <w:t>رهبر امت اسلامی را بر عهده دارد چنین اهمیتی می یابد که اگر کسی مقتضای زمان خویش، او را نشناسد گویی مانند جاهلان پیش از اسلام، عاری از هر دین و ایمانی مرده است؟ باز خوانی حادثه عاشورا پاسخ روشنی را پیش رو خواهد گذاشت اگر اندکی به سرنوشت حر بن یزید ریاحی اندیشه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تا لحظاتی پیش عمر خود را در سپاه نفاق گذرانده است و از سرداران بزرگ لشگر مخاصم امام معصوم است چه اتفاقی می افتد که ناگاه به نزدیک ترین یاران حضرت حسین عليه السلام بدل می شود و از توفیق شهادت بر بالین حضرت ابا عبد اللّه نصیب او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خود را میان دوزخ و بهشت مخیر می بینم و بر بهشت چیزی نمی گزینم، هر چند مرا پاره پاره کنند و 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اسب بر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سر نهاده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سوی تو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ی من بپذیر که هول و رعب در دل دوستان تو و فرزندان رسول تو افکندم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حسین پیوست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پشیمانم و به خدا از کار خویش توبه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برای من توبه ای بینی؟ حسین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خدا توبه ی تو را بپذیرد، فرود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من نخست به جنگ تو آمدم، خواهم پیش از همه نزد تو کشته شوم شاید دست در دست جد تو زنمروز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حسین او را اذن جهاد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پس از کشته شدن حر، نزدیک او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 از او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حرّی، 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آزاد مردی در دنیا و آخرت چنان که نامیدندت</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راز جاودانگی 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هزار سال عبادت کند اما به هنگام فتنه نتواند صف آرایی نیرو های اسلام و کفر را از هم باز شناسد چه بسا خواسته و نا خواسته در جنایات و ستم گری دشمنان اسلام شریک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حتی سکوت و بیرون نگاه داشتن خود از صحنه رویارویی، باعث تنهایی و غربت امام و امت اسلامی شود و شقاوت ابدی را برای دم فرو بندان به همراه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ای ادیب چنین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در صحنه حق و باطل نیستی وقتی که شاهد خودت و شهید حق و باطل جامعه ات نیستی هر کجا که خواهی باش چه در نماز ایستاده باشی چه به شراب نشسته باشی هر دو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پرسشی دیگر رخ می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زمانه ما صف آرایی اسلام و کفر چگونه شکل گرفته است؟ با اوج گرفتن مبارزات علیه رژیم ستم شاهی پهلوی و نزدیک شدن به پیروزی انقلاب، گروه های مختلفی با نهضت اسلامی مردم به رهبری امام خمینی قدس سره الشريف هم نوا شدند و پس از پیروزی به سهم خواهی برخاستند و بر تفوق اندیشه ها و آرای خود سعی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همه مدعیان انقلاب، مردم باید کدام رهبر را بر می گزیدند؟ تحول جدید در ساختار فرهنگی و سیاسی ایران، بسیاری از منافع و تجاوز گری های کشور های استعمار گر را خنثی کرد و رویکردی مقتدرانه و عزت مندانه در ارتباط با بیگانگان را پیشه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تغییرات طبیعی بود که اصحاب سلطه در دو بلوک شرق و غرب به تکاپو افتند و با حمایت از برخی گروه ها بر اختلافات داخلی دامن زده و فتنه هایی ویران گر را بر ملت تحمیل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بسیاری از بزرگان و اندیش مندان انقلاب نظیر شهیدان بهشتی، رجایی، باهنر، مفتح، مطهری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برخاستن انواع گروهک های تجزیه طلب و ضد انقلاب در نقاط مختلف کشور مانند گروهک های کومله و دموکرات در کردستان و گروهک های قومیت گرا در گنبد، خوزستان و برخی مناطق دیگر کشور، ترور ها و شورش</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مسلحانه منافقین در </w:t>
      </w:r>
      <w:bookmarkStart w:id="305" w:name="pg9390_99694"/>
    </w:p>
    <w:p>
      <w:pPr>
        <w:pStyle w:val="BookText"/>
        <w:rPr/>
      </w:pPr>
      <w:bookmarkEnd w:id="305"/>
      <w:r>
        <w:rPr>
          <w:rFonts w:ascii="IRNazanin" w:hAnsi="IRNazanin" w:eastAsia="IRNazanin"/>
          <w:color w:val="111111"/>
          <w:sz w:val="28"/>
          <w:sz w:val="28"/>
          <w:szCs w:val="28"/>
          <w:rtl w:val="true"/>
          <w:lang w:bidi="fa-IR"/>
        </w:rPr>
        <w:t xml:space="preserve">زمانی که کشور درگیر هشت سال جنگ تحمیلی بود، مفاسد اقتصادی که تیشه بر ریشه اقتصاد کشور می زد، تهاجم فرهنگی و نفوذ و ترویج اندیشه های غربی توسط روشن فکران و بعضا دولت مردان غرب زده تا امید بستن به ایجاد یک انقلاب رنگی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همگی حکایت از آن دارند که دشمنان قسم خورده این انقلاب هرگز دست از تلاش خویش بر نداشته و سعی دارند هر روز ضربه ای سهمگین تر از گذشته بر تنه تنومند آن وارد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هوشیاری ملت آگاه ایران به رهبری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بهره مندی از رهبری آگاه چون رهبر فرزانه انقلاب حضرت آیت اللّه العظمی خامنه ای تمام توطئه های دشمنان را خنثی کرده است و چون فولادی آب دیده ملت را در برابر حوادث بیمه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حضرت امام خمینی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پشتیبان ولایت فقیه باشید تا آسیبی به این مملکت نرسد</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این که در اندیشه سیاسی شیعه، زعامت سیاسی در عصر غیبت به فقیه جامع شرایط وا گذار شده، بدان جهت است که رسالت و وظیفه حکومت، تطبیق امور مسلمانان با تعالیم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حکومت دینی، تنها برقراری امنیت و رفاه به هر شکل و سامان نیست؛ بلکه باید امور جامعه روابط و مناسبات آن با احکام، اصول و ارزش های دینی مطابق باشد و این مهم نیازمند آن است که مدیر جامعه اسلامی در عین برخورداری از توانایی های لازم در عرصه مدیریت آشنا ترین مردم به حکم خداوند در این موارد بوده و از فقاهت لازم در امور اجتماعی و سیاسی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أَيهَا النَّاسُ إِنَّ أَحَقَّ النَّاسِ بِهَذَا الْأَمْرِ أَقْوَاهُمْ عَلَيهِ وَ أَعْلَمُهُمْ بِأَمْرِ اللَّهِ فِيهِ</w:t>
      </w:r>
      <w:r>
        <w:rPr>
          <w:rFonts w:ascii="IRNazanin" w:hAnsi="IRNazanin" w:eastAsia="IRNazanin"/>
          <w:color w:val="111111"/>
          <w:sz w:val="28"/>
          <w:sz w:val="28"/>
          <w:szCs w:val="28"/>
          <w:rtl w:val="true"/>
          <w:lang w:bidi="fa-IR"/>
        </w:rPr>
        <w:t>؛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ترین مردم به امارت و خلافت کسی است که بدان توانا تر و در آن به فرمان خدا دانا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جامعه اسلامی، نیازمند ولایت و زعامت سیاسی است؛ هم چنان که هر جامعه دیگری برای بر طرف کردن بعضی از کمبود ها و نواقص اجتماعی خویش و تأمین نظم و امنیت، محتاج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زعامت سیاسی به فقیه عادل توانا داده شده است؛ زیرا مدیریت جامعه اسلامی افزون بر توانایی های مدیریتی به اسلام شناسی و فقه شناسی نیز نیازمند است</w:t>
      </w:r>
      <w:r>
        <w:rPr>
          <w:rFonts w:eastAsia="IRNazanin" w:cs="IRNazanin"/>
          <w:color w:val="111111"/>
          <w:sz w:val="28"/>
          <w:szCs w:val="28"/>
          <w:rtl w:val="true"/>
          <w:lang w:bidi="fa-IR"/>
        </w:rPr>
        <w:t>.</w:t>
      </w:r>
    </w:p>
    <w:p>
      <w:pPr>
        <w:pStyle w:val="Heading4"/>
        <w:numPr>
          <w:ilvl w:val="3"/>
          <w:numId w:val="1"/>
        </w:numPr>
        <w:rPr/>
      </w:pPr>
      <w:bookmarkStart w:id="306" w:name="__RefHeading___Toc5522809_2870459653"/>
      <w:bookmarkStart w:id="307" w:name="_Toc111"/>
      <w:bookmarkEnd w:id="306"/>
      <w:r>
        <w:rPr>
          <w:rtl w:val="true"/>
        </w:rPr>
        <w:t>دشمن شناسی متناسب با زمانه</w:t>
      </w:r>
      <w:bookmarkEnd w:id="307"/>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سخنرانی مشهور شهید مطهری را بسیاری شنیده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و باللّه ما در برابر این قضیه مسئولیم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مسئولیت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غافل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قضیه ای که دل پیغمبر اکرم را امروز خون کرده است، این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داستانی که دل حسین بن علی را خون کرده، این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خواهیم به خودمان ارزش بدهیم، اگر می خواهیم به عزا داری حسین بن علی ارزش بدهیم، باید فکر کنیم که اگر حسین بن علی امروز بود و خودش می گفت برای من عزا داری کنید، می گفت چه شعاری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حسین بن علی بود می گفت اگر می خواهی برای من عزا داری کنی، برای من سینه و زنجیر بزنی، شعار امروز تو باید فلسطین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امروز موشه دایان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هزار و سیصد سال پیش مُرد، شمر امروز را بشناس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باید در و دیوار این شهر با شعار فلسطین تکان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دروغ در مغز ما کردند که آقا این یک مسئله داخلی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عرب و اسرائیل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تلاش ما مسلمین در این زمینه چه بوده است؟ به خدا خجالت دارد ما </w:t>
      </w:r>
    </w:p>
    <w:p>
      <w:pPr>
        <w:pStyle w:val="BookText"/>
        <w:rPr/>
      </w:pPr>
      <w:r>
        <w:rPr>
          <w:rFonts w:ascii="IRNazanin" w:hAnsi="IRNazanin" w:eastAsia="IRNazanin"/>
          <w:color w:val="111111"/>
          <w:sz w:val="28"/>
          <w:sz w:val="28"/>
          <w:szCs w:val="28"/>
          <w:rtl w:val="true"/>
          <w:lang w:bidi="fa-IR"/>
        </w:rPr>
        <w:t>خودمان را مسلمان بدانیم، خودمان را شیعه علی بن ابی طالب بخوانیم</w:t>
      </w:r>
      <w:r>
        <w:rPr>
          <w:rFonts w:eastAsia="IRNazanin" w:cs="IRNazanin"/>
          <w:color w:val="111111"/>
          <w:sz w:val="28"/>
          <w:szCs w:val="28"/>
          <w:rtl w:val="true"/>
          <w:lang w:bidi="fa-IR"/>
        </w:rPr>
        <w:t xml:space="preserve">...» </w:t>
      </w:r>
      <w:r>
        <w:rPr>
          <w:rStyle w:val="FootnoteAnchor"/>
          <w:rtl w:val="true"/>
        </w:rPr>
        <w:footnoteReference w:id="155"/>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ندای هل من ناصر ینصرنی حضرت سید الشهدا علیه السلام هم چنان در تمام معرکه های عالم طنین انداز است و انسان ها را به یاری حق فرا می خواند و مگر نه این که این جهان دار آزمایش است؟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چنین پنداشتید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با ادعای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خواهید شد، در حالی که خداوند هنوز مجاهدان از شما و صابران را مشخص نساخته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آیه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آیه و آیات دیگری بیان فرموده که اظهار اسلام با زبان به تنهایی کافی نیست و برای ورود به بهشت و رسیدن به سعادت ابدی، لازم است که مسلمانان امتحان شوند و راست گویان مجاهد از دروغ گویان منافق جدا گردند</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امروز صدای فرزندان حسین در بحرین به فغان و تظلم بلند است و از سویی رسانه های غربی و عربی سعی در خاموش کردن این مویه های مظلومانه دارند تا مبادا وجدانی بشری تکانی بخورد و لرز های بر اندام ظالمانه مشرکان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فرزندان رسول اللّه در خون و آتش فرو می غلطند اما هم چنان مجامع بین المللی در چنبره سلطه غرب سکوتی مرگ بار پیشه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سوریه در سودای قدرت طلبی و عقده گشایی نظام سلطه و ارتجاع عرب منطقه به ویرانی و جنگ داخلی دچار شده است تا مبادا حکومتی دیگر جرات مقابله با صهیونیسم جهانی را به مخیله اش راه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کشور های مسلمان تحت سلطه حاکمانی وابسته و مرتجع همه منابع انسانی و طبیعی شان به غارت می رود و فلسطین، افغانستان، عراق، پاکستان و بسیاری از سر زمین های اسلامی زیر چکمه اشغال گران نظام سلطه در رنج و سختی و آتش و خون دست و پا می زنند و هم چنان حسین است که بر کرانه های تاریخ فریاد بر آورده است که ای اهل عالم، اگر دین ندارید، لااقل آزاده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این سیاهی عالم گیر تمدن غربی، آن نجات بخش هستی، آن منجی منتظَر کی خواهد آمد؟ اللهم عجل لولیک الفرج و العافيه و النصر و اجعلنا من خیر انصاره و اعوانه و شیعته و المستشهدین بین یدیه و حفظ امامنا الخامنه ای</w:t>
      </w:r>
      <w:r>
        <w:rPr>
          <w:rFonts w:eastAsia="IRNazanin" w:cs="IRNazanin"/>
          <w:color w:val="111111"/>
          <w:sz w:val="28"/>
          <w:szCs w:val="28"/>
          <w:rtl w:val="true"/>
          <w:lang w:bidi="fa-IR"/>
        </w:rPr>
        <w:t xml:space="preserve">. </w:t>
      </w:r>
      <w:bookmarkStart w:id="308" w:name="pg9390_99698"/>
    </w:p>
    <w:p>
      <w:pPr>
        <w:pStyle w:val="Heading2"/>
        <w:numPr>
          <w:ilvl w:val="1"/>
          <w:numId w:val="1"/>
        </w:numPr>
        <w:rPr/>
      </w:pPr>
      <w:bookmarkStart w:id="309" w:name="__RefHeading___Toc5522811_2870459653"/>
      <w:bookmarkStart w:id="310" w:name="_Toc112"/>
      <w:bookmarkEnd w:id="308"/>
      <w:bookmarkEnd w:id="309"/>
      <w:r>
        <w:rPr>
          <w:rtl w:val="true"/>
        </w:rPr>
        <w:t>حیات تاریک هرگز</w:t>
      </w:r>
      <w:bookmarkEnd w:id="310"/>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1" w:name="__RefHeading___Toc5522813_2870459653"/>
      <w:bookmarkStart w:id="312" w:name="_Toc113"/>
      <w:bookmarkEnd w:id="311"/>
      <w:r>
        <w:rPr>
          <w:rtl w:val="true"/>
        </w:rPr>
        <w:t>اشاره</w:t>
      </w:r>
      <w:bookmarkEnd w:id="31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3" w:name="pg9390_99701"/>
      <w:bookmarkStart w:id="314" w:name="pg9390_99701"/>
      <w:bookmarkEnd w:id="314"/>
    </w:p>
    <w:p>
      <w:pPr>
        <w:pStyle w:val="BookText"/>
        <w:rPr/>
      </w:pPr>
      <w:bookmarkStart w:id="315" w:name="pg9390_99701"/>
      <w:bookmarkEnd w:id="315"/>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316" w:name="__RefHeading___Toc5522815_2870459653"/>
      <w:bookmarkStart w:id="317" w:name="_Toc114"/>
      <w:bookmarkEnd w:id="316"/>
      <w:r>
        <w:rPr>
          <w:rtl w:val="true"/>
        </w:rPr>
        <w:t>حیات تاریک هرگز</w:t>
      </w:r>
      <w:bookmarkEnd w:id="317"/>
    </w:p>
    <w:p>
      <w:pPr>
        <w:pStyle w:val="Heading4"/>
        <w:numPr>
          <w:ilvl w:val="3"/>
          <w:numId w:val="1"/>
        </w:numPr>
        <w:rPr/>
      </w:pPr>
      <w:bookmarkStart w:id="318" w:name="__RefHeading___Toc5522817_2870459653"/>
      <w:bookmarkStart w:id="319" w:name="_Toc115"/>
      <w:bookmarkEnd w:id="318"/>
      <w:r>
        <w:rPr>
          <w:rtl w:val="true"/>
        </w:rPr>
        <w:t>قرآن کریم و کوتاه نیامدن در برابر دشمنان</w:t>
      </w:r>
      <w:bookmarkEnd w:id="319"/>
    </w:p>
    <w:p>
      <w:pPr>
        <w:pStyle w:val="BookText"/>
        <w:rPr/>
      </w:pPr>
      <w:r>
        <w:rPr>
          <w:rFonts w:ascii="IRNazanin" w:hAnsi="IRNazanin" w:eastAsia="IRNazanin"/>
          <w:color w:val="111111"/>
          <w:sz w:val="28"/>
          <w:sz w:val="28"/>
          <w:szCs w:val="28"/>
          <w:rtl w:val="true"/>
          <w:lang w:bidi="fa-IR"/>
        </w:rPr>
        <w:t>در این که جامعه اسلامی ما دارای دشمنانی کینه توز است نمی توان تردید کرد؛ دشمنانی که همواره با ما سرجنگ و نزاع دارند، و حتی اگر ما کوتاه هم بیاییم آن ها کوتاه نخواهند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عینی این سخن که ما دشمنانی کینه توز و عنود داریم، هشت سال دفاع مقدس است که در آن، عمده ابر قدرت ها و کشور های اقماری آن ها با همه توان به مقابله با ملت ایران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چه قرآن کریم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گامی در بعضی شرایط ویژه، مدارا با دشمن و رفتار منصفانه و گاهی نیز چشم پوشی از خطا های او را توصیه کرده اند، فراموش نکنیم که این توصیه ها در شرایطی است که دشمن در این باره از خود شایستگی نشان دهد، و رفتار های این چنین از سوی ما با او به گستاخی و تحکیم موقعیت او و ضعف جایگاه ما نیانجامد؛ در غیر این صورت شرط عقل، به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توقع دشمنی از او، و آماده باش همیشگی در برابر او، و ایستادگی کوتاه نیامدن در برابر اوست؛ به ویژه آن گاه که دشمن به خاطر دشمنی ها و کینه توزی هایش، زمینه مدارا و گذشت ما از او را به طور کامل از بین ببرد، و شیوه مستکبرانه و تجاوز کارانه در پیش گیرد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را از رو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است که هر گونه مدارا با او، مایه گستاخی بیش تر او؛ و هر گونه کوتاه آمدن و گامی به عقب برداشتن در مقابل او، سبب پیشروی او و گامی به جلو برداشتن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این هنگام مبارزه جدی با او و کوتاه نیامدن در برابر او تا رفع فتنه و شرارت در میان جامعه انسانی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باره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قَاتِلُوهُمْ حَتَّی لاَ تَکُونَ فِتْنَهٌ</w:t>
      </w:r>
      <w:r>
        <w:rPr>
          <w:rFonts w:ascii="IRNazanin" w:hAnsi="IRNazanin" w:eastAsia="IRNazanin"/>
          <w:color w:val="111111"/>
          <w:sz w:val="28"/>
          <w:sz w:val="28"/>
          <w:szCs w:val="28"/>
          <w:rtl w:val="true"/>
          <w:lang w:bidi="fa-IR"/>
        </w:rPr>
        <w:t>؛ و با آنان بجنگید، تا فتنه ای بر جای نماند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رحمة اللّه در تفسیر این آیه شریفه می فرماید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آیه قبل از این آیه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لِلَّذِینَ کَفَرُواْ اِن یَنتَهُواْ یُغَفَرْ لَهُم مَّا قَدْ سَلَفَ وَ اِنْ یَعُودُواْ فَقَدْ مَضَتْ سُنَّةُ الاَوَّلِینِ</w:t>
      </w:r>
      <w:r>
        <w:rPr>
          <w:rFonts w:ascii="IRNazanin" w:hAnsi="IRNazanin" w:eastAsia="IRNazanin"/>
          <w:color w:val="111111"/>
          <w:sz w:val="28"/>
          <w:sz w:val="28"/>
          <w:szCs w:val="28"/>
          <w:rtl w:val="true"/>
          <w:lang w:bidi="fa-IR"/>
        </w:rPr>
        <w:t xml:space="preserve">؛ به کسانی که کفر ورزیده اند، بگو اگر باز ایستند، آن چه گذشته است برای شان </w:t>
      </w:r>
      <w:bookmarkStart w:id="320" w:name="pg9390_99704"/>
    </w:p>
    <w:p>
      <w:pPr>
        <w:pStyle w:val="BookText"/>
        <w:rPr/>
      </w:pPr>
      <w:bookmarkEnd w:id="320"/>
      <w:r>
        <w:rPr>
          <w:rFonts w:ascii="IRNazanin" w:hAnsi="IRNazanin" w:eastAsia="IRNazanin"/>
          <w:color w:val="111111"/>
          <w:sz w:val="28"/>
          <w:sz w:val="28"/>
          <w:szCs w:val="28"/>
          <w:rtl w:val="true"/>
          <w:lang w:bidi="fa-IR"/>
        </w:rPr>
        <w:t xml:space="preserve">آمرزیده می شود؛ و اگر باز گردند، به یقین،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پیشینیان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این آیه می فرماید به آنان چنین بگو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تو و مومنین، مبادا که در کار مهم خود که همان اقامه دین و تصفیه کردن و صالح ساختن محیط برای مومنین است کوتاهی و سستی کنید؛ و در برابر دشمنان، کوتاه بیایید، شما باید به قتال با کفار و دشمنان بپردازید تا این فتنه ها که هر روز به راه می اندازند خاتمه پذیرد، و دیگر هوای فتنه انگیزی در سر نپرورند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دست برداشتند،که خداوند به اعمال خیری که از ایشان ببیند جزای خیر می دهد، و اگر سر پیچی کردند و هم چنان فتنه به راه انداختند، شما نیز جنگ را ادامه دهید که خداوند یاور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این را بدانید و کوتاهی و سستی و ترس به خود راه ندهید </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آیه شریفه مفهوم وسیعی دارد که هر گونه اعمال فشار را شامل می شود، لذا گاهی در قرآن کلمه فتنه به معنی شرک و بت پرستی، که انواع محدودیت ها و فشار ها را برای جامعه در بردارد گفته شده است، هم چنین به فشار هایی که از ناحیه دشمنان برای جلو گیری از گسترش دعوت</w:t>
      </w:r>
    </w:p>
    <w:p>
      <w:pPr>
        <w:pStyle w:val="BookText"/>
        <w:rPr/>
      </w:pPr>
      <w:r>
        <w:rPr>
          <w:rFonts w:ascii="IRNazanin" w:hAnsi="IRNazanin" w:eastAsia="IRNazanin"/>
          <w:color w:val="111111"/>
          <w:sz w:val="28"/>
          <w:sz w:val="28"/>
          <w:szCs w:val="28"/>
          <w:rtl w:val="true"/>
          <w:lang w:bidi="fa-IR"/>
        </w:rPr>
        <w:t xml:space="preserve">اسلام و به منظور خفه کردن ندای حق طلبان و حتی باز گرداندن مومنان به سوی کفر به عمل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w:t>
      </w:r>
      <w:r>
        <w:rPr>
          <w:rFonts w:eastAsia="IRNazanin" w:cs="IRNazanin"/>
          <w:color w:val="111111"/>
          <w:sz w:val="28"/>
          <w:szCs w:val="28"/>
          <w:rtl w:val="true"/>
          <w:lang w:bidi="fa-IR"/>
        </w:rPr>
        <w:t xml:space="preserve">. </w:t>
      </w:r>
      <w:r>
        <w:rPr>
          <w:rStyle w:val="FootnoteAnchor"/>
          <w:rtl w:val="true"/>
        </w:rPr>
        <w:footnoteReference w:id="158"/>
      </w:r>
    </w:p>
    <w:p>
      <w:pPr>
        <w:pStyle w:val="Heading4"/>
        <w:numPr>
          <w:ilvl w:val="3"/>
          <w:numId w:val="1"/>
        </w:numPr>
        <w:rPr/>
      </w:pPr>
      <w:bookmarkStart w:id="321" w:name="__RefHeading___Toc5522819_2870459653"/>
      <w:bookmarkStart w:id="322" w:name="_Toc116"/>
      <w:bookmarkEnd w:id="321"/>
      <w:r>
        <w:rPr>
          <w:rtl w:val="true"/>
        </w:rPr>
        <w:t>کوتاه نیامدن در برابر دشمنان در روایات</w:t>
      </w:r>
      <w:bookmarkEnd w:id="322"/>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بار ها شیوه اغماض در برابر دشمنان را در پیش گرفت، آن گاه که دشمن را جسور و لجوج و گستاخ یافت، هیچ گاه در برابر او کوتاه نیامد و با همه توان در برابر او ایستاد و با او نبرد کرد؛ چرا که از نگاه آن حضرت، کسی که در برابر چنین دشمنی، کوتاه آید، زبون و تاوان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بخشی از خطبه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که در آن مردم را به پیکار با شامیان فرا خوانده است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تُنتَقَصُ أَطرَافُكُم فَلَا تَمتَعِضُونَ لَا يُنَامُ عَنكُم وَ أَنتُم فِي غَفلَةٍ سَاهُونَ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وَ اللّهِ المُتَخَاذِلُونَ وَ ايمُ اللّهِ إنِيّ لَأَظُنّ بِكُم أَن لَو حَمِسَ الوَغَي وَ استَحَرّ المَوتُ قَدِ انفَرَجتُم عَنِ ابنِ أَبِي طَالِبٍ انفِرَاجَ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امرَأً يُمَكّنُ عَدُوّهُ مِن نَفسِهِ يَعرُقُ لَحمَهُ وَ يَهشِمُ عَظمَهُ، وَ يفَريِ جِلدَهُ، لَعَظِيمٌ عَجزُهُ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مَا ضُمّت عَلَيهِ جَوَانِحُ صَدرِهِ؛ أَنتَ فَكُن ذَاكَ إِن شِئتَ، فَأَمّا أَنَا فَوَ اللّهِ دُونَ أَن أعُطيِ ذَلِكَ ضَربٌ بِالمَشرَفِيّةِ تَطِيرُ مِنهُ فَرَاشُ الهَامِ، وَ تَطِيحُ السّوَاعِدُ وَ الأَقدَامُوَ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اللّهُ بَعدَ ذَلِكَما يَشاءُ</w:t>
      </w:r>
      <w:r>
        <w:rPr>
          <w:rFonts w:ascii="IRNazanin" w:hAnsi="IRNazanin" w:eastAsia="IRNazanin"/>
          <w:color w:val="111111"/>
          <w:sz w:val="28"/>
          <w:sz w:val="28"/>
          <w:szCs w:val="28"/>
          <w:rtl w:val="true"/>
          <w:lang w:bidi="fa-IR"/>
        </w:rPr>
        <w:t>؛ پیاپی، سر زمین های تان را می گیرند پروا نداریید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ها بر شما دوخته اند و بیدارند، اما شما از خواب سر بر نمی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مغلوب و خوارند، آنان که یک دیگر را فرو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می بینیم اگر آسیای رزم به گردش در آید، واژد های مرگ، دهان گشاید، پسر ابو طالب را بگذارید و هر یک به سویی رو 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آن که دشمن را فرصت دهد تا گوشت وی را بخورد و استخونش را خرد کند و پوست از تنش جدا سازد، مردی است نا توان و زبون، با دلی ضعیف در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اگر خواهی چنین باش که من نیستم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پای پس نگذارم و بایستم تا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نیام بر آید، و سر از تن بپرد و دست و پا ها این سو و آن سو افتد؛ و از آن پس خدا هر چه خواهد کند</w:t>
      </w:r>
      <w:r>
        <w:rPr>
          <w:rFonts w:eastAsia="IRNazanin" w:cs="IRNazanin"/>
          <w:color w:val="111111"/>
          <w:sz w:val="28"/>
          <w:szCs w:val="28"/>
          <w:rtl w:val="true"/>
          <w:lang w:bidi="fa-IR"/>
        </w:rPr>
        <w:t xml:space="preserve">.» </w:t>
      </w:r>
      <w:r>
        <w:rPr>
          <w:rStyle w:val="FootnoteAnchor"/>
          <w:rtl w:val="true"/>
        </w:rPr>
        <w:footnoteReference w:id="159"/>
      </w:r>
      <w:bookmarkStart w:id="323" w:name="pg9390_99706"/>
    </w:p>
    <w:p>
      <w:pPr>
        <w:pStyle w:val="BookText"/>
        <w:rPr/>
      </w:pPr>
      <w:bookmarkEnd w:id="323"/>
      <w:r>
        <w:rPr>
          <w:rFonts w:ascii="IRNazanin" w:hAnsi="IRNazanin" w:eastAsia="IRNazanin"/>
          <w:color w:val="111111"/>
          <w:sz w:val="28"/>
          <w:sz w:val="28"/>
          <w:szCs w:val="28"/>
          <w:rtl w:val="true"/>
          <w:lang w:bidi="fa-IR"/>
        </w:rPr>
        <w:t xml:space="preserve">آن حضرت هم چنین در خطبه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درباره کوتاه نیامدن در برابر دشمن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لَعَمْرِي ما عَلَيَّ مِنْ قِتالِ مَنْ خالَفَ الْحَقَّ، وَ خابَطَ الْغَيَّ، مِنْ إِدْهانٍ وَ لا إِيهانٍ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عِبادَ اللّهِ، وَ امْضُوا فِي الَّذِي نَهَجَهُ لَكُمْ، وَ قُومُوا بِما عَصَبَهُ بِكُمْ، فَعَلِيٌّ ضامِنٌ لِفَلْجِكُمْ آجِلاً، إِنْ لَمْ تُمْنَحُوهُ عاجِلاً</w:t>
      </w:r>
      <w:r>
        <w:rPr>
          <w:rFonts w:ascii="IRNazanin" w:hAnsi="IRNazanin" w:eastAsia="IRNazanin"/>
          <w:color w:val="111111"/>
          <w:sz w:val="28"/>
          <w:sz w:val="28"/>
          <w:szCs w:val="28"/>
          <w:rtl w:val="true"/>
          <w:lang w:bidi="fa-IR"/>
        </w:rPr>
        <w:t>؛ سوگند به جان خودم، در مبارزه با مهالفان حق، و آنان که در گم راهی و فساد غوطه ورند، یک لحظه مدارا و سستی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بترسید و از خدا به سوی خدا فرار کنید، و از راهی که برای شما گشوده بروید، و وظایف و مقرراتی که برای شما تعیین کرده به پا دارید؛ اگر چنین باشید،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پیروزی شما در آینده می باشد، گر چه هم اکنون به دست نیاورید</w:t>
      </w:r>
      <w:r>
        <w:rPr>
          <w:rFonts w:eastAsia="IRNazanin" w:cs="IRNazanin"/>
          <w:color w:val="111111"/>
          <w:sz w:val="28"/>
          <w:szCs w:val="28"/>
          <w:rtl w:val="true"/>
          <w:lang w:bidi="fa-IR"/>
        </w:rPr>
        <w:t xml:space="preserve">. </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آن حضرت در خطبه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ضمن، داستانی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هر ملتی که درون خانه خود مورد هجوم قرار گیرد، ذلیل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نبرد با شامیان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به خرج دادید، و خواری و ذلت پذیرفتید، تا آن جا که دشمن، پی در پی به شما حمله کرد و سر زمین های شما را تصرف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 فرمانده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غامدی </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لشکرش وارد شهر انبار شده و فرماندار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حسان بکری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کشته، و سربازان شما را از موضع مرزی بیرون 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است که مردی از لشکر شام به خانه زنی مسلمان و زنی غیر مسلمان که در پناه اسلام بوده وارد شده و خلخال و دست بند و گردن بند و گوشواره های آن ها را به غارت برده، در حالی هیچ وسیله ای برای دفاع، جز گریه و التماس کردن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شام با غنیمت فراوان رفتند بدون این که حتی یک نفر آنان، زخمی بر دارد، و یا قطره خونی از او ریخته شود؛ اگر برای این حادثه تلخ، مسلمانی از روی تاسف بمیرد، ملامت نخواهد شد، و از نظر من، سزاوار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واقعیت، قلب انسان را می میراند و دچار اندوه می کند</w:t>
      </w:r>
      <w:r>
        <w:rPr>
          <w:rFonts w:eastAsia="IRNazanin" w:cs="IRNazanin"/>
          <w:color w:val="111111"/>
          <w:sz w:val="28"/>
          <w:szCs w:val="28"/>
          <w:rtl w:val="true"/>
          <w:lang w:bidi="fa-IR"/>
        </w:rPr>
        <w:t xml:space="preserve">...» </w:t>
      </w:r>
      <w:r>
        <w:rPr>
          <w:rStyle w:val="FootnoteAnchor"/>
          <w:rtl w:val="true"/>
        </w:rPr>
        <w:footnoteReference w:id="162"/>
      </w:r>
    </w:p>
    <w:p>
      <w:pPr>
        <w:pStyle w:val="Heading4"/>
        <w:numPr>
          <w:ilvl w:val="3"/>
          <w:numId w:val="1"/>
        </w:numPr>
        <w:rPr/>
      </w:pPr>
      <w:bookmarkStart w:id="324" w:name="__RefHeading___Toc5522821_2870459653"/>
      <w:bookmarkStart w:id="325" w:name="_Toc117"/>
      <w:bookmarkEnd w:id="324"/>
      <w:r>
        <w:rPr>
          <w:rtl w:val="true"/>
        </w:rPr>
        <w:t>کوتاه نیامدن در برابر دشمن در سخنان مقام معظم رهبری</w:t>
      </w:r>
      <w:bookmarkEnd w:id="325"/>
    </w:p>
    <w:p>
      <w:pPr>
        <w:pStyle w:val="BookText"/>
        <w:rPr/>
      </w:pPr>
      <w:r>
        <w:rPr>
          <w:rFonts w:ascii="IRNazanin" w:hAnsi="IRNazanin" w:eastAsia="IRNazanin"/>
          <w:color w:val="111111"/>
          <w:sz w:val="28"/>
          <w:sz w:val="28"/>
          <w:szCs w:val="28"/>
          <w:rtl w:val="true"/>
          <w:lang w:bidi="fa-IR"/>
        </w:rPr>
        <w:t>از نگاه مقام معظم رهبری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 کسی است که با حاکمیت نظام مستقل مردمی دینی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ورزان، غارت گران، سود جویان، زر اندوزان، زور گویان، وابستگان، مایلین به فساد و کسانی که از حاکمیت فرهنگ دینی، زیان شخصی می بینن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درباره دو دشمن اصلی نظام جمهوری اسلامی و ملت ایران می فرماید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اصلی، در مقابل نظام جمهوری اسلامی و ملت ایران، اولا صهیونیست ها هستند که می دانند از نظر ملت ایران، رژیم غاصب آن ها در فلسطین یک رژیم غیر مقبول و شناخته نشده و غیر رسمی و رو به اضمحلال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دشمنی ها هم از طرف آن ها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داران صهیونیست در اطراف دنیا، مخصوصا در امریکا و اروپا، مشغول فعالیتند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ها، روزنامه ها، وسایل ارتباط جمعی و بسیار از امکانات در اختیار آن هاست و علیه نظام مقدس جمهوری اسلامی و ملت ایران فعالیت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دیگر هم، رژیم امریکاست که در واقع، روی دیگر این سکه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دشمنی هم، به خاطر این است که پایگاه عظیم اقتصادی و سیاسی و نظامی آمریکا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پیش بینی </w:t>
      </w:r>
      <w:bookmarkStart w:id="326" w:name="pg9390_99708"/>
    </w:p>
    <w:p>
      <w:pPr>
        <w:pStyle w:val="BookText"/>
        <w:rPr/>
      </w:pPr>
      <w:bookmarkEnd w:id="326"/>
      <w:r>
        <w:rPr>
          <w:rFonts w:ascii="IRNazanin" w:hAnsi="IRNazanin" w:eastAsia="IRNazanin"/>
          <w:color w:val="111111"/>
          <w:sz w:val="28"/>
          <w:sz w:val="28"/>
          <w:szCs w:val="28"/>
          <w:rtl w:val="true"/>
          <w:lang w:bidi="fa-IR"/>
        </w:rPr>
        <w:t xml:space="preserve">کرده و ترتیب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دستش رفته است</w:t>
      </w:r>
      <w:r>
        <w:rPr>
          <w:rFonts w:eastAsia="IRNazanin" w:cs="IRNazanin"/>
          <w:color w:val="111111"/>
          <w:sz w:val="28"/>
          <w:szCs w:val="28"/>
          <w:rtl w:val="true"/>
          <w:lang w:bidi="fa-IR"/>
        </w:rPr>
        <w:t xml:space="preserve">.» </w:t>
      </w:r>
      <w:r>
        <w:rPr>
          <w:rStyle w:val="FootnoteAnchor"/>
          <w:rtl w:val="true"/>
        </w:rPr>
        <w:footnoteReference w:id="163"/>
      </w:r>
    </w:p>
    <w:p>
      <w:pPr>
        <w:pStyle w:val="Heading4"/>
        <w:numPr>
          <w:ilvl w:val="3"/>
          <w:numId w:val="1"/>
        </w:numPr>
        <w:rPr/>
      </w:pPr>
      <w:bookmarkStart w:id="327" w:name="__RefHeading___Toc5522823_2870459653"/>
      <w:bookmarkStart w:id="328" w:name="_Toc118"/>
      <w:bookmarkEnd w:id="327"/>
      <w:r>
        <w:rPr>
          <w:rtl w:val="true"/>
        </w:rPr>
        <w:t>از نگاه مقام معظم رهبری</w:t>
      </w:r>
      <w:r>
        <w:rPr>
          <w:rtl w:val="true"/>
        </w:rPr>
        <w:t>:</w:t>
      </w:r>
      <w:bookmarkEnd w:id="3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سه هدف مرحله ای و مقطعی را تعقیب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عبارت است از تخریب وحدت ملی؛ یک پارچگی ملت ایران را بشکند و تخریت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تخریب ایمان و باور های کار ساز در دل مردم؛ یعنی به تخریب ایمان ها و باور ها و اعتقاداتی که این ملت را از یک ملت عقب افتاده تو سری خور، به یک ملت پیشرو شجاع و میدان دار در دنیا تبدیل کرد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تخریب روح امید و تخریب آینده در ذهن مردم</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 xml:space="preserve">از نگاه مقام معظم رهبری، خواسته چنین دشمنی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یقف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کوتاه آمدن ما در برابر او، نه تنها او را از شرارت ها باز نمی دارد، که موجب پیش روی او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این باره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که در مقابل ما است، دشمنی است که از ارزش های انسانی بویی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ملتی را ضعیف و تسلیم پذیر و تو سری خور یافت، لحظه ای برای ضربه زدن و لگد مال کردن درنگ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دشمنان ما این قلدر های معروف جهانی در راس شان آمریکا جز زور و قلدری هیچ چیز دیگر را نمی دانند درک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ملایمت کردن در مقابل آن ها و روی خوش نشان دادن، موجب جلب هم کاری یا محبت و یا انصراف آن ها از خصومت ها و جنایت 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فرعونی خبیثی که در طول تاریخ، ملت ها و انسان ها را هم راه لگد مال کرده و مورد ظلم قرار داده، امروز در کالبد همین قدرت ها حلول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هر گونه نرمشی را، دلیلی بر اقتدار خود شان می گیرند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مقام معظم رهبری هم چنین در این باره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سیاسی و سیاست مدار است؛ مغز طراح سیاسی دارد، فکر می کند که چه کار باید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طراحی ها این است که حرف آخر را اول نزنند؛ آرام آرام و به تدریج، طلب کار را یاد نمایند و طرف مقابل را وا دار به عقب نشینی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مجردی که فلان دولت غیر قانونی را به رسمیت شناختید، باز یک درخواست دیگر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اسلام را از قانون اساسی تان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ذره ذره عقب بنشینید؛ این حدیقفی ندارد</w:t>
      </w:r>
      <w:r>
        <w:rPr>
          <w:rFonts w:eastAsia="IRNazanin" w:cs="IRNazanin"/>
          <w:color w:val="111111"/>
          <w:sz w:val="28"/>
          <w:szCs w:val="28"/>
          <w:rtl w:val="true"/>
          <w:lang w:bidi="fa-IR"/>
        </w:rPr>
        <w:t xml:space="preserve">.» </w:t>
      </w:r>
      <w:r>
        <w:rPr>
          <w:rStyle w:val="FootnoteAnchor"/>
          <w:rtl w:val="true"/>
        </w:rPr>
        <w:footnoteReference w:id="166"/>
      </w:r>
    </w:p>
    <w:p>
      <w:pPr>
        <w:pStyle w:val="Heading4"/>
        <w:numPr>
          <w:ilvl w:val="3"/>
          <w:numId w:val="1"/>
        </w:numPr>
        <w:rPr/>
      </w:pPr>
      <w:bookmarkStart w:id="329" w:name="__RefHeading___Toc5522825_2870459653"/>
      <w:bookmarkStart w:id="330" w:name="_Toc119"/>
      <w:bookmarkEnd w:id="329"/>
      <w:r>
        <w:rPr>
          <w:rtl w:val="true"/>
        </w:rPr>
        <w:t xml:space="preserve">امام حسین </w:t>
      </w:r>
      <w:r>
        <w:rPr>
          <w:rtl w:val="true"/>
        </w:rPr>
        <w:t>(</w:t>
      </w:r>
      <w:r>
        <w:rPr>
          <w:rtl w:val="true"/>
        </w:rPr>
        <w:t>علیه السلام</w:t>
      </w:r>
      <w:r>
        <w:rPr>
          <w:rtl w:val="true"/>
        </w:rPr>
        <w:t xml:space="preserve">) </w:t>
      </w:r>
      <w:r>
        <w:rPr>
          <w:rtl w:val="true"/>
        </w:rPr>
        <w:t>و کوتاه نیامدن در برابر دشمن</w:t>
      </w:r>
      <w:bookmarkEnd w:id="330"/>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کانون مدارا و مهر ورزی، حتی در برابر دشمنان بود، و در این باره همواره شیوه ای کریمانه و جوان مردانه با دشمن داشت، با توجه به آگاهی از روحیات دشمنانی که در شرایطی ویژه و حساس به دشمنی با او برخاستند، هر گونه کوتاه آمدن با این دست از دشمنان را مایه گستاخی بیش تر آن ها، و زمینه ساز نابودی اسلام و موجب استحکام بیش از پیش پایه های ظلم و ستم از سوی </w:t>
      </w:r>
      <w:bookmarkStart w:id="331" w:name="pg9390_99711"/>
    </w:p>
    <w:p>
      <w:pPr>
        <w:pStyle w:val="BookText"/>
        <w:rPr/>
      </w:pPr>
      <w:bookmarkEnd w:id="331"/>
      <w:r>
        <w:rPr>
          <w:rFonts w:ascii="IRNazanin" w:hAnsi="IRNazanin" w:eastAsia="IRNazanin"/>
          <w:color w:val="111111"/>
          <w:sz w:val="28"/>
          <w:sz w:val="28"/>
          <w:szCs w:val="28"/>
          <w:rtl w:val="true"/>
          <w:lang w:bidi="fa-IR"/>
        </w:rPr>
        <w:t xml:space="preserve">آنان می دانست، به همین دلیل، نه تنها با آنان تبعیت نکرد، که در مقام انتخاب میان زندگی ذلت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حاصل مدارا و بیعت با دشمن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مرگ و با عزت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ثمره کوتاه نیامدن در برابر دشمن و ایستادگی در برابر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با عزت را انتخاب نمود</w:t>
      </w:r>
      <w:r>
        <w:rPr>
          <w:rFonts w:eastAsia="IRNazanin" w:cs="IRNazanin"/>
          <w:color w:val="111111"/>
          <w:sz w:val="28"/>
          <w:szCs w:val="28"/>
          <w:rtl w:val="true"/>
          <w:lang w:bidi="fa-IR"/>
        </w:rPr>
        <w:t>.</w:t>
      </w:r>
    </w:p>
    <w:p>
      <w:pPr>
        <w:pStyle w:val="Heading4"/>
        <w:numPr>
          <w:ilvl w:val="3"/>
          <w:numId w:val="1"/>
        </w:numPr>
        <w:rPr/>
      </w:pPr>
      <w:bookmarkStart w:id="332" w:name="__RefHeading___Toc5522827_2870459653"/>
      <w:bookmarkStart w:id="333" w:name="_Toc120"/>
      <w:bookmarkEnd w:id="332"/>
      <w:r>
        <w:rPr>
          <w:rtl w:val="true"/>
        </w:rPr>
        <w:t xml:space="preserve">امام سجاد </w:t>
      </w:r>
      <w:r>
        <w:rPr>
          <w:rtl w:val="true"/>
        </w:rPr>
        <w:t>(</w:t>
      </w:r>
      <w:r>
        <w:rPr>
          <w:rtl w:val="true"/>
        </w:rPr>
        <w:t>علیه السلام</w:t>
      </w:r>
      <w:r>
        <w:rPr>
          <w:rtl w:val="true"/>
        </w:rPr>
        <w:t xml:space="preserve">) </w:t>
      </w:r>
      <w:r>
        <w:rPr>
          <w:rtl w:val="true"/>
        </w:rPr>
        <w:t>می فرماید</w:t>
      </w:r>
      <w:r>
        <w:rPr>
          <w:rtl w:val="true"/>
        </w:rPr>
        <w:t>:</w:t>
      </w:r>
      <w:bookmarkEnd w:id="3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صبح گاهان عاشورا فرا رسید،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خود را طلبیده، سوار بر مرکب شده، با صدای بلند، به طوری که همگی می شنیدند، در خطاب به لشکریان یزید،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من پسر دختر پیغمبر شما نیستم؟ مگر من پسر وصی پیغمبر و پسر عموی او که اول مومن و تصدیق آورنده به رسول اللّه، و به آن چه از جانب خدا بر او نازل شده بود، نیستم؟ مگر حمزه سید الشهداء عموی پدر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شما آیا کسی را از شما کشته ام که به طلب قصاص گرد آمده اید؟ یا مالی را از شما تملک نموده ام؟ یا جراحتی و زخمی زده ام که برای تلافی آمده اید؟ هیچ یک از آنان سخنی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شبث بن ربعی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حجار بن الحجر، وای قیس بی اشعث، وای یزید بن حارث آیا شما به من در نامه ننوشتید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های درختان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اطراف زمین، سر سبز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سوی ما بیایی، به سوی لشکری آماده کمک در تحت فرمان خود خواهی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قيس بن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 دانیم تو چه می گویی؟ و لیکن برای حکم و فرمان یزید، کوتاه 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بیعت او 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لا أعْطِيكُمْ بِيَدِي إِعْطَاءَ الذَّلِيلِ وَلا أفِرُّ فِرَارَ الْعَبِيد</w:t>
      </w:r>
      <w:r>
        <w:rPr>
          <w:rFonts w:ascii="IRNazanin" w:hAnsi="IRNazanin" w:eastAsia="IRNazanin"/>
          <w:color w:val="111111"/>
          <w:sz w:val="28"/>
          <w:sz w:val="28"/>
          <w:szCs w:val="28"/>
          <w:rtl w:val="true"/>
          <w:lang w:bidi="fa-IR"/>
        </w:rPr>
        <w:t>؛ به خدا سوگند که چون ذلیلان، دست ذلت به شما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بردگان، بار ظلم و ستم شما را به دوش نمی 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هم چنین در این باره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وَ إِنَّ اَلدَّعِیَّ اِبْنَ اَلدَّعِیِّ قَدْ رَکَزَ مِنَّا بَیْنَ اِثْنَتَیْنِ بَیْنَ اَلْمِلَّهِ وَ اَلذِّلَّهِ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هَیْهَاتَ مِنَّا اَلدَّنِیئَهُ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یَأْبَی اَللَّهُ ذَلِکَ وَ رَسُولُهُ وَ اَلْمُؤْمِنُونَ وَ حُجُورٌ طَابَتْ وَ أُنُوفٌ حَمِیَّهٌ وَ نُفُوسٌ أَبِیَّهٌ وَ أَنْ نُؤْثِرَ طَاعَهَ اَللِّئَامِ عَلَی مَصَارِعِ اَلْکِرَامِ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زَاحِفٌ إِلَیْهِمْ بِهَذِهِ اَلْأُسْرَهِ عَلَی کَلَبِ اَلْعَدُوِّ وَ کَثْرَهِ اَلْعَدَدِ وَ خِذْلَهِ اَلنَّاصِرِ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توکلت علی اللّه ربی و ربکم؛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پاک، فرزند نا پاک، مرا بر سر دو راهی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شریعت یا قبول خواری و 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پذیری از ما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را نه خدا و پیامبرش بر ما می پسندد و نه مومنان و نه آن دامان های پاک که مرا را پرورده است و نه انسان های غیرت مند و نه افراد سر افراز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اینان هرگز نمی پذیرند که ما فرمان برداری از فرو مایگان را بر جانبازی راد مردان ترجیح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 با همین افراد اندک از نزدیکان و بستگانم به پیش می تازم، با آن که دشمن، سر سخت و پر شمار است و یارانم دست از یاری من کشیده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توکل بر خدایی نموده ام که پروردگار من و شماست</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سرخ، به مراتب بهتر از زندگی سیاه است و ما امروز به انتظار شهادت، نشسته ایم تا فردا فرزندان مان در مقابل کفر جهانی با سر افرازی بایستند</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خون و جان نا قابل خویش را برای ادای واجب حق و فریضه دفاع از مسلمانان آماده ساخته</w:t>
      </w:r>
      <w:bookmarkStart w:id="334" w:name="pg9390_99713"/>
    </w:p>
    <w:p>
      <w:pPr>
        <w:pStyle w:val="BookText"/>
        <w:rPr/>
      </w:pPr>
      <w:bookmarkEnd w:id="334"/>
      <w:r>
        <w:rPr>
          <w:rFonts w:ascii="IRNazanin" w:hAnsi="IRNazanin" w:eastAsia="IRNazanin"/>
          <w:color w:val="111111"/>
          <w:sz w:val="28"/>
          <w:sz w:val="28"/>
          <w:szCs w:val="28"/>
          <w:rtl w:val="true"/>
          <w:lang w:bidi="fa-IR"/>
        </w:rPr>
        <w:t>امو در انتظار فوز عظیم شهادتم</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 سرخ شهادت، خط آل محمد و علی است و این افتخار از خاندان نبوت و ولایت به ذریه طیبه آن بزرگواران و به پیروان آنان به ارث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5" w:name="__RefHeading___Toc5522829_2870459653"/>
      <w:bookmarkStart w:id="336" w:name="_Toc121"/>
      <w:bookmarkEnd w:id="335"/>
      <w:r>
        <w:rPr>
          <w:rtl w:val="true"/>
        </w:rPr>
        <w:t>منابع</w:t>
      </w:r>
      <w:bookmarkEnd w:id="3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ترجمه شهیدی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ترجمه دشتی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علامه سید محمد حسین، تفسیر المیزان، ترجمه سید محمد باقر موسوی همدانی، تهران بیناد علمی و فکری علمه طباطبایی،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نویسندگان، تفسیر، نمونه، زیر نظر آیت اللّه مکارم شیرازی، تهران، دار الکتاب الاسلاميه،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بیست و سوم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نکته های ناب، تدین و تنظیم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قدوسی زاده، تهران، نشر معارف،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راهبرد ها در کلام رهبر، 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پژوهشی فرهنگی انقلاب اسلامی، تهران، دفتر نشر فرهنگ اسلامی،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چاپ چهارم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طهرانی، آیت اللّه سید محمد حسین، لمعات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صدرا،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دوم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حرانی، ابو محمد حسن بن علی بن حسین بن شعبه، تحف العقول،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حسن زاده قم، آل علی،</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رحمة اللّه، صحیفه امام، تهران، موسسه تنظیم و نشر آثار امام خمینی رحمة اللّه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7" w:name="pg9390_99718"/>
      <w:bookmarkStart w:id="338" w:name="pg9390_99718"/>
      <w:bookmarkEnd w:id="338"/>
    </w:p>
    <w:p>
      <w:pPr>
        <w:pStyle w:val="Heading2"/>
        <w:numPr>
          <w:ilvl w:val="1"/>
          <w:numId w:val="1"/>
        </w:numPr>
        <w:rPr/>
      </w:pPr>
      <w:bookmarkStart w:id="339" w:name="pg9390_99718"/>
      <w:bookmarkStart w:id="340" w:name="__RefHeading___Toc5522831_2870459653"/>
      <w:bookmarkStart w:id="341" w:name="_Toc122"/>
      <w:bookmarkEnd w:id="339"/>
      <w:bookmarkEnd w:id="340"/>
      <w:r>
        <w:rPr>
          <w:rtl w:val="true"/>
        </w:rPr>
        <w:t>نعمت خدمت گزاری</w:t>
      </w:r>
      <w:bookmarkEnd w:id="341"/>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2" w:name="__RefHeading___Toc5522833_2870459653"/>
      <w:bookmarkStart w:id="343" w:name="_Toc123"/>
      <w:bookmarkEnd w:id="342"/>
      <w:r>
        <w:rPr>
          <w:rtl w:val="true"/>
        </w:rPr>
        <w:t>اشاره</w:t>
      </w:r>
      <w:bookmarkEnd w:id="343"/>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4" w:name="pg9390_99722"/>
      <w:bookmarkStart w:id="345" w:name="pg9390_99722"/>
      <w:bookmarkEnd w:id="345"/>
    </w:p>
    <w:p>
      <w:pPr>
        <w:pStyle w:val="BookText"/>
        <w:rPr/>
      </w:pPr>
      <w:bookmarkStart w:id="346" w:name="pg9390_99722"/>
      <w:bookmarkEnd w:id="346"/>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347" w:name="__RefHeading___Toc5522835_2870459653"/>
      <w:bookmarkStart w:id="348" w:name="_Toc124"/>
      <w:bookmarkEnd w:id="347"/>
      <w:r>
        <w:rPr>
          <w:rtl w:val="true"/>
        </w:rPr>
        <w:t>نعمت خدمت گزاری</w:t>
      </w:r>
      <w:bookmarkEnd w:id="348"/>
    </w:p>
    <w:p>
      <w:pPr>
        <w:pStyle w:val="BookText"/>
        <w:rPr/>
      </w:pPr>
      <w:r>
        <w:rPr>
          <w:rFonts w:ascii="IRNazanin" w:hAnsi="IRNazanin" w:eastAsia="IRNazanin"/>
          <w:color w:val="111111"/>
          <w:sz w:val="28"/>
          <w:sz w:val="28"/>
          <w:szCs w:val="28"/>
          <w:rtl w:val="true"/>
          <w:lang w:bidi="fa-IR"/>
        </w:rPr>
        <w:t>الا اگر طلب کار اهل دلی</w:t>
      </w:r>
    </w:p>
    <w:p>
      <w:pPr>
        <w:pStyle w:val="BookText"/>
        <w:rPr/>
      </w:pPr>
      <w:r>
        <w:rPr>
          <w:rFonts w:ascii="IRNazanin" w:hAnsi="IRNazanin" w:eastAsia="IRNazanin"/>
          <w:color w:val="111111"/>
          <w:sz w:val="28"/>
          <w:sz w:val="28"/>
          <w:szCs w:val="28"/>
          <w:rtl w:val="true"/>
          <w:lang w:bidi="fa-IR"/>
        </w:rPr>
        <w:t xml:space="preserve">ز خدمت مکن یک زمان غافلی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که پیری به راه حجاز</w:t>
      </w:r>
    </w:p>
    <w:p>
      <w:pPr>
        <w:pStyle w:val="BookText"/>
        <w:rPr/>
      </w:pPr>
      <w:r>
        <w:rPr>
          <w:rFonts w:ascii="IRNazanin" w:hAnsi="IRNazanin" w:eastAsia="IRNazanin"/>
          <w:color w:val="111111"/>
          <w:sz w:val="28"/>
          <w:sz w:val="28"/>
          <w:szCs w:val="28"/>
          <w:rtl w:val="true"/>
          <w:lang w:bidi="fa-IR"/>
        </w:rPr>
        <w:t>به هر خطوه کردی دو رکعت نماز</w:t>
      </w:r>
    </w:p>
    <w:p>
      <w:pPr>
        <w:pStyle w:val="BookText"/>
        <w:rPr/>
      </w:pPr>
      <w:r>
        <w:rPr>
          <w:rFonts w:ascii="IRNazanin" w:hAnsi="IRNazanin" w:eastAsia="IRNazanin"/>
          <w:color w:val="111111"/>
          <w:sz w:val="28"/>
          <w:sz w:val="28"/>
          <w:szCs w:val="28"/>
          <w:rtl w:val="true"/>
          <w:lang w:bidi="fa-IR"/>
        </w:rPr>
        <w:t>چنان گرم رو در طریق خدای</w:t>
      </w:r>
    </w:p>
    <w:p>
      <w:pPr>
        <w:pStyle w:val="BookText"/>
        <w:rPr/>
      </w:pPr>
      <w:r>
        <w:rPr>
          <w:rFonts w:ascii="IRNazanin" w:hAnsi="IRNazanin" w:eastAsia="IRNazanin"/>
          <w:color w:val="111111"/>
          <w:sz w:val="28"/>
          <w:sz w:val="28"/>
          <w:szCs w:val="28"/>
          <w:rtl w:val="true"/>
          <w:lang w:bidi="fa-IR"/>
        </w:rPr>
        <w:t>که خار مغیلان نکندی ز پای</w:t>
      </w:r>
    </w:p>
    <w:p>
      <w:pPr>
        <w:pStyle w:val="BookText"/>
        <w:rPr/>
      </w:pPr>
      <w:r>
        <w:rPr>
          <w:rFonts w:ascii="IRNazanin" w:hAnsi="IRNazanin" w:eastAsia="IRNazanin"/>
          <w:color w:val="111111"/>
          <w:sz w:val="28"/>
          <w:sz w:val="28"/>
          <w:szCs w:val="28"/>
          <w:rtl w:val="true"/>
          <w:lang w:bidi="fa-IR"/>
        </w:rPr>
        <w:t>به آخر ز وسواس خاطر پریش</w:t>
      </w:r>
    </w:p>
    <w:p>
      <w:pPr>
        <w:pStyle w:val="BookText"/>
        <w:rPr/>
      </w:pPr>
      <w:r>
        <w:rPr>
          <w:rFonts w:ascii="IRNazanin" w:hAnsi="IRNazanin" w:eastAsia="IRNazanin"/>
          <w:color w:val="111111"/>
          <w:sz w:val="28"/>
          <w:sz w:val="28"/>
          <w:szCs w:val="28"/>
          <w:rtl w:val="true"/>
          <w:lang w:bidi="fa-IR"/>
        </w:rPr>
        <w:t>پسند آمدش در نظر کار خویش</w:t>
      </w:r>
    </w:p>
    <w:p>
      <w:pPr>
        <w:pStyle w:val="BookText"/>
        <w:rPr/>
      </w:pPr>
      <w:r>
        <w:rPr>
          <w:rFonts w:ascii="IRNazanin" w:hAnsi="IRNazanin" w:eastAsia="IRNazanin"/>
          <w:color w:val="111111"/>
          <w:sz w:val="28"/>
          <w:sz w:val="28"/>
          <w:szCs w:val="28"/>
          <w:rtl w:val="true"/>
          <w:lang w:bidi="fa-IR"/>
        </w:rPr>
        <w:t>به تلبیس ابلیس در چاه رفت</w:t>
      </w:r>
    </w:p>
    <w:p>
      <w:pPr>
        <w:pStyle w:val="BookText"/>
        <w:rPr/>
      </w:pPr>
      <w:r>
        <w:rPr>
          <w:rFonts w:ascii="IRNazanin" w:hAnsi="IRNazanin" w:eastAsia="IRNazanin"/>
          <w:color w:val="111111"/>
          <w:sz w:val="28"/>
          <w:sz w:val="28"/>
          <w:szCs w:val="28"/>
          <w:rtl w:val="true"/>
          <w:lang w:bidi="fa-IR"/>
        </w:rPr>
        <w:t>که نتوان از این خوب تر راه رفت</w:t>
      </w:r>
    </w:p>
    <w:p>
      <w:pPr>
        <w:pStyle w:val="BookText"/>
        <w:rPr/>
      </w:pPr>
      <w:r>
        <w:rPr>
          <w:rFonts w:ascii="IRNazanin" w:hAnsi="IRNazanin" w:eastAsia="IRNazanin"/>
          <w:color w:val="111111"/>
          <w:sz w:val="28"/>
          <w:sz w:val="28"/>
          <w:szCs w:val="28"/>
          <w:rtl w:val="true"/>
          <w:lang w:bidi="fa-IR"/>
        </w:rPr>
        <w:t>گرش رحمت حق نه دریافتی</w:t>
      </w:r>
    </w:p>
    <w:p>
      <w:pPr>
        <w:pStyle w:val="BookText"/>
        <w:rPr/>
      </w:pPr>
      <w:r>
        <w:rPr>
          <w:rFonts w:ascii="IRNazanin" w:hAnsi="IRNazanin" w:eastAsia="IRNazanin"/>
          <w:color w:val="111111"/>
          <w:sz w:val="28"/>
          <w:sz w:val="28"/>
          <w:szCs w:val="28"/>
          <w:rtl w:val="true"/>
          <w:lang w:bidi="fa-IR"/>
        </w:rPr>
        <w:t>غرورش سر از جاده برتافتی</w:t>
      </w:r>
    </w:p>
    <w:p>
      <w:pPr>
        <w:pStyle w:val="BookText"/>
        <w:rPr/>
      </w:pPr>
      <w:r>
        <w:rPr>
          <w:rFonts w:ascii="IRNazanin" w:hAnsi="IRNazanin" w:eastAsia="IRNazanin"/>
          <w:color w:val="111111"/>
          <w:sz w:val="28"/>
          <w:sz w:val="28"/>
          <w:szCs w:val="28"/>
          <w:rtl w:val="true"/>
          <w:lang w:bidi="fa-IR"/>
        </w:rPr>
        <w:t>یکی هاتف از غیبش آواز داد</w:t>
      </w:r>
    </w:p>
    <w:p>
      <w:pPr>
        <w:pStyle w:val="BookText"/>
        <w:rPr/>
      </w:pPr>
      <w:r>
        <w:rPr>
          <w:rFonts w:ascii="IRNazanin" w:hAnsi="IRNazanin" w:eastAsia="IRNazanin"/>
          <w:color w:val="111111"/>
          <w:sz w:val="28"/>
          <w:sz w:val="28"/>
          <w:szCs w:val="28"/>
          <w:rtl w:val="true"/>
          <w:lang w:bidi="fa-IR"/>
        </w:rPr>
        <w:t>که ای نیک بخت مبارک نهاد</w:t>
      </w:r>
    </w:p>
    <w:p>
      <w:pPr>
        <w:pStyle w:val="BookText"/>
        <w:rPr/>
      </w:pPr>
      <w:r>
        <w:rPr>
          <w:rFonts w:ascii="IRNazanin" w:hAnsi="IRNazanin" w:eastAsia="IRNazanin"/>
          <w:color w:val="111111"/>
          <w:sz w:val="28"/>
          <w:sz w:val="28"/>
          <w:szCs w:val="28"/>
          <w:rtl w:val="true"/>
          <w:lang w:bidi="fa-IR"/>
        </w:rPr>
        <w:t>می ندار اگر طاعتی کرده ای</w:t>
      </w:r>
    </w:p>
    <w:p>
      <w:pPr>
        <w:pStyle w:val="BookText"/>
        <w:rPr/>
      </w:pPr>
      <w:r>
        <w:rPr>
          <w:rFonts w:ascii="IRNazanin" w:hAnsi="IRNazanin" w:eastAsia="IRNazanin"/>
          <w:color w:val="111111"/>
          <w:sz w:val="28"/>
          <w:sz w:val="28"/>
          <w:szCs w:val="28"/>
          <w:rtl w:val="true"/>
          <w:lang w:bidi="fa-IR"/>
        </w:rPr>
        <w:t>که نزلی بدین حضرت آورده ای</w:t>
      </w:r>
    </w:p>
    <w:p>
      <w:pPr>
        <w:pStyle w:val="BookText"/>
        <w:rPr/>
      </w:pPr>
      <w:r>
        <w:rPr>
          <w:rFonts w:ascii="IRNazanin" w:hAnsi="IRNazanin" w:eastAsia="IRNazanin"/>
          <w:color w:val="111111"/>
          <w:sz w:val="28"/>
          <w:sz w:val="28"/>
          <w:szCs w:val="28"/>
          <w:rtl w:val="true"/>
          <w:lang w:bidi="fa-IR"/>
        </w:rPr>
        <w:t>به احسانی آسوده کردن دلی</w:t>
      </w:r>
    </w:p>
    <w:p>
      <w:pPr>
        <w:pStyle w:val="BookText"/>
        <w:rPr/>
      </w:pPr>
      <w:r>
        <w:rPr>
          <w:rFonts w:ascii="IRNazanin" w:hAnsi="IRNazanin" w:eastAsia="IRNazanin"/>
          <w:color w:val="111111"/>
          <w:sz w:val="28"/>
          <w:sz w:val="28"/>
          <w:szCs w:val="28"/>
          <w:rtl w:val="true"/>
          <w:lang w:bidi="fa-IR"/>
        </w:rPr>
        <w:t>به از الف رکعت به هر منزلی</w:t>
      </w:r>
    </w:p>
    <w:p>
      <w:pPr>
        <w:pStyle w:val="BookText"/>
        <w:rPr/>
      </w:pPr>
      <w:r>
        <w:rPr>
          <w:rFonts w:ascii="IRNazanin" w:hAnsi="IRNazanin" w:eastAsia="IRNazanin"/>
          <w:color w:val="111111"/>
          <w:sz w:val="28"/>
          <w:sz w:val="28"/>
          <w:szCs w:val="28"/>
          <w:rtl w:val="true"/>
          <w:lang w:bidi="fa-IR"/>
        </w:rPr>
        <w:t>یکی از بزرگ ترین فضیلت های اخلاقی، خدمت به مردم و رسیدگی به مشکلات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زیبا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خدمت گزاری نسبت به مردم،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این باره می فرماید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اعْلَمُوا أَنَّ حَوَائِجَ النَّاسِ إِلَيْكُمْ مِنْ نِعَمِ اللّهِ عَلَيْكُمْ؛ فَلاَ تَمَلُوا النِّعَمَ فَتَتَحَوَّلُ إِلَی غَیْرِکُمْ</w:t>
      </w:r>
      <w:r>
        <w:rPr>
          <w:rFonts w:ascii="IRNazanin" w:hAnsi="IRNazanin" w:eastAsia="IRNazanin"/>
          <w:color w:val="111111"/>
          <w:sz w:val="28"/>
          <w:sz w:val="28"/>
          <w:szCs w:val="28"/>
          <w:rtl w:val="true"/>
          <w:lang w:bidi="fa-IR"/>
        </w:rPr>
        <w:t xml:space="preserve">؛ بدانید که حاجت های مردم به سوی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 های الهی بر شما هستند، پس از این نعمت ها ملول و دل گیر نشوید؛ که در این صورت ملالت، این نعمت ها سراغ غیر شما می روند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لِلّه عِبادا في الأرضِ يَسعَونَ فى حَوائِجِ النَّاسِ هُمُ الْآمِنونَ يَومَ القِيامَةِ</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را بندگانی است که در بر آوردن حاجت های مردم و خدمت به انسان ها تلاش می کنند؛ این ها کسانی هستند که در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أَوحِى اللّه إلى موسى أنَّ مِنْ عبادى مَنْ يَنقَرَّبُ إِلَيَّ بِالْحَسنِهِ فَأُحكمهُ فِي الْجَنَّهِ فقال موسى يا ربِّ و ما تِلْكَ الحسنهُ؟ قال يَمْشى مَعَ أخيهِ المؤمن في قضاء حاجتِهِ قَضِيَتْ أَوْلَمْ تُقْضَ</w:t>
      </w:r>
      <w:r>
        <w:rPr>
          <w:rFonts w:ascii="IRNazanin" w:hAnsi="IRNazanin" w:eastAsia="IRNazanin"/>
          <w:color w:val="111111"/>
          <w:sz w:val="28"/>
          <w:sz w:val="28"/>
          <w:szCs w:val="28"/>
          <w:rtl w:val="true"/>
          <w:lang w:bidi="fa-IR"/>
        </w:rPr>
        <w:t xml:space="preserve">؛ خدای به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از جمله بندگانم کسی است که به وسیله حسنه و کار نیک به من تقرّب جوید و من او را در بهشت حاکم سازم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را در اختیار او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 نیک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همراه برادر مؤمنش در راه بر آوردن حاجت او گام بردارد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نیک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حاجت او بر طرف شود و چه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حدیثی زیبا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أَيُّمَا مُؤْمِنٍ أَتَي أَخَاهُ فِي حَاجَةٍ فَإِنَّمَا ذَلِكَ رَحْمَةٌ مِنَ اللَّهِ سَاقَهَا إِلَيْهِ وَ سَبَّبَهَا لَهُ فَإِنْ قَضَي حَاجَتَهُ كَانَ قَدْ قَبِلَ الرَّحْمَةَ بِقَبُولِهَا وَ إِنْ رَدَّهُ عَنْ حَاجَتِهِ وَ هُوَ يَقْدِرُ عَلَي قَضَائِهَا فَإِنَّمَا رَدَّ عَنْ نَفْسِهِ رَحْمَةً مِنَ اللَّهِ جَلَّ وَ عَزَّ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سَاقَهَا إِلَيْهِ وَ سَبَّبَهَا لَهُ وَ ذَخَرَ اللَّهُ عَزَّ وَ جَلَّ تِلْكَ الرَّحْمَةَ إِلَي يَوْمِ الْقِيَامَةِ حَتَّي يَكُونَ الْمَرْدُودُ عَنْ حَاجَتِهِ هُوَ الْحَاكِمَ فِيهَا إِنْ شَاءَ صَرَفَهَا إِلَي نَفْسِهِ وَ إِنْ شَاءَ صَرَفَهَا إِلَي غَيْرِهِ</w:t>
      </w:r>
      <w:r>
        <w:rPr>
          <w:rFonts w:ascii="IRNazanin" w:hAnsi="IRNazanin" w:eastAsia="IRNazanin"/>
          <w:color w:val="111111"/>
          <w:sz w:val="28"/>
          <w:sz w:val="28"/>
          <w:szCs w:val="28"/>
          <w:rtl w:val="true"/>
          <w:lang w:bidi="fa-IR"/>
        </w:rPr>
        <w:t xml:space="preserve">؛ هر مومنی که برادرش در خصوص حاجتی به نزدش بیاید،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خداوند است که نزد او فرستاده و برایش سبب سازی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حاجت او را بر آورده کند، آن رحمت را قبول کرده است، و اگر ردش کند در حالی که می توانست بر آورده کند، در حقیقت، رحمتی را که خداوند عزوجل به سویش فرستاده و برایش سبب نموده بود، برگردانده است، و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رحمت را تا روز قیامت ذخیره می کند، تا کسی که حاجتش رد شده، در خصوص آن حکم کند، و هر گاه خواست، آن را به نفس خودش برگرداند، و اگر خواست به غیر خود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ساربان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بودم، که یکی از اهالی مکه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حضورش آمد و نزد آن حضرت از نداشتن کرایه بدهکاری خود شکوه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رو به من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و به برادر خود کمک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او برخاستم و به لطف خدا، کرایه بدهی او را فراهم کردم و دوباره به حضور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حاجت برادرت چه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آن را 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کمکی که به برادر دینی خود نمودی، نزد من محبوب تر است از این که یک هفته خانه کعبه را طواف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نزد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قربانت، مرا به بر آوردن حاجتی کمک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نعلین به پا کرد و با او برخاست و 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کرد که ایستاده بود و نماز می خواند،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ابی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 آوردن حاجتت کمک نخواستی؟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را کردم، اما در پاسخ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اعتکاف به سر می 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 توانم با تو برای رفع حاجتت بیایم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که اگر برادرم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کمک کرده بود، برای او بهتر بود از اعتکاف یک ماه</w:t>
      </w:r>
      <w:r>
        <w:rPr>
          <w:rFonts w:eastAsia="IRNazanin" w:cs="IRNazanin"/>
          <w:color w:val="111111"/>
          <w:sz w:val="28"/>
          <w:szCs w:val="28"/>
          <w:rtl w:val="true"/>
          <w:lang w:bidi="fa-IR"/>
        </w:rPr>
        <w:t xml:space="preserve">» </w:t>
      </w:r>
      <w:bookmarkStart w:id="349" w:name="pg9390_99726"/>
    </w:p>
    <w:p>
      <w:pPr>
        <w:pStyle w:val="BookText"/>
        <w:rPr/>
      </w:pPr>
      <w:bookmarkEnd w:id="349"/>
      <w:r>
        <w:rPr>
          <w:rFonts w:ascii="IRNazanin" w:hAnsi="IRNazanin" w:eastAsia="IRNazanin"/>
          <w:color w:val="111111"/>
          <w:sz w:val="28"/>
          <w:sz w:val="28"/>
          <w:szCs w:val="28"/>
          <w:rtl w:val="true"/>
          <w:lang w:bidi="fa-IR"/>
        </w:rPr>
        <w:t>نیاز به یاد آوری است که علامه مجلسی رحمة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اعتراض شود که چرا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کمک نکرد، با آن که این کمک او از اعتکافش بهتر بود، در جواب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بسا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 دیگری نیز غیر از اعتکاف داشته، که آن را به آن مرد نگفته، و برای همان، با آن مرد، همراهی نکرده است،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فرمود، تا آن شخص گمان نبرد که خود اعتکاف برای رد حاجت، عذر مشروعی است</w:t>
      </w:r>
      <w:r>
        <w:rPr>
          <w:rFonts w:eastAsia="IRNazanin" w:cs="IRNazanin"/>
          <w:color w:val="111111"/>
          <w:sz w:val="28"/>
          <w:szCs w:val="28"/>
          <w:rtl w:val="true"/>
          <w:lang w:bidi="fa-IR"/>
        </w:rPr>
        <w:t>.</w:t>
      </w:r>
    </w:p>
    <w:p>
      <w:pPr>
        <w:pStyle w:val="Heading3"/>
        <w:numPr>
          <w:ilvl w:val="2"/>
          <w:numId w:val="1"/>
        </w:numPr>
        <w:rPr/>
      </w:pPr>
      <w:bookmarkStart w:id="350" w:name="__RefHeading___Toc5522837_2870459653"/>
      <w:bookmarkStart w:id="351" w:name="_Toc125"/>
      <w:bookmarkEnd w:id="350"/>
      <w:r>
        <w:rPr>
          <w:rtl w:val="true"/>
        </w:rPr>
        <w:t>داستان</w:t>
      </w:r>
      <w:bookmarkEnd w:id="351"/>
    </w:p>
    <w:p>
      <w:pPr>
        <w:pStyle w:val="BookText"/>
        <w:rPr/>
      </w:pPr>
      <w:r>
        <w:rPr>
          <w:rFonts w:ascii="IRNazanin" w:hAnsi="IRNazanin" w:eastAsia="IRNazanin"/>
          <w:color w:val="111111"/>
          <w:sz w:val="28"/>
          <w:sz w:val="28"/>
          <w:szCs w:val="28"/>
          <w:rtl w:val="true"/>
          <w:lang w:bidi="fa-IR"/>
        </w:rPr>
        <w:t xml:space="preserve">مردی عرب خدمت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دیه ای کامل، ضامن شده ام و اکنون قادر به پرداخت آن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که باید از کریم ترین مردم درخواست کنم، و کسی را کریم تر از اهل بیت رسالت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عرب سه مسئله از تو می پرسم، اگر یکی را جواب دادی، ثلث آن بدهی را به تو می دهم، اگر دو سئوال را پاسخ دادی دو ثلث را خواهی گرفت، و اگر هر سه را جواب گفتی تمام آن مال را به تو عطا می کنم، چرا که از جدم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المَعروفَ بِقَدرِ المَعرِفَةِ</w:t>
      </w:r>
      <w:r>
        <w:rPr>
          <w:rFonts w:ascii="IRNazanin" w:hAnsi="IRNazanin" w:eastAsia="IRNazanin"/>
          <w:color w:val="111111"/>
          <w:sz w:val="28"/>
          <w:sz w:val="28"/>
          <w:szCs w:val="28"/>
          <w:rtl w:val="true"/>
          <w:lang w:bidi="fa-IR"/>
        </w:rPr>
        <w:t>؛ معروف و موهبت باید به اندازه معرفت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عرب عرض کرد، هر چه خواهی سئوال کن که اگر بدانم جواب خواهم گفت، و اگر نه، از شما فرا می گیرم،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قوه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اعمال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خداوند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مردم را از مهلکه ها نجات می 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و اعتماد بر 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آدمی در چه چیز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با آن، حلم و بردباری،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این را نداشته باشد چه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داشته باشد که همراه با مروت و جوان مردی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فقری که همراه با صبر و شکیبایی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همه نداشته باشد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صاعقه ای بیاید، و او را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 و کیسه پولی که در آن، هزار دینار بود به او داد، و نیز انگشتر خود را که بهای نگین آن دویست درهم بود به او بخشید، و به او فرمود که با این هزار دینار بدهی خود را بپرداز، و پول این انگشتر را نیز در تفقه خود صرف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عرب، پول ها را برداشت، و در حالی که از خدمت آن حضرت مرخص می شد، این آیه را تلاوت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أَعْلَمُ حَیْثُ یَجْعَلُ رِسالَتَهُ</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2" w:name="__RefHeading___Toc5522839_2870459653"/>
      <w:bookmarkStart w:id="353" w:name="_Toc126"/>
      <w:bookmarkEnd w:id="352"/>
      <w:r>
        <w:rPr>
          <w:rtl w:val="true"/>
        </w:rPr>
        <w:t>داستان</w:t>
      </w:r>
      <w:bookmarkEnd w:id="353"/>
    </w:p>
    <w:p>
      <w:pPr>
        <w:pStyle w:val="BookText"/>
        <w:rPr/>
      </w:pPr>
      <w:r>
        <w:rPr>
          <w:rFonts w:ascii="IRNazanin" w:hAnsi="IRNazanin" w:eastAsia="IRNazanin"/>
          <w:color w:val="111111"/>
          <w:sz w:val="28"/>
          <w:sz w:val="28"/>
          <w:szCs w:val="28"/>
          <w:rtl w:val="true"/>
          <w:lang w:bidi="fa-IR"/>
        </w:rPr>
        <w:t xml:space="preserve">روزی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جمعی از مساکین گذشت، که عبا های خود را افکنده بودند بودند و نان خشکی در پیش داشتند و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را دیدند او را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اسب خویش فرود آمد و فرمود خداوند، متکبران را دوست نمی دارد و نزد ایشان نشست، و با ایشان غذا میل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ایشان فرمود که من چون دعوت شما را اجابت کردم شما نیز اجابت من کنید و ایشان را به خانه برد و به کنیز خود فرمود که هر چه برای مهمانان ذخیره کرده ای حاضر ساز، و ایشان را ضیافت کرد و پذیرایی نمود، و آن گاه آنان را روانه کرد</w:t>
      </w:r>
      <w:r>
        <w:rPr>
          <w:rFonts w:eastAsia="IRNazanin" w:cs="IRNazanin"/>
          <w:color w:val="111111"/>
          <w:sz w:val="28"/>
          <w:szCs w:val="28"/>
          <w:rtl w:val="true"/>
          <w:lang w:bidi="fa-IR"/>
        </w:rPr>
        <w:t>.</w:t>
      </w:r>
    </w:p>
    <w:p>
      <w:pPr>
        <w:pStyle w:val="Heading3"/>
        <w:numPr>
          <w:ilvl w:val="2"/>
          <w:numId w:val="1"/>
        </w:numPr>
        <w:rPr/>
      </w:pPr>
      <w:bookmarkStart w:id="354" w:name="__RefHeading___Toc5522841_2870459653"/>
      <w:bookmarkStart w:id="355" w:name="_Toc127"/>
      <w:bookmarkEnd w:id="354"/>
      <w:r>
        <w:rPr>
          <w:rtl w:val="true"/>
        </w:rPr>
        <w:t xml:space="preserve">امام خمینی </w:t>
      </w:r>
      <w:r>
        <w:rPr>
          <w:rtl w:val="true"/>
        </w:rPr>
        <w:t>(</w:t>
      </w:r>
      <w:r>
        <w:rPr>
          <w:rtl w:val="true"/>
        </w:rPr>
        <w:t>رحمي اللّه</w:t>
      </w:r>
      <w:r>
        <w:rPr>
          <w:rtl w:val="true"/>
        </w:rPr>
        <w:t xml:space="preserve">) </w:t>
      </w:r>
      <w:r>
        <w:rPr>
          <w:rtl w:val="true"/>
        </w:rPr>
        <w:t>و خدمت گزاری به مردم</w:t>
      </w:r>
      <w:bookmarkEnd w:id="355"/>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عبارتی مشهور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خدمت گزار بگویید، بهتر از این است که رهبر بگویید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که خدمت گزاری به مردم را مایه افتخار و مباهات می دانست، بخشی از سخنرانی ها و پیام های خویش را به این موضوع، اختصاص داده است، و از آن به عنوان عبادتی بزرگ یاد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وصیت این جانب به رهبر و شورای رهبری در این عصر که عصر تهاجم ابر قدرت ها و وابستگان به آنان در داخل و خارج کشور به جمهوری اسلامی و در حقیقت به اسلام است آن است که خود را وقف در خدمت به اسلام و جمهوری اسلامی و محرومان و مستضعفان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خدای تبارک و تعالی مسئلت می کنم که تمام کشور ایران، هر جایی که شما دوستان هستید و در هر شغلی که عزیزان ما اشتغال دارند، کار های شان برای خدا، برای خدمت به بندگان خدا، و برای خدمت به اسلام باشد، که این از بزرگ ترین عبادات است، خدمت به خلق خدا و خدمت 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در هر جا شما هستید، اداره شما و پست های شما مبدل بشوند به یک عبادت گاه و خدمت های شما همه، عبادت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امیدوارم که در مقابل آن رژیم سابق، جا هایی که مأمورین بودند، مرکز معصیت بود، امروز شما با تعهد به احکام اسلام و با تعهد به جمهوری اسلامی، در خدمت بندگان خدا و مستضعفین باشید، و بیش تر از همه، طبقات ضعیف را ملاحظه کنید، و این خود، یک عبادت بزرگ است، برای شما، و من امیدوارم که شما به این عبادت، موفق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مکانی که خدمت به خلق خدا می کنید، عبادت 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این عبادت گاه را برای شما حفظ کند و شما را موفق کند که به این عبادت بزرگ که خدمت به جمهوری اسلامی و خدمت به مردم است، بیش تر موفق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که ان شاء اللّه خدمت گزار همه هستید و همه ما خدمت گزار ملت هستیم، خدا را در همه امور، حاضر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جا خواهیم رفت، هیچ شکی نیست، من زود تر و شما بعداً می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فکر این را بکنیم که حالا که رفتیم، آن جا از ما پرسیدند که شمایی که رئیس جمهور بودید برای مردم چه کردید؟ شمایی که نخست وزیر بودید چه کردید؟ شمایی که وزیر بودید چه کردید؟ شمایی که وکیل بودید چه کردید؟ عمده این است که ما آن جا آبرو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مطلب را درست بکنیم، هم این جا درست می شود و هم آن جا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خدای نخواسته بخواهیم یک تخلفی بکنیم، نه این جا خیرش را می بینیم، نه آن جا خیرش را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گزار همه اقشار ملت و خدمت گزار شما ها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قابل توجهی از سخنان مقام معظم رهبری نیز به موضوع خدمت گزاری و تلاش برای خدمت به مردم و جامعه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بار ها مسئولان را نسبت به این موضوع مهم یاد آوری نمودند، و از آن ها خواستند همه همت و تلاش خود را در راه خدمت به این مردم به کار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 هایی از سخنان ایشان در این باره عبارتند از</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مسئولیت پیدا کردن مسئولان در کشور این است که برای مردم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برای مردمند و خدمت گزار و مدیون و امانت دار آن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محورند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نظام جمهوری اسلامی، مسئولیتی به دست می آورد، با همه هم و غمش برای مردم باشد؛ هم برای دنیای مردم، هم برای مادیت مردم، هم برای معنویت مردم، هم برای ایجاد عدالت در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جزو وظایف اصلی حکومت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خدمت رسانی به مردم کار اصلی ماست و بیش ترین کسانی که خدمت باید متوجه آن ها شود طبقه محروم و مظلوم و مستضعف جامعه اند که محتاج خدمتند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این خدمت را به آن ها برسانیم و خدمت رسانی را تسهیل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و مجلس و مسئولان باید دست به دست هم دهند و بهترین راه ها و موفق ترین شیوه ها را جست جو کنند تا مشکلات اقتصادی مردم کم شود؛ نمی گویم به کلی از بین برود؛ چون در کوتاه مدت، چنین چیزی میسور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قبال مردم دو کار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کار این است که به آن ها خدمت برسانیم؛ کار دیگر آن است که محبت و اعتماد آن ها را جلب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آن ها برسانیم، یعنی چه؟ یعنی هر جا که هستید، برنامه شما آن وقتی درست است که نفعش به مردم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دنبال نفع کوتاه مدت نیستیم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برنامه صحیح و آن راه درست که به خیر عامه مردم منتهی خواهد شد ملاک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از خیلی چیز ها باید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از شهوت حرام، از شهوت حلال نیز باید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گویم مثل پیامبر باشیم، نمی گویم مثل امیر 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شاگرد پیامبر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 که انسان آن مطالب را که می خواند، تنش می لرزد، اما در آن راه باید برویم، در آن راه باید قدم بر داریم، کم تر خرج کنیم، کم تر بذل و بخشش کنیم، کم تر به زندگی شخصی خودمان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کاری کنید خدمت رسانی شما محسوس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گاهی اوقات دولت ها سرمایه گذاری هایی کردند که خیلی هم کلان نبوده؛ اما اثرش را مردم در مقابل چشمان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چند برابر آن سرمایه گذاری می کنیم و این جا و آن جا هم گفته می شود فلان جا سرمایه گذاری شد یا از صندوق ذخیره ارزی فلان مبلغ برداشت شد؛ اما هیچ اثری در زندگی مردم مشاهده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خدمت رسانی شما ما بازا داشته باشد؛ یعنی واقعا در همه بخش ها و در همه وزارت خانه ها تحول در خدمت رسانی به 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اهداف قیام خود را خدمت رسانی به مردم و دست گیری از بینوایان و زمین گیر شدگان اعلام کرده، ضمن انتقاد از حاکمان وقت در ضایع کردن حق نا توانان و وا نهادن خدمت به بی پناهان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حَقَّ الضُّعَفاءِ فَضَیَّعتُم،و أمّا حَقَّکُم بِزَعمِکُم فَطَلَبتُم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العُمیُ وَ البُکمُ وَ الزَّمنی فِی المَدائِنِ مُهمَلَهٌ، لا تَرحَمونَ، ولا فی مَنزِلَتِکُم تَعمَلونَ،ولا مَن عَمِلَ فیها تُعینونَ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نا توانان را ضایع کرده اید، ولی آن چه را که حق خود می پنداشتید به آن دست یافته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بینایان و لالان و زمین گیر شدگان در همه شهر ها بدون حمایت و کمک مانده اند، و مورد دل سوزی واقع نمی شوند، در حالی که شما از منزلت و موقعیت خود تان برای کمک رساندن به آنان استفاده نمی کنید و کسی را هم که که در این راه احساس وظیفه می کند و به آنان کمک می کند مورد حمایت و کمک خود قرار نمی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چو خلیل کعبه بنیاد کنی</w:t>
      </w:r>
    </w:p>
    <w:p>
      <w:pPr>
        <w:pStyle w:val="BookText"/>
        <w:rPr/>
      </w:pPr>
      <w:r>
        <w:rPr>
          <w:rFonts w:ascii="IRNazanin" w:hAnsi="IRNazanin" w:eastAsia="IRNazanin"/>
          <w:color w:val="111111"/>
          <w:sz w:val="28"/>
          <w:sz w:val="28"/>
          <w:szCs w:val="28"/>
          <w:rtl w:val="true"/>
          <w:lang w:bidi="fa-IR"/>
        </w:rPr>
        <w:t>و آن را به نماز و طاعت آباد کنی</w:t>
      </w:r>
    </w:p>
    <w:p>
      <w:pPr>
        <w:pStyle w:val="BookText"/>
        <w:rPr/>
      </w:pPr>
      <w:r>
        <w:rPr>
          <w:rFonts w:ascii="IRNazanin" w:hAnsi="IRNazanin" w:eastAsia="IRNazanin"/>
          <w:color w:val="111111"/>
          <w:sz w:val="28"/>
          <w:sz w:val="28"/>
          <w:szCs w:val="28"/>
          <w:rtl w:val="true"/>
          <w:lang w:bidi="fa-IR"/>
        </w:rPr>
        <w:t>روزی دو هزار بنده آزاد کنی</w:t>
      </w:r>
    </w:p>
    <w:p>
      <w:pPr>
        <w:pStyle w:val="BookText"/>
        <w:rPr/>
      </w:pPr>
      <w:r>
        <w:rPr>
          <w:rFonts w:ascii="IRNazanin" w:hAnsi="IRNazanin" w:eastAsia="IRNazanin"/>
          <w:color w:val="111111"/>
          <w:sz w:val="28"/>
          <w:sz w:val="28"/>
          <w:szCs w:val="28"/>
          <w:rtl w:val="true"/>
          <w:lang w:bidi="fa-IR"/>
        </w:rPr>
        <w:t>به زان نبود که خاطری شاد کنی</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ابو الخیر</w:t>
      </w:r>
      <w:r>
        <w:rPr>
          <w:rFonts w:eastAsia="IRNazanin" w:cs="IRNazanin"/>
          <w:color w:val="111111"/>
          <w:sz w:val="28"/>
          <w:szCs w:val="28"/>
          <w:rtl w:val="true"/>
          <w:lang w:bidi="fa-IR"/>
        </w:rPr>
        <w:t xml:space="preserve">» </w:t>
      </w:r>
      <w:bookmarkStart w:id="356" w:name="pg9390_99732"/>
    </w:p>
    <w:p>
      <w:pPr>
        <w:pStyle w:val="Heading3"/>
        <w:numPr>
          <w:ilvl w:val="2"/>
          <w:numId w:val="1"/>
        </w:numPr>
        <w:rPr/>
      </w:pPr>
      <w:bookmarkStart w:id="357" w:name="__RefHeading___Toc5522843_2870459653"/>
      <w:bookmarkStart w:id="358" w:name="_Toc128"/>
      <w:bookmarkEnd w:id="356"/>
      <w:bookmarkEnd w:id="357"/>
      <w:r>
        <w:rPr>
          <w:rtl w:val="true"/>
        </w:rPr>
        <w:t>منابع</w:t>
      </w:r>
      <w:bookmarkEnd w:id="358"/>
    </w:p>
    <w:p>
      <w:pPr>
        <w:pStyle w:val="BookText"/>
        <w:rPr/>
      </w:pPr>
      <w:r>
        <w:rPr>
          <w:rFonts w:ascii="IRNazanin" w:hAnsi="IRNazanin" w:eastAsia="IRNazanin"/>
          <w:color w:val="111111"/>
          <w:sz w:val="28"/>
          <w:sz w:val="28"/>
          <w:szCs w:val="28"/>
          <w:rtl w:val="true"/>
          <w:lang w:bidi="fa-IR"/>
        </w:rPr>
        <w:t xml:space="preserve">سعدی،کلیات محمد علی فروغی، تهران، ناهید،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p>
    <w:p>
      <w:pPr>
        <w:pStyle w:val="BookText"/>
        <w:rPr/>
      </w:pPr>
      <w:r>
        <w:rPr>
          <w:rFonts w:ascii="IRNazanin" w:hAnsi="IRNazanin" w:eastAsia="IRNazanin"/>
          <w:color w:val="111111"/>
          <w:sz w:val="28"/>
          <w:sz w:val="28"/>
          <w:szCs w:val="28"/>
          <w:rtl w:val="true"/>
          <w:lang w:bidi="fa-IR"/>
        </w:rPr>
        <w:t xml:space="preserve">محدث نوری، مستدرک الوسایل، قم موسسه آل البیت،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ثقه الاسلام کلینی،کافی،تهران، دار الکتب الاسلامیه،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نراقی، ملا مهدی، جامع السعادات،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كريم فیضی، قم، قائم آل محمد،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p>
    <w:p>
      <w:pPr>
        <w:pStyle w:val="BookText"/>
        <w:rPr/>
      </w:pPr>
      <w:r>
        <w:rPr>
          <w:rFonts w:ascii="IRNazanin" w:hAnsi="IRNazanin" w:eastAsia="IRNazanin"/>
          <w:color w:val="111111"/>
          <w:sz w:val="28"/>
          <w:sz w:val="28"/>
          <w:szCs w:val="28"/>
          <w:rtl w:val="true"/>
          <w:lang w:bidi="fa-IR"/>
        </w:rPr>
        <w:t xml:space="preserve">ثقه الاسلام کلینی، اصول کافی، ترجمه آیة اللّه محمد باقر کمره ای، تهران، سازمان اوقاف و امور خیریه، انتشارات اسوه،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چاپ ششم</w:t>
      </w:r>
    </w:p>
    <w:p>
      <w:pPr>
        <w:pStyle w:val="BookText"/>
        <w:rPr/>
      </w:pPr>
      <w:r>
        <w:rPr>
          <w:rFonts w:ascii="IRNazanin" w:hAnsi="IRNazanin" w:eastAsia="IRNazanin"/>
          <w:color w:val="111111"/>
          <w:sz w:val="28"/>
          <w:sz w:val="28"/>
          <w:szCs w:val="28"/>
          <w:rtl w:val="true"/>
          <w:lang w:bidi="fa-IR"/>
        </w:rPr>
        <w:t>امین، سید محسن، اعیان الشیعه،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امین، بیروت، دار التعارف،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قمی، شیخ عباس، منتهی الآمال، تهران،انتشارات قائم،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صحیفه امام، تهران، موسسه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محمد حسن بن علی بن حسین بن شعبه حرانی، تحف العقول،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حسن زاده، قم، آل علی،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رباعیات ابو سعید ابو الخیر، خیام، بابا طاهر،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گیر منصور، تهران، ناهید،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ثقه الاسلام کلینی، اصول کافی، ترجمه و شرح آیت اللّه شیخ محمد باقر کمره ای،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علی بن شعبه حرانی، تحف العقول،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صادق حسن زاده</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آمدی ، غرر الحکم و درر الکلم،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10302</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6731</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مطهری، یادداشت های شهید مطهری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وین دایر، اشراق در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مخدی افشار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دشتی، حکمت </w:t>
      </w:r>
      <w:r>
        <w:rPr>
          <w:rFonts w:eastAsia="IRNazanin" w:cs="IRNazanin"/>
          <w:b w:val="false"/>
          <w:bCs w:val="false"/>
          <w:i w:val="false"/>
          <w:iCs w:val="false"/>
          <w:color w:val="333333"/>
          <w:sz w:val="20"/>
          <w:szCs w:val="20"/>
        </w:rPr>
        <w:t>351</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حدیث جنود عقل و جهل ص </w:t>
      </w:r>
      <w:r>
        <w:rPr>
          <w:rFonts w:eastAsia="IRNazanin" w:cs="IRNazanin"/>
          <w:b w:val="false"/>
          <w:bCs w:val="false"/>
          <w:i w:val="false"/>
          <w:iCs w:val="false"/>
          <w:color w:val="333333"/>
          <w:sz w:val="20"/>
          <w:szCs w:val="20"/>
        </w:rPr>
        <w:t>138</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صحیفه امام رحمة 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1386/10/13</w:t>
      </w:r>
      <w:r>
        <w:rPr>
          <w:rFonts w:ascii="IRNazanin" w:hAnsi="IRNazanin" w:eastAsia="IRNazanin"/>
          <w:b w:val="false"/>
          <w:b w:val="false"/>
          <w:bCs w:val="false"/>
          <w:i w:val="false"/>
          <w:i w:val="false"/>
          <w:iCs w:val="false"/>
          <w:color w:val="333333"/>
          <w:sz w:val="20"/>
          <w:sz w:val="20"/>
          <w:szCs w:val="20"/>
          <w:rtl w:val="true"/>
        </w:rPr>
        <w:t>؛ بیانات در دیدار دانشجویان دانشگاه های استان یزد؛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سایه سار ولایت،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1383/6/5</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1369/9/2</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1374/10/17</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1387/2/17</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 لهوف،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عقیقی، بخشایش ،ص </w:t>
      </w:r>
      <w:r>
        <w:rPr>
          <w:rFonts w:eastAsia="IRNazanin" w:cs="IRNazanin"/>
          <w:b w:val="false"/>
          <w:bCs w:val="false"/>
          <w:i w:val="false"/>
          <w:iCs w:val="false"/>
          <w:color w:val="333333"/>
          <w:sz w:val="20"/>
          <w:szCs w:val="20"/>
        </w:rPr>
        <w:t>76</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جعفر سبحانی، رمز پیروزی مردان بزرگ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علی بن شعب حرانی، تحف العقول،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 حسن زاده ، ص </w:t>
      </w:r>
      <w:r>
        <w:rPr>
          <w:rFonts w:eastAsia="IRNazanin" w:cs="IRNazanin"/>
          <w:b w:val="false"/>
          <w:bCs w:val="false"/>
          <w:i w:val="false"/>
          <w:iCs w:val="false"/>
          <w:color w:val="333333"/>
          <w:sz w:val="20"/>
          <w:szCs w:val="20"/>
        </w:rPr>
        <w:t>538</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آمدى، غرر الحکم و درر الکلم،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6127</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8041</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10556</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مطهری، گفتار هایی در اخلاق اسلامی،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140</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رحمة اللّه، صحیفه امام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رحمة اللّه، صحیفه امام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1381/7/17</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1382/6/29</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85/1/6</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1368/6/22</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1384/6/8</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1384/6/8</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1384/8/13</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1370/10/11</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1370/2/11</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ابراهیم قندوزی، نیا بیع الموده ص </w:t>
      </w:r>
      <w:r>
        <w:rPr>
          <w:rFonts w:eastAsia="IRNazanin" w:cs="IRNazanin"/>
          <w:b w:val="false"/>
          <w:bCs w:val="false"/>
          <w:i w:val="false"/>
          <w:iCs w:val="false"/>
          <w:color w:val="333333"/>
          <w:sz w:val="20"/>
          <w:szCs w:val="20"/>
        </w:rPr>
        <w:t>406</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محسن امنی، اعیان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 فشاری</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گونه که می خواهی</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الشعرا، دیوان ص </w:t>
      </w:r>
      <w:r>
        <w:rPr>
          <w:rFonts w:eastAsia="IRNazanin" w:cs="IRNazanin"/>
          <w:b w:val="false"/>
          <w:bCs w:val="false"/>
          <w:i w:val="false"/>
          <w:iCs w:val="false"/>
          <w:color w:val="333333"/>
          <w:sz w:val="20"/>
          <w:szCs w:val="20"/>
        </w:rPr>
        <w:t>919</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نساجی زواره، اسماعیل، مقاله حماسه عاشورا و آموزه های عزّت آفرین، به نقل از </w:t>
      </w:r>
      <w:r>
        <w:rPr>
          <w:rFonts w:eastAsia="IRNazanin" w:cs="IRNazanin"/>
          <w:b w:val="false"/>
          <w:bCs w:val="false"/>
          <w:i w:val="false"/>
          <w:iCs w:val="false"/>
          <w:color w:val="333333"/>
          <w:sz w:val="20"/>
          <w:szCs w:val="20"/>
        </w:rPr>
        <w:t>www.rasekhoon.net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69</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مقائیس اللغة،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در قرآن، ص </w:t>
      </w:r>
      <w:r>
        <w:rPr>
          <w:rFonts w:eastAsia="IRNazanin" w:cs="IRNazanin"/>
          <w:b w:val="false"/>
          <w:bCs w:val="false"/>
          <w:i w:val="false"/>
          <w:iCs w:val="false"/>
          <w:color w:val="333333"/>
          <w:sz w:val="20"/>
          <w:szCs w:val="20"/>
        </w:rPr>
        <w:t>369</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گرفته از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مفهوم شناسی واژه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راه های کسب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بتول سادات امینی، به نقل از سایت </w:t>
      </w:r>
      <w:r>
        <w:rPr>
          <w:rFonts w:eastAsia="IRNazanin" w:cs="IRNazanin"/>
          <w:b w:val="false"/>
          <w:bCs w:val="false"/>
          <w:i w:val="false"/>
          <w:iCs w:val="false"/>
          <w:color w:val="333333"/>
          <w:sz w:val="20"/>
          <w:szCs w:val="20"/>
        </w:rPr>
        <w:t>http://intjz.net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الکلم ، ح </w:t>
      </w:r>
      <w:r>
        <w:rPr>
          <w:rFonts w:eastAsia="IRNazanin" w:cs="IRNazanin"/>
          <w:b w:val="false"/>
          <w:bCs w:val="false"/>
          <w:i w:val="false"/>
          <w:iCs w:val="false"/>
          <w:color w:val="333333"/>
          <w:sz w:val="20"/>
          <w:szCs w:val="20"/>
        </w:rPr>
        <w:t>330</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286</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ح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نقش نهضت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عزّت جامعه اسلامی</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سمو المعنى في سمو الذات، ص </w:t>
      </w:r>
      <w:r>
        <w:rPr>
          <w:rFonts w:eastAsia="IRNazanin" w:cs="IRNazanin"/>
          <w:b w:val="false"/>
          <w:bCs w:val="false"/>
          <w:i w:val="false"/>
          <w:iCs w:val="false"/>
          <w:color w:val="333333"/>
          <w:sz w:val="20"/>
          <w:szCs w:val="20"/>
        </w:rPr>
        <w:t>67</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466</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126</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274</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480</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200</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آیه </w:t>
      </w:r>
      <w:r>
        <w:rPr>
          <w:rFonts w:eastAsia="IRNazanin" w:cs="IRNazanin"/>
          <w:b w:val="false"/>
          <w:bCs w:val="false"/>
          <w:i w:val="false"/>
          <w:iCs w:val="false"/>
          <w:color w:val="333333"/>
          <w:sz w:val="20"/>
          <w:szCs w:val="20"/>
        </w:rPr>
        <w:t>8</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صحیفه امام،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تنظیم و نشر آثار امام خمینی،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قیام و انقلاب مهدی علیه السلام از دیدگاه فلسفه تاریخ و مقاله شهید،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 آبان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محمدی ری شهری، میزان الحکمۀ با ترجمه فارسی، ترجمه حمید رضا شیخی،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الحدیث، آبان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9912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9917</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9921</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محمد مهدی فولادوند، تهران، صائب،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 شهری، میزان الحکمه با ترجمه فارسی، ترجمه حمید رضا شیخی،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9926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9931</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9939</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9936</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بهاء الدین خرم شاهی، دانش نامه قرآن و قرآن پژوهیف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دوستان و ناهید، پاییز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1338</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میبدی، خلاصه تفسیر ادبی عرفانی قرآن مجید به فارسی از کشف الاسرار ده جلدی اثر خواجه عبد اللّه انصاری، نگارش حبیب اللّه آموزگار،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میبدی، ترجمه و تفسیر عرفانی قرآن کریم، به کوشش سید رضا باقریان موحد،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ارمغان طوبی،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رهبری در دیدار رئیس و مسئولان قوه قضاییه، در تاریخ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ماه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 الدین خرم شاهی، دانش نامه قرآن و قرآن پژوهی،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خاتمی، فرهنگ نامه موضوعی قرآن کریم،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نشر فرهنگ اسلامی، پاییز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رضا صدر، پیشوای شهیدان، به اهتمام سید باقر خسرو شاهی، قم، مؤسسه بوستان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مرکز چاپ و نشر دفتر تبلیغات اسلامی حوزه علمیه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گروهی از تاریخ پژوهان زیر نظر مهدی پیشوایی، تاریخ قیام و مقتل جامع سید الشهدا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مؤسسه آموزشی و پژوهشی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300</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مجموعه آثار شهید مطهری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حماسه حسینی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صدرا، تیر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کلیات شمس تبریزی، تصحیح بدیع الزمان فروزان فر،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پیمان،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979</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2707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گلشن راز، شیخ محمود شبستری به تصحیح دکتر حسین الهی قمشه ای</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منسوب به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مصطفی زمانی</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249</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مایده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56</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جمع کار کنان سازمان صدا و سیما </w:t>
      </w:r>
      <w:r>
        <w:rPr>
          <w:rFonts w:eastAsia="IRNazanin" w:cs="IRNazanin"/>
          <w:b w:val="false"/>
          <w:bCs w:val="false"/>
          <w:i w:val="false"/>
          <w:iCs w:val="false"/>
          <w:color w:val="333333"/>
          <w:sz w:val="20"/>
          <w:szCs w:val="20"/>
        </w:rPr>
        <w:t>1383/02/28</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صحیفه امام، تهران، مؤسسه تنظیم و نشر آثار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جوادی آملی، جامعه در قرآن، تنظیم و ویرایش مصطفی خلیلی، قم، مرکز نشر اسراء، بهار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تشیع، زیر نظر احمد صدر حاج سید جوادی و دیگران، تهران، نشر شهید سعید محبی،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حسینی، فرهنگ لغات و اصطلاحات فقهی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عربی به فارسی همراه با معادل انگلیسی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سروش،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بهاء الدین حسینی، تفسیر فرقان، سنندج، انتشارات آراس،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محمدی ری شهری، میزان الحکمه با ترجمه فارسی، ترجمه حمید رضا شیخی،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الحدیث، آبان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7092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7096</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7093</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7098</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تفسیر نمونه، تهران، دار الکتب الاسلاميه،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جوادی آملی، تسنیم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قرآن کریم، تنظیم و ویرایش سعید بند علی، قم، مركز نشر اسراء، بهمن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 شهری، میزان الحکمۀ با ترجمه فارسی، ترجمه حمید رضا شیخی،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7122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تفسیر قرآن کریم برگرفته از آثار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تدوین محمد علی ایازی، تهران، مؤسسه تنظیم و نشر آثار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جوادی آملی، تسنیم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قرآن کریم، تنظیم و ویرایش سعید بند علی،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حسین طباطبایی، ترجمه تفسیر المیزان، برگردان سید محمد باقر موسوی همدانی، قم، دفتر انتشارات اسلامی وابسته به جامعه مدرسین حوزه علميه قم، بی تا،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659</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جوادی آملی، تسنیم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قرآن کریم، تنظیم و ویرایش سعید بند علی،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 شهری، میزان الحکمۀ با ترجمه فارسی، ترجمه حمید رضا شیخی،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7095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7117</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7119</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مؤلفی نا شناخته، هزار حکایت صوفیان، مقدمه و تصحیح و تعلیقات حامد خاتمی پور، تهران، سخن،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 شهری، میزان الحکمه با ترجمه فارسی، ترجمه حمید رضا شیخی،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7102</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7105</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بیستم، بند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بند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آه، باز خوانی مقتل حسین ابن على عليه السلام، ویرایش یاسین حجازی، ترجمه تفس المهموم، انتشارات حکمت، تهران،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و عرفان، آیت اللّه عبد اللّه جوادی آملی، نشر اسراء، قم،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آداب الصلوه، موسسه تنظیم و نشر آثار امام خمینی، چاپ دهم، تابستان،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 لا یحضره الفقیه</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حسین شهید فرهنگ پیشرو انسانیت، علامه محمد تقی جعفری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نشر،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آه، باز خوانی مقتل حسین ابن على عليهما السلام، انتشارات حکمت، ویرایش یاسین حجازی، زمستان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اعضای شورای هماهنگی تبلیغات اسلامی </w:t>
      </w:r>
      <w:r>
        <w:rPr>
          <w:rFonts w:eastAsia="IRNazanin" w:cs="IRNazanin"/>
          <w:b w:val="false"/>
          <w:bCs w:val="false"/>
          <w:i w:val="false"/>
          <w:iCs w:val="false"/>
          <w:color w:val="333333"/>
          <w:sz w:val="20"/>
          <w:szCs w:val="20"/>
        </w:rPr>
        <w:t>88/10/19</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آل البیت قم،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آه، باز خوانی مقتل حسین ابن على عليهما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حکمت، ویرایش یاسین حجازی، زمستان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شهید مطهری،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ماه </w:t>
      </w:r>
      <w:r>
        <w:rPr>
          <w:rFonts w:eastAsia="IRNazanin" w:cs="IRNazanin"/>
          <w:b w:val="false"/>
          <w:bCs w:val="false"/>
          <w:i w:val="false"/>
          <w:iCs w:val="false"/>
          <w:color w:val="333333"/>
          <w:sz w:val="20"/>
          <w:szCs w:val="20"/>
        </w:rPr>
        <w:t>1359</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اطيب البيان في تفسير القرآن، سید عبد الحسین طیب،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انشارات اسلام، چاپ دوم،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تفسیر نمونه زیر نظر آیت اللّه مکارم شیرازی،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تفسیر نمونه زیر نظر آیت اللّه مکارم شیرازی،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شهیدی، خطبه </w:t>
      </w:r>
      <w:r>
        <w:rPr>
          <w:rFonts w:eastAsia="IRNazanin" w:cs="IRNazanin"/>
          <w:b w:val="false"/>
          <w:bCs w:val="false"/>
          <w:i w:val="false"/>
          <w:iCs w:val="false"/>
          <w:color w:val="333333"/>
          <w:sz w:val="20"/>
          <w:szCs w:val="20"/>
        </w:rPr>
        <w:t>34</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ترجمه دشتی، خطبه </w:t>
      </w:r>
      <w:r>
        <w:rPr>
          <w:rFonts w:eastAsia="IRNazanin" w:cs="IRNazanin"/>
          <w:b w:val="false"/>
          <w:bCs w:val="false"/>
          <w:i w:val="false"/>
          <w:iCs w:val="false"/>
          <w:color w:val="333333"/>
          <w:sz w:val="20"/>
          <w:szCs w:val="20"/>
        </w:rPr>
        <w:t>24</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سفيان بن عوف غامدی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سرداران معاویه و اهل یمن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غامد نام قبیله ای در یمن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نقل از نهج البلاغه، ترجمه دشتی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راهبرد ها در کلام رهبر، کاری از موسسه پژوهشی فرهنگی انقلاب اسلامی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1375/8/30</w:t>
      </w:r>
      <w:r>
        <w:rPr>
          <w:rFonts w:ascii="IRNazanin" w:hAnsi="IRNazanin" w:eastAsia="IRNazanin"/>
          <w:b w:val="false"/>
          <w:b w:val="false"/>
          <w:bCs w:val="false"/>
          <w:i w:val="false"/>
          <w:i w:val="false"/>
          <w:iCs w:val="false"/>
          <w:color w:val="333333"/>
          <w:sz w:val="20"/>
          <w:sz w:val="20"/>
          <w:szCs w:val="20"/>
          <w:rtl w:val="true"/>
        </w:rPr>
        <w:t>؛ دیدار با جمعی از بسیجیان کشور</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1378/9/26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خطبه های نماز جمعه تهران</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نکته های ناب، تهیه و تدوین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قدوسی زاده،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1368/3/23</w:t>
      </w:r>
      <w:r>
        <w:rPr>
          <w:rFonts w:ascii="IRNazanin" w:hAnsi="IRNazanin" w:eastAsia="IRNazanin"/>
          <w:b w:val="false"/>
          <w:b w:val="false"/>
          <w:bCs w:val="false"/>
          <w:i w:val="false"/>
          <w:i w:val="false"/>
          <w:iCs w:val="false"/>
          <w:color w:val="333333"/>
          <w:sz w:val="20"/>
          <w:sz w:val="20"/>
          <w:szCs w:val="20"/>
          <w:rtl w:val="true"/>
        </w:rPr>
        <w:t>؛ بیانات رهبر معظم انقلاب در دیدار با جمع کثیری از دانش جویان و دانش گاهیان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راهبرد ها در کلام رهبر،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1382/3/7</w:t>
      </w:r>
      <w:r>
        <w:rPr>
          <w:rFonts w:ascii="IRNazanin" w:hAnsi="IRNazanin" w:eastAsia="IRNazanin"/>
          <w:b w:val="false"/>
          <w:b w:val="false"/>
          <w:bCs w:val="false"/>
          <w:i w:val="false"/>
          <w:i w:val="false"/>
          <w:iCs w:val="false"/>
          <w:color w:val="333333"/>
          <w:sz w:val="20"/>
          <w:sz w:val="20"/>
          <w:szCs w:val="20"/>
          <w:rtl w:val="true"/>
        </w:rPr>
        <w:t>؛ در دیدار با نمایندگان مجلس شورای اسلامی</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علی بن شعبه خرانی، تحف العقول، ص </w:t>
      </w:r>
      <w:r>
        <w:rPr>
          <w:rFonts w:eastAsia="IRNazanin" w:cs="IRNazanin"/>
          <w:b w:val="false"/>
          <w:bCs w:val="false"/>
          <w:i w:val="false"/>
          <w:iCs w:val="false"/>
          <w:color w:val="333333"/>
          <w:sz w:val="20"/>
          <w:szCs w:val="20"/>
        </w:rPr>
        <w:t>420</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رحمة اللّه، صحیفه امام،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image" Target="media/image2.jpeg"/><Relationship Id="rId115" Type="http://schemas.openxmlformats.org/officeDocument/2006/relationships/image" Target="media/image2.jpeg"/><Relationship Id="rId116" Type="http://schemas.openxmlformats.org/officeDocument/2006/relationships/footer" Target="footer109.xml"/><Relationship Id="rId117" Type="http://schemas.openxmlformats.org/officeDocument/2006/relationships/footnotes" Target="footnotes.xml"/><Relationship Id="rId118" Type="http://schemas.openxmlformats.org/officeDocument/2006/relationships/numbering" Target="numbering.xml"/><Relationship Id="rId119" Type="http://schemas.openxmlformats.org/officeDocument/2006/relationships/fontTable" Target="fontTable.xml"/><Relationship Id="rId120" Type="http://schemas.openxmlformats.org/officeDocument/2006/relationships/settings" Target="settings.xml"/><Relationship Id="rId1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114</Pages>
  <Words>37152</Words>
  <Characters>135151</Characters>
  <CharactersWithSpaces>171444</CharactersWithSpaces>
  <Paragraphs>1227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2026-08-20T14:01:44Z</dcterms:created>
  <dc:creator>ghaemiyeh.com</dc:creator>
  <dc:description/>
  <dc:language>en-US</dc:language>
  <cp:lastModifiedBy/>
  <dcterms:modified xsi:type="dcterms:W3CDTF">2026-08-20T17:31:48Z</dcterms:modified>
  <cp:revision>1</cp:revision>
  <dc:subject/>
  <dc:title>لبیک مجموعه ده گفتار عاشورایی در استقبال از بیانات مقام معظم رهبری مدظله العالی</dc:title>
</cp:coreProperties>
</file>

<file path=docProps/custom.xml><?xml version="1.0" encoding="utf-8"?>
<Properties xmlns="http://schemas.openxmlformats.org/officeDocument/2006/custom-properties" xmlns:vt="http://schemas.openxmlformats.org/officeDocument/2006/docPropsVTypes"/>
</file>