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و نقد تحریف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3317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043319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043321_2870459653">
            <w:r>
              <w:rPr>
                <w:webHidden/>
                <w:rStyle w:val="IndexLink"/>
                <w:rtl w:val="true"/>
              </w:rPr>
              <w:t>تحریف قرآن</w:t>
            </w:r>
            <w:r>
              <w:rPr>
                <w:rStyle w:val="IndexLink"/>
                <w:rtl w:val="true"/>
              </w:rPr>
              <w:t xml:space="preserve">: </w:t>
            </w:r>
            <w:r>
              <w:rPr>
                <w:rStyle w:val="IndexLink"/>
                <w:rtl w:val="true"/>
              </w:rPr>
              <w:t>بررسی و نقد</w:t>
            </w:r>
            <w:r>
              <w:rPr>
                <w:rStyle w:val="IndexLink"/>
                <w:rtl w:val="true"/>
              </w:rPr>
              <w:tab/>
            </w:r>
            <w:r>
              <w:rPr>
                <w:rStyle w:val="IndexLink"/>
              </w:rPr>
              <w:t>11</w:t>
            </w:r>
          </w:hyperlink>
        </w:p>
        <w:p>
          <w:pPr>
            <w:pStyle w:val="Contents2"/>
            <w:tabs>
              <w:tab w:val="clear" w:pos="8743"/>
              <w:tab w:val="right" w:pos="9026" w:leader="dot"/>
            </w:tabs>
            <w:rPr/>
          </w:pPr>
          <w:hyperlink w:anchor="__RefHeading___Toc5043323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043325_2870459653">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5043327_2870459653">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5043329_2870459653">
            <w:r>
              <w:rPr>
                <w:webHidden/>
                <w:rStyle w:val="IndexLink"/>
                <w:rtl w:val="true"/>
              </w:rPr>
              <w:t>باب یکم</w:t>
            </w:r>
            <w:r>
              <w:rPr>
                <w:rStyle w:val="IndexLink"/>
                <w:rtl w:val="true"/>
              </w:rPr>
              <w:t xml:space="preserve">: </w:t>
            </w:r>
            <w:r>
              <w:rPr>
                <w:rStyle w:val="IndexLink"/>
                <w:rtl w:val="true"/>
              </w:rPr>
              <w:t>شیعه و تحریف</w:t>
            </w:r>
            <w:r>
              <w:rPr>
                <w:rStyle w:val="IndexLink"/>
                <w:rtl w:val="true"/>
              </w:rPr>
              <w:tab/>
            </w:r>
            <w:r>
              <w:rPr>
                <w:rStyle w:val="IndexLink"/>
              </w:rPr>
              <w:t>30</w:t>
            </w:r>
          </w:hyperlink>
        </w:p>
        <w:p>
          <w:pPr>
            <w:pStyle w:val="Contents3"/>
            <w:tabs>
              <w:tab w:val="clear" w:pos="8459"/>
              <w:tab w:val="right" w:pos="9026" w:leader="dot"/>
            </w:tabs>
            <w:rPr/>
          </w:pPr>
          <w:hyperlink w:anchor="__RefHeading___Toc5043331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043333_2870459653">
            <w:r>
              <w:rPr>
                <w:webHidden/>
                <w:rStyle w:val="IndexLink"/>
                <w:rtl w:val="true"/>
              </w:rPr>
              <w:t>مقدمه</w:t>
            </w:r>
            <w:r>
              <w:rPr>
                <w:rStyle w:val="IndexLink"/>
                <w:rtl w:val="true"/>
              </w:rPr>
              <w:t xml:space="preserve">: </w:t>
            </w:r>
            <w:r>
              <w:rPr>
                <w:rStyle w:val="IndexLink"/>
                <w:rtl w:val="true"/>
              </w:rPr>
              <w:t>سخنی در معنای تحریف</w:t>
            </w:r>
            <w:r>
              <w:rPr>
                <w:rStyle w:val="IndexLink"/>
                <w:rtl w:val="true"/>
              </w:rPr>
              <w:tab/>
            </w:r>
            <w:r>
              <w:rPr>
                <w:rStyle w:val="IndexLink"/>
              </w:rPr>
              <w:t>31</w:t>
            </w:r>
          </w:hyperlink>
        </w:p>
        <w:p>
          <w:pPr>
            <w:pStyle w:val="Contents4"/>
            <w:tabs>
              <w:tab w:val="clear" w:pos="8176"/>
              <w:tab w:val="right" w:pos="9026" w:leader="dot"/>
            </w:tabs>
            <w:rPr/>
          </w:pPr>
          <w:hyperlink w:anchor="__RefHeading___Toc5043335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5043337_2870459653">
            <w:r>
              <w:rPr>
                <w:webHidden/>
                <w:rStyle w:val="IndexLink"/>
              </w:rPr>
              <w:t>1</w:t>
            </w:r>
            <w:r>
              <w:rPr>
                <w:rStyle w:val="IndexLink"/>
                <w:rtl w:val="true"/>
              </w:rPr>
              <w:t xml:space="preserve">. </w:t>
            </w:r>
            <w:r>
              <w:rPr>
                <w:rStyle w:val="IndexLink"/>
                <w:rtl w:val="true"/>
              </w:rPr>
              <w:t>تحریف در معنا</w:t>
            </w:r>
            <w:r>
              <w:rPr>
                <w:rStyle w:val="IndexLink"/>
                <w:rtl w:val="true"/>
              </w:rPr>
              <w:tab/>
            </w:r>
            <w:r>
              <w:rPr>
                <w:rStyle w:val="IndexLink"/>
              </w:rPr>
              <w:t>32</w:t>
            </w:r>
          </w:hyperlink>
        </w:p>
        <w:p>
          <w:pPr>
            <w:pStyle w:val="Contents4"/>
            <w:tabs>
              <w:tab w:val="clear" w:pos="8176"/>
              <w:tab w:val="right" w:pos="9026" w:leader="dot"/>
            </w:tabs>
            <w:rPr/>
          </w:pPr>
          <w:hyperlink w:anchor="__RefHeading___Toc5043339_2870459653">
            <w:r>
              <w:rPr>
                <w:webHidden/>
                <w:rStyle w:val="IndexLink"/>
              </w:rPr>
              <w:t>2</w:t>
            </w:r>
            <w:r>
              <w:rPr>
                <w:rStyle w:val="IndexLink"/>
                <w:rtl w:val="true"/>
              </w:rPr>
              <w:t xml:space="preserve">. </w:t>
            </w:r>
            <w:r>
              <w:rPr>
                <w:rStyle w:val="IndexLink"/>
                <w:rtl w:val="true"/>
              </w:rPr>
              <w:t>تحریف در حروف یا حرکات قرآن</w:t>
            </w:r>
            <w:r>
              <w:rPr>
                <w:rStyle w:val="IndexLink"/>
                <w:rtl w:val="true"/>
              </w:rPr>
              <w:tab/>
            </w:r>
            <w:r>
              <w:rPr>
                <w:rStyle w:val="IndexLink"/>
              </w:rPr>
              <w:t>33</w:t>
            </w:r>
          </w:hyperlink>
        </w:p>
        <w:p>
          <w:pPr>
            <w:pStyle w:val="Contents4"/>
            <w:tabs>
              <w:tab w:val="clear" w:pos="8176"/>
              <w:tab w:val="right" w:pos="9026" w:leader="dot"/>
            </w:tabs>
            <w:rPr/>
          </w:pPr>
          <w:hyperlink w:anchor="__RefHeading___Toc5043341_2870459653">
            <w:r>
              <w:rPr>
                <w:webHidden/>
                <w:rStyle w:val="IndexLink"/>
              </w:rPr>
              <w:t>3</w:t>
            </w:r>
            <w:r>
              <w:rPr>
                <w:rStyle w:val="IndexLink"/>
                <w:rtl w:val="true"/>
              </w:rPr>
              <w:t xml:space="preserve">. </w:t>
            </w:r>
            <w:r>
              <w:rPr>
                <w:rStyle w:val="IndexLink"/>
                <w:rtl w:val="true"/>
              </w:rPr>
              <w:t>تحریف در کلمات قرآن</w:t>
            </w:r>
            <w:r>
              <w:rPr>
                <w:rStyle w:val="IndexLink"/>
                <w:rtl w:val="true"/>
              </w:rPr>
              <w:tab/>
            </w:r>
            <w:r>
              <w:rPr>
                <w:rStyle w:val="IndexLink"/>
              </w:rPr>
              <w:t>33</w:t>
            </w:r>
          </w:hyperlink>
        </w:p>
        <w:p>
          <w:pPr>
            <w:pStyle w:val="Contents4"/>
            <w:tabs>
              <w:tab w:val="clear" w:pos="8176"/>
              <w:tab w:val="right" w:pos="9026" w:leader="dot"/>
            </w:tabs>
            <w:rPr/>
          </w:pPr>
          <w:hyperlink w:anchor="__RefHeading___Toc5043343_2870459653">
            <w:r>
              <w:rPr>
                <w:webHidden/>
                <w:rStyle w:val="IndexLink"/>
              </w:rPr>
              <w:t>4</w:t>
            </w:r>
            <w:r>
              <w:rPr>
                <w:rStyle w:val="IndexLink"/>
                <w:rtl w:val="true"/>
              </w:rPr>
              <w:t xml:space="preserve">. </w:t>
            </w:r>
            <w:r>
              <w:rPr>
                <w:rStyle w:val="IndexLink"/>
                <w:rtl w:val="true"/>
              </w:rPr>
              <w:t>افزایش و کم شدن آیه و یا سوره با حفظ قرآن منزل</w:t>
            </w:r>
            <w:r>
              <w:rPr>
                <w:rStyle w:val="IndexLink"/>
                <w:rtl w:val="true"/>
              </w:rPr>
              <w:tab/>
            </w:r>
            <w:r>
              <w:rPr>
                <w:rStyle w:val="IndexLink"/>
              </w:rPr>
              <w:t>34</w:t>
            </w:r>
          </w:hyperlink>
        </w:p>
        <w:p>
          <w:pPr>
            <w:pStyle w:val="Contents4"/>
            <w:tabs>
              <w:tab w:val="clear" w:pos="8176"/>
              <w:tab w:val="right" w:pos="9026" w:leader="dot"/>
            </w:tabs>
            <w:rPr/>
          </w:pPr>
          <w:hyperlink w:anchor="__RefHeading___Toc5043345_2870459653">
            <w:r>
              <w:rPr>
                <w:webHidden/>
                <w:rStyle w:val="IndexLink"/>
              </w:rPr>
              <w:t>5</w:t>
            </w:r>
            <w:r>
              <w:rPr>
                <w:rStyle w:val="IndexLink"/>
                <w:rtl w:val="true"/>
              </w:rPr>
              <w:t xml:space="preserve">. </w:t>
            </w:r>
            <w:r>
              <w:rPr>
                <w:rStyle w:val="IndexLink"/>
                <w:rtl w:val="true"/>
              </w:rPr>
              <w:t>تحریف به افزایش</w:t>
            </w:r>
            <w:r>
              <w:rPr>
                <w:rStyle w:val="IndexLink"/>
                <w:rtl w:val="true"/>
              </w:rPr>
              <w:tab/>
            </w:r>
            <w:r>
              <w:rPr>
                <w:rStyle w:val="IndexLink"/>
              </w:rPr>
              <w:t>35</w:t>
            </w:r>
          </w:hyperlink>
        </w:p>
        <w:p>
          <w:pPr>
            <w:pStyle w:val="Contents4"/>
            <w:tabs>
              <w:tab w:val="clear" w:pos="8176"/>
              <w:tab w:val="right" w:pos="9026" w:leader="dot"/>
            </w:tabs>
            <w:rPr/>
          </w:pPr>
          <w:hyperlink w:anchor="__RefHeading___Toc5043347_2870459653">
            <w:r>
              <w:rPr>
                <w:webHidden/>
                <w:rStyle w:val="IndexLink"/>
              </w:rPr>
              <w:t>6</w:t>
            </w:r>
            <w:r>
              <w:rPr>
                <w:rStyle w:val="IndexLink"/>
                <w:rtl w:val="true"/>
              </w:rPr>
              <w:t xml:space="preserve">. </w:t>
            </w:r>
            <w:r>
              <w:rPr>
                <w:rStyle w:val="IndexLink"/>
                <w:rtl w:val="true"/>
              </w:rPr>
              <w:t>تحریف به کاهش</w:t>
            </w:r>
            <w:r>
              <w:rPr>
                <w:rStyle w:val="IndexLink"/>
                <w:rtl w:val="true"/>
              </w:rPr>
              <w:tab/>
            </w:r>
            <w:r>
              <w:rPr>
                <w:rStyle w:val="IndexLink"/>
              </w:rPr>
              <w:t>35</w:t>
            </w:r>
          </w:hyperlink>
        </w:p>
        <w:p>
          <w:pPr>
            <w:pStyle w:val="Contents3"/>
            <w:tabs>
              <w:tab w:val="clear" w:pos="8459"/>
              <w:tab w:val="right" w:pos="9026" w:leader="dot"/>
            </w:tabs>
            <w:rPr/>
          </w:pPr>
          <w:hyperlink w:anchor="__RefHeading___Toc5043349_2870459653">
            <w:r>
              <w:rPr>
                <w:webHidden/>
                <w:rStyle w:val="IndexLink"/>
                <w:rtl w:val="true"/>
              </w:rPr>
              <w:t>فصل يکم</w:t>
            </w:r>
            <w:r>
              <w:rPr>
                <w:rStyle w:val="IndexLink"/>
                <w:rtl w:val="true"/>
              </w:rPr>
              <w:t xml:space="preserve">: </w:t>
            </w:r>
            <w:r>
              <w:rPr>
                <w:rStyle w:val="IndexLink"/>
                <w:rtl w:val="true"/>
              </w:rPr>
              <w:t>گفتار بزرگان شیعه در نفی تحریف</w:t>
            </w:r>
            <w:r>
              <w:rPr>
                <w:rStyle w:val="IndexLink"/>
                <w:rtl w:val="true"/>
              </w:rPr>
              <w:tab/>
            </w:r>
            <w:r>
              <w:rPr>
                <w:rStyle w:val="IndexLink"/>
              </w:rPr>
              <w:t>36</w:t>
            </w:r>
          </w:hyperlink>
        </w:p>
        <w:p>
          <w:pPr>
            <w:pStyle w:val="Contents4"/>
            <w:tabs>
              <w:tab w:val="clear" w:pos="8176"/>
              <w:tab w:val="right" w:pos="9026" w:leader="dot"/>
            </w:tabs>
            <w:rPr/>
          </w:pPr>
          <w:hyperlink w:anchor="__RefHeading___Toc5043351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043353_2870459653">
            <w:r>
              <w:rPr>
                <w:webHidden/>
                <w:rStyle w:val="IndexLink"/>
              </w:rPr>
              <w:t>1</w:t>
            </w:r>
            <w:r>
              <w:rPr>
                <w:rStyle w:val="IndexLink"/>
                <w:rtl w:val="true"/>
              </w:rPr>
              <w:t xml:space="preserve">. </w:t>
            </w:r>
            <w:r>
              <w:rPr>
                <w:rStyle w:val="IndexLink"/>
                <w:rtl w:val="true"/>
              </w:rPr>
              <w:t xml:space="preserve">شیخ صدوق </w:t>
            </w:r>
            <w:r>
              <w:rPr>
                <w:rStyle w:val="IndexLink"/>
                <w:rtl w:val="true"/>
              </w:rPr>
              <w:t>[</w:t>
            </w:r>
            <w:r>
              <w:rPr>
                <w:rStyle w:val="IndexLink"/>
                <w:rtl w:val="true"/>
              </w:rPr>
              <w:t xml:space="preserve">م </w:t>
            </w:r>
            <w:r>
              <w:rPr>
                <w:rStyle w:val="IndexLink"/>
              </w:rPr>
              <w:t>381</w:t>
            </w:r>
            <w:r>
              <w:rPr>
                <w:rStyle w:val="IndexLink"/>
                <w:rtl w:val="true"/>
              </w:rPr>
              <w:t>]</w:t>
              <w:tab/>
            </w:r>
            <w:r>
              <w:rPr>
                <w:rStyle w:val="IndexLink"/>
              </w:rPr>
              <w:t>37</w:t>
            </w:r>
          </w:hyperlink>
        </w:p>
        <w:p>
          <w:pPr>
            <w:pStyle w:val="Contents4"/>
            <w:tabs>
              <w:tab w:val="clear" w:pos="8176"/>
              <w:tab w:val="right" w:pos="9026" w:leader="dot"/>
            </w:tabs>
            <w:rPr/>
          </w:pPr>
          <w:hyperlink w:anchor="__RefHeading___Toc5043355_2870459653">
            <w:r>
              <w:rPr>
                <w:webHidden/>
                <w:rStyle w:val="IndexLink"/>
              </w:rPr>
              <w:t>2</w:t>
            </w:r>
            <w:r>
              <w:rPr>
                <w:rStyle w:val="IndexLink"/>
                <w:rtl w:val="true"/>
              </w:rPr>
              <w:t xml:space="preserve">. </w:t>
            </w:r>
            <w:r>
              <w:rPr>
                <w:rStyle w:val="IndexLink"/>
                <w:rtl w:val="true"/>
              </w:rPr>
              <w:t xml:space="preserve">شیخ مفید </w:t>
            </w:r>
            <w:r>
              <w:rPr>
                <w:rStyle w:val="IndexLink"/>
                <w:rtl w:val="true"/>
              </w:rPr>
              <w:t>[</w:t>
            </w:r>
            <w:r>
              <w:rPr>
                <w:rStyle w:val="IndexLink"/>
                <w:rtl w:val="true"/>
              </w:rPr>
              <w:t xml:space="preserve">م </w:t>
            </w:r>
            <w:r>
              <w:rPr>
                <w:rStyle w:val="IndexLink"/>
              </w:rPr>
              <w:t>413</w:t>
            </w:r>
            <w:r>
              <w:rPr>
                <w:rStyle w:val="IndexLink"/>
                <w:rtl w:val="true"/>
              </w:rPr>
              <w:t>]</w:t>
              <w:tab/>
            </w:r>
            <w:r>
              <w:rPr>
                <w:rStyle w:val="IndexLink"/>
              </w:rPr>
              <w:t>39</w:t>
            </w:r>
          </w:hyperlink>
        </w:p>
        <w:p>
          <w:pPr>
            <w:pStyle w:val="Contents4"/>
            <w:tabs>
              <w:tab w:val="clear" w:pos="8176"/>
              <w:tab w:val="right" w:pos="9026" w:leader="dot"/>
            </w:tabs>
            <w:rPr/>
          </w:pPr>
          <w:hyperlink w:anchor="__RefHeading___Toc5043357_2870459653">
            <w:r>
              <w:rPr>
                <w:webHidden/>
                <w:rStyle w:val="IndexLink"/>
              </w:rPr>
              <w:t>3</w:t>
            </w:r>
            <w:r>
              <w:rPr>
                <w:rStyle w:val="IndexLink"/>
                <w:rtl w:val="true"/>
              </w:rPr>
              <w:t xml:space="preserve">. </w:t>
            </w:r>
            <w:r>
              <w:rPr>
                <w:rStyle w:val="IndexLink"/>
                <w:rtl w:val="true"/>
              </w:rPr>
              <w:t xml:space="preserve">سید مرتضی </w:t>
            </w:r>
            <w:r>
              <w:rPr>
                <w:rStyle w:val="IndexLink"/>
                <w:rtl w:val="true"/>
              </w:rPr>
              <w:t>[</w:t>
            </w:r>
            <w:r>
              <w:rPr>
                <w:rStyle w:val="IndexLink"/>
                <w:rtl w:val="true"/>
              </w:rPr>
              <w:t xml:space="preserve">متوفای </w:t>
            </w:r>
            <w:r>
              <w:rPr>
                <w:rStyle w:val="IndexLink"/>
              </w:rPr>
              <w:t>436</w:t>
            </w:r>
            <w:r>
              <w:rPr>
                <w:rStyle w:val="IndexLink"/>
                <w:rtl w:val="true"/>
              </w:rPr>
              <w:t>]</w:t>
              <w:tab/>
            </w:r>
            <w:r>
              <w:rPr>
                <w:rStyle w:val="IndexLink"/>
              </w:rPr>
              <w:t>40</w:t>
            </w:r>
          </w:hyperlink>
        </w:p>
        <w:p>
          <w:pPr>
            <w:pStyle w:val="Contents4"/>
            <w:tabs>
              <w:tab w:val="clear" w:pos="8176"/>
              <w:tab w:val="right" w:pos="9026" w:leader="dot"/>
            </w:tabs>
            <w:rPr/>
          </w:pPr>
          <w:hyperlink w:anchor="__RefHeading___Toc5043359_2870459653">
            <w:r>
              <w:rPr>
                <w:webHidden/>
                <w:rStyle w:val="IndexLink"/>
              </w:rPr>
              <w:t>4</w:t>
            </w:r>
            <w:r>
              <w:rPr>
                <w:rStyle w:val="IndexLink"/>
                <w:rtl w:val="true"/>
              </w:rPr>
              <w:t xml:space="preserve">. </w:t>
            </w:r>
            <w:r>
              <w:rPr>
                <w:rStyle w:val="IndexLink"/>
                <w:rtl w:val="true"/>
              </w:rPr>
              <w:t xml:space="preserve">شیخ طوسی </w:t>
            </w:r>
            <w:r>
              <w:rPr>
                <w:rStyle w:val="IndexLink"/>
                <w:rtl w:val="true"/>
              </w:rPr>
              <w:t>[</w:t>
            </w:r>
            <w:r>
              <w:rPr>
                <w:rStyle w:val="IndexLink"/>
                <w:rtl w:val="true"/>
              </w:rPr>
              <w:t xml:space="preserve">متوفای </w:t>
            </w:r>
            <w:r>
              <w:rPr>
                <w:rStyle w:val="IndexLink"/>
              </w:rPr>
              <w:t>460</w:t>
            </w:r>
            <w:r>
              <w:rPr>
                <w:rStyle w:val="IndexLink"/>
                <w:rtl w:val="true"/>
              </w:rPr>
              <w:t>]</w:t>
              <w:tab/>
            </w:r>
            <w:r>
              <w:rPr>
                <w:rStyle w:val="IndexLink"/>
              </w:rPr>
              <w:t>42</w:t>
            </w:r>
          </w:hyperlink>
        </w:p>
        <w:p>
          <w:pPr>
            <w:pStyle w:val="Contents4"/>
            <w:tabs>
              <w:tab w:val="clear" w:pos="8176"/>
              <w:tab w:val="right" w:pos="9026" w:leader="dot"/>
            </w:tabs>
            <w:rPr/>
          </w:pPr>
          <w:hyperlink w:anchor="__RefHeading___Toc5043361_2870459653">
            <w:r>
              <w:rPr>
                <w:webHidden/>
                <w:rStyle w:val="IndexLink"/>
              </w:rPr>
              <w:t>5</w:t>
            </w:r>
            <w:r>
              <w:rPr>
                <w:rStyle w:val="IndexLink"/>
                <w:rtl w:val="true"/>
              </w:rPr>
              <w:t xml:space="preserve">. </w:t>
            </w:r>
            <w:r>
              <w:rPr>
                <w:rStyle w:val="IndexLink"/>
                <w:rtl w:val="true"/>
              </w:rPr>
              <w:t xml:space="preserve">امين الإسلام طبرسی </w:t>
            </w:r>
            <w:r>
              <w:rPr>
                <w:rStyle w:val="IndexLink"/>
                <w:rtl w:val="true"/>
              </w:rPr>
              <w:t>[</w:t>
            </w:r>
            <w:r>
              <w:rPr>
                <w:rStyle w:val="IndexLink"/>
                <w:rtl w:val="true"/>
              </w:rPr>
              <w:t xml:space="preserve">متوفای </w:t>
            </w:r>
            <w:r>
              <w:rPr>
                <w:rStyle w:val="IndexLink"/>
              </w:rPr>
              <w:t>548</w:t>
            </w:r>
            <w:r>
              <w:rPr>
                <w:rStyle w:val="IndexLink"/>
                <w:rtl w:val="true"/>
              </w:rPr>
              <w:t>]</w:t>
              <w:tab/>
            </w:r>
            <w:r>
              <w:rPr>
                <w:rStyle w:val="IndexLink"/>
              </w:rPr>
              <w:t>43</w:t>
            </w:r>
          </w:hyperlink>
        </w:p>
        <w:p>
          <w:pPr>
            <w:pStyle w:val="Contents4"/>
            <w:tabs>
              <w:tab w:val="clear" w:pos="8176"/>
              <w:tab w:val="right" w:pos="9026" w:leader="dot"/>
            </w:tabs>
            <w:rPr/>
          </w:pPr>
          <w:hyperlink w:anchor="__RefHeading___Toc5043363_2870459653">
            <w:r>
              <w:rPr>
                <w:webHidden/>
                <w:rStyle w:val="IndexLink"/>
              </w:rPr>
              <w:t>6</w:t>
            </w:r>
            <w:r>
              <w:rPr>
                <w:rStyle w:val="IndexLink"/>
                <w:rtl w:val="true"/>
              </w:rPr>
              <w:t xml:space="preserve">. </w:t>
            </w:r>
            <w:r>
              <w:rPr>
                <w:rStyle w:val="IndexLink"/>
                <w:rtl w:val="true"/>
              </w:rPr>
              <w:t xml:space="preserve">سيد بن طاووس </w:t>
            </w:r>
            <w:r>
              <w:rPr>
                <w:rStyle w:val="IndexLink"/>
                <w:rtl w:val="true"/>
              </w:rPr>
              <w:t>[</w:t>
            </w:r>
            <w:r>
              <w:rPr>
                <w:rStyle w:val="IndexLink"/>
                <w:rtl w:val="true"/>
              </w:rPr>
              <w:t xml:space="preserve">متوفای </w:t>
            </w:r>
            <w:r>
              <w:rPr>
                <w:rStyle w:val="IndexLink"/>
              </w:rPr>
              <w:t>664</w:t>
            </w:r>
            <w:r>
              <w:rPr>
                <w:rStyle w:val="IndexLink"/>
                <w:rtl w:val="true"/>
              </w:rPr>
              <w:t>]</w:t>
              <w:tab/>
            </w:r>
            <w:r>
              <w:rPr>
                <w:rStyle w:val="IndexLink"/>
              </w:rPr>
              <w:t>43</w:t>
            </w:r>
          </w:hyperlink>
        </w:p>
        <w:p>
          <w:pPr>
            <w:pStyle w:val="Contents4"/>
            <w:tabs>
              <w:tab w:val="clear" w:pos="8176"/>
              <w:tab w:val="right" w:pos="9026" w:leader="dot"/>
            </w:tabs>
            <w:rPr/>
          </w:pPr>
          <w:hyperlink w:anchor="__RefHeading___Toc5043365_2870459653">
            <w:r>
              <w:rPr>
                <w:webHidden/>
                <w:rStyle w:val="IndexLink"/>
              </w:rPr>
              <w:t>7</w:t>
            </w:r>
            <w:r>
              <w:rPr>
                <w:rStyle w:val="IndexLink"/>
                <w:rtl w:val="true"/>
              </w:rPr>
              <w:t xml:space="preserve">. </w:t>
            </w:r>
            <w:r>
              <w:rPr>
                <w:rStyle w:val="IndexLink"/>
                <w:rtl w:val="true"/>
              </w:rPr>
              <w:t xml:space="preserve">علامه حلّى </w:t>
            </w:r>
            <w:r>
              <w:rPr>
                <w:rStyle w:val="IndexLink"/>
                <w:rtl w:val="true"/>
              </w:rPr>
              <w:t>[</w:t>
            </w:r>
            <w:r>
              <w:rPr>
                <w:rStyle w:val="IndexLink"/>
                <w:rtl w:val="true"/>
              </w:rPr>
              <w:t xml:space="preserve">متوفای </w:t>
            </w:r>
            <w:r>
              <w:rPr>
                <w:rStyle w:val="IndexLink"/>
              </w:rPr>
              <w:t>726</w:t>
            </w:r>
            <w:r>
              <w:rPr>
                <w:rStyle w:val="IndexLink"/>
                <w:rtl w:val="true"/>
              </w:rPr>
              <w:t>]</w:t>
              <w:tab/>
            </w:r>
            <w:r>
              <w:rPr>
                <w:rStyle w:val="IndexLink"/>
              </w:rPr>
              <w:t>45</w:t>
            </w:r>
          </w:hyperlink>
        </w:p>
        <w:p>
          <w:pPr>
            <w:pStyle w:val="Contents4"/>
            <w:tabs>
              <w:tab w:val="clear" w:pos="8176"/>
              <w:tab w:val="right" w:pos="9026" w:leader="dot"/>
            </w:tabs>
            <w:rPr/>
          </w:pPr>
          <w:hyperlink w:anchor="__RefHeading___Toc5043367_2870459653">
            <w:r>
              <w:rPr>
                <w:webHidden/>
                <w:rStyle w:val="IndexLink"/>
              </w:rPr>
              <w:t>8</w:t>
            </w:r>
            <w:r>
              <w:rPr>
                <w:rStyle w:val="IndexLink"/>
                <w:rtl w:val="true"/>
              </w:rPr>
              <w:t xml:space="preserve">. </w:t>
            </w:r>
            <w:r>
              <w:rPr>
                <w:rStyle w:val="IndexLink"/>
                <w:rtl w:val="true"/>
              </w:rPr>
              <w:t xml:space="preserve">زین الدین بیاضی عاملي </w:t>
            </w:r>
            <w:r>
              <w:rPr>
                <w:rStyle w:val="IndexLink"/>
                <w:rtl w:val="true"/>
              </w:rPr>
              <w:t>[</w:t>
            </w:r>
            <w:r>
              <w:rPr>
                <w:rStyle w:val="IndexLink"/>
                <w:rtl w:val="true"/>
              </w:rPr>
              <w:t xml:space="preserve">متوفای </w:t>
            </w:r>
            <w:r>
              <w:rPr>
                <w:rStyle w:val="IndexLink"/>
              </w:rPr>
              <w:t>877</w:t>
            </w:r>
            <w:r>
              <w:rPr>
                <w:rStyle w:val="IndexLink"/>
                <w:rtl w:val="true"/>
              </w:rPr>
              <w:t>]</w:t>
              <w:tab/>
            </w:r>
            <w:r>
              <w:rPr>
                <w:rStyle w:val="IndexLink"/>
              </w:rPr>
              <w:t>46</w:t>
            </w:r>
          </w:hyperlink>
        </w:p>
        <w:p>
          <w:pPr>
            <w:pStyle w:val="Contents4"/>
            <w:tabs>
              <w:tab w:val="clear" w:pos="8176"/>
              <w:tab w:val="right" w:pos="9026" w:leader="dot"/>
            </w:tabs>
            <w:rPr/>
          </w:pPr>
          <w:hyperlink w:anchor="__RefHeading___Toc5043369_2870459653">
            <w:r>
              <w:rPr>
                <w:webHidden/>
                <w:rStyle w:val="IndexLink"/>
              </w:rPr>
              <w:t>9</w:t>
            </w:r>
            <w:r>
              <w:rPr>
                <w:rStyle w:val="IndexLink"/>
                <w:rtl w:val="true"/>
              </w:rPr>
              <w:t xml:space="preserve">. </w:t>
            </w:r>
            <w:r>
              <w:rPr>
                <w:rStyle w:val="IndexLink"/>
                <w:rtl w:val="true"/>
              </w:rPr>
              <w:t xml:space="preserve">شيخ على بن عبد العالى كركى عاملی </w:t>
            </w:r>
            <w:r>
              <w:rPr>
                <w:rStyle w:val="IndexLink"/>
                <w:rtl w:val="true"/>
              </w:rPr>
              <w:t>[</w:t>
            </w:r>
            <w:r>
              <w:rPr>
                <w:rStyle w:val="IndexLink"/>
                <w:rtl w:val="true"/>
              </w:rPr>
              <w:t xml:space="preserve">متوفای </w:t>
            </w:r>
            <w:r>
              <w:rPr>
                <w:rStyle w:val="IndexLink"/>
              </w:rPr>
              <w:t>940</w:t>
            </w:r>
            <w:r>
              <w:rPr>
                <w:rStyle w:val="IndexLink"/>
                <w:rtl w:val="true"/>
              </w:rPr>
              <w:t>]</w:t>
              <w:tab/>
            </w:r>
            <w:r>
              <w:rPr>
                <w:rStyle w:val="IndexLink"/>
              </w:rPr>
              <w:t>46</w:t>
            </w:r>
          </w:hyperlink>
        </w:p>
        <w:p>
          <w:pPr>
            <w:pStyle w:val="Contents4"/>
            <w:tabs>
              <w:tab w:val="clear" w:pos="8176"/>
              <w:tab w:val="right" w:pos="9026" w:leader="dot"/>
            </w:tabs>
            <w:rPr/>
          </w:pPr>
          <w:hyperlink w:anchor="__RefHeading___Toc5043371_2870459653">
            <w:r>
              <w:rPr>
                <w:webHidden/>
                <w:rStyle w:val="IndexLink"/>
              </w:rPr>
              <w:t>10</w:t>
            </w:r>
            <w:r>
              <w:rPr>
                <w:rStyle w:val="IndexLink"/>
                <w:rtl w:val="true"/>
              </w:rPr>
              <w:t xml:space="preserve">. </w:t>
            </w:r>
            <w:r>
              <w:rPr>
                <w:rStyle w:val="IndexLink"/>
                <w:rtl w:val="true"/>
              </w:rPr>
              <w:t xml:space="preserve">شيخ فتح الله کاشانی </w:t>
            </w:r>
            <w:r>
              <w:rPr>
                <w:rStyle w:val="IndexLink"/>
                <w:rtl w:val="true"/>
              </w:rPr>
              <w:t>[</w:t>
            </w:r>
            <w:r>
              <w:rPr>
                <w:rStyle w:val="IndexLink"/>
                <w:rtl w:val="true"/>
              </w:rPr>
              <w:t xml:space="preserve">متوفای </w:t>
            </w:r>
            <w:r>
              <w:rPr>
                <w:rStyle w:val="IndexLink"/>
              </w:rPr>
              <w:t>988</w:t>
            </w:r>
            <w:r>
              <w:rPr>
                <w:rStyle w:val="IndexLink"/>
                <w:rtl w:val="true"/>
              </w:rPr>
              <w:t>]</w:t>
              <w:tab/>
            </w:r>
            <w:r>
              <w:rPr>
                <w:rStyle w:val="IndexLink"/>
              </w:rPr>
              <w:t>47</w:t>
            </w:r>
          </w:hyperlink>
        </w:p>
        <w:p>
          <w:pPr>
            <w:pStyle w:val="Contents4"/>
            <w:tabs>
              <w:tab w:val="clear" w:pos="8176"/>
              <w:tab w:val="right" w:pos="9026" w:leader="dot"/>
            </w:tabs>
            <w:rPr/>
          </w:pPr>
          <w:hyperlink w:anchor="__RefHeading___Toc5043373_2870459653">
            <w:r>
              <w:rPr>
                <w:webHidden/>
                <w:rStyle w:val="IndexLink"/>
              </w:rPr>
              <w:t>11</w:t>
            </w:r>
            <w:r>
              <w:rPr>
                <w:rStyle w:val="IndexLink"/>
                <w:rtl w:val="true"/>
              </w:rPr>
              <w:t xml:space="preserve">. </w:t>
            </w:r>
            <w:r>
              <w:rPr>
                <w:rStyle w:val="IndexLink"/>
                <w:rtl w:val="true"/>
              </w:rPr>
              <w:t xml:space="preserve">سید نور الله تستری </w:t>
            </w:r>
            <w:r>
              <w:rPr>
                <w:rStyle w:val="IndexLink"/>
                <w:rtl w:val="true"/>
              </w:rPr>
              <w:t>[</w:t>
            </w:r>
            <w:r>
              <w:rPr>
                <w:rStyle w:val="IndexLink"/>
                <w:rtl w:val="true"/>
              </w:rPr>
              <w:t xml:space="preserve">م </w:t>
            </w:r>
            <w:r>
              <w:rPr>
                <w:rStyle w:val="IndexLink"/>
              </w:rPr>
              <w:t>1019</w:t>
            </w:r>
            <w:r>
              <w:rPr>
                <w:rStyle w:val="IndexLink"/>
                <w:rtl w:val="true"/>
              </w:rPr>
              <w:t>]</w:t>
              <w:tab/>
            </w:r>
            <w:r>
              <w:rPr>
                <w:rStyle w:val="IndexLink"/>
              </w:rPr>
              <w:t>47</w:t>
            </w:r>
          </w:hyperlink>
        </w:p>
        <w:p>
          <w:pPr>
            <w:pStyle w:val="Contents4"/>
            <w:tabs>
              <w:tab w:val="clear" w:pos="8176"/>
              <w:tab w:val="right" w:pos="9026" w:leader="dot"/>
            </w:tabs>
            <w:rPr/>
          </w:pPr>
          <w:hyperlink w:anchor="__RefHeading___Toc5043375_2870459653">
            <w:r>
              <w:rPr>
                <w:webHidden/>
                <w:rStyle w:val="IndexLink"/>
              </w:rPr>
              <w:t>12</w:t>
            </w:r>
            <w:r>
              <w:rPr>
                <w:rStyle w:val="IndexLink"/>
                <w:rtl w:val="true"/>
              </w:rPr>
              <w:t xml:space="preserve">. </w:t>
            </w:r>
            <w:r>
              <w:rPr>
                <w:rStyle w:val="IndexLink"/>
                <w:rtl w:val="true"/>
              </w:rPr>
              <w:t xml:space="preserve">شیخ محمد بن حسین </w:t>
            </w:r>
            <w:r>
              <w:rPr>
                <w:rStyle w:val="IndexLink"/>
                <w:rtl w:val="true"/>
              </w:rPr>
              <w:t>(</w:t>
            </w:r>
            <w:r>
              <w:rPr>
                <w:rStyle w:val="IndexLink"/>
                <w:rtl w:val="true"/>
              </w:rPr>
              <w:t>شیخ بهایی</w:t>
            </w:r>
            <w:r>
              <w:rPr>
                <w:rStyle w:val="IndexLink"/>
                <w:rtl w:val="true"/>
              </w:rPr>
              <w:t>) [</w:t>
            </w:r>
            <w:r>
              <w:rPr>
                <w:rStyle w:val="IndexLink"/>
                <w:rtl w:val="true"/>
              </w:rPr>
              <w:t xml:space="preserve">متوفای </w:t>
            </w:r>
            <w:r>
              <w:rPr>
                <w:rStyle w:val="IndexLink"/>
              </w:rPr>
              <w:t>1030</w:t>
            </w:r>
            <w:r>
              <w:rPr>
                <w:rStyle w:val="IndexLink"/>
                <w:rtl w:val="true"/>
              </w:rPr>
              <w:t>]</w:t>
              <w:tab/>
            </w:r>
            <w:r>
              <w:rPr>
                <w:rStyle w:val="IndexLink"/>
              </w:rPr>
              <w:t>47</w:t>
            </w:r>
          </w:hyperlink>
        </w:p>
        <w:p>
          <w:pPr>
            <w:pStyle w:val="Contents4"/>
            <w:tabs>
              <w:tab w:val="clear" w:pos="8176"/>
              <w:tab w:val="right" w:pos="9026" w:leader="dot"/>
            </w:tabs>
            <w:rPr/>
          </w:pPr>
          <w:hyperlink w:anchor="__RefHeading___Toc5043377_2870459653">
            <w:r>
              <w:rPr>
                <w:webHidden/>
                <w:rStyle w:val="IndexLink"/>
              </w:rPr>
              <w:t>13</w:t>
            </w:r>
            <w:r>
              <w:rPr>
                <w:rStyle w:val="IndexLink"/>
                <w:rtl w:val="true"/>
              </w:rPr>
              <w:t xml:space="preserve">. </w:t>
            </w:r>
            <w:r>
              <w:rPr>
                <w:rStyle w:val="IndexLink"/>
                <w:rtl w:val="true"/>
              </w:rPr>
              <w:t xml:space="preserve">علامه تونی </w:t>
            </w:r>
            <w:r>
              <w:rPr>
                <w:rStyle w:val="IndexLink"/>
                <w:rtl w:val="true"/>
              </w:rPr>
              <w:t>[</w:t>
            </w:r>
            <w:r>
              <w:rPr>
                <w:rStyle w:val="IndexLink"/>
                <w:rtl w:val="true"/>
              </w:rPr>
              <w:t xml:space="preserve">متوفای </w:t>
            </w:r>
            <w:r>
              <w:rPr>
                <w:rStyle w:val="IndexLink"/>
              </w:rPr>
              <w:t>1071</w:t>
            </w:r>
            <w:r>
              <w:rPr>
                <w:rStyle w:val="IndexLink"/>
                <w:rtl w:val="true"/>
              </w:rPr>
              <w:t>]</w:t>
              <w:tab/>
            </w:r>
            <w:r>
              <w:rPr>
                <w:rStyle w:val="IndexLink"/>
              </w:rPr>
              <w:t>48</w:t>
            </w:r>
          </w:hyperlink>
        </w:p>
        <w:p>
          <w:pPr>
            <w:pStyle w:val="Contents4"/>
            <w:tabs>
              <w:tab w:val="clear" w:pos="8176"/>
              <w:tab w:val="right" w:pos="9026" w:leader="dot"/>
            </w:tabs>
            <w:rPr/>
          </w:pPr>
          <w:hyperlink w:anchor="__RefHeading___Toc5043379_2870459653">
            <w:r>
              <w:rPr>
                <w:webHidden/>
                <w:rStyle w:val="IndexLink"/>
              </w:rPr>
              <w:t>14</w:t>
            </w:r>
            <w:r>
              <w:rPr>
                <w:rStyle w:val="IndexLink"/>
                <w:rtl w:val="true"/>
              </w:rPr>
              <w:t xml:space="preserve">. </w:t>
            </w:r>
            <w:r>
              <w:rPr>
                <w:rStyle w:val="IndexLink"/>
                <w:rtl w:val="true"/>
              </w:rPr>
              <w:t xml:space="preserve">شيخ محمد محسن فیض کاشانی </w:t>
            </w:r>
            <w:r>
              <w:rPr>
                <w:rStyle w:val="IndexLink"/>
                <w:rtl w:val="true"/>
              </w:rPr>
              <w:t>[</w:t>
            </w:r>
            <w:r>
              <w:rPr>
                <w:rStyle w:val="IndexLink"/>
                <w:rtl w:val="true"/>
              </w:rPr>
              <w:t xml:space="preserve">متوفای </w:t>
            </w:r>
            <w:r>
              <w:rPr>
                <w:rStyle w:val="IndexLink"/>
              </w:rPr>
              <w:t>1019</w:t>
            </w:r>
            <w:r>
              <w:rPr>
                <w:rStyle w:val="IndexLink"/>
                <w:rtl w:val="true"/>
              </w:rPr>
              <w:t>]</w:t>
              <w:tab/>
            </w:r>
            <w:r>
              <w:rPr>
                <w:rStyle w:val="IndexLink"/>
              </w:rPr>
              <w:t>48</w:t>
            </w:r>
          </w:hyperlink>
        </w:p>
        <w:p>
          <w:pPr>
            <w:pStyle w:val="Contents4"/>
            <w:tabs>
              <w:tab w:val="clear" w:pos="8176"/>
              <w:tab w:val="right" w:pos="9026" w:leader="dot"/>
            </w:tabs>
            <w:rPr/>
          </w:pPr>
          <w:hyperlink w:anchor="__RefHeading___Toc5043381_2870459653">
            <w:r>
              <w:rPr>
                <w:webHidden/>
                <w:rStyle w:val="IndexLink"/>
              </w:rPr>
              <w:t>15</w:t>
            </w:r>
            <w:r>
              <w:rPr>
                <w:rStyle w:val="IndexLink"/>
                <w:rtl w:val="true"/>
              </w:rPr>
              <w:t xml:space="preserve">. </w:t>
            </w:r>
            <w:r>
              <w:rPr>
                <w:rStyle w:val="IndexLink"/>
                <w:rtl w:val="true"/>
              </w:rPr>
              <w:t xml:space="preserve">شیخ محمد بن حسن حرّ عاملی </w:t>
            </w:r>
            <w:r>
              <w:rPr>
                <w:rStyle w:val="IndexLink"/>
                <w:rtl w:val="true"/>
              </w:rPr>
              <w:t>[</w:t>
            </w:r>
            <w:r>
              <w:rPr>
                <w:rStyle w:val="IndexLink"/>
                <w:rtl w:val="true"/>
              </w:rPr>
              <w:t xml:space="preserve">متوفای </w:t>
            </w:r>
            <w:r>
              <w:rPr>
                <w:rStyle w:val="IndexLink"/>
              </w:rPr>
              <w:t>1104</w:t>
            </w:r>
            <w:r>
              <w:rPr>
                <w:rStyle w:val="IndexLink"/>
                <w:rtl w:val="true"/>
              </w:rPr>
              <w:t>]</w:t>
              <w:tab/>
            </w:r>
            <w:r>
              <w:rPr>
                <w:rStyle w:val="IndexLink"/>
              </w:rPr>
              <w:t>49</w:t>
            </w:r>
          </w:hyperlink>
        </w:p>
        <w:p>
          <w:pPr>
            <w:pStyle w:val="Contents4"/>
            <w:tabs>
              <w:tab w:val="clear" w:pos="8176"/>
              <w:tab w:val="right" w:pos="9026" w:leader="dot"/>
            </w:tabs>
            <w:rPr/>
          </w:pPr>
          <w:hyperlink w:anchor="__RefHeading___Toc5043383_2870459653">
            <w:r>
              <w:rPr>
                <w:webHidden/>
                <w:rStyle w:val="IndexLink"/>
              </w:rPr>
              <w:t>16</w:t>
            </w:r>
            <w:r>
              <w:rPr>
                <w:rStyle w:val="IndexLink"/>
                <w:rtl w:val="true"/>
              </w:rPr>
              <w:t xml:space="preserve">. </w:t>
            </w:r>
            <w:r>
              <w:rPr>
                <w:rStyle w:val="IndexLink"/>
                <w:rtl w:val="true"/>
              </w:rPr>
              <w:t xml:space="preserve">علامه محمد باقر مجلسی </w:t>
            </w:r>
            <w:r>
              <w:rPr>
                <w:rStyle w:val="IndexLink"/>
                <w:rtl w:val="true"/>
              </w:rPr>
              <w:t>[</w:t>
            </w:r>
            <w:r>
              <w:rPr>
                <w:rStyle w:val="IndexLink"/>
                <w:rtl w:val="true"/>
              </w:rPr>
              <w:t xml:space="preserve">متوفای </w:t>
            </w:r>
            <w:r>
              <w:rPr>
                <w:rStyle w:val="IndexLink"/>
              </w:rPr>
              <w:t>1111</w:t>
            </w:r>
            <w:r>
              <w:rPr>
                <w:rStyle w:val="IndexLink"/>
                <w:rtl w:val="true"/>
              </w:rPr>
              <w:t>]</w:t>
              <w:tab/>
            </w:r>
            <w:r>
              <w:rPr>
                <w:rStyle w:val="IndexLink"/>
              </w:rPr>
              <w:t>50</w:t>
            </w:r>
          </w:hyperlink>
        </w:p>
        <w:p>
          <w:pPr>
            <w:pStyle w:val="Contents4"/>
            <w:tabs>
              <w:tab w:val="clear" w:pos="8176"/>
              <w:tab w:val="right" w:pos="9026" w:leader="dot"/>
            </w:tabs>
            <w:rPr/>
          </w:pPr>
          <w:hyperlink w:anchor="__RefHeading___Toc5043385_2870459653">
            <w:r>
              <w:rPr>
                <w:webHidden/>
                <w:rStyle w:val="IndexLink"/>
              </w:rPr>
              <w:t>17</w:t>
            </w:r>
            <w:r>
              <w:rPr>
                <w:rStyle w:val="IndexLink"/>
                <w:rtl w:val="true"/>
              </w:rPr>
              <w:t xml:space="preserve">. </w:t>
            </w:r>
            <w:r>
              <w:rPr>
                <w:rStyle w:val="IndexLink"/>
                <w:rtl w:val="true"/>
              </w:rPr>
              <w:t xml:space="preserve">سيد على بن معصوم مدنی شیرازی </w:t>
            </w:r>
            <w:r>
              <w:rPr>
                <w:rStyle w:val="IndexLink"/>
                <w:rtl w:val="true"/>
              </w:rPr>
              <w:t>[</w:t>
            </w:r>
            <w:r>
              <w:rPr>
                <w:rStyle w:val="IndexLink"/>
                <w:rtl w:val="true"/>
              </w:rPr>
              <w:t xml:space="preserve">متوفای </w:t>
            </w:r>
            <w:r>
              <w:rPr>
                <w:rStyle w:val="IndexLink"/>
              </w:rPr>
              <w:t>1118</w:t>
            </w:r>
            <w:r>
              <w:rPr>
                <w:rStyle w:val="IndexLink"/>
                <w:rtl w:val="true"/>
              </w:rPr>
              <w:t>]</w:t>
              <w:tab/>
            </w:r>
            <w:r>
              <w:rPr>
                <w:rStyle w:val="IndexLink"/>
              </w:rPr>
              <w:t>50</w:t>
            </w:r>
          </w:hyperlink>
        </w:p>
        <w:p>
          <w:pPr>
            <w:pStyle w:val="Contents4"/>
            <w:tabs>
              <w:tab w:val="clear" w:pos="8176"/>
              <w:tab w:val="right" w:pos="9026" w:leader="dot"/>
            </w:tabs>
            <w:rPr/>
          </w:pPr>
          <w:hyperlink w:anchor="__RefHeading___Toc5043387_2870459653">
            <w:r>
              <w:rPr>
                <w:webHidden/>
                <w:rStyle w:val="IndexLink"/>
              </w:rPr>
              <w:t>18</w:t>
            </w:r>
            <w:r>
              <w:rPr>
                <w:rStyle w:val="IndexLink"/>
                <w:rtl w:val="true"/>
              </w:rPr>
              <w:t xml:space="preserve">. </w:t>
            </w:r>
            <w:r>
              <w:rPr>
                <w:rStyle w:val="IndexLink"/>
                <w:rtl w:val="true"/>
              </w:rPr>
              <w:t xml:space="preserve">سيد ابو القاسم جعفر موسوی خوانساری </w:t>
            </w:r>
            <w:r>
              <w:rPr>
                <w:rStyle w:val="IndexLink"/>
                <w:rtl w:val="true"/>
              </w:rPr>
              <w:t>[</w:t>
            </w:r>
            <w:r>
              <w:rPr>
                <w:rStyle w:val="IndexLink"/>
                <w:rtl w:val="true"/>
              </w:rPr>
              <w:t xml:space="preserve">متوفای </w:t>
            </w:r>
            <w:r>
              <w:rPr>
                <w:rStyle w:val="IndexLink"/>
              </w:rPr>
              <w:t>1157</w:t>
            </w:r>
            <w:r>
              <w:rPr>
                <w:rStyle w:val="IndexLink"/>
                <w:rtl w:val="true"/>
              </w:rPr>
              <w:t>]</w:t>
              <w:tab/>
            </w:r>
            <w:r>
              <w:rPr>
                <w:rStyle w:val="IndexLink"/>
              </w:rPr>
              <w:t>51</w:t>
            </w:r>
          </w:hyperlink>
        </w:p>
        <w:p>
          <w:pPr>
            <w:pStyle w:val="Contents4"/>
            <w:tabs>
              <w:tab w:val="clear" w:pos="8176"/>
              <w:tab w:val="right" w:pos="9026" w:leader="dot"/>
            </w:tabs>
            <w:rPr/>
          </w:pPr>
          <w:hyperlink w:anchor="__RefHeading___Toc5043389_2870459653">
            <w:r>
              <w:rPr>
                <w:webHidden/>
                <w:rStyle w:val="IndexLink"/>
              </w:rPr>
              <w:t>19</w:t>
            </w:r>
            <w:r>
              <w:rPr>
                <w:rStyle w:val="IndexLink"/>
                <w:rtl w:val="true"/>
              </w:rPr>
              <w:t xml:space="preserve">. </w:t>
            </w:r>
            <w:r>
              <w:rPr>
                <w:rStyle w:val="IndexLink"/>
                <w:rtl w:val="true"/>
              </w:rPr>
              <w:t xml:space="preserve">سيد بحر العلوم </w:t>
            </w:r>
            <w:r>
              <w:rPr>
                <w:rStyle w:val="IndexLink"/>
                <w:rtl w:val="true"/>
              </w:rPr>
              <w:t>[</w:t>
            </w:r>
            <w:r>
              <w:rPr>
                <w:rStyle w:val="IndexLink"/>
                <w:rtl w:val="true"/>
              </w:rPr>
              <w:t xml:space="preserve">متوفای </w:t>
            </w:r>
            <w:r>
              <w:rPr>
                <w:rStyle w:val="IndexLink"/>
              </w:rPr>
              <w:t>1212</w:t>
            </w:r>
            <w:r>
              <w:rPr>
                <w:rStyle w:val="IndexLink"/>
                <w:rtl w:val="true"/>
              </w:rPr>
              <w:t>]</w:t>
              <w:tab/>
            </w:r>
            <w:r>
              <w:rPr>
                <w:rStyle w:val="IndexLink"/>
              </w:rPr>
              <w:t>51</w:t>
            </w:r>
          </w:hyperlink>
        </w:p>
        <w:p>
          <w:pPr>
            <w:pStyle w:val="Contents4"/>
            <w:tabs>
              <w:tab w:val="clear" w:pos="8176"/>
              <w:tab w:val="right" w:pos="9026" w:leader="dot"/>
            </w:tabs>
            <w:rPr/>
          </w:pPr>
          <w:hyperlink w:anchor="__RefHeading___Toc5043391_2870459653">
            <w:r>
              <w:rPr>
                <w:webHidden/>
                <w:rStyle w:val="IndexLink"/>
              </w:rPr>
              <w:t>20</w:t>
            </w:r>
            <w:r>
              <w:rPr>
                <w:rStyle w:val="IndexLink"/>
                <w:rtl w:val="true"/>
              </w:rPr>
              <w:t xml:space="preserve">. </w:t>
            </w:r>
            <w:r>
              <w:rPr>
                <w:rStyle w:val="IndexLink"/>
                <w:rtl w:val="true"/>
              </w:rPr>
              <w:t xml:space="preserve">شيخ جعفر كاشف الغطاء </w:t>
            </w:r>
            <w:r>
              <w:rPr>
                <w:rStyle w:val="IndexLink"/>
                <w:rtl w:val="true"/>
              </w:rPr>
              <w:t>[</w:t>
            </w:r>
            <w:r>
              <w:rPr>
                <w:rStyle w:val="IndexLink"/>
                <w:rtl w:val="true"/>
              </w:rPr>
              <w:t xml:space="preserve">م </w:t>
            </w:r>
            <w:r>
              <w:rPr>
                <w:rStyle w:val="IndexLink"/>
              </w:rPr>
              <w:t>1228</w:t>
            </w:r>
            <w:r>
              <w:rPr>
                <w:rStyle w:val="IndexLink"/>
                <w:rtl w:val="true"/>
              </w:rPr>
              <w:t>]</w:t>
              <w:tab/>
            </w:r>
            <w:r>
              <w:rPr>
                <w:rStyle w:val="IndexLink"/>
              </w:rPr>
              <w:t>52</w:t>
            </w:r>
          </w:hyperlink>
        </w:p>
        <w:p>
          <w:pPr>
            <w:pStyle w:val="Contents4"/>
            <w:tabs>
              <w:tab w:val="clear" w:pos="8176"/>
              <w:tab w:val="right" w:pos="9026" w:leader="dot"/>
            </w:tabs>
            <w:rPr/>
          </w:pPr>
          <w:hyperlink w:anchor="__RefHeading___Toc5043393_2870459653">
            <w:r>
              <w:rPr>
                <w:webHidden/>
                <w:rStyle w:val="IndexLink"/>
              </w:rPr>
              <w:t>21</w:t>
            </w:r>
            <w:r>
              <w:rPr>
                <w:rStyle w:val="IndexLink"/>
                <w:rtl w:val="true"/>
              </w:rPr>
              <w:t xml:space="preserve">. </w:t>
            </w:r>
            <w:r>
              <w:rPr>
                <w:rStyle w:val="IndexLink"/>
                <w:rtl w:val="true"/>
              </w:rPr>
              <w:t xml:space="preserve">سید محسن اعرجی کاظمی </w:t>
            </w:r>
            <w:r>
              <w:rPr>
                <w:rStyle w:val="IndexLink"/>
                <w:rtl w:val="true"/>
              </w:rPr>
              <w:t>[</w:t>
            </w:r>
            <w:r>
              <w:rPr>
                <w:rStyle w:val="IndexLink"/>
                <w:rtl w:val="true"/>
              </w:rPr>
              <w:t xml:space="preserve">متوفای </w:t>
            </w:r>
            <w:r>
              <w:rPr>
                <w:rStyle w:val="IndexLink"/>
              </w:rPr>
              <w:t>1228</w:t>
            </w:r>
            <w:r>
              <w:rPr>
                <w:rStyle w:val="IndexLink"/>
                <w:rtl w:val="true"/>
              </w:rPr>
              <w:t>]</w:t>
              <w:tab/>
            </w:r>
            <w:r>
              <w:rPr>
                <w:rStyle w:val="IndexLink"/>
              </w:rPr>
              <w:t>52</w:t>
            </w:r>
          </w:hyperlink>
        </w:p>
        <w:p>
          <w:pPr>
            <w:pStyle w:val="Contents4"/>
            <w:tabs>
              <w:tab w:val="clear" w:pos="8176"/>
              <w:tab w:val="right" w:pos="9026" w:leader="dot"/>
            </w:tabs>
            <w:rPr/>
          </w:pPr>
          <w:hyperlink w:anchor="__RefHeading___Toc5043395_2870459653">
            <w:r>
              <w:rPr>
                <w:webHidden/>
                <w:rStyle w:val="IndexLink"/>
              </w:rPr>
              <w:t>22</w:t>
            </w:r>
            <w:r>
              <w:rPr>
                <w:rStyle w:val="IndexLink"/>
                <w:rtl w:val="true"/>
              </w:rPr>
              <w:t xml:space="preserve">. </w:t>
            </w:r>
            <w:r>
              <w:rPr>
                <w:rStyle w:val="IndexLink"/>
                <w:rtl w:val="true"/>
              </w:rPr>
              <w:t xml:space="preserve">سید محمد طباطبایی </w:t>
            </w:r>
            <w:r>
              <w:rPr>
                <w:rStyle w:val="IndexLink"/>
                <w:rtl w:val="true"/>
              </w:rPr>
              <w:t>[</w:t>
            </w:r>
            <w:r>
              <w:rPr>
                <w:rStyle w:val="IndexLink"/>
                <w:rtl w:val="true"/>
              </w:rPr>
              <w:t xml:space="preserve">متوفای </w:t>
            </w:r>
            <w:r>
              <w:rPr>
                <w:rStyle w:val="IndexLink"/>
              </w:rPr>
              <w:t>1242</w:t>
            </w:r>
            <w:r>
              <w:rPr>
                <w:rStyle w:val="IndexLink"/>
                <w:rtl w:val="true"/>
              </w:rPr>
              <w:t>]</w:t>
              <w:tab/>
            </w:r>
            <w:r>
              <w:rPr>
                <w:rStyle w:val="IndexLink"/>
              </w:rPr>
              <w:t>53</w:t>
            </w:r>
          </w:hyperlink>
        </w:p>
        <w:p>
          <w:pPr>
            <w:pStyle w:val="Contents4"/>
            <w:tabs>
              <w:tab w:val="clear" w:pos="8176"/>
              <w:tab w:val="right" w:pos="9026" w:leader="dot"/>
            </w:tabs>
            <w:rPr/>
          </w:pPr>
          <w:hyperlink w:anchor="__RefHeading___Toc5043397_2870459653">
            <w:r>
              <w:rPr>
                <w:webHidden/>
                <w:rStyle w:val="IndexLink"/>
              </w:rPr>
              <w:t>23</w:t>
            </w:r>
            <w:r>
              <w:rPr>
                <w:rStyle w:val="IndexLink"/>
                <w:rtl w:val="true"/>
              </w:rPr>
              <w:t xml:space="preserve">. </w:t>
            </w:r>
            <w:r>
              <w:rPr>
                <w:rStyle w:val="IndexLink"/>
                <w:rtl w:val="true"/>
              </w:rPr>
              <w:t xml:space="preserve">شیخ ابراهیم کلباسی </w:t>
            </w:r>
            <w:r>
              <w:rPr>
                <w:rStyle w:val="IndexLink"/>
                <w:rtl w:val="true"/>
              </w:rPr>
              <w:t>[</w:t>
            </w:r>
            <w:r>
              <w:rPr>
                <w:rStyle w:val="IndexLink"/>
                <w:rtl w:val="true"/>
              </w:rPr>
              <w:t xml:space="preserve">متوفای </w:t>
            </w:r>
            <w:r>
              <w:rPr>
                <w:rStyle w:val="IndexLink"/>
              </w:rPr>
              <w:t>1262</w:t>
            </w:r>
            <w:r>
              <w:rPr>
                <w:rStyle w:val="IndexLink"/>
                <w:rtl w:val="true"/>
              </w:rPr>
              <w:t>]</w:t>
              <w:tab/>
            </w:r>
            <w:r>
              <w:rPr>
                <w:rStyle w:val="IndexLink"/>
              </w:rPr>
              <w:t>54</w:t>
            </w:r>
          </w:hyperlink>
        </w:p>
        <w:p>
          <w:pPr>
            <w:pStyle w:val="Contents4"/>
            <w:tabs>
              <w:tab w:val="clear" w:pos="8176"/>
              <w:tab w:val="right" w:pos="9026" w:leader="dot"/>
            </w:tabs>
            <w:rPr/>
          </w:pPr>
          <w:hyperlink w:anchor="__RefHeading___Toc5043399_2870459653">
            <w:r>
              <w:rPr>
                <w:webHidden/>
                <w:rStyle w:val="IndexLink"/>
              </w:rPr>
              <w:t>24</w:t>
            </w:r>
            <w:r>
              <w:rPr>
                <w:rStyle w:val="IndexLink"/>
                <w:rtl w:val="true"/>
              </w:rPr>
              <w:t xml:space="preserve">. </w:t>
            </w:r>
            <w:r>
              <w:rPr>
                <w:rStyle w:val="IndexLink"/>
                <w:rtl w:val="true"/>
              </w:rPr>
              <w:t xml:space="preserve">سیّد محمد شهشهانی </w:t>
            </w:r>
            <w:r>
              <w:rPr>
                <w:rStyle w:val="IndexLink"/>
                <w:rtl w:val="true"/>
              </w:rPr>
              <w:t>[</w:t>
            </w:r>
            <w:r>
              <w:rPr>
                <w:rStyle w:val="IndexLink"/>
                <w:rtl w:val="true"/>
              </w:rPr>
              <w:t xml:space="preserve">متوفای </w:t>
            </w:r>
            <w:r>
              <w:rPr>
                <w:rStyle w:val="IndexLink"/>
              </w:rPr>
              <w:t>1289</w:t>
            </w:r>
            <w:r>
              <w:rPr>
                <w:rStyle w:val="IndexLink"/>
                <w:rtl w:val="true"/>
              </w:rPr>
              <w:t>]</w:t>
              <w:tab/>
            </w:r>
            <w:r>
              <w:rPr>
                <w:rStyle w:val="IndexLink"/>
              </w:rPr>
              <w:t>54</w:t>
            </w:r>
          </w:hyperlink>
        </w:p>
        <w:p>
          <w:pPr>
            <w:pStyle w:val="Contents4"/>
            <w:tabs>
              <w:tab w:val="clear" w:pos="8176"/>
              <w:tab w:val="right" w:pos="9026" w:leader="dot"/>
            </w:tabs>
            <w:rPr/>
          </w:pPr>
          <w:hyperlink w:anchor="__RefHeading___Toc5043401_2870459653">
            <w:r>
              <w:rPr>
                <w:webHidden/>
                <w:rStyle w:val="IndexLink"/>
              </w:rPr>
              <w:t>25</w:t>
            </w:r>
            <w:r>
              <w:rPr>
                <w:rStyle w:val="IndexLink"/>
                <w:rtl w:val="true"/>
              </w:rPr>
              <w:t xml:space="preserve">. </w:t>
            </w:r>
            <w:r>
              <w:rPr>
                <w:rStyle w:val="IndexLink"/>
                <w:rtl w:val="true"/>
              </w:rPr>
              <w:t xml:space="preserve">سید حسین کوه کمره ای </w:t>
            </w:r>
            <w:r>
              <w:rPr>
                <w:rStyle w:val="IndexLink"/>
                <w:rtl w:val="true"/>
              </w:rPr>
              <w:t>[</w:t>
            </w:r>
            <w:r>
              <w:rPr>
                <w:rStyle w:val="IndexLink"/>
                <w:rtl w:val="true"/>
              </w:rPr>
              <w:t xml:space="preserve">متوفای </w:t>
            </w:r>
            <w:r>
              <w:rPr>
                <w:rStyle w:val="IndexLink"/>
              </w:rPr>
              <w:t>1299</w:t>
            </w:r>
            <w:r>
              <w:rPr>
                <w:rStyle w:val="IndexLink"/>
                <w:rtl w:val="true"/>
              </w:rPr>
              <w:t>]</w:t>
              <w:tab/>
            </w:r>
            <w:r>
              <w:rPr>
                <w:rStyle w:val="IndexLink"/>
              </w:rPr>
              <w:t>54</w:t>
            </w:r>
          </w:hyperlink>
        </w:p>
        <w:p>
          <w:pPr>
            <w:pStyle w:val="Contents4"/>
            <w:tabs>
              <w:tab w:val="clear" w:pos="8176"/>
              <w:tab w:val="right" w:pos="9026" w:leader="dot"/>
            </w:tabs>
            <w:rPr/>
          </w:pPr>
          <w:hyperlink w:anchor="__RefHeading___Toc5043403_2870459653">
            <w:r>
              <w:rPr>
                <w:webHidden/>
                <w:rStyle w:val="IndexLink"/>
              </w:rPr>
              <w:t>26</w:t>
            </w:r>
            <w:r>
              <w:rPr>
                <w:rStyle w:val="IndexLink"/>
                <w:rtl w:val="true"/>
              </w:rPr>
              <w:t xml:space="preserve">. </w:t>
            </w:r>
            <w:r>
              <w:rPr>
                <w:rStyle w:val="IndexLink"/>
                <w:rtl w:val="true"/>
              </w:rPr>
              <w:t xml:space="preserve">شیخ موسی تبریزی </w:t>
            </w:r>
            <w:r>
              <w:rPr>
                <w:rStyle w:val="IndexLink"/>
                <w:rtl w:val="true"/>
              </w:rPr>
              <w:t>[</w:t>
            </w:r>
            <w:r>
              <w:rPr>
                <w:rStyle w:val="IndexLink"/>
                <w:rtl w:val="true"/>
              </w:rPr>
              <w:t xml:space="preserve">متوفای </w:t>
            </w:r>
            <w:r>
              <w:rPr>
                <w:rStyle w:val="IndexLink"/>
              </w:rPr>
              <w:t>1307</w:t>
            </w:r>
            <w:r>
              <w:rPr>
                <w:rStyle w:val="IndexLink"/>
                <w:rtl w:val="true"/>
              </w:rPr>
              <w:t>]</w:t>
              <w:tab/>
            </w:r>
            <w:r>
              <w:rPr>
                <w:rStyle w:val="IndexLink"/>
              </w:rPr>
              <w:t>54</w:t>
            </w:r>
          </w:hyperlink>
        </w:p>
        <w:p>
          <w:pPr>
            <w:pStyle w:val="Contents4"/>
            <w:tabs>
              <w:tab w:val="clear" w:pos="8176"/>
              <w:tab w:val="right" w:pos="9026" w:leader="dot"/>
            </w:tabs>
            <w:rPr/>
          </w:pPr>
          <w:hyperlink w:anchor="__RefHeading___Toc5043405_2870459653">
            <w:r>
              <w:rPr>
                <w:webHidden/>
                <w:rStyle w:val="IndexLink"/>
              </w:rPr>
              <w:t>27</w:t>
            </w:r>
            <w:r>
              <w:rPr>
                <w:rStyle w:val="IndexLink"/>
                <w:rtl w:val="true"/>
              </w:rPr>
              <w:t xml:space="preserve">. </w:t>
            </w:r>
            <w:r>
              <w:rPr>
                <w:rStyle w:val="IndexLink"/>
                <w:rtl w:val="true"/>
              </w:rPr>
              <w:t xml:space="preserve">سید محمد حسین شهرستانی </w:t>
            </w:r>
            <w:r>
              <w:rPr>
                <w:rStyle w:val="IndexLink"/>
                <w:rtl w:val="true"/>
              </w:rPr>
              <w:t>[</w:t>
            </w:r>
            <w:r>
              <w:rPr>
                <w:rStyle w:val="IndexLink"/>
                <w:rtl w:val="true"/>
              </w:rPr>
              <w:t xml:space="preserve">متوفای </w:t>
            </w:r>
            <w:r>
              <w:rPr>
                <w:rStyle w:val="IndexLink"/>
              </w:rPr>
              <w:t>1315</w:t>
            </w:r>
            <w:r>
              <w:rPr>
                <w:rStyle w:val="IndexLink"/>
                <w:rtl w:val="true"/>
              </w:rPr>
              <w:t>]</w:t>
              <w:tab/>
            </w:r>
            <w:r>
              <w:rPr>
                <w:rStyle w:val="IndexLink"/>
              </w:rPr>
              <w:t>55</w:t>
            </w:r>
          </w:hyperlink>
        </w:p>
        <w:p>
          <w:pPr>
            <w:pStyle w:val="Contents4"/>
            <w:tabs>
              <w:tab w:val="clear" w:pos="8176"/>
              <w:tab w:val="right" w:pos="9026" w:leader="dot"/>
            </w:tabs>
            <w:rPr/>
          </w:pPr>
          <w:hyperlink w:anchor="__RefHeading___Toc5043407_2870459653">
            <w:r>
              <w:rPr>
                <w:webHidden/>
                <w:rStyle w:val="IndexLink"/>
              </w:rPr>
              <w:t>28</w:t>
            </w:r>
            <w:r>
              <w:rPr>
                <w:rStyle w:val="IndexLink"/>
                <w:rtl w:val="true"/>
              </w:rPr>
              <w:t xml:space="preserve">. </w:t>
            </w:r>
            <w:r>
              <w:rPr>
                <w:rStyle w:val="IndexLink"/>
                <w:rtl w:val="true"/>
              </w:rPr>
              <w:t xml:space="preserve">شیخ محمد حسن آشتیانی </w:t>
            </w:r>
            <w:r>
              <w:rPr>
                <w:rStyle w:val="IndexLink"/>
                <w:rtl w:val="true"/>
              </w:rPr>
              <w:t>[</w:t>
            </w:r>
            <w:r>
              <w:rPr>
                <w:rStyle w:val="IndexLink"/>
                <w:rtl w:val="true"/>
              </w:rPr>
              <w:t xml:space="preserve">متوفای </w:t>
            </w:r>
            <w:r>
              <w:rPr>
                <w:rStyle w:val="IndexLink"/>
              </w:rPr>
              <w:t>1319</w:t>
            </w:r>
            <w:r>
              <w:rPr>
                <w:rStyle w:val="IndexLink"/>
                <w:rtl w:val="true"/>
              </w:rPr>
              <w:t>]</w:t>
              <w:tab/>
            </w:r>
            <w:r>
              <w:rPr>
                <w:rStyle w:val="IndexLink"/>
              </w:rPr>
              <w:t>55</w:t>
            </w:r>
          </w:hyperlink>
        </w:p>
        <w:p>
          <w:pPr>
            <w:pStyle w:val="Contents4"/>
            <w:tabs>
              <w:tab w:val="clear" w:pos="8176"/>
              <w:tab w:val="right" w:pos="9026" w:leader="dot"/>
            </w:tabs>
            <w:rPr/>
          </w:pPr>
          <w:hyperlink w:anchor="__RefHeading___Toc5043409_2870459653">
            <w:r>
              <w:rPr>
                <w:webHidden/>
                <w:rStyle w:val="IndexLink"/>
              </w:rPr>
              <w:t>29</w:t>
            </w:r>
            <w:r>
              <w:rPr>
                <w:rStyle w:val="IndexLink"/>
                <w:rtl w:val="true"/>
              </w:rPr>
              <w:t xml:space="preserve">. </w:t>
            </w:r>
            <w:r>
              <w:rPr>
                <w:rStyle w:val="IndexLink"/>
                <w:rtl w:val="true"/>
              </w:rPr>
              <w:t xml:space="preserve">شیخ محمد حسن بن عبدالله مامقانی نجفی </w:t>
            </w:r>
            <w:r>
              <w:rPr>
                <w:rStyle w:val="IndexLink"/>
                <w:rtl w:val="true"/>
              </w:rPr>
              <w:t>[</w:t>
            </w:r>
            <w:r>
              <w:rPr>
                <w:rStyle w:val="IndexLink"/>
                <w:rtl w:val="true"/>
              </w:rPr>
              <w:t xml:space="preserve">متوفای </w:t>
            </w:r>
            <w:r>
              <w:rPr>
                <w:rStyle w:val="IndexLink"/>
              </w:rPr>
              <w:t>1323</w:t>
            </w:r>
            <w:r>
              <w:rPr>
                <w:rStyle w:val="IndexLink"/>
                <w:rtl w:val="true"/>
              </w:rPr>
              <w:t>]</w:t>
              <w:tab/>
            </w:r>
            <w:r>
              <w:rPr>
                <w:rStyle w:val="IndexLink"/>
              </w:rPr>
              <w:t>55</w:t>
            </w:r>
          </w:hyperlink>
        </w:p>
        <w:p>
          <w:pPr>
            <w:pStyle w:val="Contents4"/>
            <w:tabs>
              <w:tab w:val="clear" w:pos="8176"/>
              <w:tab w:val="right" w:pos="9026" w:leader="dot"/>
            </w:tabs>
            <w:rPr/>
          </w:pPr>
          <w:hyperlink w:anchor="__RefHeading___Toc5043411_2870459653">
            <w:r>
              <w:rPr>
                <w:webHidden/>
                <w:rStyle w:val="IndexLink"/>
              </w:rPr>
              <w:t>30</w:t>
            </w:r>
            <w:r>
              <w:rPr>
                <w:rStyle w:val="IndexLink"/>
                <w:rtl w:val="true"/>
              </w:rPr>
              <w:t xml:space="preserve">. </w:t>
            </w:r>
            <w:r>
              <w:rPr>
                <w:rStyle w:val="IndexLink"/>
                <w:rtl w:val="true"/>
              </w:rPr>
              <w:t xml:space="preserve">شيخ عبد الله بن محمد حسن مامقانی </w:t>
            </w:r>
            <w:r>
              <w:rPr>
                <w:rStyle w:val="IndexLink"/>
                <w:rtl w:val="true"/>
              </w:rPr>
              <w:t>[</w:t>
            </w:r>
            <w:r>
              <w:rPr>
                <w:rStyle w:val="IndexLink"/>
                <w:rtl w:val="true"/>
              </w:rPr>
              <w:t xml:space="preserve">متوفای </w:t>
            </w:r>
            <w:r>
              <w:rPr>
                <w:rStyle w:val="IndexLink"/>
              </w:rPr>
              <w:t>1351</w:t>
            </w:r>
            <w:r>
              <w:rPr>
                <w:rStyle w:val="IndexLink"/>
                <w:rtl w:val="true"/>
              </w:rPr>
              <w:t>]</w:t>
              <w:tab/>
            </w:r>
            <w:r>
              <w:rPr>
                <w:rStyle w:val="IndexLink"/>
              </w:rPr>
              <w:t>55</w:t>
            </w:r>
          </w:hyperlink>
        </w:p>
        <w:p>
          <w:pPr>
            <w:pStyle w:val="Contents4"/>
            <w:tabs>
              <w:tab w:val="clear" w:pos="8176"/>
              <w:tab w:val="right" w:pos="9026" w:leader="dot"/>
            </w:tabs>
            <w:rPr/>
          </w:pPr>
          <w:hyperlink w:anchor="__RefHeading___Toc5043413_2870459653">
            <w:r>
              <w:rPr>
                <w:webHidden/>
                <w:rStyle w:val="IndexLink"/>
              </w:rPr>
              <w:t>31</w:t>
            </w:r>
            <w:r>
              <w:rPr>
                <w:rStyle w:val="IndexLink"/>
                <w:rtl w:val="true"/>
              </w:rPr>
              <w:t xml:space="preserve">. </w:t>
            </w:r>
            <w:r>
              <w:rPr>
                <w:rStyle w:val="IndexLink"/>
                <w:rtl w:val="true"/>
              </w:rPr>
              <w:t xml:space="preserve">شیخ محمد جواد بلاغی </w:t>
            </w:r>
            <w:r>
              <w:rPr>
                <w:rStyle w:val="IndexLink"/>
                <w:rtl w:val="true"/>
              </w:rPr>
              <w:t>[</w:t>
            </w:r>
            <w:r>
              <w:rPr>
                <w:rStyle w:val="IndexLink"/>
                <w:rtl w:val="true"/>
              </w:rPr>
              <w:t xml:space="preserve">متوفای </w:t>
            </w:r>
            <w:r>
              <w:rPr>
                <w:rStyle w:val="IndexLink"/>
              </w:rPr>
              <w:t>1352</w:t>
            </w:r>
            <w:r>
              <w:rPr>
                <w:rStyle w:val="IndexLink"/>
                <w:rtl w:val="true"/>
              </w:rPr>
              <w:t>]</w:t>
              <w:tab/>
            </w:r>
            <w:r>
              <w:rPr>
                <w:rStyle w:val="IndexLink"/>
              </w:rPr>
              <w:t>56</w:t>
            </w:r>
          </w:hyperlink>
        </w:p>
        <w:p>
          <w:pPr>
            <w:pStyle w:val="Contents4"/>
            <w:tabs>
              <w:tab w:val="clear" w:pos="8176"/>
              <w:tab w:val="right" w:pos="9026" w:leader="dot"/>
            </w:tabs>
            <w:rPr/>
          </w:pPr>
          <w:hyperlink w:anchor="__RefHeading___Toc5043415_2870459653">
            <w:r>
              <w:rPr>
                <w:webHidden/>
                <w:rStyle w:val="IndexLink"/>
              </w:rPr>
              <w:t>32</w:t>
            </w:r>
            <w:r>
              <w:rPr>
                <w:rStyle w:val="IndexLink"/>
                <w:rtl w:val="true"/>
              </w:rPr>
              <w:t xml:space="preserve">. </w:t>
            </w:r>
            <w:r>
              <w:rPr>
                <w:rStyle w:val="IndexLink"/>
                <w:rtl w:val="true"/>
              </w:rPr>
              <w:t xml:space="preserve">شیخ محمد حسين كاشف الغطاء </w:t>
            </w:r>
            <w:r>
              <w:rPr>
                <w:rStyle w:val="IndexLink"/>
                <w:rtl w:val="true"/>
              </w:rPr>
              <w:t>[</w:t>
            </w:r>
            <w:r>
              <w:rPr>
                <w:rStyle w:val="IndexLink"/>
                <w:rtl w:val="true"/>
              </w:rPr>
              <w:t xml:space="preserve">متوفای </w:t>
            </w:r>
            <w:r>
              <w:rPr>
                <w:rStyle w:val="IndexLink"/>
              </w:rPr>
              <w:t>1373</w:t>
            </w:r>
            <w:r>
              <w:rPr>
                <w:rStyle w:val="IndexLink"/>
                <w:rtl w:val="true"/>
              </w:rPr>
              <w:t>]</w:t>
              <w:tab/>
            </w:r>
            <w:r>
              <w:rPr>
                <w:rStyle w:val="IndexLink"/>
              </w:rPr>
              <w:t>56</w:t>
            </w:r>
          </w:hyperlink>
        </w:p>
        <w:p>
          <w:pPr>
            <w:pStyle w:val="Contents4"/>
            <w:tabs>
              <w:tab w:val="clear" w:pos="8176"/>
              <w:tab w:val="right" w:pos="9026" w:leader="dot"/>
            </w:tabs>
            <w:rPr/>
          </w:pPr>
          <w:hyperlink w:anchor="__RefHeading___Toc5043417_2870459653">
            <w:r>
              <w:rPr>
                <w:webHidden/>
                <w:rStyle w:val="IndexLink"/>
              </w:rPr>
              <w:t>33</w:t>
            </w:r>
            <w:r>
              <w:rPr>
                <w:rStyle w:val="IndexLink"/>
                <w:rtl w:val="true"/>
              </w:rPr>
              <w:t xml:space="preserve">. </w:t>
            </w:r>
            <w:r>
              <w:rPr>
                <w:rStyle w:val="IndexLink"/>
                <w:rtl w:val="true"/>
              </w:rPr>
              <w:t xml:space="preserve">سیّد عبدالحسين شرف الدين عاملی </w:t>
            </w:r>
            <w:r>
              <w:rPr>
                <w:rStyle w:val="IndexLink"/>
                <w:rtl w:val="true"/>
              </w:rPr>
              <w:t>[</w:t>
            </w:r>
            <w:r>
              <w:rPr>
                <w:rStyle w:val="IndexLink"/>
                <w:rtl w:val="true"/>
              </w:rPr>
              <w:t xml:space="preserve">متوفای </w:t>
            </w:r>
            <w:r>
              <w:rPr>
                <w:rStyle w:val="IndexLink"/>
              </w:rPr>
              <w:t>1381</w:t>
            </w:r>
            <w:r>
              <w:rPr>
                <w:rStyle w:val="IndexLink"/>
                <w:rtl w:val="true"/>
              </w:rPr>
              <w:t>]</w:t>
              <w:tab/>
            </w:r>
            <w:r>
              <w:rPr>
                <w:rStyle w:val="IndexLink"/>
              </w:rPr>
              <w:t>57</w:t>
            </w:r>
          </w:hyperlink>
        </w:p>
        <w:p>
          <w:pPr>
            <w:pStyle w:val="Contents4"/>
            <w:tabs>
              <w:tab w:val="clear" w:pos="8176"/>
              <w:tab w:val="right" w:pos="9026" w:leader="dot"/>
            </w:tabs>
            <w:rPr/>
          </w:pPr>
          <w:hyperlink w:anchor="__RefHeading___Toc5043419_2870459653">
            <w:r>
              <w:rPr>
                <w:webHidden/>
                <w:rStyle w:val="IndexLink"/>
              </w:rPr>
              <w:t>34</w:t>
            </w:r>
            <w:r>
              <w:rPr>
                <w:rStyle w:val="IndexLink"/>
                <w:rtl w:val="true"/>
              </w:rPr>
              <w:t xml:space="preserve">. </w:t>
            </w:r>
            <w:r>
              <w:rPr>
                <w:rStyle w:val="IndexLink"/>
                <w:rtl w:val="true"/>
              </w:rPr>
              <w:t xml:space="preserve">سید محمد هادی میلانی </w:t>
            </w:r>
            <w:r>
              <w:rPr>
                <w:rStyle w:val="IndexLink"/>
                <w:rtl w:val="true"/>
              </w:rPr>
              <w:t>[</w:t>
            </w:r>
            <w:r>
              <w:rPr>
                <w:rStyle w:val="IndexLink"/>
                <w:rtl w:val="true"/>
              </w:rPr>
              <w:t xml:space="preserve">متوفای </w:t>
            </w:r>
            <w:r>
              <w:rPr>
                <w:rStyle w:val="IndexLink"/>
              </w:rPr>
              <w:t>1359</w:t>
            </w:r>
            <w:r>
              <w:rPr>
                <w:rStyle w:val="IndexLink"/>
                <w:rtl w:val="true"/>
              </w:rPr>
              <w:t>]</w:t>
              <w:tab/>
            </w:r>
            <w:r>
              <w:rPr>
                <w:rStyle w:val="IndexLink"/>
              </w:rPr>
              <w:t>59</w:t>
            </w:r>
          </w:hyperlink>
        </w:p>
        <w:p>
          <w:pPr>
            <w:pStyle w:val="Contents4"/>
            <w:tabs>
              <w:tab w:val="clear" w:pos="8176"/>
              <w:tab w:val="right" w:pos="9026" w:leader="dot"/>
            </w:tabs>
            <w:rPr/>
          </w:pPr>
          <w:hyperlink w:anchor="__RefHeading___Toc5043421_2870459653">
            <w:r>
              <w:rPr>
                <w:webHidden/>
                <w:rStyle w:val="IndexLink"/>
              </w:rPr>
              <w:t>35</w:t>
            </w:r>
            <w:r>
              <w:rPr>
                <w:rStyle w:val="IndexLink"/>
                <w:rtl w:val="true"/>
              </w:rPr>
              <w:t xml:space="preserve">. </w:t>
            </w:r>
            <w:r>
              <w:rPr>
                <w:rStyle w:val="IndexLink"/>
                <w:rtl w:val="true"/>
              </w:rPr>
              <w:t xml:space="preserve">سید ابو القاسم خویی </w:t>
            </w:r>
            <w:r>
              <w:rPr>
                <w:rStyle w:val="IndexLink"/>
                <w:rtl w:val="true"/>
              </w:rPr>
              <w:t>[</w:t>
            </w:r>
            <w:r>
              <w:rPr>
                <w:rStyle w:val="IndexLink"/>
                <w:rtl w:val="true"/>
              </w:rPr>
              <w:t xml:space="preserve">متوفای </w:t>
            </w:r>
            <w:r>
              <w:rPr>
                <w:rStyle w:val="IndexLink"/>
              </w:rPr>
              <w:t>1413</w:t>
            </w:r>
            <w:r>
              <w:rPr>
                <w:rStyle w:val="IndexLink"/>
                <w:rtl w:val="true"/>
              </w:rPr>
              <w:t>]</w:t>
              <w:tab/>
            </w:r>
            <w:r>
              <w:rPr>
                <w:rStyle w:val="IndexLink"/>
              </w:rPr>
              <w:t>60</w:t>
            </w:r>
          </w:hyperlink>
        </w:p>
        <w:p>
          <w:pPr>
            <w:pStyle w:val="Contents4"/>
            <w:tabs>
              <w:tab w:val="clear" w:pos="8176"/>
              <w:tab w:val="right" w:pos="9026" w:leader="dot"/>
            </w:tabs>
            <w:rPr/>
          </w:pPr>
          <w:hyperlink w:anchor="__RefHeading___Toc5043423_2870459653">
            <w:r>
              <w:rPr>
                <w:webHidden/>
                <w:rStyle w:val="IndexLink"/>
              </w:rPr>
              <w:t>36</w:t>
            </w:r>
            <w:r>
              <w:rPr>
                <w:rStyle w:val="IndexLink"/>
                <w:rtl w:val="true"/>
              </w:rPr>
              <w:t xml:space="preserve">. </w:t>
            </w:r>
            <w:r>
              <w:rPr>
                <w:rStyle w:val="IndexLink"/>
                <w:rtl w:val="true"/>
              </w:rPr>
              <w:t xml:space="preserve">سید محمد حسین طباطبایی </w:t>
            </w:r>
            <w:r>
              <w:rPr>
                <w:rStyle w:val="IndexLink"/>
                <w:rtl w:val="true"/>
              </w:rPr>
              <w:t>[</w:t>
            </w:r>
            <w:r>
              <w:rPr>
                <w:rStyle w:val="IndexLink"/>
                <w:rtl w:val="true"/>
              </w:rPr>
              <w:t xml:space="preserve">متوفای </w:t>
            </w:r>
            <w:r>
              <w:rPr>
                <w:rStyle w:val="IndexLink"/>
              </w:rPr>
              <w:t>1402</w:t>
            </w:r>
            <w:r>
              <w:rPr>
                <w:rStyle w:val="IndexLink"/>
                <w:rtl w:val="true"/>
              </w:rPr>
              <w:t>]</w:t>
              <w:tab/>
            </w:r>
            <w:r>
              <w:rPr>
                <w:rStyle w:val="IndexLink"/>
              </w:rPr>
              <w:t>61</w:t>
            </w:r>
          </w:hyperlink>
        </w:p>
        <w:p>
          <w:pPr>
            <w:pStyle w:val="Contents3"/>
            <w:tabs>
              <w:tab w:val="clear" w:pos="8459"/>
              <w:tab w:val="right" w:pos="9026" w:leader="dot"/>
            </w:tabs>
            <w:rPr/>
          </w:pPr>
          <w:hyperlink w:anchor="__RefHeading___Toc5043425_2870459653">
            <w:r>
              <w:rPr>
                <w:webHidden/>
                <w:rStyle w:val="IndexLink"/>
                <w:rtl w:val="true"/>
              </w:rPr>
              <w:t>فصل دوم</w:t>
            </w:r>
            <w:r>
              <w:rPr>
                <w:rStyle w:val="IndexLink"/>
                <w:rtl w:val="true"/>
              </w:rPr>
              <w:t xml:space="preserve">: </w:t>
            </w:r>
            <w:r>
              <w:rPr>
                <w:rStyle w:val="IndexLink"/>
                <w:rtl w:val="true"/>
              </w:rPr>
              <w:t>ادلّه شیعه بر نفی تحریف</w:t>
            </w:r>
            <w:r>
              <w:rPr>
                <w:rStyle w:val="IndexLink"/>
                <w:rtl w:val="true"/>
              </w:rPr>
              <w:tab/>
            </w:r>
            <w:r>
              <w:rPr>
                <w:rStyle w:val="IndexLink"/>
              </w:rPr>
              <w:t>62</w:t>
            </w:r>
          </w:hyperlink>
        </w:p>
        <w:p>
          <w:pPr>
            <w:pStyle w:val="Contents4"/>
            <w:tabs>
              <w:tab w:val="clear" w:pos="8176"/>
              <w:tab w:val="right" w:pos="9026" w:leader="dot"/>
            </w:tabs>
            <w:rPr/>
          </w:pPr>
          <w:hyperlink w:anchor="__RefHeading___Toc5043427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043429_2870459653">
            <w:r>
              <w:rPr>
                <w:webHidden/>
                <w:rStyle w:val="IndexLink"/>
                <w:rtl w:val="true"/>
              </w:rPr>
              <w:t>دلیل نخست</w:t>
            </w:r>
            <w:r>
              <w:rPr>
                <w:rStyle w:val="IndexLink"/>
                <w:rtl w:val="true"/>
              </w:rPr>
              <w:t xml:space="preserve">: </w:t>
            </w:r>
            <w:r>
              <w:rPr>
                <w:rStyle w:val="IndexLink"/>
                <w:rtl w:val="true"/>
              </w:rPr>
              <w:t>آیاتی از قرآن کریم</w:t>
            </w:r>
            <w:r>
              <w:rPr>
                <w:rStyle w:val="IndexLink"/>
                <w:rtl w:val="true"/>
              </w:rPr>
              <w:tab/>
            </w:r>
            <w:r>
              <w:rPr>
                <w:rStyle w:val="IndexLink"/>
              </w:rPr>
              <w:t>63</w:t>
            </w:r>
          </w:hyperlink>
        </w:p>
        <w:p>
          <w:pPr>
            <w:pStyle w:val="Contents5"/>
            <w:tabs>
              <w:tab w:val="clear" w:pos="7892"/>
              <w:tab w:val="right" w:pos="9026" w:leader="dot"/>
            </w:tabs>
            <w:rPr/>
          </w:pPr>
          <w:hyperlink w:anchor="__RefHeading___Toc5043431_287045965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5043433_2870459653">
            <w:r>
              <w:rPr>
                <w:webHidden/>
                <w:rStyle w:val="IndexLink"/>
                <w:rtl w:val="true"/>
              </w:rPr>
              <w:t>آیه یکم</w:t>
            </w:r>
            <w:r>
              <w:rPr>
                <w:rStyle w:val="IndexLink"/>
                <w:rtl w:val="true"/>
              </w:rPr>
              <w:t>:</w:t>
              <w:tab/>
            </w:r>
            <w:r>
              <w:rPr>
                <w:rStyle w:val="IndexLink"/>
              </w:rPr>
              <w:t>63</w:t>
            </w:r>
          </w:hyperlink>
        </w:p>
        <w:p>
          <w:pPr>
            <w:pStyle w:val="Contents5"/>
            <w:tabs>
              <w:tab w:val="clear" w:pos="7892"/>
              <w:tab w:val="right" w:pos="9026" w:leader="dot"/>
            </w:tabs>
            <w:rPr/>
          </w:pPr>
          <w:hyperlink w:anchor="__RefHeading___Toc5043435_2870459653">
            <w:r>
              <w:rPr>
                <w:webHidden/>
                <w:rStyle w:val="IndexLink"/>
                <w:rtl w:val="true"/>
              </w:rPr>
              <w:t>آیه دوم</w:t>
            </w:r>
            <w:r>
              <w:rPr>
                <w:rStyle w:val="IndexLink"/>
                <w:rtl w:val="true"/>
              </w:rPr>
              <w:t>:</w:t>
              <w:tab/>
            </w:r>
            <w:r>
              <w:rPr>
                <w:rStyle w:val="IndexLink"/>
              </w:rPr>
              <w:t>64</w:t>
            </w:r>
          </w:hyperlink>
        </w:p>
        <w:p>
          <w:pPr>
            <w:pStyle w:val="Contents5"/>
            <w:tabs>
              <w:tab w:val="clear" w:pos="7892"/>
              <w:tab w:val="right" w:pos="9026" w:leader="dot"/>
            </w:tabs>
            <w:rPr/>
          </w:pPr>
          <w:hyperlink w:anchor="__RefHeading___Toc5043437_2870459653">
            <w:r>
              <w:rPr>
                <w:webHidden/>
                <w:rStyle w:val="IndexLink"/>
                <w:rtl w:val="true"/>
              </w:rPr>
              <w:t>آیه سوم</w:t>
            </w:r>
            <w:r>
              <w:rPr>
                <w:rStyle w:val="IndexLink"/>
                <w:rtl w:val="true"/>
              </w:rPr>
              <w:t>:</w:t>
              <w:tab/>
            </w:r>
            <w:r>
              <w:rPr>
                <w:rStyle w:val="IndexLink"/>
              </w:rPr>
              <w:t>64</w:t>
            </w:r>
          </w:hyperlink>
        </w:p>
        <w:p>
          <w:pPr>
            <w:pStyle w:val="Contents4"/>
            <w:tabs>
              <w:tab w:val="clear" w:pos="8176"/>
              <w:tab w:val="right" w:pos="9026" w:leader="dot"/>
            </w:tabs>
            <w:rPr/>
          </w:pPr>
          <w:hyperlink w:anchor="__RefHeading___Toc5043439_2870459653">
            <w:r>
              <w:rPr>
                <w:webHidden/>
                <w:rStyle w:val="IndexLink"/>
                <w:rtl w:val="true"/>
              </w:rPr>
              <w:t>دلیل دوم</w:t>
            </w:r>
            <w:r>
              <w:rPr>
                <w:rStyle w:val="IndexLink"/>
                <w:rtl w:val="true"/>
              </w:rPr>
              <w:t xml:space="preserve">: </w:t>
            </w:r>
            <w:r>
              <w:rPr>
                <w:rStyle w:val="IndexLink"/>
                <w:rtl w:val="true"/>
              </w:rPr>
              <w:t>روایاتی از پیامبر و ائمه</w:t>
            </w:r>
            <w:r>
              <w:rPr>
                <w:rStyle w:val="IndexLink"/>
                <w:rtl w:val="true"/>
              </w:rPr>
              <w:tab/>
            </w:r>
            <w:r>
              <w:rPr>
                <w:rStyle w:val="IndexLink"/>
              </w:rPr>
              <w:t>65</w:t>
            </w:r>
          </w:hyperlink>
        </w:p>
        <w:p>
          <w:pPr>
            <w:pStyle w:val="Contents4"/>
            <w:tabs>
              <w:tab w:val="clear" w:pos="8176"/>
              <w:tab w:val="right" w:pos="9026" w:leader="dot"/>
            </w:tabs>
            <w:rPr/>
          </w:pPr>
          <w:hyperlink w:anchor="__RefHeading___Toc5043441_2870459653">
            <w:r>
              <w:rPr>
                <w:webHidden/>
                <w:rStyle w:val="IndexLink"/>
                <w:rtl w:val="true"/>
              </w:rPr>
              <w:t>دلیل سوم</w:t>
            </w:r>
            <w:r>
              <w:rPr>
                <w:rStyle w:val="IndexLink"/>
                <w:rtl w:val="true"/>
              </w:rPr>
              <w:t xml:space="preserve">: </w:t>
            </w:r>
            <w:r>
              <w:rPr>
                <w:rStyle w:val="IndexLink"/>
                <w:rtl w:val="true"/>
              </w:rPr>
              <w:t>سخن عمر بن خطاب</w:t>
            </w:r>
            <w:r>
              <w:rPr>
                <w:rStyle w:val="IndexLink"/>
                <w:rtl w:val="true"/>
              </w:rPr>
              <w:t>: «</w:t>
            </w:r>
            <w:r>
              <w:rPr>
                <w:rStyle w:val="IndexLink"/>
                <w:rtl w:val="true"/>
              </w:rPr>
              <w:t>حسبنا کتاب الله</w:t>
            </w:r>
            <w:r>
              <w:rPr>
                <w:rStyle w:val="IndexLink"/>
                <w:rtl w:val="true"/>
              </w:rPr>
              <w:t>»</w:t>
              <w:tab/>
            </w:r>
            <w:r>
              <w:rPr>
                <w:rStyle w:val="IndexLink"/>
              </w:rPr>
              <w:t>79</w:t>
            </w:r>
          </w:hyperlink>
        </w:p>
        <w:p>
          <w:pPr>
            <w:pStyle w:val="Contents4"/>
            <w:tabs>
              <w:tab w:val="clear" w:pos="8176"/>
              <w:tab w:val="right" w:pos="9026" w:leader="dot"/>
            </w:tabs>
            <w:rPr/>
          </w:pPr>
          <w:hyperlink w:anchor="__RefHeading___Toc5043443_2870459653">
            <w:r>
              <w:rPr>
                <w:webHidden/>
                <w:rStyle w:val="IndexLink"/>
                <w:rtl w:val="true"/>
              </w:rPr>
              <w:t>دلیل چهارم</w:t>
            </w:r>
            <w:r>
              <w:rPr>
                <w:rStyle w:val="IndexLink"/>
                <w:rtl w:val="true"/>
              </w:rPr>
              <w:t xml:space="preserve">: </w:t>
            </w:r>
            <w:r>
              <w:rPr>
                <w:rStyle w:val="IndexLink"/>
                <w:rtl w:val="true"/>
              </w:rPr>
              <w:t>اجماع</w:t>
            </w:r>
            <w:r>
              <w:rPr>
                <w:rStyle w:val="IndexLink"/>
                <w:rtl w:val="true"/>
              </w:rPr>
              <w:tab/>
            </w:r>
            <w:r>
              <w:rPr>
                <w:rStyle w:val="IndexLink"/>
              </w:rPr>
              <w:t>80</w:t>
            </w:r>
          </w:hyperlink>
        </w:p>
        <w:p>
          <w:pPr>
            <w:pStyle w:val="Contents4"/>
            <w:tabs>
              <w:tab w:val="clear" w:pos="8176"/>
              <w:tab w:val="right" w:pos="9026" w:leader="dot"/>
            </w:tabs>
            <w:rPr/>
          </w:pPr>
          <w:hyperlink w:anchor="__RefHeading___Toc5043445_2870459653">
            <w:r>
              <w:rPr>
                <w:webHidden/>
                <w:rStyle w:val="IndexLink"/>
                <w:rtl w:val="true"/>
              </w:rPr>
              <w:t>دلیل پنجم</w:t>
            </w:r>
            <w:r>
              <w:rPr>
                <w:rStyle w:val="IndexLink"/>
                <w:rtl w:val="true"/>
              </w:rPr>
              <w:t xml:space="preserve">: </w:t>
            </w:r>
            <w:r>
              <w:rPr>
                <w:rStyle w:val="IndexLink"/>
                <w:rtl w:val="true"/>
              </w:rPr>
              <w:t>تواتر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5043447_2870459653">
            <w:r>
              <w:rPr>
                <w:webHidden/>
                <w:rStyle w:val="IndexLink"/>
                <w:rtl w:val="true"/>
              </w:rPr>
              <w:t>دلیل ششم</w:t>
            </w:r>
            <w:r>
              <w:rPr>
                <w:rStyle w:val="IndexLink"/>
                <w:rtl w:val="true"/>
              </w:rPr>
              <w:t xml:space="preserve">: </w:t>
            </w:r>
            <w:r>
              <w:rPr>
                <w:rStyle w:val="IndexLink"/>
                <w:rtl w:val="true"/>
              </w:rPr>
              <w:t>اعجاز قرآن</w:t>
            </w:r>
            <w:r>
              <w:rPr>
                <w:rStyle w:val="IndexLink"/>
                <w:rtl w:val="true"/>
              </w:rPr>
              <w:tab/>
            </w:r>
            <w:r>
              <w:rPr>
                <w:rStyle w:val="IndexLink"/>
              </w:rPr>
              <w:t>83</w:t>
            </w:r>
          </w:hyperlink>
        </w:p>
        <w:p>
          <w:pPr>
            <w:pStyle w:val="Contents4"/>
            <w:tabs>
              <w:tab w:val="clear" w:pos="8176"/>
              <w:tab w:val="right" w:pos="9026" w:leader="dot"/>
            </w:tabs>
            <w:rPr/>
          </w:pPr>
          <w:hyperlink w:anchor="__RefHeading___Toc5043449_2870459653">
            <w:r>
              <w:rPr>
                <w:webHidden/>
                <w:rStyle w:val="IndexLink"/>
                <w:rtl w:val="true"/>
              </w:rPr>
              <w:t>دلیل هفتم</w:t>
            </w:r>
            <w:r>
              <w:rPr>
                <w:rStyle w:val="IndexLink"/>
                <w:rtl w:val="true"/>
              </w:rPr>
              <w:t xml:space="preserve">: </w:t>
            </w:r>
            <w:r>
              <w:rPr>
                <w:rStyle w:val="IndexLink"/>
                <w:rtl w:val="true"/>
              </w:rPr>
              <w:t>نماز امامیه</w:t>
            </w:r>
            <w:r>
              <w:rPr>
                <w:rStyle w:val="IndexLink"/>
                <w:rtl w:val="true"/>
              </w:rPr>
              <w:tab/>
            </w:r>
            <w:r>
              <w:rPr>
                <w:rStyle w:val="IndexLink"/>
              </w:rPr>
              <w:t>83</w:t>
            </w:r>
          </w:hyperlink>
        </w:p>
        <w:p>
          <w:pPr>
            <w:pStyle w:val="Contents4"/>
            <w:tabs>
              <w:tab w:val="clear" w:pos="8176"/>
              <w:tab w:val="right" w:pos="9026" w:leader="dot"/>
            </w:tabs>
            <w:rPr/>
          </w:pPr>
          <w:hyperlink w:anchor="__RefHeading___Toc5043451_2870459653">
            <w:r>
              <w:rPr>
                <w:webHidden/>
                <w:rStyle w:val="IndexLink"/>
                <w:rtl w:val="true"/>
              </w:rPr>
              <w:t>دلیل هشتم</w:t>
            </w:r>
            <w:r>
              <w:rPr>
                <w:rStyle w:val="IndexLink"/>
                <w:rtl w:val="true"/>
              </w:rPr>
              <w:t xml:space="preserve">: </w:t>
            </w:r>
            <w:r>
              <w:rPr>
                <w:rStyle w:val="IndexLink"/>
                <w:rtl w:val="true"/>
              </w:rPr>
              <w:t>گردآمدن قرآن در زمان پیامبر اکرم</w:t>
            </w:r>
            <w:r>
              <w:rPr>
                <w:rStyle w:val="IndexLink"/>
                <w:rtl w:val="true"/>
              </w:rPr>
              <w:tab/>
            </w:r>
            <w:r>
              <w:rPr>
                <w:rStyle w:val="IndexLink"/>
              </w:rPr>
              <w:t>84</w:t>
            </w:r>
          </w:hyperlink>
        </w:p>
        <w:p>
          <w:pPr>
            <w:pStyle w:val="Contents4"/>
            <w:tabs>
              <w:tab w:val="clear" w:pos="8176"/>
              <w:tab w:val="right" w:pos="9026" w:leader="dot"/>
            </w:tabs>
            <w:rPr/>
          </w:pPr>
          <w:hyperlink w:anchor="__RefHeading___Toc5043453_2870459653">
            <w:r>
              <w:rPr>
                <w:webHidden/>
                <w:rStyle w:val="IndexLink"/>
                <w:rtl w:val="true"/>
              </w:rPr>
              <w:t>دلیل نهم</w:t>
            </w:r>
            <w:r>
              <w:rPr>
                <w:rStyle w:val="IndexLink"/>
                <w:rtl w:val="true"/>
              </w:rPr>
              <w:t xml:space="preserve">: </w:t>
            </w:r>
            <w:r>
              <w:rPr>
                <w:rStyle w:val="IndexLink"/>
                <w:rtl w:val="true"/>
              </w:rPr>
              <w:t>اهتمام پیامبر و مسلمانان به قرآن</w:t>
            </w:r>
            <w:r>
              <w:rPr>
                <w:rStyle w:val="IndexLink"/>
                <w:rtl w:val="true"/>
              </w:rPr>
              <w:tab/>
            </w:r>
            <w:r>
              <w:rPr>
                <w:rStyle w:val="IndexLink"/>
              </w:rPr>
              <w:t>84</w:t>
            </w:r>
          </w:hyperlink>
        </w:p>
        <w:p>
          <w:pPr>
            <w:pStyle w:val="Contents3"/>
            <w:tabs>
              <w:tab w:val="clear" w:pos="8459"/>
              <w:tab w:val="right" w:pos="9026" w:leader="dot"/>
            </w:tabs>
            <w:rPr/>
          </w:pPr>
          <w:hyperlink w:anchor="__RefHeading___Toc5043455_2870459653">
            <w:r>
              <w:rPr>
                <w:webHidden/>
                <w:rStyle w:val="IndexLink"/>
                <w:rtl w:val="true"/>
              </w:rPr>
              <w:t>فصل سوم</w:t>
            </w:r>
            <w:r>
              <w:rPr>
                <w:rStyle w:val="IndexLink"/>
                <w:rtl w:val="true"/>
              </w:rPr>
              <w:t xml:space="preserve">: </w:t>
            </w:r>
            <w:r>
              <w:rPr>
                <w:rStyle w:val="IndexLink"/>
                <w:rtl w:val="true"/>
              </w:rPr>
              <w:t>احادیث تحریف در کتب شیعه</w:t>
            </w:r>
            <w:r>
              <w:rPr>
                <w:rStyle w:val="IndexLink"/>
                <w:rtl w:val="true"/>
              </w:rPr>
              <w:tab/>
            </w:r>
            <w:r>
              <w:rPr>
                <w:rStyle w:val="IndexLink"/>
              </w:rPr>
              <w:t>86</w:t>
            </w:r>
          </w:hyperlink>
        </w:p>
        <w:p>
          <w:pPr>
            <w:pStyle w:val="Contents4"/>
            <w:tabs>
              <w:tab w:val="clear" w:pos="8176"/>
              <w:tab w:val="right" w:pos="9026" w:leader="dot"/>
            </w:tabs>
            <w:rPr/>
          </w:pPr>
          <w:hyperlink w:anchor="__RefHeading___Toc5043457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043459_2870459653">
            <w:r>
              <w:rPr>
                <w:webHidden/>
                <w:rStyle w:val="IndexLink"/>
                <w:rtl w:val="true"/>
              </w:rPr>
              <w:t>تعيين موضوع بحث</w:t>
            </w:r>
            <w:r>
              <w:rPr>
                <w:rStyle w:val="IndexLink"/>
                <w:rtl w:val="true"/>
              </w:rPr>
              <w:tab/>
            </w:r>
            <w:r>
              <w:rPr>
                <w:rStyle w:val="IndexLink"/>
              </w:rPr>
              <w:t>88</w:t>
            </w:r>
          </w:hyperlink>
        </w:p>
        <w:p>
          <w:pPr>
            <w:pStyle w:val="Contents5"/>
            <w:tabs>
              <w:tab w:val="clear" w:pos="7892"/>
              <w:tab w:val="right" w:pos="9026" w:leader="dot"/>
            </w:tabs>
            <w:rPr/>
          </w:pPr>
          <w:hyperlink w:anchor="__RefHeading___Toc5043461_287045965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5043463_2870459653">
            <w:r>
              <w:rPr>
                <w:webHidden/>
                <w:rStyle w:val="IndexLink"/>
              </w:rPr>
              <w:t>1</w:t>
            </w:r>
            <w:r>
              <w:rPr>
                <w:rStyle w:val="IndexLink"/>
                <w:rtl w:val="true"/>
              </w:rPr>
              <w:t xml:space="preserve">. </w:t>
            </w:r>
            <w:r>
              <w:rPr>
                <w:rStyle w:val="IndexLink"/>
                <w:rtl w:val="true"/>
              </w:rPr>
              <w:t>تعارض با ضروری دین</w:t>
            </w:r>
            <w:r>
              <w:rPr>
                <w:rStyle w:val="IndexLink"/>
                <w:rtl w:val="true"/>
              </w:rPr>
              <w:tab/>
            </w:r>
            <w:r>
              <w:rPr>
                <w:rStyle w:val="IndexLink"/>
              </w:rPr>
              <w:t>89</w:t>
            </w:r>
          </w:hyperlink>
        </w:p>
        <w:p>
          <w:pPr>
            <w:pStyle w:val="Contents5"/>
            <w:tabs>
              <w:tab w:val="clear" w:pos="7892"/>
              <w:tab w:val="right" w:pos="9026" w:leader="dot"/>
            </w:tabs>
            <w:rPr/>
          </w:pPr>
          <w:hyperlink w:anchor="__RefHeading___Toc5043465_2870459653">
            <w:r>
              <w:rPr>
                <w:webHidden/>
                <w:rStyle w:val="IndexLink"/>
              </w:rPr>
              <w:t>2</w:t>
            </w:r>
            <w:r>
              <w:rPr>
                <w:rStyle w:val="IndexLink"/>
                <w:rtl w:val="true"/>
              </w:rPr>
              <w:t xml:space="preserve">. </w:t>
            </w:r>
            <w:r>
              <w:rPr>
                <w:rStyle w:val="IndexLink"/>
                <w:rtl w:val="true"/>
              </w:rPr>
              <w:t>ناسازگاری با ظاهر قرآن</w:t>
            </w:r>
            <w:r>
              <w:rPr>
                <w:rStyle w:val="IndexLink"/>
                <w:rtl w:val="true"/>
              </w:rPr>
              <w:tab/>
            </w:r>
            <w:r>
              <w:rPr>
                <w:rStyle w:val="IndexLink"/>
              </w:rPr>
              <w:t>90</w:t>
            </w:r>
          </w:hyperlink>
        </w:p>
        <w:p>
          <w:pPr>
            <w:pStyle w:val="Contents5"/>
            <w:tabs>
              <w:tab w:val="clear" w:pos="7892"/>
              <w:tab w:val="right" w:pos="9026" w:leader="dot"/>
            </w:tabs>
            <w:rPr/>
          </w:pPr>
          <w:hyperlink w:anchor="__RefHeading___Toc5043467_2870459653">
            <w:r>
              <w:rPr>
                <w:webHidden/>
                <w:rStyle w:val="IndexLink"/>
              </w:rPr>
              <w:t>3</w:t>
            </w:r>
            <w:r>
              <w:rPr>
                <w:rStyle w:val="IndexLink"/>
                <w:rtl w:val="true"/>
              </w:rPr>
              <w:t xml:space="preserve">. </w:t>
            </w:r>
            <w:r>
              <w:rPr>
                <w:rStyle w:val="IndexLink"/>
                <w:rtl w:val="true"/>
              </w:rPr>
              <w:t>موافقت با روایات عامه</w:t>
            </w:r>
            <w:r>
              <w:rPr>
                <w:rStyle w:val="IndexLink"/>
                <w:rtl w:val="true"/>
              </w:rPr>
              <w:tab/>
            </w:r>
            <w:r>
              <w:rPr>
                <w:rStyle w:val="IndexLink"/>
              </w:rPr>
              <w:t>91</w:t>
            </w:r>
          </w:hyperlink>
        </w:p>
        <w:p>
          <w:pPr>
            <w:pStyle w:val="Contents5"/>
            <w:tabs>
              <w:tab w:val="clear" w:pos="7892"/>
              <w:tab w:val="right" w:pos="9026" w:leader="dot"/>
            </w:tabs>
            <w:rPr/>
          </w:pPr>
          <w:hyperlink w:anchor="__RefHeading___Toc5043469_2870459653">
            <w:r>
              <w:rPr>
                <w:webHidden/>
                <w:rStyle w:val="IndexLink"/>
              </w:rPr>
              <w:t>4</w:t>
            </w:r>
            <w:r>
              <w:rPr>
                <w:rStyle w:val="IndexLink"/>
                <w:rtl w:val="true"/>
              </w:rPr>
              <w:t xml:space="preserve">. </w:t>
            </w:r>
            <w:r>
              <w:rPr>
                <w:rStyle w:val="IndexLink"/>
                <w:rtl w:val="true"/>
              </w:rPr>
              <w:t>نادر بودن این روایات</w:t>
            </w:r>
            <w:r>
              <w:rPr>
                <w:rStyle w:val="IndexLink"/>
                <w:rtl w:val="true"/>
              </w:rPr>
              <w:tab/>
            </w:r>
            <w:r>
              <w:rPr>
                <w:rStyle w:val="IndexLink"/>
              </w:rPr>
              <w:t>91</w:t>
            </w:r>
          </w:hyperlink>
        </w:p>
        <w:p>
          <w:pPr>
            <w:pStyle w:val="Contents5"/>
            <w:tabs>
              <w:tab w:val="clear" w:pos="7892"/>
              <w:tab w:val="right" w:pos="9026" w:leader="dot"/>
            </w:tabs>
            <w:rPr/>
          </w:pPr>
          <w:hyperlink w:anchor="__RefHeading___Toc5043471_2870459653">
            <w:r>
              <w:rPr>
                <w:webHidden/>
                <w:rStyle w:val="IndexLink"/>
              </w:rPr>
              <w:t>5</w:t>
            </w:r>
            <w:r>
              <w:rPr>
                <w:rStyle w:val="IndexLink"/>
                <w:rtl w:val="true"/>
              </w:rPr>
              <w:t xml:space="preserve">. </w:t>
            </w:r>
            <w:r>
              <w:rPr>
                <w:rStyle w:val="IndexLink"/>
                <w:rtl w:val="true"/>
              </w:rPr>
              <w:t>خبر واحد بودن این روایات</w:t>
            </w:r>
            <w:r>
              <w:rPr>
                <w:rStyle w:val="IndexLink"/>
                <w:rtl w:val="true"/>
              </w:rPr>
              <w:tab/>
            </w:r>
            <w:r>
              <w:rPr>
                <w:rStyle w:val="IndexLink"/>
              </w:rPr>
              <w:t>91</w:t>
            </w:r>
          </w:hyperlink>
        </w:p>
        <w:p>
          <w:pPr>
            <w:pStyle w:val="Contents4"/>
            <w:tabs>
              <w:tab w:val="clear" w:pos="8176"/>
              <w:tab w:val="right" w:pos="9026" w:leader="dot"/>
            </w:tabs>
            <w:rPr/>
          </w:pPr>
          <w:hyperlink w:anchor="__RefHeading___Toc5043473_2870459653">
            <w:r>
              <w:rPr>
                <w:webHidden/>
                <w:rStyle w:val="IndexLink"/>
                <w:rtl w:val="true"/>
              </w:rPr>
              <w:t>پاره ای از اخبار تحریف</w:t>
            </w:r>
            <w:r>
              <w:rPr>
                <w:rStyle w:val="IndexLink"/>
                <w:rtl w:val="true"/>
              </w:rPr>
              <w:tab/>
            </w:r>
            <w:r>
              <w:rPr>
                <w:rStyle w:val="IndexLink"/>
              </w:rPr>
              <w:t>92</w:t>
            </w:r>
          </w:hyperlink>
        </w:p>
        <w:p>
          <w:pPr>
            <w:pStyle w:val="Contents3"/>
            <w:tabs>
              <w:tab w:val="clear" w:pos="8459"/>
              <w:tab w:val="right" w:pos="9026" w:leader="dot"/>
            </w:tabs>
            <w:rPr/>
          </w:pPr>
          <w:hyperlink w:anchor="__RefHeading___Toc5043475_2870459653">
            <w:r>
              <w:rPr>
                <w:webHidden/>
                <w:rStyle w:val="IndexLink"/>
                <w:rtl w:val="true"/>
              </w:rPr>
              <w:t>بررسی این اخبار</w:t>
            </w:r>
            <w:r>
              <w:rPr>
                <w:rStyle w:val="IndexLink"/>
                <w:rtl w:val="true"/>
              </w:rPr>
              <w:tab/>
            </w:r>
            <w:r>
              <w:rPr>
                <w:rStyle w:val="IndexLink"/>
              </w:rPr>
              <w:t>97</w:t>
            </w:r>
          </w:hyperlink>
        </w:p>
        <w:p>
          <w:pPr>
            <w:pStyle w:val="Contents4"/>
            <w:tabs>
              <w:tab w:val="clear" w:pos="8176"/>
              <w:tab w:val="right" w:pos="9026" w:leader="dot"/>
            </w:tabs>
            <w:rPr/>
          </w:pPr>
          <w:hyperlink w:anchor="__RefHeading___Toc5043477_2870459653">
            <w:r>
              <w:rPr>
                <w:webHidden/>
                <w:rStyle w:val="IndexLink"/>
                <w:rtl w:val="true"/>
              </w:rPr>
              <w:t>حدیث یکم</w:t>
            </w:r>
            <w:r>
              <w:rPr>
                <w:rStyle w:val="IndexLink"/>
                <w:rtl w:val="true"/>
              </w:rPr>
              <w:t>:</w:t>
              <w:tab/>
            </w:r>
            <w:r>
              <w:rPr>
                <w:rStyle w:val="IndexLink"/>
              </w:rPr>
              <w:t>97</w:t>
            </w:r>
          </w:hyperlink>
        </w:p>
        <w:p>
          <w:pPr>
            <w:pStyle w:val="Contents4"/>
            <w:tabs>
              <w:tab w:val="clear" w:pos="8176"/>
              <w:tab w:val="right" w:pos="9026" w:leader="dot"/>
            </w:tabs>
            <w:rPr/>
          </w:pPr>
          <w:hyperlink w:anchor="__RefHeading___Toc5043479_2870459653">
            <w:r>
              <w:rPr>
                <w:webHidden/>
                <w:rStyle w:val="IndexLink"/>
                <w:rtl w:val="true"/>
              </w:rPr>
              <w:t>حدیث دوم</w:t>
            </w:r>
            <w:r>
              <w:rPr>
                <w:rStyle w:val="IndexLink"/>
                <w:rtl w:val="true"/>
              </w:rPr>
              <w:t>:</w:t>
              <w:tab/>
            </w:r>
            <w:r>
              <w:rPr>
                <w:rStyle w:val="IndexLink"/>
              </w:rPr>
              <w:t>98</w:t>
            </w:r>
          </w:hyperlink>
        </w:p>
        <w:p>
          <w:pPr>
            <w:pStyle w:val="Contents4"/>
            <w:tabs>
              <w:tab w:val="clear" w:pos="8176"/>
              <w:tab w:val="right" w:pos="9026" w:leader="dot"/>
            </w:tabs>
            <w:rPr/>
          </w:pPr>
          <w:hyperlink w:anchor="__RefHeading___Toc5043481_2870459653">
            <w:r>
              <w:rPr>
                <w:webHidden/>
                <w:rStyle w:val="IndexLink"/>
                <w:rtl w:val="true"/>
              </w:rPr>
              <w:t>حدیث سوم</w:t>
            </w:r>
            <w:r>
              <w:rPr>
                <w:rStyle w:val="IndexLink"/>
                <w:rtl w:val="true"/>
              </w:rPr>
              <w:t>:</w:t>
              <w:tab/>
            </w:r>
            <w:r>
              <w:rPr>
                <w:rStyle w:val="IndexLink"/>
              </w:rPr>
              <w:t>99</w:t>
            </w:r>
          </w:hyperlink>
        </w:p>
        <w:p>
          <w:pPr>
            <w:pStyle w:val="Contents4"/>
            <w:tabs>
              <w:tab w:val="clear" w:pos="8176"/>
              <w:tab w:val="right" w:pos="9026" w:leader="dot"/>
            </w:tabs>
            <w:rPr/>
          </w:pPr>
          <w:hyperlink w:anchor="__RefHeading___Toc5043483_2870459653">
            <w:r>
              <w:rPr>
                <w:webHidden/>
                <w:rStyle w:val="IndexLink"/>
                <w:rtl w:val="true"/>
              </w:rPr>
              <w:t>حدیث چهارم</w:t>
            </w:r>
            <w:r>
              <w:rPr>
                <w:rStyle w:val="IndexLink"/>
                <w:rtl w:val="true"/>
              </w:rPr>
              <w:t>:</w:t>
              <w:tab/>
            </w:r>
            <w:r>
              <w:rPr>
                <w:rStyle w:val="IndexLink"/>
              </w:rPr>
              <w:t>100</w:t>
            </w:r>
          </w:hyperlink>
        </w:p>
        <w:p>
          <w:pPr>
            <w:pStyle w:val="Contents4"/>
            <w:tabs>
              <w:tab w:val="clear" w:pos="8176"/>
              <w:tab w:val="right" w:pos="9026" w:leader="dot"/>
            </w:tabs>
            <w:rPr/>
          </w:pPr>
          <w:hyperlink w:anchor="__RefHeading___Toc5043485_2870459653">
            <w:r>
              <w:rPr>
                <w:webHidden/>
                <w:rStyle w:val="IndexLink"/>
                <w:rtl w:val="true"/>
              </w:rPr>
              <w:t>حدیث پنجم</w:t>
            </w:r>
            <w:r>
              <w:rPr>
                <w:rStyle w:val="IndexLink"/>
                <w:rtl w:val="true"/>
              </w:rPr>
              <w:t>:</w:t>
              <w:tab/>
            </w:r>
            <w:r>
              <w:rPr>
                <w:rStyle w:val="IndexLink"/>
              </w:rPr>
              <w:t>101</w:t>
            </w:r>
          </w:hyperlink>
        </w:p>
        <w:p>
          <w:pPr>
            <w:pStyle w:val="Contents4"/>
            <w:tabs>
              <w:tab w:val="clear" w:pos="8176"/>
              <w:tab w:val="right" w:pos="9026" w:leader="dot"/>
            </w:tabs>
            <w:rPr/>
          </w:pPr>
          <w:hyperlink w:anchor="__RefHeading___Toc5043487_2870459653">
            <w:r>
              <w:rPr>
                <w:webHidden/>
                <w:rStyle w:val="IndexLink"/>
                <w:rtl w:val="true"/>
              </w:rPr>
              <w:t>حدیث ششم</w:t>
            </w:r>
            <w:r>
              <w:rPr>
                <w:rStyle w:val="IndexLink"/>
                <w:rtl w:val="true"/>
              </w:rPr>
              <w:t>:</w:t>
              <w:tab/>
            </w:r>
            <w:r>
              <w:rPr>
                <w:rStyle w:val="IndexLink"/>
              </w:rPr>
              <w:t>101</w:t>
            </w:r>
          </w:hyperlink>
        </w:p>
        <w:p>
          <w:pPr>
            <w:pStyle w:val="Contents4"/>
            <w:tabs>
              <w:tab w:val="clear" w:pos="8176"/>
              <w:tab w:val="right" w:pos="9026" w:leader="dot"/>
            </w:tabs>
            <w:rPr/>
          </w:pPr>
          <w:hyperlink w:anchor="__RefHeading___Toc5043489_2870459653">
            <w:r>
              <w:rPr>
                <w:webHidden/>
                <w:rStyle w:val="IndexLink"/>
                <w:rtl w:val="true"/>
              </w:rPr>
              <w:t>حدیث هفتم</w:t>
            </w:r>
            <w:r>
              <w:rPr>
                <w:rStyle w:val="IndexLink"/>
                <w:rtl w:val="true"/>
              </w:rPr>
              <w:t>:</w:t>
              <w:tab/>
            </w:r>
            <w:r>
              <w:rPr>
                <w:rStyle w:val="IndexLink"/>
              </w:rPr>
              <w:t>101</w:t>
            </w:r>
          </w:hyperlink>
        </w:p>
        <w:p>
          <w:pPr>
            <w:pStyle w:val="Contents4"/>
            <w:tabs>
              <w:tab w:val="clear" w:pos="8176"/>
              <w:tab w:val="right" w:pos="9026" w:leader="dot"/>
            </w:tabs>
            <w:rPr/>
          </w:pPr>
          <w:hyperlink w:anchor="__RefHeading___Toc5043491_2870459653">
            <w:r>
              <w:rPr>
                <w:webHidden/>
                <w:rStyle w:val="IndexLink"/>
                <w:rtl w:val="true"/>
              </w:rPr>
              <w:t>حدیث هشتم</w:t>
            </w:r>
            <w:r>
              <w:rPr>
                <w:rStyle w:val="IndexLink"/>
                <w:rtl w:val="true"/>
              </w:rPr>
              <w:t>:</w:t>
              <w:tab/>
            </w:r>
            <w:r>
              <w:rPr>
                <w:rStyle w:val="IndexLink"/>
              </w:rPr>
              <w:t>102</w:t>
            </w:r>
          </w:hyperlink>
        </w:p>
        <w:p>
          <w:pPr>
            <w:pStyle w:val="Contents4"/>
            <w:tabs>
              <w:tab w:val="clear" w:pos="8176"/>
              <w:tab w:val="right" w:pos="9026" w:leader="dot"/>
            </w:tabs>
            <w:rPr/>
          </w:pPr>
          <w:hyperlink w:anchor="__RefHeading___Toc5043493_2870459653">
            <w:r>
              <w:rPr>
                <w:webHidden/>
                <w:rStyle w:val="IndexLink"/>
                <w:rtl w:val="true"/>
              </w:rPr>
              <w:t>حديث نهم</w:t>
            </w:r>
            <w:r>
              <w:rPr>
                <w:rStyle w:val="IndexLink"/>
                <w:rtl w:val="true"/>
              </w:rPr>
              <w:tab/>
            </w:r>
            <w:r>
              <w:rPr>
                <w:rStyle w:val="IndexLink"/>
              </w:rPr>
              <w:t>102</w:t>
            </w:r>
          </w:hyperlink>
        </w:p>
        <w:p>
          <w:pPr>
            <w:pStyle w:val="Contents4"/>
            <w:tabs>
              <w:tab w:val="clear" w:pos="8176"/>
              <w:tab w:val="right" w:pos="9026" w:leader="dot"/>
            </w:tabs>
            <w:rPr/>
          </w:pPr>
          <w:hyperlink w:anchor="__RefHeading___Toc5043495_2870459653">
            <w:r>
              <w:rPr>
                <w:webHidden/>
                <w:rStyle w:val="IndexLink"/>
                <w:rtl w:val="true"/>
              </w:rPr>
              <w:t>حدیث دهم</w:t>
            </w:r>
            <w:r>
              <w:rPr>
                <w:rStyle w:val="IndexLink"/>
                <w:rtl w:val="true"/>
              </w:rPr>
              <w:t>:</w:t>
              <w:tab/>
            </w:r>
            <w:r>
              <w:rPr>
                <w:rStyle w:val="IndexLink"/>
              </w:rPr>
              <w:t>102</w:t>
            </w:r>
          </w:hyperlink>
        </w:p>
        <w:p>
          <w:pPr>
            <w:pStyle w:val="Contents4"/>
            <w:tabs>
              <w:tab w:val="clear" w:pos="8176"/>
              <w:tab w:val="right" w:pos="9026" w:leader="dot"/>
            </w:tabs>
            <w:rPr/>
          </w:pPr>
          <w:hyperlink w:anchor="__RefHeading___Toc5043497_2870459653">
            <w:r>
              <w:rPr>
                <w:webHidden/>
                <w:rStyle w:val="IndexLink"/>
                <w:rtl w:val="true"/>
              </w:rPr>
              <w:t>حدیث یازدهم</w:t>
            </w:r>
            <w:r>
              <w:rPr>
                <w:rStyle w:val="IndexLink"/>
                <w:rtl w:val="true"/>
              </w:rPr>
              <w:tab/>
            </w:r>
            <w:r>
              <w:rPr>
                <w:rStyle w:val="IndexLink"/>
              </w:rPr>
              <w:t>105</w:t>
            </w:r>
          </w:hyperlink>
        </w:p>
        <w:p>
          <w:pPr>
            <w:pStyle w:val="Contents4"/>
            <w:tabs>
              <w:tab w:val="clear" w:pos="8176"/>
              <w:tab w:val="right" w:pos="9026" w:leader="dot"/>
            </w:tabs>
            <w:rPr/>
          </w:pPr>
          <w:hyperlink w:anchor="__RefHeading___Toc5043499_2870459653">
            <w:r>
              <w:rPr>
                <w:webHidden/>
                <w:rStyle w:val="IndexLink"/>
                <w:rtl w:val="true"/>
              </w:rPr>
              <w:t>حدیث دوازدهم</w:t>
            </w:r>
            <w:r>
              <w:rPr>
                <w:rStyle w:val="IndexLink"/>
                <w:rtl w:val="true"/>
              </w:rPr>
              <w:t>:</w:t>
              <w:tab/>
            </w:r>
            <w:r>
              <w:rPr>
                <w:rStyle w:val="IndexLink"/>
              </w:rPr>
              <w:t>105</w:t>
            </w:r>
          </w:hyperlink>
        </w:p>
        <w:p>
          <w:pPr>
            <w:pStyle w:val="Contents4"/>
            <w:tabs>
              <w:tab w:val="clear" w:pos="8176"/>
              <w:tab w:val="right" w:pos="9026" w:leader="dot"/>
            </w:tabs>
            <w:rPr/>
          </w:pPr>
          <w:hyperlink w:anchor="__RefHeading___Toc5043501_2870459653">
            <w:r>
              <w:rPr>
                <w:webHidden/>
                <w:rStyle w:val="IndexLink"/>
                <w:rtl w:val="true"/>
              </w:rPr>
              <w:t>حدیث سیزدهم</w:t>
            </w:r>
            <w:r>
              <w:rPr>
                <w:rStyle w:val="IndexLink"/>
                <w:rtl w:val="true"/>
              </w:rPr>
              <w:t>:</w:t>
              <w:tab/>
            </w:r>
            <w:r>
              <w:rPr>
                <w:rStyle w:val="IndexLink"/>
              </w:rPr>
              <w:t>105</w:t>
            </w:r>
          </w:hyperlink>
        </w:p>
        <w:p>
          <w:pPr>
            <w:pStyle w:val="Contents3"/>
            <w:tabs>
              <w:tab w:val="clear" w:pos="8459"/>
              <w:tab w:val="right" w:pos="9026" w:leader="dot"/>
            </w:tabs>
            <w:rPr/>
          </w:pPr>
          <w:hyperlink w:anchor="__RefHeading___Toc5043503_2870459653">
            <w:r>
              <w:rPr>
                <w:webHidden/>
                <w:rStyle w:val="IndexLink"/>
                <w:rtl w:val="true"/>
              </w:rPr>
              <w:t>فصل چهارم</w:t>
            </w:r>
            <w:r>
              <w:rPr>
                <w:rStyle w:val="IndexLink"/>
                <w:rtl w:val="true"/>
              </w:rPr>
              <w:t xml:space="preserve">: </w:t>
            </w:r>
            <w:r>
              <w:rPr>
                <w:rStyle w:val="IndexLink"/>
                <w:rtl w:val="true"/>
              </w:rPr>
              <w:t>شبهاتی پیرامون قرآن بر پایه روایات شیعه</w:t>
            </w:r>
            <w:r>
              <w:rPr>
                <w:rStyle w:val="IndexLink"/>
                <w:rtl w:val="true"/>
              </w:rPr>
              <w:tab/>
            </w:r>
            <w:r>
              <w:rPr>
                <w:rStyle w:val="IndexLink"/>
              </w:rPr>
              <w:t>107</w:t>
            </w:r>
          </w:hyperlink>
        </w:p>
        <w:p>
          <w:pPr>
            <w:pStyle w:val="Contents4"/>
            <w:tabs>
              <w:tab w:val="clear" w:pos="8176"/>
              <w:tab w:val="right" w:pos="9026" w:leader="dot"/>
            </w:tabs>
            <w:rPr/>
          </w:pPr>
          <w:hyperlink w:anchor="__RefHeading___Toc5043505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5043507_2870459653">
            <w:r>
              <w:rPr>
                <w:webHidden/>
                <w:rStyle w:val="IndexLink"/>
                <w:rtl w:val="true"/>
              </w:rPr>
              <w:t>شبهه نخست</w:t>
            </w:r>
            <w:r>
              <w:rPr>
                <w:rStyle w:val="IndexLink"/>
                <w:rtl w:val="true"/>
              </w:rPr>
              <w:t xml:space="preserve">: </w:t>
            </w:r>
            <w:r>
              <w:rPr>
                <w:rStyle w:val="IndexLink"/>
                <w:rtl w:val="true"/>
              </w:rPr>
              <w:t>تواتر أحاديث تحریف قرآن</w:t>
            </w:r>
            <w:r>
              <w:rPr>
                <w:rStyle w:val="IndexLink"/>
                <w:rtl w:val="true"/>
              </w:rPr>
              <w:tab/>
            </w:r>
            <w:r>
              <w:rPr>
                <w:rStyle w:val="IndexLink"/>
              </w:rPr>
              <w:t>108</w:t>
            </w:r>
          </w:hyperlink>
        </w:p>
        <w:p>
          <w:pPr>
            <w:pStyle w:val="Contents4"/>
            <w:tabs>
              <w:tab w:val="clear" w:pos="8176"/>
              <w:tab w:val="right" w:pos="9026" w:leader="dot"/>
            </w:tabs>
            <w:rPr/>
          </w:pPr>
          <w:hyperlink w:anchor="__RefHeading___Toc5043509_2870459653">
            <w:r>
              <w:rPr>
                <w:webHidden/>
                <w:rStyle w:val="IndexLink"/>
                <w:rtl w:val="true"/>
              </w:rPr>
              <w:t>شبهه دوم</w:t>
            </w:r>
            <w:r>
              <w:rPr>
                <w:rStyle w:val="IndexLink"/>
                <w:rtl w:val="true"/>
              </w:rPr>
              <w:t xml:space="preserve">: </w:t>
            </w:r>
            <w:r>
              <w:rPr>
                <w:rStyle w:val="IndexLink"/>
                <w:rtl w:val="true"/>
              </w:rPr>
              <w:t>ناسازگاری قرآن علی با قرآن کنونی</w:t>
            </w:r>
            <w:r>
              <w:rPr>
                <w:rStyle w:val="IndexLink"/>
                <w:rtl w:val="true"/>
              </w:rPr>
              <w:tab/>
            </w:r>
            <w:r>
              <w:rPr>
                <w:rStyle w:val="IndexLink"/>
              </w:rPr>
              <w:t>112</w:t>
            </w:r>
          </w:hyperlink>
        </w:p>
        <w:p>
          <w:pPr>
            <w:pStyle w:val="Contents4"/>
            <w:tabs>
              <w:tab w:val="clear" w:pos="8176"/>
              <w:tab w:val="right" w:pos="9026" w:leader="dot"/>
            </w:tabs>
            <w:rPr/>
          </w:pPr>
          <w:hyperlink w:anchor="__RefHeading___Toc5043511_2870459653">
            <w:r>
              <w:rPr>
                <w:webHidden/>
                <w:rStyle w:val="IndexLink"/>
                <w:rtl w:val="true"/>
              </w:rPr>
              <w:t>شبهه سوم</w:t>
            </w:r>
            <w:r>
              <w:rPr>
                <w:rStyle w:val="IndexLink"/>
                <w:rtl w:val="true"/>
              </w:rPr>
              <w:t xml:space="preserve">: </w:t>
            </w:r>
            <w:r>
              <w:rPr>
                <w:rStyle w:val="IndexLink"/>
                <w:rtl w:val="true"/>
              </w:rPr>
              <w:t>قرآن زمان امام مهدی</w:t>
            </w:r>
            <w:r>
              <w:rPr>
                <w:rStyle w:val="IndexLink"/>
                <w:rtl w:val="true"/>
              </w:rPr>
              <w:tab/>
            </w:r>
            <w:r>
              <w:rPr>
                <w:rStyle w:val="IndexLink"/>
              </w:rPr>
              <w:t>119</w:t>
            </w:r>
          </w:hyperlink>
        </w:p>
        <w:p>
          <w:pPr>
            <w:pStyle w:val="Contents4"/>
            <w:tabs>
              <w:tab w:val="clear" w:pos="8176"/>
              <w:tab w:val="right" w:pos="9026" w:leader="dot"/>
            </w:tabs>
            <w:rPr/>
          </w:pPr>
          <w:hyperlink w:anchor="__RefHeading___Toc5043513_2870459653">
            <w:r>
              <w:rPr>
                <w:webHidden/>
                <w:rStyle w:val="IndexLink"/>
                <w:rtl w:val="true"/>
              </w:rPr>
              <w:t>شبهه چهارم</w:t>
            </w:r>
            <w:r>
              <w:rPr>
                <w:rStyle w:val="IndexLink"/>
                <w:rtl w:val="true"/>
              </w:rPr>
              <w:t xml:space="preserve">: </w:t>
            </w:r>
            <w:r>
              <w:rPr>
                <w:rStyle w:val="IndexLink"/>
                <w:rtl w:val="true"/>
              </w:rPr>
              <w:t>اتفاقات دیگر امت ها در این امت نیز رخ می دهد</w:t>
            </w:r>
            <w:r>
              <w:rPr>
                <w:rStyle w:val="IndexLink"/>
                <w:rtl w:val="true"/>
              </w:rPr>
              <w:t>.</w:t>
              <w:tab/>
            </w:r>
            <w:r>
              <w:rPr>
                <w:rStyle w:val="IndexLink"/>
              </w:rPr>
              <w:t>119</w:t>
            </w:r>
          </w:hyperlink>
        </w:p>
        <w:p>
          <w:pPr>
            <w:pStyle w:val="Contents3"/>
            <w:tabs>
              <w:tab w:val="clear" w:pos="8459"/>
              <w:tab w:val="right" w:pos="9026" w:leader="dot"/>
            </w:tabs>
            <w:rPr/>
          </w:pPr>
          <w:hyperlink w:anchor="__RefHeading___Toc5043515_2870459653">
            <w:r>
              <w:rPr>
                <w:webHidden/>
                <w:rStyle w:val="IndexLink"/>
                <w:rtl w:val="true"/>
              </w:rPr>
              <w:t>فصل پنجم</w:t>
            </w:r>
            <w:r>
              <w:rPr>
                <w:rStyle w:val="IndexLink"/>
                <w:rtl w:val="true"/>
              </w:rPr>
              <w:t xml:space="preserve">: </w:t>
            </w:r>
            <w:r>
              <w:rPr>
                <w:rStyle w:val="IndexLink"/>
                <w:rtl w:val="true"/>
              </w:rPr>
              <w:t>بررسی راویان احادیث تحریف در کتب شیعه</w:t>
            </w:r>
            <w:r>
              <w:rPr>
                <w:rStyle w:val="IndexLink"/>
                <w:rtl w:val="true"/>
              </w:rPr>
              <w:tab/>
            </w:r>
            <w:r>
              <w:rPr>
                <w:rStyle w:val="IndexLink"/>
              </w:rPr>
              <w:t>122</w:t>
            </w:r>
          </w:hyperlink>
        </w:p>
        <w:p>
          <w:pPr>
            <w:pStyle w:val="Contents4"/>
            <w:tabs>
              <w:tab w:val="clear" w:pos="8176"/>
              <w:tab w:val="right" w:pos="9026" w:leader="dot"/>
            </w:tabs>
            <w:rPr/>
          </w:pPr>
          <w:hyperlink w:anchor="__RefHeading___Toc5043517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043519_2870459653">
            <w:r>
              <w:rPr>
                <w:webHidden/>
                <w:rStyle w:val="IndexLink"/>
              </w:rPr>
              <w:t>1</w:t>
            </w:r>
            <w:r>
              <w:rPr>
                <w:rStyle w:val="IndexLink"/>
                <w:rtl w:val="true"/>
              </w:rPr>
              <w:t xml:space="preserve">. </w:t>
            </w:r>
            <w:r>
              <w:rPr>
                <w:rStyle w:val="IndexLink"/>
                <w:rtl w:val="true"/>
              </w:rPr>
              <w:t>نقل روایت به معنای اعتقاد به مضمون آن نیست</w:t>
            </w:r>
            <w:r>
              <w:rPr>
                <w:rStyle w:val="IndexLink"/>
                <w:rtl w:val="true"/>
              </w:rPr>
              <w:tab/>
            </w:r>
            <w:r>
              <w:rPr>
                <w:rStyle w:val="IndexLink"/>
              </w:rPr>
              <w:t>123</w:t>
            </w:r>
          </w:hyperlink>
        </w:p>
        <w:p>
          <w:pPr>
            <w:pStyle w:val="Contents4"/>
            <w:tabs>
              <w:tab w:val="clear" w:pos="8176"/>
              <w:tab w:val="right" w:pos="9026" w:leader="dot"/>
            </w:tabs>
            <w:rPr/>
          </w:pPr>
          <w:hyperlink w:anchor="__RefHeading___Toc5043521_2870459653">
            <w:r>
              <w:rPr>
                <w:webHidden/>
                <w:rStyle w:val="IndexLink"/>
              </w:rPr>
              <w:t>2</w:t>
            </w:r>
            <w:r>
              <w:rPr>
                <w:rStyle w:val="IndexLink"/>
                <w:rtl w:val="true"/>
              </w:rPr>
              <w:t xml:space="preserve">. </w:t>
            </w:r>
            <w:r>
              <w:rPr>
                <w:rStyle w:val="IndexLink"/>
                <w:rtl w:val="true"/>
              </w:rPr>
              <w:t>نزد شیعه کتابی که همه آن از آغاز تا انجام درست باشد، یافت نمی شود</w:t>
            </w:r>
            <w:r>
              <w:rPr>
                <w:rStyle w:val="IndexLink"/>
                <w:rtl w:val="true"/>
              </w:rPr>
              <w:t>.</w:t>
              <w:tab/>
            </w:r>
            <w:r>
              <w:rPr>
                <w:rStyle w:val="IndexLink"/>
              </w:rPr>
              <w:t>123</w:t>
            </w:r>
          </w:hyperlink>
        </w:p>
        <w:p>
          <w:pPr>
            <w:pStyle w:val="Contents4"/>
            <w:tabs>
              <w:tab w:val="clear" w:pos="8176"/>
              <w:tab w:val="right" w:pos="9026" w:leader="dot"/>
            </w:tabs>
            <w:rPr/>
          </w:pPr>
          <w:hyperlink w:anchor="__RefHeading___Toc5043523_2870459653">
            <w:r>
              <w:rPr>
                <w:webHidden/>
                <w:rStyle w:val="IndexLink"/>
              </w:rPr>
              <w:t>3</w:t>
            </w:r>
            <w:r>
              <w:rPr>
                <w:rStyle w:val="IndexLink"/>
                <w:rtl w:val="true"/>
              </w:rPr>
              <w:t xml:space="preserve">. </w:t>
            </w:r>
            <w:r>
              <w:rPr>
                <w:rStyle w:val="IndexLink"/>
                <w:rtl w:val="true"/>
              </w:rPr>
              <w:t>سزاوار نیست معتقدات صاحب يك كتاب را به يك طايفه نسبت داد</w:t>
            </w:r>
            <w:r>
              <w:rPr>
                <w:rStyle w:val="IndexLink"/>
                <w:rtl w:val="true"/>
              </w:rPr>
              <w:tab/>
            </w:r>
            <w:r>
              <w:rPr>
                <w:rStyle w:val="IndexLink"/>
              </w:rPr>
              <w:t>128</w:t>
            </w:r>
          </w:hyperlink>
        </w:p>
        <w:p>
          <w:pPr>
            <w:pStyle w:val="Contents4"/>
            <w:tabs>
              <w:tab w:val="clear" w:pos="8176"/>
              <w:tab w:val="right" w:pos="9026" w:leader="dot"/>
            </w:tabs>
            <w:rPr/>
          </w:pPr>
          <w:hyperlink w:anchor="__RefHeading___Toc5043525_2870459653">
            <w:r>
              <w:rPr>
                <w:webHidden/>
                <w:rStyle w:val="IndexLink"/>
              </w:rPr>
              <w:t>4</w:t>
            </w:r>
            <w:r>
              <w:rPr>
                <w:rStyle w:val="IndexLink"/>
                <w:rtl w:val="true"/>
              </w:rPr>
              <w:t xml:space="preserve">. </w:t>
            </w:r>
            <w:r>
              <w:rPr>
                <w:rStyle w:val="IndexLink"/>
                <w:rtl w:val="true"/>
              </w:rPr>
              <w:t>وجود روایات نادرست در کتب معروف</w:t>
            </w:r>
            <w:r>
              <w:rPr>
                <w:rStyle w:val="IndexLink"/>
                <w:rtl w:val="true"/>
              </w:rPr>
              <w:tab/>
            </w:r>
            <w:r>
              <w:rPr>
                <w:rStyle w:val="IndexLink"/>
              </w:rPr>
              <w:t>129</w:t>
            </w:r>
          </w:hyperlink>
        </w:p>
        <w:p>
          <w:pPr>
            <w:pStyle w:val="Contents4"/>
            <w:tabs>
              <w:tab w:val="clear" w:pos="8176"/>
              <w:tab w:val="right" w:pos="9026" w:leader="dot"/>
            </w:tabs>
            <w:rPr/>
          </w:pPr>
          <w:hyperlink w:anchor="__RefHeading___Toc5043527_2870459653">
            <w:r>
              <w:rPr>
                <w:webHidden/>
                <w:rStyle w:val="IndexLink"/>
                <w:rtl w:val="true"/>
              </w:rPr>
              <w:t>محدثان و اخبار تحریف</w:t>
            </w:r>
            <w:r>
              <w:rPr>
                <w:rStyle w:val="IndexLink"/>
                <w:rtl w:val="true"/>
              </w:rPr>
              <w:tab/>
            </w:r>
            <w:r>
              <w:rPr>
                <w:rStyle w:val="IndexLink"/>
              </w:rPr>
              <w:t>132</w:t>
            </w:r>
          </w:hyperlink>
        </w:p>
        <w:p>
          <w:pPr>
            <w:pStyle w:val="Contents4"/>
            <w:tabs>
              <w:tab w:val="clear" w:pos="8176"/>
              <w:tab w:val="right" w:pos="9026" w:leader="dot"/>
            </w:tabs>
            <w:rPr/>
          </w:pPr>
          <w:hyperlink w:anchor="__RefHeading___Toc5043529_2870459653">
            <w:r>
              <w:rPr>
                <w:webHidden/>
                <w:rStyle w:val="IndexLink"/>
                <w:rtl w:val="true"/>
              </w:rPr>
              <w:t>بررسی گروه یکم</w:t>
            </w:r>
            <w:r>
              <w:rPr>
                <w:rStyle w:val="IndexLink"/>
                <w:rtl w:val="true"/>
              </w:rPr>
              <w:tab/>
            </w:r>
            <w:r>
              <w:rPr>
                <w:rStyle w:val="IndexLink"/>
              </w:rPr>
              <w:t>133</w:t>
            </w:r>
          </w:hyperlink>
        </w:p>
        <w:p>
          <w:pPr>
            <w:pStyle w:val="Contents5"/>
            <w:tabs>
              <w:tab w:val="clear" w:pos="7892"/>
              <w:tab w:val="right" w:pos="9026" w:leader="dot"/>
            </w:tabs>
            <w:rPr/>
          </w:pPr>
          <w:hyperlink w:anchor="__RefHeading___Toc5043531_2870459653">
            <w:r>
              <w:rPr>
                <w:webHidden/>
                <w:rStyle w:val="IndexLink"/>
              </w:rPr>
              <w:t>1</w:t>
            </w:r>
            <w:r>
              <w:rPr>
                <w:rStyle w:val="IndexLink"/>
                <w:rtl w:val="true"/>
              </w:rPr>
              <w:t xml:space="preserve">. </w:t>
            </w:r>
            <w:r>
              <w:rPr>
                <w:rStyle w:val="IndexLink"/>
                <w:rtl w:val="true"/>
              </w:rPr>
              <w:t xml:space="preserve">شیخ صدوق </w:t>
            </w:r>
            <w:r>
              <w:rPr>
                <w:rStyle w:val="IndexLink"/>
                <w:rtl w:val="true"/>
              </w:rPr>
              <w:t>[</w:t>
            </w:r>
            <w:r>
              <w:rPr>
                <w:rStyle w:val="IndexLink"/>
                <w:rtl w:val="true"/>
              </w:rPr>
              <w:t xml:space="preserve">متوفای </w:t>
            </w:r>
            <w:r>
              <w:rPr>
                <w:rStyle w:val="IndexLink"/>
              </w:rPr>
              <w:t>381</w:t>
            </w:r>
            <w:r>
              <w:rPr>
                <w:rStyle w:val="IndexLink"/>
                <w:rtl w:val="true"/>
              </w:rPr>
              <w:t>]</w:t>
              <w:tab/>
            </w:r>
            <w:r>
              <w:rPr>
                <w:rStyle w:val="IndexLink"/>
              </w:rPr>
              <w:t>133</w:t>
            </w:r>
          </w:hyperlink>
        </w:p>
        <w:p>
          <w:pPr>
            <w:pStyle w:val="Contents6"/>
            <w:tabs>
              <w:tab w:val="clear" w:pos="7609"/>
              <w:tab w:val="right" w:pos="9026" w:leader="dot"/>
            </w:tabs>
            <w:rPr/>
          </w:pPr>
          <w:hyperlink w:anchor="__RefHeading___Toc5043533_2870459653">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5043535_2870459653">
            <w:r>
              <w:rPr>
                <w:webHidden/>
                <w:rStyle w:val="IndexLink"/>
                <w:rtl w:val="true"/>
              </w:rPr>
              <w:t>فرازهایی از سخنان وی در کتاب اعتقادات</w:t>
            </w:r>
            <w:r>
              <w:rPr>
                <w:rStyle w:val="IndexLink"/>
                <w:rtl w:val="true"/>
              </w:rPr>
              <w:tab/>
            </w:r>
            <w:r>
              <w:rPr>
                <w:rStyle w:val="IndexLink"/>
              </w:rPr>
              <w:t>134</w:t>
            </w:r>
          </w:hyperlink>
        </w:p>
        <w:p>
          <w:pPr>
            <w:pStyle w:val="Contents5"/>
            <w:tabs>
              <w:tab w:val="clear" w:pos="7892"/>
              <w:tab w:val="right" w:pos="9026" w:leader="dot"/>
            </w:tabs>
            <w:rPr/>
          </w:pPr>
          <w:hyperlink w:anchor="__RefHeading___Toc5043537_2870459653">
            <w:r>
              <w:rPr>
                <w:webHidden/>
                <w:rStyle w:val="IndexLink"/>
              </w:rPr>
              <w:t>2</w:t>
            </w:r>
            <w:r>
              <w:rPr>
                <w:rStyle w:val="IndexLink"/>
                <w:rtl w:val="true"/>
              </w:rPr>
              <w:t>.</w:t>
            </w:r>
            <w:r>
              <w:rPr>
                <w:rStyle w:val="IndexLink"/>
                <w:rtl w:val="true"/>
              </w:rPr>
              <w:t xml:space="preserve">شیخ طوسی </w:t>
            </w:r>
            <w:r>
              <w:rPr>
                <w:rStyle w:val="IndexLink"/>
                <w:rtl w:val="true"/>
              </w:rPr>
              <w:t>[</w:t>
            </w:r>
            <w:r>
              <w:rPr>
                <w:rStyle w:val="IndexLink"/>
                <w:rtl w:val="true"/>
              </w:rPr>
              <w:t xml:space="preserve">متوفای </w:t>
            </w:r>
            <w:r>
              <w:rPr>
                <w:rStyle w:val="IndexLink"/>
              </w:rPr>
              <w:t>460</w:t>
            </w:r>
            <w:r>
              <w:rPr>
                <w:rStyle w:val="IndexLink"/>
                <w:rtl w:val="true"/>
              </w:rPr>
              <w:t>]</w:t>
              <w:tab/>
            </w:r>
            <w:r>
              <w:rPr>
                <w:rStyle w:val="IndexLink"/>
              </w:rPr>
              <w:t>138</w:t>
            </w:r>
          </w:hyperlink>
        </w:p>
        <w:p>
          <w:pPr>
            <w:pStyle w:val="Contents6"/>
            <w:tabs>
              <w:tab w:val="clear" w:pos="7609"/>
              <w:tab w:val="right" w:pos="9026" w:leader="dot"/>
            </w:tabs>
            <w:rPr/>
          </w:pPr>
          <w:hyperlink w:anchor="__RefHeading___Toc5043539_2870459653">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5043541_2870459653">
            <w:r>
              <w:rPr>
                <w:webHidden/>
                <w:rStyle w:val="IndexLink"/>
                <w:rtl w:val="true"/>
              </w:rPr>
              <w:t>نفی تحریف با وجود نقل روایت آن</w:t>
            </w:r>
            <w:r>
              <w:rPr>
                <w:rStyle w:val="IndexLink"/>
                <w:rtl w:val="true"/>
              </w:rPr>
              <w:tab/>
            </w:r>
            <w:r>
              <w:rPr>
                <w:rStyle w:val="IndexLink"/>
              </w:rPr>
              <w:t>139</w:t>
            </w:r>
          </w:hyperlink>
        </w:p>
        <w:p>
          <w:pPr>
            <w:pStyle w:val="Contents5"/>
            <w:tabs>
              <w:tab w:val="clear" w:pos="7892"/>
              <w:tab w:val="right" w:pos="9026" w:leader="dot"/>
            </w:tabs>
            <w:rPr/>
          </w:pPr>
          <w:hyperlink w:anchor="__RefHeading___Toc5043543_2870459653">
            <w:r>
              <w:rPr>
                <w:webHidden/>
                <w:rStyle w:val="IndexLink"/>
              </w:rPr>
              <w:t>3</w:t>
            </w:r>
            <w:r>
              <w:rPr>
                <w:rStyle w:val="IndexLink"/>
                <w:rtl w:val="true"/>
              </w:rPr>
              <w:t xml:space="preserve">. </w:t>
            </w:r>
            <w:r>
              <w:rPr>
                <w:rStyle w:val="IndexLink"/>
                <w:rtl w:val="true"/>
              </w:rPr>
              <w:t xml:space="preserve">فيض كاشانی </w:t>
            </w:r>
            <w:r>
              <w:rPr>
                <w:rStyle w:val="IndexLink"/>
                <w:rtl w:val="true"/>
              </w:rPr>
              <w:t>[</w:t>
            </w:r>
            <w:r>
              <w:rPr>
                <w:rStyle w:val="IndexLink"/>
                <w:rtl w:val="true"/>
              </w:rPr>
              <w:t xml:space="preserve">متوفای </w:t>
            </w:r>
            <w:r>
              <w:rPr>
                <w:rStyle w:val="IndexLink"/>
              </w:rPr>
              <w:t>1091</w:t>
            </w:r>
            <w:r>
              <w:rPr>
                <w:rStyle w:val="IndexLink"/>
                <w:rtl w:val="true"/>
              </w:rPr>
              <w:t>]</w:t>
              <w:tab/>
            </w:r>
            <w:r>
              <w:rPr>
                <w:rStyle w:val="IndexLink"/>
              </w:rPr>
              <w:t>140</w:t>
            </w:r>
          </w:hyperlink>
        </w:p>
        <w:p>
          <w:pPr>
            <w:pStyle w:val="Contents6"/>
            <w:tabs>
              <w:tab w:val="clear" w:pos="7609"/>
              <w:tab w:val="right" w:pos="9026" w:leader="dot"/>
            </w:tabs>
            <w:rPr/>
          </w:pPr>
          <w:hyperlink w:anchor="__RefHeading___Toc5043545_2870459653">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5043547_2870459653">
            <w:r>
              <w:rPr>
                <w:webHidden/>
                <w:rStyle w:val="IndexLink"/>
                <w:rtl w:val="true"/>
              </w:rPr>
              <w:t>نفی تحریف، با وجود نقل روایت تحریف</w:t>
            </w:r>
            <w:r>
              <w:rPr>
                <w:rStyle w:val="IndexLink"/>
                <w:rtl w:val="true"/>
              </w:rPr>
              <w:tab/>
            </w:r>
            <w:r>
              <w:rPr>
                <w:rStyle w:val="IndexLink"/>
              </w:rPr>
              <w:t>141</w:t>
            </w:r>
          </w:hyperlink>
        </w:p>
        <w:p>
          <w:pPr>
            <w:pStyle w:val="Contents5"/>
            <w:tabs>
              <w:tab w:val="clear" w:pos="7892"/>
              <w:tab w:val="right" w:pos="9026" w:leader="dot"/>
            </w:tabs>
            <w:rPr/>
          </w:pPr>
          <w:hyperlink w:anchor="__RefHeading___Toc5043549_2870459653">
            <w:r>
              <w:rPr>
                <w:webHidden/>
                <w:rStyle w:val="IndexLink"/>
              </w:rPr>
              <w:t>4</w:t>
            </w:r>
            <w:r>
              <w:rPr>
                <w:rStyle w:val="IndexLink"/>
                <w:rtl w:val="true"/>
              </w:rPr>
              <w:t xml:space="preserve">. </w:t>
            </w:r>
            <w:r>
              <w:rPr>
                <w:rStyle w:val="IndexLink"/>
                <w:rtl w:val="true"/>
              </w:rPr>
              <w:t xml:space="preserve">شیخ حر عاملی </w:t>
            </w:r>
            <w:r>
              <w:rPr>
                <w:rStyle w:val="IndexLink"/>
                <w:rtl w:val="true"/>
              </w:rPr>
              <w:t>[</w:t>
            </w:r>
            <w:r>
              <w:rPr>
                <w:rStyle w:val="IndexLink"/>
                <w:rtl w:val="true"/>
              </w:rPr>
              <w:t xml:space="preserve">متوفای </w:t>
            </w:r>
            <w:r>
              <w:rPr>
                <w:rStyle w:val="IndexLink"/>
              </w:rPr>
              <w:t>1104</w:t>
            </w:r>
            <w:r>
              <w:rPr>
                <w:rStyle w:val="IndexLink"/>
                <w:rtl w:val="true"/>
              </w:rPr>
              <w:t>]</w:t>
              <w:tab/>
            </w:r>
            <w:r>
              <w:rPr>
                <w:rStyle w:val="IndexLink"/>
              </w:rPr>
              <w:t>144</w:t>
            </w:r>
          </w:hyperlink>
        </w:p>
        <w:p>
          <w:pPr>
            <w:pStyle w:val="Contents5"/>
            <w:tabs>
              <w:tab w:val="clear" w:pos="7892"/>
              <w:tab w:val="right" w:pos="9026" w:leader="dot"/>
            </w:tabs>
            <w:rPr/>
          </w:pPr>
          <w:hyperlink w:anchor="__RefHeading___Toc5043551_2870459653">
            <w:r>
              <w:rPr>
                <w:webHidden/>
                <w:rStyle w:val="IndexLink"/>
              </w:rPr>
              <w:t>5</w:t>
            </w:r>
            <w:r>
              <w:rPr>
                <w:rStyle w:val="IndexLink"/>
                <w:rtl w:val="true"/>
              </w:rPr>
              <w:t xml:space="preserve">. </w:t>
            </w:r>
            <w:r>
              <w:rPr>
                <w:rStyle w:val="IndexLink"/>
                <w:rtl w:val="true"/>
              </w:rPr>
              <w:t xml:space="preserve">علامه مجلسی </w:t>
            </w:r>
            <w:r>
              <w:rPr>
                <w:rStyle w:val="IndexLink"/>
                <w:rtl w:val="true"/>
              </w:rPr>
              <w:t>[</w:t>
            </w:r>
            <w:r>
              <w:rPr>
                <w:rStyle w:val="IndexLink"/>
                <w:rtl w:val="true"/>
              </w:rPr>
              <w:t xml:space="preserve">متوفای </w:t>
            </w:r>
            <w:r>
              <w:rPr>
                <w:rStyle w:val="IndexLink"/>
              </w:rPr>
              <w:t>1111</w:t>
            </w:r>
            <w:r>
              <w:rPr>
                <w:rStyle w:val="IndexLink"/>
                <w:rtl w:val="true"/>
              </w:rPr>
              <w:t>]</w:t>
              <w:tab/>
            </w:r>
            <w:r>
              <w:rPr>
                <w:rStyle w:val="IndexLink"/>
              </w:rPr>
              <w:t>145</w:t>
            </w:r>
          </w:hyperlink>
        </w:p>
        <w:p>
          <w:pPr>
            <w:pStyle w:val="Contents4"/>
            <w:tabs>
              <w:tab w:val="clear" w:pos="8176"/>
              <w:tab w:val="right" w:pos="9026" w:leader="dot"/>
            </w:tabs>
            <w:rPr/>
          </w:pPr>
          <w:hyperlink w:anchor="__RefHeading___Toc5043553_2870459653">
            <w:r>
              <w:rPr>
                <w:webHidden/>
                <w:rStyle w:val="IndexLink"/>
                <w:rtl w:val="true"/>
              </w:rPr>
              <w:t>بررسی گروه دوم</w:t>
            </w:r>
            <w:r>
              <w:rPr>
                <w:rStyle w:val="IndexLink"/>
                <w:rtl w:val="true"/>
              </w:rPr>
              <w:tab/>
            </w:r>
            <w:r>
              <w:rPr>
                <w:rStyle w:val="IndexLink"/>
              </w:rPr>
              <w:t>146</w:t>
            </w:r>
          </w:hyperlink>
        </w:p>
        <w:p>
          <w:pPr>
            <w:pStyle w:val="Contents5"/>
            <w:tabs>
              <w:tab w:val="clear" w:pos="7892"/>
              <w:tab w:val="right" w:pos="9026" w:leader="dot"/>
            </w:tabs>
            <w:rPr/>
          </w:pPr>
          <w:hyperlink w:anchor="__RefHeading___Toc5043555_2870459653">
            <w:r>
              <w:rPr>
                <w:webHidden/>
                <w:rStyle w:val="IndexLink"/>
              </w:rPr>
              <w:t>1</w:t>
            </w:r>
            <w:r>
              <w:rPr>
                <w:rStyle w:val="IndexLink"/>
                <w:rtl w:val="true"/>
              </w:rPr>
              <w:t xml:space="preserve">. </w:t>
            </w:r>
            <w:r>
              <w:rPr>
                <w:rStyle w:val="IndexLink"/>
                <w:rtl w:val="true"/>
              </w:rPr>
              <w:t>سخن على بن ابراهيم قمی در مقدمه تفسیرش</w:t>
            </w:r>
            <w:r>
              <w:rPr>
                <w:rStyle w:val="IndexLink"/>
                <w:rtl w:val="true"/>
              </w:rPr>
              <w:tab/>
            </w:r>
            <w:r>
              <w:rPr>
                <w:rStyle w:val="IndexLink"/>
              </w:rPr>
              <w:t>146</w:t>
            </w:r>
          </w:hyperlink>
        </w:p>
        <w:p>
          <w:pPr>
            <w:pStyle w:val="Contents5"/>
            <w:tabs>
              <w:tab w:val="clear" w:pos="7892"/>
              <w:tab w:val="right" w:pos="9026" w:leader="dot"/>
            </w:tabs>
            <w:rPr/>
          </w:pPr>
          <w:hyperlink w:anchor="__RefHeading___Toc5043557_2870459653">
            <w:r>
              <w:rPr>
                <w:webHidden/>
                <w:rStyle w:val="IndexLink"/>
              </w:rPr>
              <w:t>2</w:t>
            </w:r>
            <w:r>
              <w:rPr>
                <w:rStyle w:val="IndexLink"/>
                <w:rtl w:val="true"/>
              </w:rPr>
              <w:t xml:space="preserve">. </w:t>
            </w:r>
            <w:r>
              <w:rPr>
                <w:rStyle w:val="IndexLink"/>
                <w:rtl w:val="true"/>
              </w:rPr>
              <w:t>سید نعمت الله جزائری و بررسی دیدگاهش</w:t>
            </w:r>
            <w:r>
              <w:rPr>
                <w:rStyle w:val="IndexLink"/>
                <w:rtl w:val="true"/>
              </w:rPr>
              <w:tab/>
            </w:r>
            <w:r>
              <w:rPr>
                <w:rStyle w:val="IndexLink"/>
              </w:rPr>
              <w:t>148</w:t>
            </w:r>
          </w:hyperlink>
        </w:p>
        <w:p>
          <w:pPr>
            <w:pStyle w:val="Contents5"/>
            <w:tabs>
              <w:tab w:val="clear" w:pos="7892"/>
              <w:tab w:val="right" w:pos="9026" w:leader="dot"/>
            </w:tabs>
            <w:rPr/>
          </w:pPr>
          <w:hyperlink w:anchor="__RefHeading___Toc5043559_2870459653">
            <w:r>
              <w:rPr>
                <w:webHidden/>
                <w:rStyle w:val="IndexLink"/>
              </w:rPr>
              <w:t>3</w:t>
            </w:r>
            <w:r>
              <w:rPr>
                <w:rStyle w:val="IndexLink"/>
                <w:rtl w:val="true"/>
              </w:rPr>
              <w:t xml:space="preserve">. </w:t>
            </w:r>
            <w:r>
              <w:rPr>
                <w:rStyle w:val="IndexLink"/>
                <w:rtl w:val="true"/>
              </w:rPr>
              <w:t>شیخ نراقی و بررسی دیدگاهش</w:t>
            </w:r>
            <w:r>
              <w:rPr>
                <w:rStyle w:val="IndexLink"/>
                <w:rtl w:val="true"/>
              </w:rPr>
              <w:tab/>
            </w:r>
            <w:r>
              <w:rPr>
                <w:rStyle w:val="IndexLink"/>
              </w:rPr>
              <w:t>149</w:t>
            </w:r>
          </w:hyperlink>
        </w:p>
        <w:p>
          <w:pPr>
            <w:pStyle w:val="Contents5"/>
            <w:tabs>
              <w:tab w:val="clear" w:pos="7892"/>
              <w:tab w:val="right" w:pos="9026" w:leader="dot"/>
            </w:tabs>
            <w:rPr/>
          </w:pPr>
          <w:hyperlink w:anchor="__RefHeading___Toc5043561_2870459653">
            <w:r>
              <w:rPr>
                <w:webHidden/>
                <w:rStyle w:val="IndexLink"/>
              </w:rPr>
              <w:t>4</w:t>
            </w:r>
            <w:r>
              <w:rPr>
                <w:rStyle w:val="IndexLink"/>
                <w:rtl w:val="true"/>
              </w:rPr>
              <w:t xml:space="preserve">. </w:t>
            </w:r>
            <w:r>
              <w:rPr>
                <w:rStyle w:val="IndexLink"/>
                <w:rtl w:val="true"/>
              </w:rPr>
              <w:t>سید شبّر و بررسی دیدگاهش</w:t>
            </w:r>
            <w:r>
              <w:rPr>
                <w:rStyle w:val="IndexLink"/>
                <w:rtl w:val="true"/>
              </w:rPr>
              <w:tab/>
            </w:r>
            <w:r>
              <w:rPr>
                <w:rStyle w:val="IndexLink"/>
              </w:rPr>
              <w:t>150</w:t>
            </w:r>
          </w:hyperlink>
        </w:p>
        <w:p>
          <w:pPr>
            <w:pStyle w:val="Contents5"/>
            <w:tabs>
              <w:tab w:val="clear" w:pos="7892"/>
              <w:tab w:val="right" w:pos="9026" w:leader="dot"/>
            </w:tabs>
            <w:rPr/>
          </w:pPr>
          <w:hyperlink w:anchor="__RefHeading___Toc5043563_2870459653">
            <w:r>
              <w:rPr>
                <w:webHidden/>
                <w:rStyle w:val="IndexLink"/>
              </w:rPr>
              <w:t>5</w:t>
            </w:r>
            <w:r>
              <w:rPr>
                <w:rStyle w:val="IndexLink"/>
                <w:rtl w:val="true"/>
              </w:rPr>
              <w:t xml:space="preserve">. </w:t>
            </w:r>
            <w:r>
              <w:rPr>
                <w:rStyle w:val="IndexLink"/>
                <w:rtl w:val="true"/>
              </w:rPr>
              <w:t>شيخ محمد صالح مازندرانی و بررسی دیدگاهش</w:t>
            </w:r>
            <w:r>
              <w:rPr>
                <w:rStyle w:val="IndexLink"/>
                <w:rtl w:val="true"/>
              </w:rPr>
              <w:tab/>
            </w:r>
            <w:r>
              <w:rPr>
                <w:rStyle w:val="IndexLink"/>
              </w:rPr>
              <w:t>153</w:t>
            </w:r>
          </w:hyperlink>
        </w:p>
        <w:p>
          <w:pPr>
            <w:pStyle w:val="Contents5"/>
            <w:tabs>
              <w:tab w:val="clear" w:pos="7892"/>
              <w:tab w:val="right" w:pos="9026" w:leader="dot"/>
            </w:tabs>
            <w:rPr/>
          </w:pPr>
          <w:hyperlink w:anchor="__RefHeading___Toc5043565_2870459653">
            <w:r>
              <w:rPr>
                <w:webHidden/>
                <w:rStyle w:val="IndexLink"/>
              </w:rPr>
              <w:t>6</w:t>
            </w:r>
            <w:r>
              <w:rPr>
                <w:rStyle w:val="IndexLink"/>
                <w:rtl w:val="true"/>
              </w:rPr>
              <w:t xml:space="preserve">. </w:t>
            </w:r>
            <w:r>
              <w:rPr>
                <w:rStyle w:val="IndexLink"/>
                <w:rtl w:val="true"/>
              </w:rPr>
              <w:t>بررسی دیدگاه شیخ میرزا حسین نوری</w:t>
            </w:r>
            <w:r>
              <w:rPr>
                <w:rStyle w:val="IndexLink"/>
                <w:rtl w:val="true"/>
              </w:rPr>
              <w:tab/>
            </w:r>
            <w:r>
              <w:rPr>
                <w:rStyle w:val="IndexLink"/>
              </w:rPr>
              <w:t>156</w:t>
            </w:r>
          </w:hyperlink>
        </w:p>
        <w:p>
          <w:pPr>
            <w:pStyle w:val="Contents4"/>
            <w:tabs>
              <w:tab w:val="clear" w:pos="8176"/>
              <w:tab w:val="right" w:pos="9026" w:leader="dot"/>
            </w:tabs>
            <w:rPr/>
          </w:pPr>
          <w:hyperlink w:anchor="__RefHeading___Toc5043567_2870459653">
            <w:r>
              <w:rPr>
                <w:webHidden/>
                <w:rStyle w:val="IndexLink"/>
                <w:rtl w:val="true"/>
              </w:rPr>
              <w:t>بررسی گروه سوم</w:t>
            </w:r>
            <w:r>
              <w:rPr>
                <w:rStyle w:val="IndexLink"/>
                <w:rtl w:val="true"/>
              </w:rPr>
              <w:tab/>
            </w:r>
            <w:r>
              <w:rPr>
                <w:rStyle w:val="IndexLink"/>
              </w:rPr>
              <w:t>157</w:t>
            </w:r>
          </w:hyperlink>
        </w:p>
        <w:p>
          <w:pPr>
            <w:pStyle w:val="Contents5"/>
            <w:tabs>
              <w:tab w:val="clear" w:pos="7892"/>
              <w:tab w:val="right" w:pos="9026" w:leader="dot"/>
            </w:tabs>
            <w:rPr/>
          </w:pPr>
          <w:hyperlink w:anchor="__RefHeading___Toc5043569_2870459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5043571_2870459653">
            <w:r>
              <w:rPr>
                <w:webHidden/>
                <w:rStyle w:val="IndexLink"/>
              </w:rPr>
              <w:t>1</w:t>
            </w:r>
            <w:r>
              <w:rPr>
                <w:rStyle w:val="IndexLink"/>
                <w:rtl w:val="true"/>
              </w:rPr>
              <w:t xml:space="preserve">. </w:t>
            </w:r>
            <w:r>
              <w:rPr>
                <w:rStyle w:val="IndexLink"/>
                <w:rtl w:val="true"/>
              </w:rPr>
              <w:t xml:space="preserve">عیاشی </w:t>
            </w:r>
            <w:r>
              <w:rPr>
                <w:rStyle w:val="IndexLink"/>
                <w:rtl w:val="true"/>
              </w:rPr>
              <w:t>[</w:t>
            </w:r>
            <w:r>
              <w:rPr>
                <w:rStyle w:val="IndexLink"/>
                <w:rtl w:val="true"/>
              </w:rPr>
              <w:t xml:space="preserve">متوفای </w:t>
            </w:r>
            <w:r>
              <w:rPr>
                <w:rStyle w:val="IndexLink"/>
              </w:rPr>
              <w:t>320</w:t>
            </w:r>
            <w:r>
              <w:rPr>
                <w:rStyle w:val="IndexLink"/>
                <w:rtl w:val="true"/>
              </w:rPr>
              <w:t>]</w:t>
              <w:tab/>
            </w:r>
            <w:r>
              <w:rPr>
                <w:rStyle w:val="IndexLink"/>
              </w:rPr>
              <w:t>157</w:t>
            </w:r>
          </w:hyperlink>
        </w:p>
        <w:p>
          <w:pPr>
            <w:pStyle w:val="Contents5"/>
            <w:tabs>
              <w:tab w:val="clear" w:pos="7892"/>
              <w:tab w:val="right" w:pos="9026" w:leader="dot"/>
            </w:tabs>
            <w:rPr/>
          </w:pPr>
          <w:hyperlink w:anchor="__RefHeading___Toc5043573_2870459653">
            <w:r>
              <w:rPr>
                <w:webHidden/>
                <w:rStyle w:val="IndexLink"/>
              </w:rPr>
              <w:t>2</w:t>
            </w:r>
            <w:r>
              <w:rPr>
                <w:rStyle w:val="IndexLink"/>
                <w:rtl w:val="true"/>
              </w:rPr>
              <w:t xml:space="preserve">. </w:t>
            </w:r>
            <w:r>
              <w:rPr>
                <w:rStyle w:val="IndexLink"/>
                <w:rtl w:val="true"/>
              </w:rPr>
              <w:t xml:space="preserve">صفار </w:t>
            </w:r>
            <w:r>
              <w:rPr>
                <w:rStyle w:val="IndexLink"/>
                <w:rtl w:val="true"/>
              </w:rPr>
              <w:t>[</w:t>
            </w:r>
            <w:r>
              <w:rPr>
                <w:rStyle w:val="IndexLink"/>
                <w:rtl w:val="true"/>
              </w:rPr>
              <w:t xml:space="preserve">متوفای </w:t>
            </w:r>
            <w:r>
              <w:rPr>
                <w:rStyle w:val="IndexLink"/>
              </w:rPr>
              <w:t>290</w:t>
            </w:r>
            <w:r>
              <w:rPr>
                <w:rStyle w:val="IndexLink"/>
                <w:rtl w:val="true"/>
              </w:rPr>
              <w:t>]</w:t>
              <w:tab/>
            </w:r>
            <w:r>
              <w:rPr>
                <w:rStyle w:val="IndexLink"/>
              </w:rPr>
              <w:t>158</w:t>
            </w:r>
          </w:hyperlink>
        </w:p>
        <w:p>
          <w:pPr>
            <w:pStyle w:val="Contents5"/>
            <w:tabs>
              <w:tab w:val="clear" w:pos="7892"/>
              <w:tab w:val="right" w:pos="9026" w:leader="dot"/>
            </w:tabs>
            <w:rPr/>
          </w:pPr>
          <w:hyperlink w:anchor="__RefHeading___Toc5043575_2870459653">
            <w:r>
              <w:rPr>
                <w:webHidden/>
                <w:rStyle w:val="IndexLink"/>
              </w:rPr>
              <w:t>3</w:t>
            </w:r>
            <w:r>
              <w:rPr>
                <w:rStyle w:val="IndexLink"/>
                <w:rtl w:val="true"/>
              </w:rPr>
              <w:t xml:space="preserve">. </w:t>
            </w:r>
            <w:r>
              <w:rPr>
                <w:rStyle w:val="IndexLink"/>
                <w:rtl w:val="true"/>
              </w:rPr>
              <w:t xml:space="preserve">کشّی </w:t>
            </w:r>
            <w:r>
              <w:rPr>
                <w:rStyle w:val="IndexLink"/>
                <w:rtl w:val="true"/>
              </w:rPr>
              <w:t>[</w:t>
            </w:r>
            <w:r>
              <w:rPr>
                <w:rStyle w:val="IndexLink"/>
                <w:rtl w:val="true"/>
              </w:rPr>
              <w:t>متوفای قرن چهارم</w:t>
            </w:r>
            <w:r>
              <w:rPr>
                <w:rStyle w:val="IndexLink"/>
                <w:rtl w:val="true"/>
              </w:rPr>
              <w:t>]</w:t>
              <w:tab/>
            </w:r>
            <w:r>
              <w:rPr>
                <w:rStyle w:val="IndexLink"/>
              </w:rPr>
              <w:t>158</w:t>
            </w:r>
          </w:hyperlink>
        </w:p>
        <w:p>
          <w:pPr>
            <w:pStyle w:val="Contents5"/>
            <w:tabs>
              <w:tab w:val="clear" w:pos="7892"/>
              <w:tab w:val="right" w:pos="9026" w:leader="dot"/>
            </w:tabs>
            <w:rPr/>
          </w:pPr>
          <w:hyperlink w:anchor="__RefHeading___Toc5043577_2870459653">
            <w:r>
              <w:rPr>
                <w:webHidden/>
                <w:rStyle w:val="IndexLink"/>
              </w:rPr>
              <w:t>4</w:t>
            </w:r>
            <w:r>
              <w:rPr>
                <w:rStyle w:val="IndexLink"/>
                <w:rtl w:val="true"/>
              </w:rPr>
              <w:t xml:space="preserve">. </w:t>
            </w:r>
            <w:r>
              <w:rPr>
                <w:rStyle w:val="IndexLink"/>
                <w:rtl w:val="true"/>
              </w:rPr>
              <w:t xml:space="preserve">نعمانی </w:t>
            </w:r>
            <w:r>
              <w:rPr>
                <w:rStyle w:val="IndexLink"/>
                <w:rtl w:val="true"/>
              </w:rPr>
              <w:t>[</w:t>
            </w:r>
            <w:r>
              <w:rPr>
                <w:rStyle w:val="IndexLink"/>
                <w:rtl w:val="true"/>
              </w:rPr>
              <w:t>از علمای قرن چهارم</w:t>
            </w:r>
            <w:r>
              <w:rPr>
                <w:rStyle w:val="IndexLink"/>
                <w:rtl w:val="true"/>
              </w:rPr>
              <w:t>]</w:t>
              <w:tab/>
            </w:r>
            <w:r>
              <w:rPr>
                <w:rStyle w:val="IndexLink"/>
              </w:rPr>
              <w:t>159</w:t>
            </w:r>
          </w:hyperlink>
        </w:p>
        <w:p>
          <w:pPr>
            <w:pStyle w:val="Contents5"/>
            <w:tabs>
              <w:tab w:val="clear" w:pos="7892"/>
              <w:tab w:val="right" w:pos="9026" w:leader="dot"/>
            </w:tabs>
            <w:rPr/>
          </w:pPr>
          <w:hyperlink w:anchor="__RefHeading___Toc5043579_2870459653">
            <w:r>
              <w:rPr>
                <w:webHidden/>
                <w:rStyle w:val="IndexLink"/>
              </w:rPr>
              <w:t>5</w:t>
            </w:r>
            <w:r>
              <w:rPr>
                <w:rStyle w:val="IndexLink"/>
                <w:rtl w:val="true"/>
              </w:rPr>
              <w:t xml:space="preserve">. </w:t>
            </w:r>
            <w:r>
              <w:rPr>
                <w:rStyle w:val="IndexLink"/>
                <w:rtl w:val="true"/>
              </w:rPr>
              <w:t xml:space="preserve">ابو منصور طبرسی </w:t>
            </w:r>
            <w:r>
              <w:rPr>
                <w:rStyle w:val="IndexLink"/>
                <w:rtl w:val="true"/>
              </w:rPr>
              <w:t>[</w:t>
            </w:r>
            <w:r>
              <w:rPr>
                <w:rStyle w:val="IndexLink"/>
                <w:rtl w:val="true"/>
              </w:rPr>
              <w:t xml:space="preserve">متوفای </w:t>
            </w:r>
            <w:r>
              <w:rPr>
                <w:rStyle w:val="IndexLink"/>
              </w:rPr>
              <w:t>548</w:t>
            </w:r>
            <w:r>
              <w:rPr>
                <w:rStyle w:val="IndexLink"/>
                <w:rtl w:val="true"/>
              </w:rPr>
              <w:t>]</w:t>
              <w:tab/>
            </w:r>
            <w:r>
              <w:rPr>
                <w:rStyle w:val="IndexLink"/>
              </w:rPr>
              <w:t>160</w:t>
            </w:r>
          </w:hyperlink>
        </w:p>
        <w:p>
          <w:pPr>
            <w:pStyle w:val="Contents5"/>
            <w:tabs>
              <w:tab w:val="clear" w:pos="7892"/>
              <w:tab w:val="right" w:pos="9026" w:leader="dot"/>
            </w:tabs>
            <w:rPr/>
          </w:pPr>
          <w:hyperlink w:anchor="__RefHeading___Toc5043581_2870459653">
            <w:r>
              <w:rPr>
                <w:webHidden/>
                <w:rStyle w:val="IndexLink"/>
              </w:rPr>
              <w:t>6</w:t>
            </w:r>
            <w:r>
              <w:rPr>
                <w:rStyle w:val="IndexLink"/>
                <w:rtl w:val="true"/>
              </w:rPr>
              <w:t xml:space="preserve">. </w:t>
            </w:r>
            <w:r>
              <w:rPr>
                <w:rStyle w:val="IndexLink"/>
                <w:rtl w:val="true"/>
              </w:rPr>
              <w:t xml:space="preserve">سید هاشم بحرانی </w:t>
            </w:r>
            <w:r>
              <w:rPr>
                <w:rStyle w:val="IndexLink"/>
                <w:rtl w:val="true"/>
              </w:rPr>
              <w:t>[</w:t>
            </w:r>
            <w:r>
              <w:rPr>
                <w:rStyle w:val="IndexLink"/>
                <w:rtl w:val="true"/>
              </w:rPr>
              <w:t xml:space="preserve">متوفای </w:t>
            </w:r>
            <w:r>
              <w:rPr>
                <w:rStyle w:val="IndexLink"/>
              </w:rPr>
              <w:t>1107</w:t>
            </w:r>
            <w:r>
              <w:rPr>
                <w:rStyle w:val="IndexLink"/>
                <w:rtl w:val="true"/>
              </w:rPr>
              <w:t>]</w:t>
              <w:tab/>
            </w:r>
            <w:r>
              <w:rPr>
                <w:rStyle w:val="IndexLink"/>
              </w:rPr>
              <w:t>160</w:t>
            </w:r>
          </w:hyperlink>
        </w:p>
        <w:p>
          <w:pPr>
            <w:pStyle w:val="Contents4"/>
            <w:tabs>
              <w:tab w:val="clear" w:pos="8176"/>
              <w:tab w:val="right" w:pos="9026" w:leader="dot"/>
            </w:tabs>
            <w:rPr/>
          </w:pPr>
          <w:hyperlink w:anchor="__RefHeading___Toc5043583_2870459653">
            <w:r>
              <w:rPr>
                <w:webHidden/>
                <w:rStyle w:val="IndexLink"/>
                <w:rtl w:val="true"/>
              </w:rPr>
              <w:t>تحقیقی پیرامون دیدگاه کلینی</w:t>
            </w:r>
            <w:r>
              <w:rPr>
                <w:rStyle w:val="IndexLink"/>
                <w:rtl w:val="true"/>
              </w:rPr>
              <w:tab/>
            </w:r>
            <w:r>
              <w:rPr>
                <w:rStyle w:val="IndexLink"/>
              </w:rPr>
              <w:t>161</w:t>
            </w:r>
          </w:hyperlink>
        </w:p>
        <w:p>
          <w:pPr>
            <w:pStyle w:val="Contents5"/>
            <w:tabs>
              <w:tab w:val="clear" w:pos="7892"/>
              <w:tab w:val="right" w:pos="9026" w:leader="dot"/>
            </w:tabs>
            <w:rPr/>
          </w:pPr>
          <w:hyperlink w:anchor="__RefHeading___Toc5043585_2870459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5043587_2870459653">
            <w:r>
              <w:rPr>
                <w:webHidden/>
                <w:rStyle w:val="IndexLink"/>
              </w:rPr>
              <w:t>1</w:t>
            </w:r>
            <w:r>
              <w:rPr>
                <w:rStyle w:val="IndexLink"/>
                <w:rtl w:val="true"/>
              </w:rPr>
              <w:t xml:space="preserve">. </w:t>
            </w:r>
            <w:r>
              <w:rPr>
                <w:rStyle w:val="IndexLink"/>
                <w:rtl w:val="true"/>
              </w:rPr>
              <w:t>شرح حال کلینی و بررسی جایگاه کتاب وی</w:t>
            </w:r>
            <w:r>
              <w:rPr>
                <w:rStyle w:val="IndexLink"/>
                <w:rtl w:val="true"/>
              </w:rPr>
              <w:tab/>
            </w:r>
            <w:r>
              <w:rPr>
                <w:rStyle w:val="IndexLink"/>
              </w:rPr>
              <w:t>162</w:t>
            </w:r>
          </w:hyperlink>
        </w:p>
        <w:p>
          <w:pPr>
            <w:pStyle w:val="Contents5"/>
            <w:tabs>
              <w:tab w:val="clear" w:pos="7892"/>
              <w:tab w:val="right" w:pos="9026" w:leader="dot"/>
            </w:tabs>
            <w:rPr/>
          </w:pPr>
          <w:hyperlink w:anchor="__RefHeading___Toc5043589_2870459653">
            <w:r>
              <w:rPr>
                <w:webHidden/>
                <w:rStyle w:val="IndexLink"/>
              </w:rPr>
              <w:t>2</w:t>
            </w:r>
            <w:r>
              <w:rPr>
                <w:rStyle w:val="IndexLink"/>
                <w:rtl w:val="true"/>
              </w:rPr>
              <w:t xml:space="preserve">. </w:t>
            </w:r>
            <w:r>
              <w:rPr>
                <w:rStyle w:val="IndexLink"/>
                <w:rtl w:val="true"/>
              </w:rPr>
              <w:t>آیا کلینی اخبار تحریف را پذیرفته است؟</w:t>
            </w:r>
            <w:r>
              <w:rPr>
                <w:rStyle w:val="IndexLink"/>
                <w:rtl w:val="true"/>
              </w:rPr>
              <w:tab/>
            </w:r>
            <w:r>
              <w:rPr>
                <w:rStyle w:val="IndexLink"/>
              </w:rPr>
              <w:t>164</w:t>
            </w:r>
          </w:hyperlink>
        </w:p>
        <w:p>
          <w:pPr>
            <w:pStyle w:val="Contents4"/>
            <w:tabs>
              <w:tab w:val="clear" w:pos="8176"/>
              <w:tab w:val="right" w:pos="9026" w:leader="dot"/>
            </w:tabs>
            <w:rPr/>
          </w:pPr>
          <w:hyperlink w:anchor="__RefHeading___Toc5043591_2870459653">
            <w:r>
              <w:rPr>
                <w:webHidden/>
                <w:rStyle w:val="IndexLink"/>
                <w:rtl w:val="true"/>
              </w:rPr>
              <w:t>خاتمه باب یکم</w:t>
            </w:r>
            <w:r>
              <w:rPr>
                <w:rStyle w:val="IndexLink"/>
                <w:rtl w:val="true"/>
              </w:rPr>
              <w:tab/>
            </w:r>
            <w:r>
              <w:rPr>
                <w:rStyle w:val="IndexLink"/>
              </w:rPr>
              <w:t>173</w:t>
            </w:r>
          </w:hyperlink>
        </w:p>
        <w:p>
          <w:pPr>
            <w:pStyle w:val="Contents2"/>
            <w:tabs>
              <w:tab w:val="clear" w:pos="8743"/>
              <w:tab w:val="right" w:pos="9026" w:leader="dot"/>
            </w:tabs>
            <w:rPr/>
          </w:pPr>
          <w:hyperlink w:anchor="__RefHeading___Toc5043593_2870459653">
            <w:r>
              <w:rPr>
                <w:webHidden/>
                <w:rStyle w:val="IndexLink"/>
                <w:rtl w:val="true"/>
              </w:rPr>
              <w:t>باب دوم</w:t>
            </w:r>
            <w:r>
              <w:rPr>
                <w:rStyle w:val="IndexLink"/>
                <w:rtl w:val="true"/>
              </w:rPr>
              <w:t xml:space="preserve">: </w:t>
            </w:r>
            <w:r>
              <w:rPr>
                <w:rStyle w:val="IndexLink"/>
                <w:rtl w:val="true"/>
              </w:rPr>
              <w:t>اهل سنت و تحریف</w:t>
            </w:r>
            <w:r>
              <w:rPr>
                <w:rStyle w:val="IndexLink"/>
                <w:rtl w:val="true"/>
              </w:rPr>
              <w:tab/>
            </w:r>
            <w:r>
              <w:rPr>
                <w:rStyle w:val="IndexLink"/>
              </w:rPr>
              <w:t>176</w:t>
            </w:r>
          </w:hyperlink>
        </w:p>
        <w:p>
          <w:pPr>
            <w:pStyle w:val="Contents3"/>
            <w:tabs>
              <w:tab w:val="clear" w:pos="8459"/>
              <w:tab w:val="right" w:pos="9026" w:leader="dot"/>
            </w:tabs>
            <w:rPr/>
          </w:pPr>
          <w:hyperlink w:anchor="__RefHeading___Toc5043595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043597_2870459653">
            <w:r>
              <w:rPr>
                <w:webHidden/>
                <w:rStyle w:val="IndexLink"/>
                <w:rtl w:val="true"/>
              </w:rPr>
              <w:t>فصل يکم</w:t>
            </w:r>
            <w:r>
              <w:rPr>
                <w:rStyle w:val="IndexLink"/>
                <w:rtl w:val="true"/>
              </w:rPr>
              <w:t xml:space="preserve">: </w:t>
            </w:r>
            <w:r>
              <w:rPr>
                <w:rStyle w:val="IndexLink"/>
                <w:rtl w:val="true"/>
              </w:rPr>
              <w:t>احادیث تحریف در کتب اهل سنت</w:t>
            </w:r>
            <w:r>
              <w:rPr>
                <w:rStyle w:val="IndexLink"/>
                <w:rtl w:val="true"/>
              </w:rPr>
              <w:tab/>
            </w:r>
            <w:r>
              <w:rPr>
                <w:rStyle w:val="IndexLink"/>
              </w:rPr>
              <w:t>178</w:t>
            </w:r>
          </w:hyperlink>
        </w:p>
        <w:p>
          <w:pPr>
            <w:pStyle w:val="Contents4"/>
            <w:tabs>
              <w:tab w:val="clear" w:pos="8176"/>
              <w:tab w:val="right" w:pos="9026" w:leader="dot"/>
            </w:tabs>
            <w:rPr/>
          </w:pPr>
          <w:hyperlink w:anchor="__RefHeading___Toc5043599_2870459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043601_2870459653">
            <w:r>
              <w:rPr>
                <w:webHidden/>
                <w:rStyle w:val="IndexLink"/>
                <w:rtl w:val="true"/>
              </w:rPr>
              <w:t>افزایش یافتگی قرآن</w:t>
            </w:r>
            <w:r>
              <w:rPr>
                <w:rStyle w:val="IndexLink"/>
                <w:rtl w:val="true"/>
              </w:rPr>
              <w:tab/>
            </w:r>
            <w:r>
              <w:rPr>
                <w:rStyle w:val="IndexLink"/>
              </w:rPr>
              <w:t>179</w:t>
            </w:r>
          </w:hyperlink>
        </w:p>
        <w:p>
          <w:pPr>
            <w:pStyle w:val="Contents4"/>
            <w:tabs>
              <w:tab w:val="clear" w:pos="8176"/>
              <w:tab w:val="right" w:pos="9026" w:leader="dot"/>
            </w:tabs>
            <w:rPr/>
          </w:pPr>
          <w:hyperlink w:anchor="__RefHeading___Toc5043603_2870459653">
            <w:r>
              <w:rPr>
                <w:webHidden/>
                <w:rStyle w:val="IndexLink"/>
                <w:rtl w:val="true"/>
              </w:rPr>
              <w:t>جابجایی واژگان قرآن</w:t>
            </w:r>
            <w:r>
              <w:rPr>
                <w:rStyle w:val="IndexLink"/>
                <w:rtl w:val="true"/>
              </w:rPr>
              <w:tab/>
            </w:r>
            <w:r>
              <w:rPr>
                <w:rStyle w:val="IndexLink"/>
              </w:rPr>
              <w:t>181</w:t>
            </w:r>
          </w:hyperlink>
        </w:p>
        <w:p>
          <w:pPr>
            <w:pStyle w:val="Contents4"/>
            <w:tabs>
              <w:tab w:val="clear" w:pos="8176"/>
              <w:tab w:val="right" w:pos="9026" w:leader="dot"/>
            </w:tabs>
            <w:rPr/>
          </w:pPr>
          <w:hyperlink w:anchor="__RefHeading___Toc5043605_2870459653">
            <w:r>
              <w:rPr>
                <w:webHidden/>
                <w:rStyle w:val="IndexLink"/>
                <w:rtl w:val="true"/>
              </w:rPr>
              <w:t>احادیث نقصان قرآن</w:t>
            </w:r>
            <w:r>
              <w:rPr>
                <w:rStyle w:val="IndexLink"/>
                <w:rtl w:val="true"/>
              </w:rPr>
              <w:tab/>
            </w:r>
            <w:r>
              <w:rPr>
                <w:rStyle w:val="IndexLink"/>
              </w:rPr>
              <w:t>182</w:t>
            </w:r>
          </w:hyperlink>
        </w:p>
        <w:p>
          <w:pPr>
            <w:pStyle w:val="Contents5"/>
            <w:tabs>
              <w:tab w:val="clear" w:pos="7892"/>
              <w:tab w:val="right" w:pos="9026" w:leader="dot"/>
            </w:tabs>
            <w:rPr/>
          </w:pPr>
          <w:hyperlink w:anchor="__RefHeading___Toc5043607_2870459653">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043609_2870459653">
            <w:r>
              <w:rPr>
                <w:webHidden/>
                <w:rStyle w:val="IndexLink"/>
                <w:rtl w:val="true"/>
              </w:rPr>
              <w:t>نمونه های قسم نخست</w:t>
            </w:r>
            <w:r>
              <w:rPr>
                <w:rStyle w:val="IndexLink"/>
                <w:rtl w:val="true"/>
              </w:rPr>
              <w:tab/>
            </w:r>
            <w:r>
              <w:rPr>
                <w:rStyle w:val="IndexLink"/>
              </w:rPr>
              <w:t>182</w:t>
            </w:r>
          </w:hyperlink>
        </w:p>
        <w:p>
          <w:pPr>
            <w:pStyle w:val="Contents6"/>
            <w:tabs>
              <w:tab w:val="clear" w:pos="7609"/>
              <w:tab w:val="right" w:pos="9026" w:leader="dot"/>
            </w:tabs>
            <w:rPr/>
          </w:pPr>
          <w:hyperlink w:anchor="__RefHeading___Toc5043611_2870459653">
            <w:r>
              <w:rPr>
                <w:webHidden/>
                <w:rStyle w:val="IndexLink"/>
              </w:rPr>
              <w:t>1</w:t>
            </w:r>
            <w:r>
              <w:rPr>
                <w:rStyle w:val="IndexLink"/>
                <w:rtl w:val="true"/>
              </w:rPr>
              <w:t xml:space="preserve">. </w:t>
            </w:r>
            <w:r>
              <w:rPr>
                <w:rStyle w:val="IndexLink"/>
                <w:rtl w:val="true"/>
              </w:rPr>
              <w:t>احادیثی پیرامون نقصان سوره أحزاب</w:t>
            </w:r>
            <w:r>
              <w:rPr>
                <w:rStyle w:val="IndexLink"/>
                <w:rtl w:val="true"/>
              </w:rPr>
              <w:tab/>
            </w:r>
            <w:r>
              <w:rPr>
                <w:rStyle w:val="IndexLink"/>
              </w:rPr>
              <w:t>182</w:t>
            </w:r>
          </w:hyperlink>
        </w:p>
        <w:p>
          <w:pPr>
            <w:pStyle w:val="Contents6"/>
            <w:tabs>
              <w:tab w:val="clear" w:pos="7609"/>
              <w:tab w:val="right" w:pos="9026" w:leader="dot"/>
            </w:tabs>
            <w:rPr/>
          </w:pPr>
          <w:hyperlink w:anchor="__RefHeading___Toc5043613_2870459653">
            <w:r>
              <w:rPr>
                <w:webHidden/>
                <w:rStyle w:val="IndexLink"/>
              </w:rPr>
              <w:t>2</w:t>
            </w:r>
            <w:r>
              <w:rPr>
                <w:rStyle w:val="IndexLink"/>
                <w:rtl w:val="true"/>
              </w:rPr>
              <w:t xml:space="preserve">. </w:t>
            </w:r>
            <w:r>
              <w:rPr>
                <w:rStyle w:val="IndexLink"/>
                <w:rtl w:val="true"/>
              </w:rPr>
              <w:t>احادیثی پیرامون نقصان سوره توبه</w:t>
            </w:r>
            <w:r>
              <w:rPr>
                <w:rStyle w:val="IndexLink"/>
                <w:rtl w:val="true"/>
              </w:rPr>
              <w:tab/>
            </w:r>
            <w:r>
              <w:rPr>
                <w:rStyle w:val="IndexLink"/>
              </w:rPr>
              <w:t>183</w:t>
            </w:r>
          </w:hyperlink>
        </w:p>
        <w:p>
          <w:pPr>
            <w:pStyle w:val="Contents6"/>
            <w:tabs>
              <w:tab w:val="clear" w:pos="7609"/>
              <w:tab w:val="right" w:pos="9026" w:leader="dot"/>
            </w:tabs>
            <w:rPr/>
          </w:pPr>
          <w:hyperlink w:anchor="__RefHeading___Toc5043615_2870459653">
            <w:r>
              <w:rPr>
                <w:webHidden/>
                <w:rStyle w:val="IndexLink"/>
              </w:rPr>
              <w:t>3</w:t>
            </w:r>
            <w:r>
              <w:rPr>
                <w:rStyle w:val="IndexLink"/>
                <w:rtl w:val="true"/>
              </w:rPr>
              <w:t xml:space="preserve">. </w:t>
            </w:r>
            <w:r>
              <w:rPr>
                <w:rStyle w:val="IndexLink"/>
                <w:rtl w:val="true"/>
              </w:rPr>
              <w:t>پیرامون دو سوره خلع و حفد</w:t>
            </w:r>
            <w:r>
              <w:rPr>
                <w:rStyle w:val="IndexLink"/>
                <w:rtl w:val="true"/>
              </w:rPr>
              <w:tab/>
            </w:r>
            <w:r>
              <w:rPr>
                <w:rStyle w:val="IndexLink"/>
              </w:rPr>
              <w:t>186</w:t>
            </w:r>
          </w:hyperlink>
        </w:p>
        <w:p>
          <w:pPr>
            <w:pStyle w:val="Contents5"/>
            <w:tabs>
              <w:tab w:val="clear" w:pos="7892"/>
              <w:tab w:val="right" w:pos="9026" w:leader="dot"/>
            </w:tabs>
            <w:rPr/>
          </w:pPr>
          <w:hyperlink w:anchor="__RefHeading___Toc5043617_2870459653">
            <w:r>
              <w:rPr>
                <w:webHidden/>
                <w:rStyle w:val="IndexLink"/>
                <w:rtl w:val="true"/>
              </w:rPr>
              <w:t>نمونه های قسم دوم</w:t>
            </w:r>
            <w:r>
              <w:rPr>
                <w:rStyle w:val="IndexLink"/>
                <w:rtl w:val="true"/>
              </w:rPr>
              <w:tab/>
            </w:r>
            <w:r>
              <w:rPr>
                <w:rStyle w:val="IndexLink"/>
              </w:rPr>
              <w:t>186</w:t>
            </w:r>
          </w:hyperlink>
        </w:p>
        <w:p>
          <w:pPr>
            <w:pStyle w:val="Contents6"/>
            <w:tabs>
              <w:tab w:val="clear" w:pos="7609"/>
              <w:tab w:val="right" w:pos="9026" w:leader="dot"/>
            </w:tabs>
            <w:rPr/>
          </w:pPr>
          <w:hyperlink w:anchor="__RefHeading___Toc5043619_2870459653">
            <w:r>
              <w:rPr>
                <w:webHidden/>
                <w:rStyle w:val="IndexLink"/>
              </w:rPr>
              <w:t>1</w:t>
            </w:r>
            <w:r>
              <w:rPr>
                <w:rStyle w:val="IndexLink"/>
                <w:rtl w:val="true"/>
              </w:rPr>
              <w:t xml:space="preserve">. </w:t>
            </w:r>
            <w:r>
              <w:rPr>
                <w:rStyle w:val="IndexLink"/>
                <w:rtl w:val="true"/>
              </w:rPr>
              <w:t xml:space="preserve">آیه </w:t>
            </w:r>
            <w:r>
              <w:rPr>
                <w:rStyle w:val="IndexLink"/>
                <w:rtl w:val="true"/>
              </w:rPr>
              <w:t>«</w:t>
            </w:r>
            <w:r>
              <w:rPr>
                <w:rStyle w:val="IndexLink"/>
                <w:rtl w:val="true"/>
              </w:rPr>
              <w:t>رجم</w:t>
            </w:r>
            <w:r>
              <w:rPr>
                <w:rStyle w:val="IndexLink"/>
                <w:rtl w:val="true"/>
              </w:rPr>
              <w:t>»</w:t>
              <w:tab/>
            </w:r>
            <w:r>
              <w:rPr>
                <w:rStyle w:val="IndexLink"/>
              </w:rPr>
              <w:t>186</w:t>
            </w:r>
          </w:hyperlink>
        </w:p>
        <w:p>
          <w:pPr>
            <w:pStyle w:val="Contents6"/>
            <w:tabs>
              <w:tab w:val="clear" w:pos="7609"/>
              <w:tab w:val="right" w:pos="9026" w:leader="dot"/>
            </w:tabs>
            <w:rPr/>
          </w:pPr>
          <w:hyperlink w:anchor="__RefHeading___Toc5043621_2870459653">
            <w:r>
              <w:rPr>
                <w:webHidden/>
                <w:rStyle w:val="IndexLink"/>
              </w:rPr>
              <w:t>2</w:t>
            </w:r>
            <w:r>
              <w:rPr>
                <w:rStyle w:val="IndexLink"/>
                <w:rtl w:val="true"/>
              </w:rPr>
              <w:t xml:space="preserve">. </w:t>
            </w:r>
            <w:r>
              <w:rPr>
                <w:rStyle w:val="IndexLink"/>
                <w:rtl w:val="true"/>
              </w:rPr>
              <w:t xml:space="preserve">آیه </w:t>
            </w:r>
            <w:r>
              <w:rPr>
                <w:rStyle w:val="IndexLink"/>
                <w:rtl w:val="true"/>
              </w:rPr>
              <w:t>«</w:t>
            </w:r>
            <w:r>
              <w:rPr>
                <w:rStyle w:val="IndexLink"/>
                <w:rtl w:val="true"/>
              </w:rPr>
              <w:t>رغبة</w:t>
            </w:r>
            <w:r>
              <w:rPr>
                <w:rStyle w:val="IndexLink"/>
                <w:rtl w:val="true"/>
              </w:rPr>
              <w:t>»</w:t>
              <w:tab/>
            </w:r>
            <w:r>
              <w:rPr>
                <w:rStyle w:val="IndexLink"/>
              </w:rPr>
              <w:t>190</w:t>
            </w:r>
          </w:hyperlink>
        </w:p>
        <w:p>
          <w:pPr>
            <w:pStyle w:val="Contents6"/>
            <w:tabs>
              <w:tab w:val="clear" w:pos="7609"/>
              <w:tab w:val="right" w:pos="9026" w:leader="dot"/>
            </w:tabs>
            <w:rPr/>
          </w:pPr>
          <w:hyperlink w:anchor="__RefHeading___Toc5043623_2870459653">
            <w:r>
              <w:rPr>
                <w:webHidden/>
                <w:rStyle w:val="IndexLink"/>
              </w:rPr>
              <w:t>3</w:t>
            </w:r>
            <w:r>
              <w:rPr>
                <w:rStyle w:val="IndexLink"/>
                <w:rtl w:val="true"/>
              </w:rPr>
              <w:t xml:space="preserve">. </w:t>
            </w:r>
            <w:r>
              <w:rPr>
                <w:rStyle w:val="IndexLink"/>
                <w:rtl w:val="true"/>
              </w:rPr>
              <w:t xml:space="preserve">آیه </w:t>
            </w:r>
            <w:r>
              <w:rPr>
                <w:rStyle w:val="IndexLink"/>
                <w:rtl w:val="true"/>
              </w:rPr>
              <w:t>«</w:t>
            </w:r>
            <w:r>
              <w:rPr>
                <w:rStyle w:val="IndexLink"/>
                <w:rtl w:val="true"/>
              </w:rPr>
              <w:t>لو كان لابن آدم واديان</w:t>
            </w:r>
            <w:r>
              <w:rPr>
                <w:rStyle w:val="IndexLink"/>
                <w:rtl w:val="true"/>
              </w:rPr>
              <w:t>»</w:t>
              <w:tab/>
            </w:r>
            <w:r>
              <w:rPr>
                <w:rStyle w:val="IndexLink"/>
              </w:rPr>
              <w:t>191</w:t>
            </w:r>
          </w:hyperlink>
        </w:p>
        <w:p>
          <w:pPr>
            <w:pStyle w:val="Contents6"/>
            <w:tabs>
              <w:tab w:val="clear" w:pos="7609"/>
              <w:tab w:val="right" w:pos="9026" w:leader="dot"/>
            </w:tabs>
            <w:rPr/>
          </w:pPr>
          <w:hyperlink w:anchor="__RefHeading___Toc5043625_2870459653">
            <w:r>
              <w:rPr>
                <w:webHidden/>
                <w:rStyle w:val="IndexLink"/>
              </w:rPr>
              <w:t>4</w:t>
            </w:r>
            <w:r>
              <w:rPr>
                <w:rStyle w:val="IndexLink"/>
                <w:rtl w:val="true"/>
              </w:rPr>
              <w:t xml:space="preserve">. </w:t>
            </w:r>
            <w:r>
              <w:rPr>
                <w:rStyle w:val="IndexLink"/>
                <w:rtl w:val="true"/>
              </w:rPr>
              <w:t>آیه جهاد</w:t>
            </w:r>
            <w:r>
              <w:rPr>
                <w:rStyle w:val="IndexLink"/>
                <w:rtl w:val="true"/>
              </w:rPr>
              <w:tab/>
            </w:r>
            <w:r>
              <w:rPr>
                <w:rStyle w:val="IndexLink"/>
              </w:rPr>
              <w:t>195</w:t>
            </w:r>
          </w:hyperlink>
        </w:p>
        <w:p>
          <w:pPr>
            <w:pStyle w:val="Contents6"/>
            <w:tabs>
              <w:tab w:val="clear" w:pos="7609"/>
              <w:tab w:val="right" w:pos="9026" w:leader="dot"/>
            </w:tabs>
            <w:rPr/>
          </w:pPr>
          <w:hyperlink w:anchor="__RefHeading___Toc5043627_2870459653">
            <w:r>
              <w:rPr>
                <w:webHidden/>
                <w:rStyle w:val="IndexLink"/>
              </w:rPr>
              <w:t>5</w:t>
            </w:r>
            <w:r>
              <w:rPr>
                <w:rStyle w:val="IndexLink"/>
                <w:rtl w:val="true"/>
              </w:rPr>
              <w:t xml:space="preserve">. </w:t>
            </w:r>
            <w:r>
              <w:rPr>
                <w:rStyle w:val="IndexLink"/>
                <w:rtl w:val="true"/>
              </w:rPr>
              <w:t>آیه متعه</w:t>
            </w:r>
            <w:r>
              <w:rPr>
                <w:rStyle w:val="IndexLink"/>
                <w:rtl w:val="true"/>
              </w:rPr>
              <w:tab/>
            </w:r>
            <w:r>
              <w:rPr>
                <w:rStyle w:val="IndexLink"/>
              </w:rPr>
              <w:t>195</w:t>
            </w:r>
          </w:hyperlink>
        </w:p>
        <w:p>
          <w:pPr>
            <w:pStyle w:val="Contents6"/>
            <w:tabs>
              <w:tab w:val="clear" w:pos="7609"/>
              <w:tab w:val="right" w:pos="9026" w:leader="dot"/>
            </w:tabs>
            <w:rPr/>
          </w:pPr>
          <w:hyperlink w:anchor="__RefHeading___Toc5043629_2870459653">
            <w:r>
              <w:rPr>
                <w:webHidden/>
                <w:rStyle w:val="IndexLink"/>
              </w:rPr>
              <w:t>6</w:t>
            </w:r>
            <w:r>
              <w:rPr>
                <w:rStyle w:val="IndexLink"/>
                <w:rtl w:val="true"/>
              </w:rPr>
              <w:t xml:space="preserve">. </w:t>
            </w:r>
            <w:r>
              <w:rPr>
                <w:rStyle w:val="IndexLink"/>
                <w:rtl w:val="true"/>
              </w:rPr>
              <w:t xml:space="preserve">آیه </w:t>
            </w:r>
            <w:r>
              <w:rPr>
                <w:rStyle w:val="IndexLink"/>
                <w:rtl w:val="true"/>
              </w:rPr>
              <w:t>«</w:t>
            </w:r>
            <w:r>
              <w:rPr>
                <w:rStyle w:val="IndexLink"/>
                <w:rtl w:val="true"/>
              </w:rPr>
              <w:t>صلوات بر پیامبر</w:t>
            </w:r>
            <w:r>
              <w:rPr>
                <w:rStyle w:val="IndexLink"/>
                <w:rtl w:val="true"/>
              </w:rPr>
              <w:t>»</w:t>
              <w:tab/>
            </w:r>
            <w:r>
              <w:rPr>
                <w:rStyle w:val="IndexLink"/>
              </w:rPr>
              <w:t>196</w:t>
            </w:r>
          </w:hyperlink>
        </w:p>
        <w:p>
          <w:pPr>
            <w:pStyle w:val="Contents6"/>
            <w:tabs>
              <w:tab w:val="clear" w:pos="7609"/>
              <w:tab w:val="right" w:pos="9026" w:leader="dot"/>
            </w:tabs>
            <w:rPr/>
          </w:pPr>
          <w:hyperlink w:anchor="__RefHeading___Toc5043631_2870459653">
            <w:r>
              <w:rPr>
                <w:webHidden/>
                <w:rStyle w:val="IndexLink"/>
              </w:rPr>
              <w:t>7</w:t>
            </w:r>
            <w:r>
              <w:rPr>
                <w:rStyle w:val="IndexLink"/>
                <w:rtl w:val="true"/>
              </w:rPr>
              <w:t xml:space="preserve">. </w:t>
            </w:r>
            <w:r>
              <w:rPr>
                <w:rStyle w:val="IndexLink"/>
                <w:rtl w:val="true"/>
              </w:rPr>
              <w:t>آیه شهادت</w:t>
            </w:r>
            <w:r>
              <w:rPr>
                <w:rStyle w:val="IndexLink"/>
                <w:rtl w:val="true"/>
              </w:rPr>
              <w:tab/>
            </w:r>
            <w:r>
              <w:rPr>
                <w:rStyle w:val="IndexLink"/>
              </w:rPr>
              <w:t>197</w:t>
            </w:r>
          </w:hyperlink>
        </w:p>
        <w:p>
          <w:pPr>
            <w:pStyle w:val="Contents6"/>
            <w:tabs>
              <w:tab w:val="clear" w:pos="7609"/>
              <w:tab w:val="right" w:pos="9026" w:leader="dot"/>
            </w:tabs>
            <w:rPr/>
          </w:pPr>
          <w:hyperlink w:anchor="__RefHeading___Toc5043633_2870459653">
            <w:r>
              <w:rPr>
                <w:webHidden/>
                <w:rStyle w:val="IndexLink"/>
              </w:rPr>
              <w:t>8</w:t>
            </w:r>
            <w:r>
              <w:rPr>
                <w:rStyle w:val="IndexLink"/>
                <w:rtl w:val="true"/>
              </w:rPr>
              <w:t xml:space="preserve">. </w:t>
            </w:r>
            <w:r>
              <w:rPr>
                <w:rStyle w:val="IndexLink"/>
                <w:rtl w:val="true"/>
              </w:rPr>
              <w:t>آیه ولایت نبى أكرم</w:t>
            </w:r>
            <w:r>
              <w:rPr>
                <w:rStyle w:val="IndexLink"/>
                <w:rtl w:val="true"/>
              </w:rPr>
              <w:tab/>
            </w:r>
            <w:r>
              <w:rPr>
                <w:rStyle w:val="IndexLink"/>
              </w:rPr>
              <w:t>198</w:t>
            </w:r>
          </w:hyperlink>
        </w:p>
        <w:p>
          <w:pPr>
            <w:pStyle w:val="Contents6"/>
            <w:tabs>
              <w:tab w:val="clear" w:pos="7609"/>
              <w:tab w:val="right" w:pos="9026" w:leader="dot"/>
            </w:tabs>
            <w:rPr/>
          </w:pPr>
          <w:hyperlink w:anchor="__RefHeading___Toc5043635_2870459653">
            <w:r>
              <w:rPr>
                <w:webHidden/>
                <w:rStyle w:val="IndexLink"/>
              </w:rPr>
              <w:t>9</w:t>
            </w:r>
            <w:r>
              <w:rPr>
                <w:rStyle w:val="IndexLink"/>
                <w:rtl w:val="true"/>
              </w:rPr>
              <w:t xml:space="preserve">. </w:t>
            </w:r>
            <w:r>
              <w:rPr>
                <w:rStyle w:val="IndexLink"/>
                <w:rtl w:val="true"/>
              </w:rPr>
              <w:t xml:space="preserve">آیه </w:t>
            </w:r>
            <w:r>
              <w:rPr>
                <w:rStyle w:val="IndexLink"/>
                <w:rtl w:val="true"/>
              </w:rPr>
              <w:t>«</w:t>
            </w:r>
            <w:r>
              <w:rPr>
                <w:rStyle w:val="IndexLink"/>
                <w:rtl w:val="true"/>
              </w:rPr>
              <w:t>حمية</w:t>
            </w:r>
            <w:r>
              <w:rPr>
                <w:rStyle w:val="IndexLink"/>
                <w:rtl w:val="true"/>
              </w:rPr>
              <w:t>»</w:t>
              <w:tab/>
            </w:r>
            <w:r>
              <w:rPr>
                <w:rStyle w:val="IndexLink"/>
              </w:rPr>
              <w:t>199</w:t>
            </w:r>
          </w:hyperlink>
        </w:p>
        <w:p>
          <w:pPr>
            <w:pStyle w:val="Contents6"/>
            <w:tabs>
              <w:tab w:val="clear" w:pos="7609"/>
              <w:tab w:val="right" w:pos="9026" w:leader="dot"/>
            </w:tabs>
            <w:rPr/>
          </w:pPr>
          <w:hyperlink w:anchor="__RefHeading___Toc5043637_2870459653">
            <w:r>
              <w:rPr>
                <w:webHidden/>
                <w:rStyle w:val="IndexLink"/>
              </w:rPr>
              <w:t>11</w:t>
            </w:r>
            <w:r>
              <w:rPr>
                <w:rStyle w:val="IndexLink"/>
                <w:rtl w:val="true"/>
              </w:rPr>
              <w:t xml:space="preserve">. </w:t>
            </w:r>
            <w:r>
              <w:rPr>
                <w:rStyle w:val="IndexLink"/>
                <w:rtl w:val="true"/>
              </w:rPr>
              <w:t xml:space="preserve">آیه </w:t>
            </w:r>
            <w:r>
              <w:rPr>
                <w:rStyle w:val="IndexLink"/>
                <w:rtl w:val="true"/>
              </w:rPr>
              <w:t>«</w:t>
            </w:r>
            <w:r>
              <w:rPr>
                <w:rStyle w:val="IndexLink"/>
                <w:rtl w:val="true"/>
              </w:rPr>
              <w:t>المحافظة على الصلوات</w:t>
            </w:r>
            <w:r>
              <w:rPr>
                <w:rStyle w:val="IndexLink"/>
                <w:rtl w:val="true"/>
              </w:rPr>
              <w:t>»</w:t>
              <w:tab/>
            </w:r>
            <w:r>
              <w:rPr>
                <w:rStyle w:val="IndexLink"/>
              </w:rPr>
              <w:t>201</w:t>
            </w:r>
          </w:hyperlink>
        </w:p>
        <w:p>
          <w:pPr>
            <w:pStyle w:val="Contents6"/>
            <w:tabs>
              <w:tab w:val="clear" w:pos="7609"/>
              <w:tab w:val="right" w:pos="9026" w:leader="dot"/>
            </w:tabs>
            <w:rPr/>
          </w:pPr>
          <w:hyperlink w:anchor="__RefHeading___Toc5043639_2870459653">
            <w:r>
              <w:rPr>
                <w:webHidden/>
                <w:rStyle w:val="IndexLink"/>
              </w:rPr>
              <w:t>12</w:t>
            </w:r>
            <w:r>
              <w:rPr>
                <w:rStyle w:val="IndexLink"/>
                <w:rtl w:val="true"/>
              </w:rPr>
              <w:t xml:space="preserve">. </w:t>
            </w:r>
            <w:r>
              <w:rPr>
                <w:rStyle w:val="IndexLink"/>
                <w:rtl w:val="true"/>
              </w:rPr>
              <w:t xml:space="preserve">آیه </w:t>
            </w:r>
            <w:r>
              <w:rPr>
                <w:rStyle w:val="IndexLink"/>
                <w:rtl w:val="true"/>
              </w:rPr>
              <w:t>«</w:t>
            </w:r>
            <w:r>
              <w:rPr>
                <w:rStyle w:val="IndexLink"/>
                <w:rtl w:val="true"/>
              </w:rPr>
              <w:t>رضاعة الكبير عشراً</w:t>
            </w:r>
            <w:r>
              <w:rPr>
                <w:rStyle w:val="IndexLink"/>
                <w:rtl w:val="true"/>
              </w:rPr>
              <w:t>»</w:t>
              <w:tab/>
            </w:r>
            <w:r>
              <w:rPr>
                <w:rStyle w:val="IndexLink"/>
              </w:rPr>
              <w:t>203</w:t>
            </w:r>
          </w:hyperlink>
        </w:p>
        <w:p>
          <w:pPr>
            <w:pStyle w:val="Contents6"/>
            <w:tabs>
              <w:tab w:val="clear" w:pos="7609"/>
              <w:tab w:val="right" w:pos="9026" w:leader="dot"/>
            </w:tabs>
            <w:rPr/>
          </w:pPr>
          <w:hyperlink w:anchor="__RefHeading___Toc5043641_2870459653">
            <w:r>
              <w:rPr>
                <w:webHidden/>
                <w:rStyle w:val="IndexLink"/>
              </w:rPr>
              <w:t>13</w:t>
            </w:r>
            <w:r>
              <w:rPr>
                <w:rStyle w:val="IndexLink"/>
                <w:rtl w:val="true"/>
              </w:rPr>
              <w:t xml:space="preserve">. </w:t>
            </w:r>
            <w:r>
              <w:rPr>
                <w:rStyle w:val="IndexLink"/>
                <w:rtl w:val="true"/>
              </w:rPr>
              <w:t>آيه يا أَيُّهَا الرَّسُولُ بَلِّغْ</w:t>
            </w:r>
            <w:r>
              <w:rPr>
                <w:rStyle w:val="IndexLink"/>
                <w:rtl w:val="true"/>
              </w:rPr>
              <w:t>...</w:t>
              <w:tab/>
            </w:r>
            <w:r>
              <w:rPr>
                <w:rStyle w:val="IndexLink"/>
              </w:rPr>
              <w:t>203</w:t>
            </w:r>
          </w:hyperlink>
        </w:p>
        <w:p>
          <w:pPr>
            <w:pStyle w:val="Contents6"/>
            <w:tabs>
              <w:tab w:val="clear" w:pos="7609"/>
              <w:tab w:val="right" w:pos="9026" w:leader="dot"/>
            </w:tabs>
            <w:rPr/>
          </w:pPr>
          <w:hyperlink w:anchor="__RefHeading___Toc5043643_2870459653">
            <w:r>
              <w:rPr>
                <w:webHidden/>
                <w:rStyle w:val="IndexLink"/>
              </w:rPr>
              <w:t>14</w:t>
            </w:r>
            <w:r>
              <w:rPr>
                <w:rStyle w:val="IndexLink"/>
                <w:rtl w:val="true"/>
              </w:rPr>
              <w:t xml:space="preserve">. </w:t>
            </w:r>
            <w:r>
              <w:rPr>
                <w:rStyle w:val="IndexLink"/>
                <w:rtl w:val="true"/>
              </w:rPr>
              <w:t>آيه إِنَّ اللهَ اصْطَفى آدَمَ</w:t>
            </w:r>
            <w:r>
              <w:rPr>
                <w:rStyle w:val="IndexLink"/>
                <w:rtl w:val="true"/>
              </w:rPr>
              <w:t>...</w:t>
              <w:tab/>
            </w:r>
            <w:r>
              <w:rPr>
                <w:rStyle w:val="IndexLink"/>
              </w:rPr>
              <w:t>204</w:t>
            </w:r>
          </w:hyperlink>
        </w:p>
        <w:p>
          <w:pPr>
            <w:pStyle w:val="Contents6"/>
            <w:tabs>
              <w:tab w:val="clear" w:pos="7609"/>
              <w:tab w:val="right" w:pos="9026" w:leader="dot"/>
            </w:tabs>
            <w:rPr/>
          </w:pPr>
          <w:hyperlink w:anchor="__RefHeading___Toc5043645_2870459653">
            <w:r>
              <w:rPr>
                <w:webHidden/>
                <w:rStyle w:val="IndexLink"/>
              </w:rPr>
              <w:t>15</w:t>
            </w:r>
            <w:r>
              <w:rPr>
                <w:rStyle w:val="IndexLink"/>
                <w:rtl w:val="true"/>
              </w:rPr>
              <w:t xml:space="preserve">. </w:t>
            </w:r>
            <w:r>
              <w:rPr>
                <w:rStyle w:val="IndexLink"/>
                <w:rtl w:val="true"/>
              </w:rPr>
              <w:t>دو آیه ای که از مصحف افتاده اند</w:t>
            </w:r>
            <w:r>
              <w:rPr>
                <w:rStyle w:val="IndexLink"/>
                <w:rtl w:val="true"/>
              </w:rPr>
              <w:tab/>
            </w:r>
            <w:r>
              <w:rPr>
                <w:rStyle w:val="IndexLink"/>
              </w:rPr>
              <w:t>204</w:t>
            </w:r>
          </w:hyperlink>
        </w:p>
        <w:p>
          <w:pPr>
            <w:pStyle w:val="Contents6"/>
            <w:tabs>
              <w:tab w:val="clear" w:pos="7609"/>
              <w:tab w:val="right" w:pos="9026" w:leader="dot"/>
            </w:tabs>
            <w:rPr/>
          </w:pPr>
          <w:hyperlink w:anchor="__RefHeading___Toc5043647_2870459653">
            <w:r>
              <w:rPr>
                <w:webHidden/>
                <w:rStyle w:val="IndexLink"/>
              </w:rPr>
              <w:t>16</w:t>
            </w:r>
            <w:r>
              <w:rPr>
                <w:rStyle w:val="IndexLink"/>
                <w:rtl w:val="true"/>
              </w:rPr>
              <w:t xml:space="preserve">. </w:t>
            </w:r>
            <w:r>
              <w:rPr>
                <w:rStyle w:val="IndexLink"/>
                <w:rtl w:val="true"/>
              </w:rPr>
              <w:t>شمار حروف قرآن</w:t>
            </w:r>
            <w:r>
              <w:rPr>
                <w:rStyle w:val="IndexLink"/>
                <w:rtl w:val="true"/>
              </w:rPr>
              <w:tab/>
            </w:r>
            <w:r>
              <w:rPr>
                <w:rStyle w:val="IndexLink"/>
              </w:rPr>
              <w:t>205</w:t>
            </w:r>
          </w:hyperlink>
        </w:p>
        <w:p>
          <w:pPr>
            <w:pStyle w:val="Contents4"/>
            <w:tabs>
              <w:tab w:val="clear" w:pos="8176"/>
              <w:tab w:val="right" w:pos="9026" w:leader="dot"/>
            </w:tabs>
            <w:rPr/>
          </w:pPr>
          <w:hyperlink w:anchor="__RefHeading___Toc5043649_2870459653">
            <w:r>
              <w:rPr>
                <w:webHidden/>
                <w:rStyle w:val="IndexLink"/>
                <w:rtl w:val="true"/>
              </w:rPr>
              <w:t>احادیث چگونگی گرد آوری قرآن</w:t>
            </w:r>
            <w:r>
              <w:rPr>
                <w:rStyle w:val="IndexLink"/>
                <w:rtl w:val="true"/>
              </w:rPr>
              <w:tab/>
            </w:r>
            <w:r>
              <w:rPr>
                <w:rStyle w:val="IndexLink"/>
              </w:rPr>
              <w:t>207</w:t>
            </w:r>
          </w:hyperlink>
        </w:p>
        <w:p>
          <w:pPr>
            <w:pStyle w:val="Contents4"/>
            <w:tabs>
              <w:tab w:val="clear" w:pos="8176"/>
              <w:tab w:val="right" w:pos="9026" w:leader="dot"/>
            </w:tabs>
            <w:rPr/>
          </w:pPr>
          <w:hyperlink w:anchor="__RefHeading___Toc5043651_2870459653">
            <w:r>
              <w:rPr>
                <w:webHidden/>
                <w:rStyle w:val="IndexLink"/>
                <w:rtl w:val="true"/>
              </w:rPr>
              <w:t>شبهات برخاسته از این احادیث</w:t>
            </w:r>
            <w:r>
              <w:rPr>
                <w:rStyle w:val="IndexLink"/>
                <w:rtl w:val="true"/>
              </w:rPr>
              <w:tab/>
            </w:r>
            <w:r>
              <w:rPr>
                <w:rStyle w:val="IndexLink"/>
              </w:rPr>
              <w:t>210</w:t>
            </w:r>
          </w:hyperlink>
        </w:p>
        <w:p>
          <w:pPr>
            <w:pStyle w:val="Contents5"/>
            <w:tabs>
              <w:tab w:val="clear" w:pos="7892"/>
              <w:tab w:val="right" w:pos="9026" w:leader="dot"/>
            </w:tabs>
            <w:rPr/>
          </w:pPr>
          <w:hyperlink w:anchor="__RefHeading___Toc5043653_2870459653">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5043655_2870459653">
            <w:r>
              <w:rPr>
                <w:webHidden/>
                <w:rStyle w:val="IndexLink"/>
                <w:rtl w:val="true"/>
              </w:rPr>
              <w:t>شبهه یکم</w:t>
            </w:r>
            <w:r>
              <w:rPr>
                <w:rStyle w:val="IndexLink"/>
                <w:rtl w:val="true"/>
              </w:rPr>
              <w:t xml:space="preserve">: </w:t>
            </w:r>
            <w:r>
              <w:rPr>
                <w:rStyle w:val="IndexLink"/>
                <w:rtl w:val="true"/>
              </w:rPr>
              <w:t>گرد آوری قرآن پس از رحلت پیامبر</w:t>
            </w:r>
            <w:r>
              <w:rPr>
                <w:rStyle w:val="IndexLink"/>
                <w:rtl w:val="true"/>
              </w:rPr>
              <w:tab/>
            </w:r>
            <w:r>
              <w:rPr>
                <w:rStyle w:val="IndexLink"/>
              </w:rPr>
              <w:t>210</w:t>
            </w:r>
          </w:hyperlink>
        </w:p>
        <w:p>
          <w:pPr>
            <w:pStyle w:val="Contents5"/>
            <w:tabs>
              <w:tab w:val="clear" w:pos="7892"/>
              <w:tab w:val="right" w:pos="9026" w:leader="dot"/>
            </w:tabs>
            <w:rPr/>
          </w:pPr>
          <w:hyperlink w:anchor="__RefHeading___Toc5043657_2870459653">
            <w:r>
              <w:rPr>
                <w:webHidden/>
                <w:rStyle w:val="IndexLink"/>
                <w:rtl w:val="true"/>
              </w:rPr>
              <w:t>شبهه دوم</w:t>
            </w:r>
            <w:r>
              <w:rPr>
                <w:rStyle w:val="IndexLink"/>
                <w:rtl w:val="true"/>
              </w:rPr>
              <w:t xml:space="preserve">: </w:t>
            </w:r>
            <w:r>
              <w:rPr>
                <w:rStyle w:val="IndexLink"/>
                <w:rtl w:val="true"/>
              </w:rPr>
              <w:t>گرد آوری قرآن پس از کشته شدن حافظان قرآن</w:t>
            </w:r>
            <w:r>
              <w:rPr>
                <w:rStyle w:val="IndexLink"/>
                <w:rtl w:val="true"/>
              </w:rPr>
              <w:tab/>
            </w:r>
            <w:r>
              <w:rPr>
                <w:rStyle w:val="IndexLink"/>
              </w:rPr>
              <w:t>211</w:t>
            </w:r>
          </w:hyperlink>
        </w:p>
        <w:p>
          <w:pPr>
            <w:pStyle w:val="Contents5"/>
            <w:tabs>
              <w:tab w:val="clear" w:pos="7892"/>
              <w:tab w:val="right" w:pos="9026" w:leader="dot"/>
            </w:tabs>
            <w:rPr/>
          </w:pPr>
          <w:hyperlink w:anchor="__RefHeading___Toc5043659_2870459653">
            <w:r>
              <w:rPr>
                <w:webHidden/>
                <w:rStyle w:val="IndexLink"/>
                <w:rtl w:val="true"/>
              </w:rPr>
              <w:t>شبهه سوم</w:t>
            </w:r>
            <w:r>
              <w:rPr>
                <w:rStyle w:val="IndexLink"/>
                <w:rtl w:val="true"/>
              </w:rPr>
              <w:t xml:space="preserve">: </w:t>
            </w:r>
            <w:r>
              <w:rPr>
                <w:rStyle w:val="IndexLink"/>
                <w:rtl w:val="true"/>
              </w:rPr>
              <w:t>گرد آوری قرآن از روی جریده های نخل و مانند آن و سینه مردان</w:t>
            </w:r>
            <w:r>
              <w:rPr>
                <w:rStyle w:val="IndexLink"/>
                <w:rtl w:val="true"/>
              </w:rPr>
              <w:tab/>
            </w:r>
            <w:r>
              <w:rPr>
                <w:rStyle w:val="IndexLink"/>
              </w:rPr>
              <w:t>211</w:t>
            </w:r>
          </w:hyperlink>
        </w:p>
        <w:p>
          <w:pPr>
            <w:pStyle w:val="Contents5"/>
            <w:tabs>
              <w:tab w:val="clear" w:pos="7892"/>
              <w:tab w:val="right" w:pos="9026" w:leader="dot"/>
            </w:tabs>
            <w:rPr/>
          </w:pPr>
          <w:hyperlink w:anchor="__RefHeading___Toc5043661_2870459653">
            <w:r>
              <w:rPr>
                <w:webHidden/>
                <w:rStyle w:val="IndexLink"/>
                <w:rtl w:val="true"/>
              </w:rPr>
              <w:t>شبهه چهارم</w:t>
            </w:r>
            <w:r>
              <w:rPr>
                <w:rStyle w:val="IndexLink"/>
                <w:rtl w:val="true"/>
              </w:rPr>
              <w:t xml:space="preserve">: </w:t>
            </w:r>
            <w:r>
              <w:rPr>
                <w:rStyle w:val="IndexLink"/>
                <w:rtl w:val="true"/>
              </w:rPr>
              <w:t>سوزاندن قرآن ها به فرمان عثمان</w:t>
            </w:r>
            <w:r>
              <w:rPr>
                <w:rStyle w:val="IndexLink"/>
                <w:rtl w:val="true"/>
              </w:rPr>
              <w:tab/>
            </w:r>
            <w:r>
              <w:rPr>
                <w:rStyle w:val="IndexLink"/>
              </w:rPr>
              <w:t>212</w:t>
            </w:r>
          </w:hyperlink>
        </w:p>
        <w:p>
          <w:pPr>
            <w:pStyle w:val="Contents4"/>
            <w:tabs>
              <w:tab w:val="clear" w:pos="8176"/>
              <w:tab w:val="right" w:pos="9026" w:leader="dot"/>
            </w:tabs>
            <w:rPr/>
          </w:pPr>
          <w:hyperlink w:anchor="__RefHeading___Toc5043663_2870459653">
            <w:r>
              <w:rPr>
                <w:webHidden/>
                <w:rStyle w:val="IndexLink"/>
                <w:rtl w:val="true"/>
              </w:rPr>
              <w:t>سخنان صحابه و تابعان در حذف دگرگونی و خطا در قرآن</w:t>
            </w:r>
            <w:r>
              <w:rPr>
                <w:rStyle w:val="IndexLink"/>
                <w:rtl w:val="true"/>
              </w:rPr>
              <w:tab/>
            </w:r>
            <w:r>
              <w:rPr>
                <w:rStyle w:val="IndexLink"/>
              </w:rPr>
              <w:t>213</w:t>
            </w:r>
          </w:hyperlink>
        </w:p>
        <w:p>
          <w:pPr>
            <w:pStyle w:val="Contents3"/>
            <w:tabs>
              <w:tab w:val="clear" w:pos="8459"/>
              <w:tab w:val="right" w:pos="9026" w:leader="dot"/>
            </w:tabs>
            <w:rPr/>
          </w:pPr>
          <w:hyperlink w:anchor="__RefHeading___Toc5043665_2870459653">
            <w:r>
              <w:rPr>
                <w:webHidden/>
                <w:rStyle w:val="IndexLink"/>
                <w:rtl w:val="true"/>
              </w:rPr>
              <w:t>فصل دوم</w:t>
            </w:r>
            <w:r>
              <w:rPr>
                <w:rStyle w:val="IndexLink"/>
                <w:rtl w:val="true"/>
              </w:rPr>
              <w:t xml:space="preserve">: </w:t>
            </w:r>
            <w:r>
              <w:rPr>
                <w:rStyle w:val="IndexLink"/>
                <w:rtl w:val="true"/>
              </w:rPr>
              <w:t>راویان احادیث تحریف اهل سنت</w:t>
            </w:r>
            <w:r>
              <w:rPr>
                <w:rStyle w:val="IndexLink"/>
                <w:rtl w:val="true"/>
              </w:rPr>
              <w:tab/>
            </w:r>
            <w:r>
              <w:rPr>
                <w:rStyle w:val="IndexLink"/>
              </w:rPr>
              <w:t>218</w:t>
            </w:r>
          </w:hyperlink>
        </w:p>
        <w:p>
          <w:pPr>
            <w:pStyle w:val="Contents4"/>
            <w:tabs>
              <w:tab w:val="clear" w:pos="8176"/>
              <w:tab w:val="right" w:pos="9026" w:leader="dot"/>
            </w:tabs>
            <w:rPr/>
          </w:pPr>
          <w:hyperlink w:anchor="__RefHeading___Toc5043667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5043669_2870459653">
            <w:r>
              <w:rPr>
                <w:webHidden/>
                <w:rStyle w:val="IndexLink"/>
                <w:rtl w:val="true"/>
              </w:rPr>
              <w:t>کسانی که رواست به آنان دیدگاه تحریف را نسبت داد</w:t>
            </w:r>
            <w:r>
              <w:rPr>
                <w:rStyle w:val="IndexLink"/>
                <w:rtl w:val="true"/>
              </w:rPr>
              <w:tab/>
            </w:r>
            <w:r>
              <w:rPr>
                <w:rStyle w:val="IndexLink"/>
              </w:rPr>
              <w:t>223</w:t>
            </w:r>
          </w:hyperlink>
        </w:p>
        <w:p>
          <w:pPr>
            <w:pStyle w:val="Contents5"/>
            <w:tabs>
              <w:tab w:val="clear" w:pos="7892"/>
              <w:tab w:val="right" w:pos="9026" w:leader="dot"/>
            </w:tabs>
            <w:rPr/>
          </w:pPr>
          <w:hyperlink w:anchor="__RefHeading___Toc5043671_2870459653">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5043673_2870459653">
            <w:r>
              <w:rPr>
                <w:webHidden/>
                <w:rStyle w:val="IndexLink"/>
              </w:rPr>
              <w:t>1</w:t>
            </w:r>
            <w:r>
              <w:rPr>
                <w:rStyle w:val="IndexLink"/>
                <w:rtl w:val="true"/>
              </w:rPr>
              <w:t xml:space="preserve">. </w:t>
            </w:r>
            <w:r>
              <w:rPr>
                <w:rStyle w:val="IndexLink"/>
                <w:rtl w:val="true"/>
              </w:rPr>
              <w:t>مالك بن أنس</w:t>
            </w:r>
            <w:r>
              <w:rPr>
                <w:rStyle w:val="IndexLink"/>
                <w:rtl w:val="true"/>
              </w:rPr>
              <w:tab/>
            </w:r>
            <w:r>
              <w:rPr>
                <w:rStyle w:val="IndexLink"/>
              </w:rPr>
              <w:t>224</w:t>
            </w:r>
          </w:hyperlink>
        </w:p>
        <w:p>
          <w:pPr>
            <w:pStyle w:val="Contents5"/>
            <w:tabs>
              <w:tab w:val="clear" w:pos="7892"/>
              <w:tab w:val="right" w:pos="9026" w:leader="dot"/>
            </w:tabs>
            <w:rPr/>
          </w:pPr>
          <w:hyperlink w:anchor="__RefHeading___Toc5043675_2870459653">
            <w:r>
              <w:rPr>
                <w:webHidden/>
                <w:rStyle w:val="IndexLink"/>
              </w:rPr>
              <w:t>2</w:t>
            </w:r>
            <w:r>
              <w:rPr>
                <w:rStyle w:val="IndexLink"/>
                <w:rtl w:val="true"/>
              </w:rPr>
              <w:t xml:space="preserve">. </w:t>
            </w:r>
            <w:r>
              <w:rPr>
                <w:rStyle w:val="IndexLink"/>
                <w:rtl w:val="true"/>
              </w:rPr>
              <w:t>احمد بن حنبل</w:t>
            </w:r>
            <w:r>
              <w:rPr>
                <w:rStyle w:val="IndexLink"/>
                <w:rtl w:val="true"/>
              </w:rPr>
              <w:tab/>
            </w:r>
            <w:r>
              <w:rPr>
                <w:rStyle w:val="IndexLink"/>
              </w:rPr>
              <w:t>224</w:t>
            </w:r>
          </w:hyperlink>
        </w:p>
        <w:p>
          <w:pPr>
            <w:pStyle w:val="Contents5"/>
            <w:tabs>
              <w:tab w:val="clear" w:pos="7892"/>
              <w:tab w:val="right" w:pos="9026" w:leader="dot"/>
            </w:tabs>
            <w:rPr/>
          </w:pPr>
          <w:hyperlink w:anchor="__RefHeading___Toc5043677_2870459653">
            <w:r>
              <w:rPr>
                <w:webHidden/>
                <w:rStyle w:val="IndexLink"/>
              </w:rPr>
              <w:t>3</w:t>
            </w:r>
            <w:r>
              <w:rPr>
                <w:rStyle w:val="IndexLink"/>
                <w:rtl w:val="true"/>
              </w:rPr>
              <w:t xml:space="preserve">. </w:t>
            </w:r>
            <w:r>
              <w:rPr>
                <w:rStyle w:val="IndexLink"/>
                <w:rtl w:val="true"/>
              </w:rPr>
              <w:t>محمد بن اسماعیل بخاری</w:t>
            </w:r>
            <w:r>
              <w:rPr>
                <w:rStyle w:val="IndexLink"/>
                <w:rtl w:val="true"/>
              </w:rPr>
              <w:tab/>
            </w:r>
            <w:r>
              <w:rPr>
                <w:rStyle w:val="IndexLink"/>
              </w:rPr>
              <w:t>225</w:t>
            </w:r>
          </w:hyperlink>
        </w:p>
        <w:p>
          <w:pPr>
            <w:pStyle w:val="Contents5"/>
            <w:tabs>
              <w:tab w:val="clear" w:pos="7892"/>
              <w:tab w:val="right" w:pos="9026" w:leader="dot"/>
            </w:tabs>
            <w:rPr/>
          </w:pPr>
          <w:hyperlink w:anchor="__RefHeading___Toc5043679_2870459653">
            <w:r>
              <w:rPr>
                <w:webHidden/>
                <w:rStyle w:val="IndexLink"/>
              </w:rPr>
              <w:t>4</w:t>
            </w:r>
            <w:r>
              <w:rPr>
                <w:rStyle w:val="IndexLink"/>
                <w:rtl w:val="true"/>
              </w:rPr>
              <w:t xml:space="preserve">. </w:t>
            </w:r>
            <w:r>
              <w:rPr>
                <w:rStyle w:val="IndexLink"/>
                <w:rtl w:val="true"/>
              </w:rPr>
              <w:t>مسلم بن حجاج نیشابوری</w:t>
            </w:r>
            <w:r>
              <w:rPr>
                <w:rStyle w:val="IndexLink"/>
                <w:rtl w:val="true"/>
              </w:rPr>
              <w:tab/>
            </w:r>
            <w:r>
              <w:rPr>
                <w:rStyle w:val="IndexLink"/>
              </w:rPr>
              <w:t>228</w:t>
            </w:r>
          </w:hyperlink>
        </w:p>
        <w:p>
          <w:pPr>
            <w:pStyle w:val="Contents5"/>
            <w:tabs>
              <w:tab w:val="clear" w:pos="7892"/>
              <w:tab w:val="right" w:pos="9026" w:leader="dot"/>
            </w:tabs>
            <w:rPr/>
          </w:pPr>
          <w:hyperlink w:anchor="__RefHeading___Toc5043681_2870459653">
            <w:r>
              <w:rPr>
                <w:webHidden/>
                <w:rStyle w:val="IndexLink"/>
              </w:rPr>
              <w:t>5</w:t>
            </w:r>
            <w:r>
              <w:rPr>
                <w:rStyle w:val="IndexLink"/>
                <w:rtl w:val="true"/>
              </w:rPr>
              <w:t xml:space="preserve">. </w:t>
            </w:r>
            <w:r>
              <w:rPr>
                <w:rStyle w:val="IndexLink"/>
                <w:rtl w:val="true"/>
              </w:rPr>
              <w:t>أبو عيسى ترمذى</w:t>
            </w:r>
            <w:r>
              <w:rPr>
                <w:rStyle w:val="IndexLink"/>
                <w:rtl w:val="true"/>
              </w:rPr>
              <w:tab/>
            </w:r>
            <w:r>
              <w:rPr>
                <w:rStyle w:val="IndexLink"/>
              </w:rPr>
              <w:t>229</w:t>
            </w:r>
          </w:hyperlink>
        </w:p>
        <w:p>
          <w:pPr>
            <w:pStyle w:val="Contents5"/>
            <w:tabs>
              <w:tab w:val="clear" w:pos="7892"/>
              <w:tab w:val="right" w:pos="9026" w:leader="dot"/>
            </w:tabs>
            <w:rPr/>
          </w:pPr>
          <w:hyperlink w:anchor="__RefHeading___Toc5043683_2870459653">
            <w:r>
              <w:rPr>
                <w:webHidden/>
                <w:rStyle w:val="IndexLink"/>
              </w:rPr>
              <w:t>6</w:t>
            </w:r>
            <w:r>
              <w:rPr>
                <w:rStyle w:val="IndexLink"/>
                <w:rtl w:val="true"/>
              </w:rPr>
              <w:t xml:space="preserve">. </w:t>
            </w:r>
            <w:r>
              <w:rPr>
                <w:rStyle w:val="IndexLink"/>
                <w:rtl w:val="true"/>
              </w:rPr>
              <w:t>احمد بن شعیب نسایی</w:t>
            </w:r>
            <w:r>
              <w:rPr>
                <w:rStyle w:val="IndexLink"/>
                <w:rtl w:val="true"/>
              </w:rPr>
              <w:tab/>
            </w:r>
            <w:r>
              <w:rPr>
                <w:rStyle w:val="IndexLink"/>
              </w:rPr>
              <w:t>230</w:t>
            </w:r>
          </w:hyperlink>
        </w:p>
        <w:p>
          <w:pPr>
            <w:pStyle w:val="Contents5"/>
            <w:tabs>
              <w:tab w:val="clear" w:pos="7892"/>
              <w:tab w:val="right" w:pos="9026" w:leader="dot"/>
            </w:tabs>
            <w:rPr/>
          </w:pPr>
          <w:hyperlink w:anchor="__RefHeading___Toc5043685_2870459653">
            <w:r>
              <w:rPr>
                <w:webHidden/>
                <w:rStyle w:val="IndexLink"/>
              </w:rPr>
              <w:t>7</w:t>
            </w:r>
            <w:r>
              <w:rPr>
                <w:rStyle w:val="IndexLink"/>
                <w:rtl w:val="true"/>
              </w:rPr>
              <w:t xml:space="preserve">. </w:t>
            </w:r>
            <w:r>
              <w:rPr>
                <w:rStyle w:val="IndexLink"/>
                <w:rtl w:val="true"/>
              </w:rPr>
              <w:t>ابن ماجه قزوینی</w:t>
            </w:r>
            <w:r>
              <w:rPr>
                <w:rStyle w:val="IndexLink"/>
                <w:rtl w:val="true"/>
              </w:rPr>
              <w:tab/>
            </w:r>
            <w:r>
              <w:rPr>
                <w:rStyle w:val="IndexLink"/>
              </w:rPr>
              <w:t>231</w:t>
            </w:r>
          </w:hyperlink>
        </w:p>
        <w:p>
          <w:pPr>
            <w:pStyle w:val="Contents5"/>
            <w:tabs>
              <w:tab w:val="clear" w:pos="7892"/>
              <w:tab w:val="right" w:pos="9026" w:leader="dot"/>
            </w:tabs>
            <w:rPr/>
          </w:pPr>
          <w:hyperlink w:anchor="__RefHeading___Toc5043687_2870459653">
            <w:r>
              <w:rPr>
                <w:webHidden/>
                <w:rStyle w:val="IndexLink"/>
              </w:rPr>
              <w:t>8</w:t>
            </w:r>
            <w:r>
              <w:rPr>
                <w:rStyle w:val="IndexLink"/>
                <w:rtl w:val="true"/>
              </w:rPr>
              <w:t xml:space="preserve">. </w:t>
            </w:r>
            <w:r>
              <w:rPr>
                <w:rStyle w:val="IndexLink"/>
                <w:rtl w:val="true"/>
              </w:rPr>
              <w:t>حاکم نیشابوری</w:t>
            </w:r>
            <w:r>
              <w:rPr>
                <w:rStyle w:val="IndexLink"/>
                <w:rtl w:val="true"/>
              </w:rPr>
              <w:tab/>
            </w:r>
            <w:r>
              <w:rPr>
                <w:rStyle w:val="IndexLink"/>
              </w:rPr>
              <w:t>231</w:t>
            </w:r>
          </w:hyperlink>
        </w:p>
        <w:p>
          <w:pPr>
            <w:pStyle w:val="Contents5"/>
            <w:tabs>
              <w:tab w:val="clear" w:pos="7892"/>
              <w:tab w:val="right" w:pos="9026" w:leader="dot"/>
            </w:tabs>
            <w:rPr/>
          </w:pPr>
          <w:hyperlink w:anchor="__RefHeading___Toc5043689_2870459653">
            <w:r>
              <w:rPr>
                <w:webHidden/>
                <w:rStyle w:val="IndexLink"/>
              </w:rPr>
              <w:t>9</w:t>
            </w:r>
            <w:r>
              <w:rPr>
                <w:rStyle w:val="IndexLink"/>
                <w:rtl w:val="true"/>
              </w:rPr>
              <w:t xml:space="preserve">. </w:t>
            </w:r>
            <w:r>
              <w:rPr>
                <w:rStyle w:val="IndexLink"/>
                <w:rtl w:val="true"/>
              </w:rPr>
              <w:t>ابو جعفر طبری</w:t>
            </w:r>
            <w:r>
              <w:rPr>
                <w:rStyle w:val="IndexLink"/>
                <w:rtl w:val="true"/>
              </w:rPr>
              <w:tab/>
            </w:r>
            <w:r>
              <w:rPr>
                <w:rStyle w:val="IndexLink"/>
              </w:rPr>
              <w:t>232</w:t>
            </w:r>
          </w:hyperlink>
        </w:p>
        <w:p>
          <w:pPr>
            <w:pStyle w:val="Contents5"/>
            <w:tabs>
              <w:tab w:val="clear" w:pos="7892"/>
              <w:tab w:val="right" w:pos="9026" w:leader="dot"/>
            </w:tabs>
            <w:rPr/>
          </w:pPr>
          <w:hyperlink w:anchor="__RefHeading___Toc5043691_2870459653">
            <w:r>
              <w:rPr>
                <w:webHidden/>
                <w:rStyle w:val="IndexLink"/>
              </w:rPr>
              <w:t>10</w:t>
            </w:r>
            <w:r>
              <w:rPr>
                <w:rStyle w:val="IndexLink"/>
                <w:rtl w:val="true"/>
              </w:rPr>
              <w:t xml:space="preserve">. </w:t>
            </w:r>
            <w:r>
              <w:rPr>
                <w:rStyle w:val="IndexLink"/>
                <w:rtl w:val="true"/>
              </w:rPr>
              <w:t>ضیاء مقدسی</w:t>
            </w:r>
            <w:r>
              <w:rPr>
                <w:rStyle w:val="IndexLink"/>
                <w:rtl w:val="true"/>
              </w:rPr>
              <w:tab/>
            </w:r>
            <w:r>
              <w:rPr>
                <w:rStyle w:val="IndexLink"/>
              </w:rPr>
              <w:t>232</w:t>
            </w:r>
          </w:hyperlink>
        </w:p>
        <w:p>
          <w:pPr>
            <w:pStyle w:val="Contents3"/>
            <w:tabs>
              <w:tab w:val="clear" w:pos="8459"/>
              <w:tab w:val="right" w:pos="9026" w:leader="dot"/>
            </w:tabs>
            <w:rPr/>
          </w:pPr>
          <w:hyperlink w:anchor="__RefHeading___Toc5043693_2870459653">
            <w:r>
              <w:rPr>
                <w:webHidden/>
                <w:rStyle w:val="IndexLink"/>
                <w:rtl w:val="true"/>
              </w:rPr>
              <w:t>فصل سوم</w:t>
            </w:r>
            <w:r>
              <w:rPr>
                <w:rStyle w:val="IndexLink"/>
                <w:rtl w:val="true"/>
              </w:rPr>
              <w:t xml:space="preserve">: </w:t>
            </w:r>
            <w:r>
              <w:rPr>
                <w:rStyle w:val="IndexLink"/>
                <w:rtl w:val="true"/>
              </w:rPr>
              <w:t>تحریف و احادیث آن از منظر اهل سنت</w:t>
            </w:r>
            <w:r>
              <w:rPr>
                <w:rStyle w:val="IndexLink"/>
                <w:rtl w:val="true"/>
              </w:rPr>
              <w:tab/>
            </w:r>
            <w:r>
              <w:rPr>
                <w:rStyle w:val="IndexLink"/>
              </w:rPr>
              <w:t>235</w:t>
            </w:r>
          </w:hyperlink>
        </w:p>
        <w:p>
          <w:pPr>
            <w:pStyle w:val="Contents4"/>
            <w:tabs>
              <w:tab w:val="clear" w:pos="8176"/>
              <w:tab w:val="right" w:pos="9026" w:leader="dot"/>
            </w:tabs>
            <w:rPr/>
          </w:pPr>
          <w:hyperlink w:anchor="__RefHeading___Toc5043695_2870459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5043697_2870459653">
            <w:r>
              <w:rPr>
                <w:webHidden/>
                <w:rStyle w:val="IndexLink"/>
                <w:rtl w:val="true"/>
              </w:rPr>
              <w:t>مبنای عالمان شیعه در برابر این روایات</w:t>
            </w:r>
            <w:r>
              <w:rPr>
                <w:rStyle w:val="IndexLink"/>
                <w:rtl w:val="true"/>
              </w:rPr>
              <w:tab/>
            </w:r>
            <w:r>
              <w:rPr>
                <w:rStyle w:val="IndexLink"/>
              </w:rPr>
              <w:t>236</w:t>
            </w:r>
          </w:hyperlink>
        </w:p>
        <w:p>
          <w:pPr>
            <w:pStyle w:val="Contents4"/>
            <w:tabs>
              <w:tab w:val="clear" w:pos="8176"/>
              <w:tab w:val="right" w:pos="9026" w:leader="dot"/>
            </w:tabs>
            <w:rPr/>
          </w:pPr>
          <w:hyperlink w:anchor="__RefHeading___Toc5043699_2870459653">
            <w:r>
              <w:rPr>
                <w:webHidden/>
                <w:rStyle w:val="IndexLink"/>
                <w:rtl w:val="true"/>
              </w:rPr>
              <w:t>روش و رفتار اهل سنت در برابر این گونه أحادیث</w:t>
            </w:r>
            <w:r>
              <w:rPr>
                <w:rStyle w:val="IndexLink"/>
                <w:rtl w:val="true"/>
              </w:rPr>
              <w:tab/>
            </w:r>
            <w:r>
              <w:rPr>
                <w:rStyle w:val="IndexLink"/>
              </w:rPr>
              <w:t>237</w:t>
            </w:r>
          </w:hyperlink>
        </w:p>
        <w:p>
          <w:pPr>
            <w:pStyle w:val="Contents5"/>
            <w:tabs>
              <w:tab w:val="clear" w:pos="7892"/>
              <w:tab w:val="right" w:pos="9026" w:leader="dot"/>
            </w:tabs>
            <w:rPr/>
          </w:pPr>
          <w:hyperlink w:anchor="__RefHeading___Toc5043701_2870459653">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5043703_2870459653">
            <w:r>
              <w:rPr>
                <w:webHidden/>
                <w:rStyle w:val="IndexLink"/>
              </w:rPr>
              <w:t>1</w:t>
            </w:r>
            <w:r>
              <w:rPr>
                <w:rStyle w:val="IndexLink"/>
                <w:rtl w:val="true"/>
              </w:rPr>
              <w:t xml:space="preserve">. </w:t>
            </w:r>
            <w:r>
              <w:rPr>
                <w:rStyle w:val="IndexLink"/>
                <w:rtl w:val="true"/>
              </w:rPr>
              <w:t>احادیث تحریف را روایت کرده، اما دیدگاهشان آشکار نیست</w:t>
            </w:r>
            <w:r>
              <w:rPr>
                <w:rStyle w:val="IndexLink"/>
                <w:rtl w:val="true"/>
              </w:rPr>
              <w:tab/>
            </w:r>
            <w:r>
              <w:rPr>
                <w:rStyle w:val="IndexLink"/>
              </w:rPr>
              <w:t>238</w:t>
            </w:r>
          </w:hyperlink>
        </w:p>
        <w:p>
          <w:pPr>
            <w:pStyle w:val="Contents5"/>
            <w:tabs>
              <w:tab w:val="clear" w:pos="7892"/>
              <w:tab w:val="right" w:pos="9026" w:leader="dot"/>
            </w:tabs>
            <w:rPr/>
          </w:pPr>
          <w:hyperlink w:anchor="__RefHeading___Toc5043705_2870459653">
            <w:r>
              <w:rPr>
                <w:webHidden/>
                <w:rStyle w:val="IndexLink"/>
              </w:rPr>
              <w:t>2</w:t>
            </w:r>
            <w:r>
              <w:rPr>
                <w:rStyle w:val="IndexLink"/>
                <w:rtl w:val="true"/>
              </w:rPr>
              <w:t xml:space="preserve">. </w:t>
            </w:r>
            <w:r>
              <w:rPr>
                <w:rStyle w:val="IndexLink"/>
                <w:rtl w:val="true"/>
              </w:rPr>
              <w:t>دسته ای احادیث را روایت کرده و به دیدگاه تحریف گرویده اند</w:t>
            </w:r>
            <w:r>
              <w:rPr>
                <w:rStyle w:val="IndexLink"/>
                <w:rtl w:val="true"/>
              </w:rPr>
              <w:tab/>
            </w:r>
            <w:r>
              <w:rPr>
                <w:rStyle w:val="IndexLink"/>
              </w:rPr>
              <w:t>238</w:t>
            </w:r>
          </w:hyperlink>
        </w:p>
        <w:p>
          <w:pPr>
            <w:pStyle w:val="Contents6"/>
            <w:tabs>
              <w:tab w:val="clear" w:pos="7609"/>
              <w:tab w:val="right" w:pos="9026" w:leader="dot"/>
            </w:tabs>
            <w:rPr/>
          </w:pPr>
          <w:hyperlink w:anchor="__RefHeading___Toc5043707_2870459653">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5043709_2870459653">
            <w:r>
              <w:rPr>
                <w:webHidden/>
                <w:rStyle w:val="IndexLink"/>
              </w:rPr>
              <w:t>2-1</w:t>
            </w:r>
            <w:r>
              <w:rPr>
                <w:rStyle w:val="IndexLink"/>
                <w:rtl w:val="true"/>
              </w:rPr>
              <w:t xml:space="preserve">. </w:t>
            </w:r>
            <w:r>
              <w:rPr>
                <w:rStyle w:val="IndexLink"/>
                <w:rtl w:val="true"/>
              </w:rPr>
              <w:t>ابن جزی کلبی</w:t>
            </w:r>
            <w:r>
              <w:rPr>
                <w:rStyle w:val="IndexLink"/>
                <w:rtl w:val="true"/>
              </w:rPr>
              <w:tab/>
            </w:r>
            <w:r>
              <w:rPr>
                <w:rStyle w:val="IndexLink"/>
              </w:rPr>
              <w:t>238</w:t>
            </w:r>
          </w:hyperlink>
        </w:p>
        <w:p>
          <w:pPr>
            <w:pStyle w:val="Contents6"/>
            <w:tabs>
              <w:tab w:val="clear" w:pos="7609"/>
              <w:tab w:val="right" w:pos="9026" w:leader="dot"/>
            </w:tabs>
            <w:rPr/>
          </w:pPr>
          <w:hyperlink w:anchor="__RefHeading___Toc5043711_2870459653">
            <w:r>
              <w:rPr>
                <w:webHidden/>
                <w:rStyle w:val="IndexLink"/>
              </w:rPr>
              <w:t>2-2</w:t>
            </w:r>
            <w:r>
              <w:rPr>
                <w:rStyle w:val="IndexLink"/>
                <w:rtl w:val="true"/>
              </w:rPr>
              <w:t xml:space="preserve">. </w:t>
            </w:r>
            <w:r>
              <w:rPr>
                <w:rStyle w:val="IndexLink"/>
                <w:rtl w:val="true"/>
              </w:rPr>
              <w:t>خطیب شربینی</w:t>
            </w:r>
            <w:r>
              <w:rPr>
                <w:rStyle w:val="IndexLink"/>
                <w:rtl w:val="true"/>
              </w:rPr>
              <w:tab/>
            </w:r>
            <w:r>
              <w:rPr>
                <w:rStyle w:val="IndexLink"/>
              </w:rPr>
              <w:t>239</w:t>
            </w:r>
          </w:hyperlink>
        </w:p>
        <w:p>
          <w:pPr>
            <w:pStyle w:val="Contents5"/>
            <w:tabs>
              <w:tab w:val="clear" w:pos="7892"/>
              <w:tab w:val="right" w:pos="9026" w:leader="dot"/>
            </w:tabs>
            <w:rPr/>
          </w:pPr>
          <w:hyperlink w:anchor="__RefHeading___Toc5043713_2870459653">
            <w:r>
              <w:rPr>
                <w:webHidden/>
                <w:rStyle w:val="IndexLink"/>
              </w:rPr>
              <w:t>3</w:t>
            </w:r>
            <w:r>
              <w:rPr>
                <w:rStyle w:val="IndexLink"/>
                <w:rtl w:val="true"/>
              </w:rPr>
              <w:t xml:space="preserve">. </w:t>
            </w:r>
            <w:r>
              <w:rPr>
                <w:rStyle w:val="IndexLink"/>
                <w:rtl w:val="true"/>
              </w:rPr>
              <w:t>ردّ يا تأویل روایات تحریف از سوی گروهی دیگر</w:t>
            </w:r>
            <w:r>
              <w:rPr>
                <w:rStyle w:val="IndexLink"/>
                <w:rtl w:val="true"/>
              </w:rPr>
              <w:tab/>
            </w:r>
            <w:r>
              <w:rPr>
                <w:rStyle w:val="IndexLink"/>
              </w:rPr>
              <w:t>252</w:t>
            </w:r>
          </w:hyperlink>
        </w:p>
        <w:p>
          <w:pPr>
            <w:pStyle w:val="Contents5"/>
            <w:tabs>
              <w:tab w:val="clear" w:pos="7892"/>
              <w:tab w:val="right" w:pos="9026" w:leader="dot"/>
            </w:tabs>
            <w:rPr/>
          </w:pPr>
          <w:hyperlink w:anchor="__RefHeading___Toc5043715_2870459653">
            <w:r>
              <w:rPr>
                <w:webHidden/>
                <w:rStyle w:val="IndexLink"/>
              </w:rPr>
              <w:t>4</w:t>
            </w:r>
            <w:r>
              <w:rPr>
                <w:rStyle w:val="IndexLink"/>
                <w:rtl w:val="true"/>
              </w:rPr>
              <w:t xml:space="preserve">. </w:t>
            </w:r>
            <w:r>
              <w:rPr>
                <w:rStyle w:val="IndexLink"/>
                <w:rtl w:val="true"/>
              </w:rPr>
              <w:t>نپذیرفتن أحادیث اشتباه در قرآن</w:t>
            </w:r>
            <w:r>
              <w:rPr>
                <w:rStyle w:val="IndexLink"/>
                <w:rtl w:val="true"/>
              </w:rPr>
              <w:tab/>
            </w:r>
            <w:r>
              <w:rPr>
                <w:rStyle w:val="IndexLink"/>
              </w:rPr>
              <w:t>253</w:t>
            </w:r>
          </w:hyperlink>
        </w:p>
        <w:p>
          <w:pPr>
            <w:pStyle w:val="Contents4"/>
            <w:tabs>
              <w:tab w:val="clear" w:pos="8176"/>
              <w:tab w:val="right" w:pos="9026" w:leader="dot"/>
            </w:tabs>
            <w:rPr/>
          </w:pPr>
          <w:hyperlink w:anchor="__RefHeading___Toc5043717_2870459653">
            <w:r>
              <w:rPr>
                <w:webHidden/>
                <w:rStyle w:val="IndexLink"/>
                <w:rtl w:val="true"/>
              </w:rPr>
              <w:t>تأويل أحادیث خطا در قرآن</w:t>
            </w:r>
            <w:r>
              <w:rPr>
                <w:rStyle w:val="IndexLink"/>
                <w:rtl w:val="true"/>
              </w:rPr>
              <w:tab/>
            </w:r>
            <w:r>
              <w:rPr>
                <w:rStyle w:val="IndexLink"/>
              </w:rPr>
              <w:t>265</w:t>
            </w:r>
          </w:hyperlink>
        </w:p>
        <w:p>
          <w:pPr>
            <w:pStyle w:val="Contents4"/>
            <w:tabs>
              <w:tab w:val="clear" w:pos="8176"/>
              <w:tab w:val="right" w:pos="9026" w:leader="dot"/>
            </w:tabs>
            <w:rPr/>
          </w:pPr>
          <w:hyperlink w:anchor="__RefHeading___Toc5043719_2870459653">
            <w:r>
              <w:rPr>
                <w:webHidden/>
                <w:rStyle w:val="IndexLink"/>
                <w:rtl w:val="true"/>
              </w:rPr>
              <w:t>مراحل جمع آوری قرآن</w:t>
            </w:r>
            <w:r>
              <w:rPr>
                <w:rStyle w:val="IndexLink"/>
                <w:rtl w:val="true"/>
              </w:rPr>
              <w:tab/>
            </w:r>
            <w:r>
              <w:rPr>
                <w:rStyle w:val="IndexLink"/>
              </w:rPr>
              <w:t>271</w:t>
            </w:r>
          </w:hyperlink>
        </w:p>
        <w:p>
          <w:pPr>
            <w:pStyle w:val="Contents4"/>
            <w:tabs>
              <w:tab w:val="clear" w:pos="8176"/>
              <w:tab w:val="right" w:pos="9026" w:leader="dot"/>
            </w:tabs>
            <w:rPr/>
          </w:pPr>
          <w:hyperlink w:anchor="__RefHeading___Toc5043721_2870459653">
            <w:r>
              <w:rPr>
                <w:webHidden/>
                <w:rStyle w:val="IndexLink"/>
                <w:rtl w:val="true"/>
              </w:rPr>
              <w:t>دفع شبهات</w:t>
            </w:r>
            <w:r>
              <w:rPr>
                <w:rStyle w:val="IndexLink"/>
                <w:rtl w:val="true"/>
              </w:rPr>
              <w:tab/>
            </w:r>
            <w:r>
              <w:rPr>
                <w:rStyle w:val="IndexLink"/>
              </w:rPr>
              <w:t>272</w:t>
            </w:r>
          </w:hyperlink>
        </w:p>
        <w:p>
          <w:pPr>
            <w:pStyle w:val="Contents4"/>
            <w:tabs>
              <w:tab w:val="clear" w:pos="8176"/>
              <w:tab w:val="right" w:pos="9026" w:leader="dot"/>
            </w:tabs>
            <w:rPr/>
          </w:pPr>
          <w:hyperlink w:anchor="__RefHeading___Toc5043723_2870459653">
            <w:r>
              <w:rPr>
                <w:webHidden/>
                <w:rStyle w:val="IndexLink"/>
                <w:rtl w:val="true"/>
              </w:rPr>
              <w:t>روایات پیرامون مرحله نخست</w:t>
            </w:r>
            <w:r>
              <w:rPr>
                <w:rStyle w:val="IndexLink"/>
                <w:rtl w:val="true"/>
              </w:rPr>
              <w:tab/>
            </w:r>
            <w:r>
              <w:rPr>
                <w:rStyle w:val="IndexLink"/>
              </w:rPr>
              <w:t>274</w:t>
            </w:r>
          </w:hyperlink>
        </w:p>
        <w:p>
          <w:pPr>
            <w:pStyle w:val="Contents4"/>
            <w:tabs>
              <w:tab w:val="clear" w:pos="8176"/>
              <w:tab w:val="right" w:pos="9026" w:leader="dot"/>
            </w:tabs>
            <w:rPr/>
          </w:pPr>
          <w:hyperlink w:anchor="__RefHeading___Toc5043725_2870459653">
            <w:r>
              <w:rPr>
                <w:webHidden/>
                <w:rStyle w:val="IndexLink"/>
                <w:rtl w:val="true"/>
              </w:rPr>
              <w:t>روایات پیرامون مرحله دوم</w:t>
            </w:r>
            <w:r>
              <w:rPr>
                <w:rStyle w:val="IndexLink"/>
                <w:rtl w:val="true"/>
              </w:rPr>
              <w:tab/>
            </w:r>
            <w:r>
              <w:rPr>
                <w:rStyle w:val="IndexLink"/>
              </w:rPr>
              <w:t>275</w:t>
            </w:r>
          </w:hyperlink>
        </w:p>
        <w:p>
          <w:pPr>
            <w:pStyle w:val="Contents4"/>
            <w:tabs>
              <w:tab w:val="clear" w:pos="8176"/>
              <w:tab w:val="right" w:pos="9026" w:leader="dot"/>
            </w:tabs>
            <w:rPr/>
          </w:pPr>
          <w:hyperlink w:anchor="__RefHeading___Toc5043727_2870459653">
            <w:r>
              <w:rPr>
                <w:webHidden/>
                <w:rStyle w:val="IndexLink"/>
                <w:rtl w:val="true"/>
              </w:rPr>
              <w:t>روایات پیرامون مرحله سوم</w:t>
            </w:r>
            <w:r>
              <w:rPr>
                <w:rStyle w:val="IndexLink"/>
                <w:rtl w:val="true"/>
              </w:rPr>
              <w:tab/>
            </w:r>
            <w:r>
              <w:rPr>
                <w:rStyle w:val="IndexLink"/>
              </w:rPr>
              <w:t>277</w:t>
            </w:r>
          </w:hyperlink>
        </w:p>
        <w:p>
          <w:pPr>
            <w:pStyle w:val="Contents4"/>
            <w:tabs>
              <w:tab w:val="clear" w:pos="8176"/>
              <w:tab w:val="right" w:pos="9026" w:leader="dot"/>
            </w:tabs>
            <w:rPr/>
          </w:pPr>
          <w:hyperlink w:anchor="__RefHeading___Toc5043729_2870459653">
            <w:r>
              <w:rPr>
                <w:webHidden/>
                <w:rStyle w:val="IndexLink"/>
                <w:rtl w:val="true"/>
              </w:rPr>
              <w:t>رد أحاديث نقصان قرآن</w:t>
            </w:r>
            <w:r>
              <w:rPr>
                <w:rStyle w:val="IndexLink"/>
                <w:rtl w:val="true"/>
              </w:rPr>
              <w:tab/>
            </w:r>
            <w:r>
              <w:rPr>
                <w:rStyle w:val="IndexLink"/>
              </w:rPr>
              <w:t>281</w:t>
            </w:r>
          </w:hyperlink>
        </w:p>
        <w:p>
          <w:pPr>
            <w:pStyle w:val="Contents4"/>
            <w:tabs>
              <w:tab w:val="clear" w:pos="8176"/>
              <w:tab w:val="right" w:pos="9026" w:leader="dot"/>
            </w:tabs>
            <w:rPr/>
          </w:pPr>
          <w:hyperlink w:anchor="__RefHeading___Toc5043731_2870459653">
            <w:r>
              <w:rPr>
                <w:webHidden/>
                <w:rStyle w:val="IndexLink"/>
                <w:rtl w:val="true"/>
              </w:rPr>
              <w:t>تأويل أحاديث نقصان قرآن</w:t>
            </w:r>
            <w:r>
              <w:rPr>
                <w:rStyle w:val="IndexLink"/>
                <w:rtl w:val="true"/>
              </w:rPr>
              <w:tab/>
            </w:r>
            <w:r>
              <w:rPr>
                <w:rStyle w:val="IndexLink"/>
              </w:rPr>
              <w:t>292</w:t>
            </w:r>
          </w:hyperlink>
        </w:p>
        <w:p>
          <w:pPr>
            <w:pStyle w:val="Contents5"/>
            <w:tabs>
              <w:tab w:val="clear" w:pos="7892"/>
              <w:tab w:val="right" w:pos="9026" w:leader="dot"/>
            </w:tabs>
            <w:rPr/>
          </w:pPr>
          <w:hyperlink w:anchor="__RefHeading___Toc5043733_2870459653">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5043735_2870459653">
            <w:r>
              <w:rPr>
                <w:webHidden/>
                <w:rStyle w:val="IndexLink"/>
              </w:rPr>
              <w:t>1</w:t>
            </w:r>
            <w:r>
              <w:rPr>
                <w:rStyle w:val="IndexLink"/>
                <w:rtl w:val="true"/>
              </w:rPr>
              <w:t xml:space="preserve">. </w:t>
            </w:r>
            <w:r>
              <w:rPr>
                <w:rStyle w:val="IndexLink"/>
                <w:rtl w:val="true"/>
              </w:rPr>
              <w:t>حمل روایات بر تفسیر قرآن</w:t>
            </w:r>
            <w:r>
              <w:rPr>
                <w:rStyle w:val="IndexLink"/>
                <w:rtl w:val="true"/>
              </w:rPr>
              <w:tab/>
            </w:r>
            <w:r>
              <w:rPr>
                <w:rStyle w:val="IndexLink"/>
              </w:rPr>
              <w:t>293</w:t>
            </w:r>
          </w:hyperlink>
        </w:p>
        <w:p>
          <w:pPr>
            <w:pStyle w:val="Contents5"/>
            <w:tabs>
              <w:tab w:val="clear" w:pos="7892"/>
              <w:tab w:val="right" w:pos="9026" w:leader="dot"/>
            </w:tabs>
            <w:rPr/>
          </w:pPr>
          <w:hyperlink w:anchor="__RefHeading___Toc5043737_2870459653">
            <w:r>
              <w:rPr>
                <w:webHidden/>
                <w:rStyle w:val="IndexLink"/>
              </w:rPr>
              <w:t>2</w:t>
            </w:r>
            <w:r>
              <w:rPr>
                <w:rStyle w:val="IndexLink"/>
                <w:rtl w:val="true"/>
              </w:rPr>
              <w:t xml:space="preserve">. </w:t>
            </w:r>
            <w:r>
              <w:rPr>
                <w:rStyle w:val="IndexLink"/>
                <w:rtl w:val="true"/>
              </w:rPr>
              <w:t>حمل بر سُنّت</w:t>
            </w:r>
            <w:r>
              <w:rPr>
                <w:rStyle w:val="IndexLink"/>
                <w:rtl w:val="true"/>
              </w:rPr>
              <w:tab/>
            </w:r>
            <w:r>
              <w:rPr>
                <w:rStyle w:val="IndexLink"/>
              </w:rPr>
              <w:t>294</w:t>
            </w:r>
          </w:hyperlink>
        </w:p>
        <w:p>
          <w:pPr>
            <w:pStyle w:val="Contents5"/>
            <w:tabs>
              <w:tab w:val="clear" w:pos="7892"/>
              <w:tab w:val="right" w:pos="9026" w:leader="dot"/>
            </w:tabs>
            <w:rPr/>
          </w:pPr>
          <w:hyperlink w:anchor="__RefHeading___Toc5043739_2870459653">
            <w:r>
              <w:rPr>
                <w:webHidden/>
                <w:rStyle w:val="IndexLink"/>
              </w:rPr>
              <w:t>3</w:t>
            </w:r>
            <w:r>
              <w:rPr>
                <w:rStyle w:val="IndexLink"/>
                <w:rtl w:val="true"/>
              </w:rPr>
              <w:t xml:space="preserve">. </w:t>
            </w:r>
            <w:r>
              <w:rPr>
                <w:rStyle w:val="IndexLink"/>
                <w:rtl w:val="true"/>
              </w:rPr>
              <w:t>حمل بر حدیث قدسی</w:t>
            </w:r>
            <w:r>
              <w:rPr>
                <w:rStyle w:val="IndexLink"/>
                <w:rtl w:val="true"/>
              </w:rPr>
              <w:tab/>
            </w:r>
            <w:r>
              <w:rPr>
                <w:rStyle w:val="IndexLink"/>
              </w:rPr>
              <w:t>296</w:t>
            </w:r>
          </w:hyperlink>
        </w:p>
        <w:p>
          <w:pPr>
            <w:pStyle w:val="Contents5"/>
            <w:tabs>
              <w:tab w:val="clear" w:pos="7892"/>
              <w:tab w:val="right" w:pos="9026" w:leader="dot"/>
            </w:tabs>
            <w:rPr/>
          </w:pPr>
          <w:hyperlink w:anchor="__RefHeading___Toc5043741_2870459653">
            <w:r>
              <w:rPr>
                <w:webHidden/>
                <w:rStyle w:val="IndexLink"/>
              </w:rPr>
              <w:t>4</w:t>
            </w:r>
            <w:r>
              <w:rPr>
                <w:rStyle w:val="IndexLink"/>
                <w:rtl w:val="true"/>
              </w:rPr>
              <w:t xml:space="preserve">. </w:t>
            </w:r>
            <w:r>
              <w:rPr>
                <w:rStyle w:val="IndexLink"/>
                <w:rtl w:val="true"/>
              </w:rPr>
              <w:t>حمل بر دعاء</w:t>
            </w:r>
            <w:r>
              <w:rPr>
                <w:rStyle w:val="IndexLink"/>
                <w:rtl w:val="true"/>
              </w:rPr>
              <w:tab/>
            </w:r>
            <w:r>
              <w:rPr>
                <w:rStyle w:val="IndexLink"/>
              </w:rPr>
              <w:t>296</w:t>
            </w:r>
          </w:hyperlink>
        </w:p>
        <w:p>
          <w:pPr>
            <w:pStyle w:val="Contents3"/>
            <w:tabs>
              <w:tab w:val="clear" w:pos="8459"/>
              <w:tab w:val="right" w:pos="9026" w:leader="dot"/>
            </w:tabs>
            <w:rPr/>
          </w:pPr>
          <w:hyperlink w:anchor="__RefHeading___Toc5043743_2870459653">
            <w:r>
              <w:rPr>
                <w:webHidden/>
                <w:rStyle w:val="IndexLink"/>
                <w:rtl w:val="true"/>
              </w:rPr>
              <w:t>فصل چهارم</w:t>
            </w:r>
            <w:r>
              <w:rPr>
                <w:rStyle w:val="IndexLink"/>
                <w:rtl w:val="true"/>
              </w:rPr>
              <w:t xml:space="preserve">: </w:t>
            </w:r>
            <w:r>
              <w:rPr>
                <w:rStyle w:val="IndexLink"/>
                <w:rtl w:val="true"/>
              </w:rPr>
              <w:t>نقد و بررسی</w:t>
            </w:r>
            <w:r>
              <w:rPr>
                <w:rStyle w:val="IndexLink"/>
                <w:rtl w:val="true"/>
              </w:rPr>
              <w:tab/>
            </w:r>
            <w:r>
              <w:rPr>
                <w:rStyle w:val="IndexLink"/>
              </w:rPr>
              <w:t>298</w:t>
            </w:r>
          </w:hyperlink>
        </w:p>
        <w:p>
          <w:pPr>
            <w:pStyle w:val="Contents4"/>
            <w:tabs>
              <w:tab w:val="clear" w:pos="8176"/>
              <w:tab w:val="right" w:pos="9026" w:leader="dot"/>
            </w:tabs>
            <w:rPr/>
          </w:pPr>
          <w:hyperlink w:anchor="__RefHeading___Toc5043745_2870459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043747_2870459653">
            <w:r>
              <w:rPr>
                <w:webHidden/>
                <w:rStyle w:val="IndexLink"/>
              </w:rPr>
              <w:t>1</w:t>
            </w:r>
            <w:r>
              <w:rPr>
                <w:rStyle w:val="IndexLink"/>
                <w:rtl w:val="true"/>
              </w:rPr>
              <w:t xml:space="preserve">. </w:t>
            </w:r>
            <w:r>
              <w:rPr>
                <w:rStyle w:val="IndexLink"/>
                <w:rtl w:val="true"/>
              </w:rPr>
              <w:t>آثار و روایات درباره خطای قرآن</w:t>
            </w:r>
            <w:r>
              <w:rPr>
                <w:rStyle w:val="IndexLink"/>
                <w:rtl w:val="true"/>
              </w:rPr>
              <w:tab/>
            </w:r>
            <w:r>
              <w:rPr>
                <w:rStyle w:val="IndexLink"/>
              </w:rPr>
              <w:t>299</w:t>
            </w:r>
          </w:hyperlink>
        </w:p>
        <w:p>
          <w:pPr>
            <w:pStyle w:val="Contents5"/>
            <w:tabs>
              <w:tab w:val="clear" w:pos="7892"/>
              <w:tab w:val="right" w:pos="9026" w:leader="dot"/>
            </w:tabs>
            <w:rPr/>
          </w:pPr>
          <w:hyperlink w:anchor="__RefHeading___Toc5043749_2870459653">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5043751_2870459653">
            <w:r>
              <w:rPr>
                <w:webHidden/>
                <w:rStyle w:val="IndexLink"/>
                <w:rtl w:val="true"/>
              </w:rPr>
              <w:t>راه تأویل روایات دال بر نقصان و تحریف</w:t>
            </w:r>
            <w:r>
              <w:rPr>
                <w:rStyle w:val="IndexLink"/>
                <w:rtl w:val="true"/>
              </w:rPr>
              <w:tab/>
            </w:r>
            <w:r>
              <w:rPr>
                <w:rStyle w:val="IndexLink"/>
              </w:rPr>
              <w:t>301</w:t>
            </w:r>
          </w:hyperlink>
        </w:p>
        <w:p>
          <w:pPr>
            <w:pStyle w:val="Contents5"/>
            <w:tabs>
              <w:tab w:val="clear" w:pos="7892"/>
              <w:tab w:val="right" w:pos="9026" w:leader="dot"/>
            </w:tabs>
            <w:rPr/>
          </w:pPr>
          <w:hyperlink w:anchor="__RefHeading___Toc5043753_2870459653">
            <w:r>
              <w:rPr>
                <w:webHidden/>
                <w:rStyle w:val="IndexLink"/>
                <w:rtl w:val="true"/>
              </w:rPr>
              <w:t>مناقشه در این تأویل</w:t>
            </w:r>
            <w:r>
              <w:rPr>
                <w:rStyle w:val="IndexLink"/>
                <w:rtl w:val="true"/>
              </w:rPr>
              <w:tab/>
            </w:r>
            <w:r>
              <w:rPr>
                <w:rStyle w:val="IndexLink"/>
              </w:rPr>
              <w:t>303</w:t>
            </w:r>
          </w:hyperlink>
        </w:p>
        <w:p>
          <w:pPr>
            <w:pStyle w:val="Contents5"/>
            <w:tabs>
              <w:tab w:val="clear" w:pos="7892"/>
              <w:tab w:val="right" w:pos="9026" w:leader="dot"/>
            </w:tabs>
            <w:rPr/>
          </w:pPr>
          <w:hyperlink w:anchor="__RefHeading___Toc5043755_2870459653">
            <w:r>
              <w:rPr>
                <w:webHidden/>
                <w:rStyle w:val="IndexLink"/>
                <w:rtl w:val="true"/>
              </w:rPr>
              <w:t xml:space="preserve">تأويل </w:t>
            </w:r>
            <w:r>
              <w:rPr>
                <w:rStyle w:val="IndexLink"/>
                <w:rtl w:val="true"/>
              </w:rPr>
              <w:t>«</w:t>
            </w:r>
            <w:r>
              <w:rPr>
                <w:rStyle w:val="IndexLink"/>
                <w:rtl w:val="true"/>
              </w:rPr>
              <w:t>لحن</w:t>
            </w:r>
            <w:r>
              <w:rPr>
                <w:rStyle w:val="IndexLink"/>
                <w:rtl w:val="true"/>
              </w:rPr>
              <w:t xml:space="preserve">» </w:t>
            </w:r>
            <w:r>
              <w:rPr>
                <w:rStyle w:val="IndexLink"/>
                <w:rtl w:val="true"/>
              </w:rPr>
              <w:t xml:space="preserve">و </w:t>
            </w:r>
            <w:r>
              <w:rPr>
                <w:rStyle w:val="IndexLink"/>
                <w:rtl w:val="true"/>
              </w:rPr>
              <w:t>«</w:t>
            </w:r>
            <w:r>
              <w:rPr>
                <w:rStyle w:val="IndexLink"/>
                <w:rtl w:val="true"/>
              </w:rPr>
              <w:t>خطأ</w:t>
            </w:r>
            <w:r>
              <w:rPr>
                <w:rStyle w:val="IndexLink"/>
                <w:rtl w:val="true"/>
              </w:rPr>
              <w:t xml:space="preserve">» </w:t>
            </w:r>
            <w:r>
              <w:rPr>
                <w:rStyle w:val="IndexLink"/>
                <w:rtl w:val="true"/>
              </w:rPr>
              <w:t>و پاسخش</w:t>
            </w:r>
            <w:r>
              <w:rPr>
                <w:rStyle w:val="IndexLink"/>
                <w:rtl w:val="true"/>
              </w:rPr>
              <w:tab/>
            </w:r>
            <w:r>
              <w:rPr>
                <w:rStyle w:val="IndexLink"/>
              </w:rPr>
              <w:t>304</w:t>
            </w:r>
          </w:hyperlink>
        </w:p>
        <w:p>
          <w:pPr>
            <w:pStyle w:val="Contents5"/>
            <w:tabs>
              <w:tab w:val="clear" w:pos="7892"/>
              <w:tab w:val="right" w:pos="9026" w:leader="dot"/>
            </w:tabs>
            <w:rPr/>
          </w:pPr>
          <w:hyperlink w:anchor="__RefHeading___Toc5043757_2870459653">
            <w:r>
              <w:rPr>
                <w:webHidden/>
                <w:rStyle w:val="IndexLink"/>
                <w:rtl w:val="true"/>
              </w:rPr>
              <w:t>شرح حال عکرمه بنده ابن عباس</w:t>
            </w:r>
            <w:r>
              <w:rPr>
                <w:rStyle w:val="IndexLink"/>
                <w:rtl w:val="true"/>
              </w:rPr>
              <w:tab/>
            </w:r>
            <w:r>
              <w:rPr>
                <w:rStyle w:val="IndexLink"/>
              </w:rPr>
              <w:t>307</w:t>
            </w:r>
          </w:hyperlink>
        </w:p>
        <w:p>
          <w:pPr>
            <w:pStyle w:val="Contents6"/>
            <w:tabs>
              <w:tab w:val="clear" w:pos="7609"/>
              <w:tab w:val="right" w:pos="9026" w:leader="dot"/>
            </w:tabs>
            <w:rPr/>
          </w:pPr>
          <w:hyperlink w:anchor="__RefHeading___Toc5043759_2870459653">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5043761_2870459653">
            <w:r>
              <w:rPr>
                <w:webHidden/>
                <w:rStyle w:val="IndexLink"/>
              </w:rPr>
              <w:t>1</w:t>
            </w:r>
            <w:r>
              <w:rPr>
                <w:rStyle w:val="IndexLink"/>
                <w:rtl w:val="true"/>
              </w:rPr>
              <w:t xml:space="preserve">- </w:t>
            </w:r>
            <w:r>
              <w:rPr>
                <w:rStyle w:val="IndexLink"/>
                <w:rtl w:val="true"/>
              </w:rPr>
              <w:t>خدشه در دین عکرمه</w:t>
            </w:r>
            <w:r>
              <w:rPr>
                <w:rStyle w:val="IndexLink"/>
                <w:rtl w:val="true"/>
              </w:rPr>
              <w:tab/>
            </w:r>
            <w:r>
              <w:rPr>
                <w:rStyle w:val="IndexLink"/>
              </w:rPr>
              <w:t>307</w:t>
            </w:r>
          </w:hyperlink>
        </w:p>
        <w:p>
          <w:pPr>
            <w:pStyle w:val="Contents6"/>
            <w:tabs>
              <w:tab w:val="clear" w:pos="7609"/>
              <w:tab w:val="right" w:pos="9026" w:leader="dot"/>
            </w:tabs>
            <w:rPr/>
          </w:pPr>
          <w:hyperlink w:anchor="__RefHeading___Toc5043763_2870459653">
            <w:r>
              <w:rPr>
                <w:webHidden/>
                <w:rStyle w:val="IndexLink"/>
              </w:rPr>
              <w:t>2</w:t>
            </w:r>
            <w:r>
              <w:rPr>
                <w:rStyle w:val="IndexLink"/>
                <w:rtl w:val="true"/>
              </w:rPr>
              <w:t xml:space="preserve">. </w:t>
            </w:r>
            <w:r>
              <w:rPr>
                <w:rStyle w:val="IndexLink"/>
                <w:rtl w:val="true"/>
              </w:rPr>
              <w:t>وی بر دیدگاه خوارج بود</w:t>
            </w:r>
            <w:r>
              <w:rPr>
                <w:rStyle w:val="IndexLink"/>
                <w:rtl w:val="true"/>
              </w:rPr>
              <w:tab/>
            </w:r>
            <w:r>
              <w:rPr>
                <w:rStyle w:val="IndexLink"/>
              </w:rPr>
              <w:t>308</w:t>
            </w:r>
          </w:hyperlink>
        </w:p>
        <w:p>
          <w:pPr>
            <w:pStyle w:val="Contents6"/>
            <w:tabs>
              <w:tab w:val="clear" w:pos="7609"/>
              <w:tab w:val="right" w:pos="9026" w:leader="dot"/>
            </w:tabs>
            <w:rPr/>
          </w:pPr>
          <w:hyperlink w:anchor="__RefHeading___Toc5043765_2870459653">
            <w:r>
              <w:rPr>
                <w:webHidden/>
                <w:rStyle w:val="IndexLink"/>
              </w:rPr>
              <w:t>3</w:t>
            </w:r>
            <w:r>
              <w:rPr>
                <w:rStyle w:val="IndexLink"/>
                <w:rtl w:val="true"/>
              </w:rPr>
              <w:t xml:space="preserve">- </w:t>
            </w:r>
            <w:r>
              <w:rPr>
                <w:rStyle w:val="IndexLink"/>
                <w:rtl w:val="true"/>
              </w:rPr>
              <w:t>وی بسیار دروغگو بود</w:t>
            </w:r>
            <w:r>
              <w:rPr>
                <w:rStyle w:val="IndexLink"/>
                <w:rtl w:val="true"/>
              </w:rPr>
              <w:tab/>
            </w:r>
            <w:r>
              <w:rPr>
                <w:rStyle w:val="IndexLink"/>
              </w:rPr>
              <w:t>308</w:t>
            </w:r>
          </w:hyperlink>
        </w:p>
        <w:p>
          <w:pPr>
            <w:pStyle w:val="Contents6"/>
            <w:tabs>
              <w:tab w:val="clear" w:pos="7609"/>
              <w:tab w:val="right" w:pos="9026" w:leader="dot"/>
            </w:tabs>
            <w:rPr/>
          </w:pPr>
          <w:hyperlink w:anchor="__RefHeading___Toc5043767_2870459653">
            <w:r>
              <w:rPr>
                <w:webHidden/>
                <w:rStyle w:val="IndexLink"/>
              </w:rPr>
              <w:t>4</w:t>
            </w:r>
            <w:r>
              <w:rPr>
                <w:rStyle w:val="IndexLink"/>
                <w:rtl w:val="true"/>
              </w:rPr>
              <w:t xml:space="preserve">- </w:t>
            </w:r>
            <w:r>
              <w:rPr>
                <w:rStyle w:val="IndexLink"/>
                <w:rtl w:val="true"/>
              </w:rPr>
              <w:t>ملازمت با حکمرانان برای رسیدن به دنیا</w:t>
            </w:r>
            <w:r>
              <w:rPr>
                <w:rStyle w:val="IndexLink"/>
                <w:rtl w:val="true"/>
              </w:rPr>
              <w:tab/>
            </w:r>
            <w:r>
              <w:rPr>
                <w:rStyle w:val="IndexLink"/>
              </w:rPr>
              <w:t>309</w:t>
            </w:r>
          </w:hyperlink>
        </w:p>
        <w:p>
          <w:pPr>
            <w:pStyle w:val="Contents6"/>
            <w:tabs>
              <w:tab w:val="clear" w:pos="7609"/>
              <w:tab w:val="right" w:pos="9026" w:leader="dot"/>
            </w:tabs>
            <w:rPr/>
          </w:pPr>
          <w:hyperlink w:anchor="__RefHeading___Toc5043769_2870459653">
            <w:r>
              <w:rPr>
                <w:webHidden/>
                <w:rStyle w:val="IndexLink"/>
              </w:rPr>
              <w:t>5</w:t>
            </w:r>
            <w:r>
              <w:rPr>
                <w:rStyle w:val="IndexLink"/>
                <w:rtl w:val="true"/>
              </w:rPr>
              <w:t xml:space="preserve">- </w:t>
            </w:r>
            <w:r>
              <w:rPr>
                <w:rStyle w:val="IndexLink"/>
                <w:rtl w:val="true"/>
              </w:rPr>
              <w:t>مردم جنازه او را رها کردند</w:t>
            </w:r>
            <w:r>
              <w:rPr>
                <w:rStyle w:val="IndexLink"/>
                <w:rtl w:val="true"/>
              </w:rPr>
              <w:tab/>
            </w:r>
            <w:r>
              <w:rPr>
                <w:rStyle w:val="IndexLink"/>
              </w:rPr>
              <w:t>309</w:t>
            </w:r>
          </w:hyperlink>
        </w:p>
        <w:p>
          <w:pPr>
            <w:pStyle w:val="Contents6"/>
            <w:tabs>
              <w:tab w:val="clear" w:pos="7609"/>
              <w:tab w:val="right" w:pos="9026" w:leader="dot"/>
            </w:tabs>
            <w:rPr/>
          </w:pPr>
          <w:hyperlink w:anchor="__RefHeading___Toc5043771_2870459653">
            <w:r>
              <w:rPr>
                <w:webHidden/>
                <w:rStyle w:val="IndexLink"/>
              </w:rPr>
              <w:t>6</w:t>
            </w:r>
            <w:r>
              <w:rPr>
                <w:rStyle w:val="IndexLink"/>
                <w:rtl w:val="true"/>
              </w:rPr>
              <w:t xml:space="preserve">- </w:t>
            </w:r>
            <w:r>
              <w:rPr>
                <w:rStyle w:val="IndexLink"/>
                <w:rtl w:val="true"/>
              </w:rPr>
              <w:t>بدگویی بزرگان اهل سنت از او و تکذیب او</w:t>
            </w:r>
            <w:r>
              <w:rPr>
                <w:rStyle w:val="IndexLink"/>
                <w:rtl w:val="true"/>
              </w:rPr>
              <w:tab/>
            </w:r>
            <w:r>
              <w:rPr>
                <w:rStyle w:val="IndexLink"/>
              </w:rPr>
              <w:t>310</w:t>
            </w:r>
          </w:hyperlink>
        </w:p>
        <w:p>
          <w:pPr>
            <w:pStyle w:val="Contents5"/>
            <w:tabs>
              <w:tab w:val="clear" w:pos="7892"/>
              <w:tab w:val="right" w:pos="9026" w:leader="dot"/>
            </w:tabs>
            <w:rPr/>
          </w:pPr>
          <w:hyperlink w:anchor="__RefHeading___Toc5043773_2870459653">
            <w:r>
              <w:rPr>
                <w:webHidden/>
                <w:rStyle w:val="IndexLink"/>
                <w:rtl w:val="true"/>
              </w:rPr>
              <w:t>چکیده سخن</w:t>
            </w:r>
            <w:r>
              <w:rPr>
                <w:rStyle w:val="IndexLink"/>
                <w:rtl w:val="true"/>
              </w:rPr>
              <w:tab/>
            </w:r>
            <w:r>
              <w:rPr>
                <w:rStyle w:val="IndexLink"/>
              </w:rPr>
              <w:t>310</w:t>
            </w:r>
          </w:hyperlink>
        </w:p>
        <w:p>
          <w:pPr>
            <w:pStyle w:val="Contents4"/>
            <w:tabs>
              <w:tab w:val="clear" w:pos="8176"/>
              <w:tab w:val="right" w:pos="9026" w:leader="dot"/>
            </w:tabs>
            <w:rPr/>
          </w:pPr>
          <w:hyperlink w:anchor="__RefHeading___Toc5043775_2870459653">
            <w:r>
              <w:rPr>
                <w:webHidden/>
                <w:rStyle w:val="IndexLink"/>
              </w:rPr>
              <w:t>2</w:t>
            </w:r>
            <w:r>
              <w:rPr>
                <w:rStyle w:val="IndexLink"/>
                <w:rtl w:val="true"/>
              </w:rPr>
              <w:t xml:space="preserve">. </w:t>
            </w:r>
            <w:r>
              <w:rPr>
                <w:rStyle w:val="IndexLink"/>
                <w:rtl w:val="true"/>
              </w:rPr>
              <w:t>پیرامون احادیث گرد آوری قرآن</w:t>
            </w:r>
            <w:r>
              <w:rPr>
                <w:rStyle w:val="IndexLink"/>
                <w:rtl w:val="true"/>
              </w:rPr>
              <w:tab/>
            </w:r>
            <w:r>
              <w:rPr>
                <w:rStyle w:val="IndexLink"/>
              </w:rPr>
              <w:t>312</w:t>
            </w:r>
          </w:hyperlink>
        </w:p>
        <w:p>
          <w:pPr>
            <w:pStyle w:val="Contents5"/>
            <w:tabs>
              <w:tab w:val="clear" w:pos="7892"/>
              <w:tab w:val="right" w:pos="9026" w:leader="dot"/>
            </w:tabs>
            <w:rPr/>
          </w:pPr>
          <w:hyperlink w:anchor="__RefHeading___Toc5043777_2870459653">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5043779_2870459653">
            <w:r>
              <w:rPr>
                <w:webHidden/>
                <w:rStyle w:val="IndexLink"/>
                <w:rtl w:val="true"/>
              </w:rPr>
              <w:t>روی برگردانی قوم از امیرالمؤمنین در گرد آوری قرآن</w:t>
            </w:r>
            <w:r>
              <w:rPr>
                <w:rStyle w:val="IndexLink"/>
                <w:rtl w:val="true"/>
              </w:rPr>
              <w:tab/>
            </w:r>
            <w:r>
              <w:rPr>
                <w:rStyle w:val="IndexLink"/>
              </w:rPr>
              <w:t>313</w:t>
            </w:r>
          </w:hyperlink>
        </w:p>
        <w:p>
          <w:pPr>
            <w:pStyle w:val="Contents5"/>
            <w:tabs>
              <w:tab w:val="clear" w:pos="7892"/>
              <w:tab w:val="right" w:pos="9026" w:leader="dot"/>
            </w:tabs>
            <w:rPr/>
          </w:pPr>
          <w:hyperlink w:anchor="__RefHeading___Toc5043781_2870459653">
            <w:r>
              <w:rPr>
                <w:webHidden/>
                <w:rStyle w:val="IndexLink"/>
                <w:rtl w:val="true"/>
              </w:rPr>
              <w:t>سخنی پیرامون أنس بن مالك</w:t>
            </w:r>
            <w:r>
              <w:rPr>
                <w:rStyle w:val="IndexLink"/>
                <w:rtl w:val="true"/>
              </w:rPr>
              <w:tab/>
            </w:r>
            <w:r>
              <w:rPr>
                <w:rStyle w:val="IndexLink"/>
              </w:rPr>
              <w:t>315</w:t>
            </w:r>
          </w:hyperlink>
        </w:p>
        <w:p>
          <w:pPr>
            <w:pStyle w:val="Contents5"/>
            <w:tabs>
              <w:tab w:val="clear" w:pos="7892"/>
              <w:tab w:val="right" w:pos="9026" w:leader="dot"/>
            </w:tabs>
            <w:rPr/>
          </w:pPr>
          <w:hyperlink w:anchor="__RefHeading___Toc5043783_2870459653">
            <w:r>
              <w:rPr>
                <w:webHidden/>
                <w:rStyle w:val="IndexLink"/>
                <w:rtl w:val="true"/>
              </w:rPr>
              <w:t>رویگردانی از احادیث گرد آوری قرآن در زمان أبو بکر و عمر</w:t>
            </w:r>
            <w:r>
              <w:rPr>
                <w:rStyle w:val="IndexLink"/>
                <w:rtl w:val="true"/>
              </w:rPr>
              <w:tab/>
            </w:r>
            <w:r>
              <w:rPr>
                <w:rStyle w:val="IndexLink"/>
              </w:rPr>
              <w:t>317</w:t>
            </w:r>
          </w:hyperlink>
        </w:p>
        <w:p>
          <w:pPr>
            <w:pStyle w:val="Contents5"/>
            <w:tabs>
              <w:tab w:val="clear" w:pos="7892"/>
              <w:tab w:val="right" w:pos="9026" w:leader="dot"/>
            </w:tabs>
            <w:rPr/>
          </w:pPr>
          <w:hyperlink w:anchor="__RefHeading___Toc5043785_2870459653">
            <w:r>
              <w:rPr>
                <w:webHidden/>
                <w:rStyle w:val="IndexLink"/>
                <w:rtl w:val="true"/>
              </w:rPr>
              <w:t>رویگردانی از احادیث پذیرش آیه با دو شاهد</w:t>
            </w:r>
            <w:r>
              <w:rPr>
                <w:rStyle w:val="IndexLink"/>
                <w:rtl w:val="true"/>
              </w:rPr>
              <w:tab/>
            </w:r>
            <w:r>
              <w:rPr>
                <w:rStyle w:val="IndexLink"/>
              </w:rPr>
              <w:t>318</w:t>
            </w:r>
          </w:hyperlink>
        </w:p>
        <w:p>
          <w:pPr>
            <w:pStyle w:val="Contents5"/>
            <w:tabs>
              <w:tab w:val="clear" w:pos="7892"/>
              <w:tab w:val="right" w:pos="9026" w:leader="dot"/>
            </w:tabs>
            <w:rPr/>
          </w:pPr>
          <w:hyperlink w:anchor="__RefHeading___Toc5043787_2870459653">
            <w:r>
              <w:rPr>
                <w:webHidden/>
                <w:rStyle w:val="IndexLink"/>
                <w:rtl w:val="true"/>
              </w:rPr>
              <w:t>پیرامون آن چه عثمان انجام داد</w:t>
            </w:r>
            <w:r>
              <w:rPr>
                <w:rStyle w:val="IndexLink"/>
                <w:rtl w:val="true"/>
              </w:rPr>
              <w:tab/>
            </w:r>
            <w:r>
              <w:rPr>
                <w:rStyle w:val="IndexLink"/>
              </w:rPr>
              <w:t>322</w:t>
            </w:r>
          </w:hyperlink>
        </w:p>
        <w:p>
          <w:pPr>
            <w:pStyle w:val="Contents5"/>
            <w:tabs>
              <w:tab w:val="clear" w:pos="7892"/>
              <w:tab w:val="right" w:pos="9026" w:leader="dot"/>
            </w:tabs>
            <w:rPr/>
          </w:pPr>
          <w:hyperlink w:anchor="__RefHeading___Toc5043789_2870459653">
            <w:r>
              <w:rPr>
                <w:webHidden/>
                <w:rStyle w:val="IndexLink"/>
                <w:rtl w:val="true"/>
              </w:rPr>
              <w:t>آن چه میان عثمان و ابن مسعود روی داده است</w:t>
            </w:r>
            <w:r>
              <w:rPr>
                <w:rStyle w:val="IndexLink"/>
                <w:rtl w:val="true"/>
              </w:rPr>
              <w:tab/>
            </w:r>
            <w:r>
              <w:rPr>
                <w:rStyle w:val="IndexLink"/>
              </w:rPr>
              <w:t>325</w:t>
            </w:r>
          </w:hyperlink>
        </w:p>
        <w:p>
          <w:pPr>
            <w:pStyle w:val="Contents5"/>
            <w:tabs>
              <w:tab w:val="clear" w:pos="7892"/>
              <w:tab w:val="right" w:pos="9026" w:leader="dot"/>
            </w:tabs>
            <w:rPr/>
          </w:pPr>
          <w:hyperlink w:anchor="__RefHeading___Toc5043791_2870459653">
            <w:r>
              <w:rPr>
                <w:webHidden/>
                <w:rStyle w:val="IndexLink"/>
                <w:rtl w:val="true"/>
              </w:rPr>
              <w:t>إضطراب روایات اهل سنت از ابن مسعود درباره زید بن ثابت</w:t>
            </w:r>
            <w:r>
              <w:rPr>
                <w:rStyle w:val="IndexLink"/>
                <w:rtl w:val="true"/>
              </w:rPr>
              <w:tab/>
            </w:r>
            <w:r>
              <w:rPr>
                <w:rStyle w:val="IndexLink"/>
              </w:rPr>
              <w:t>326</w:t>
            </w:r>
          </w:hyperlink>
        </w:p>
        <w:p>
          <w:pPr>
            <w:pStyle w:val="Contents5"/>
            <w:tabs>
              <w:tab w:val="clear" w:pos="7892"/>
              <w:tab w:val="right" w:pos="9026" w:leader="dot"/>
            </w:tabs>
            <w:rPr/>
          </w:pPr>
          <w:hyperlink w:anchor="__RefHeading___Toc5043793_2870459653">
            <w:r>
              <w:rPr>
                <w:webHidden/>
                <w:rStyle w:val="IndexLink"/>
                <w:rtl w:val="true"/>
              </w:rPr>
              <w:t>سخنی پیرامون زید بن ثابت</w:t>
            </w:r>
            <w:r>
              <w:rPr>
                <w:rStyle w:val="IndexLink"/>
                <w:rtl w:val="true"/>
              </w:rPr>
              <w:tab/>
            </w:r>
            <w:r>
              <w:rPr>
                <w:rStyle w:val="IndexLink"/>
              </w:rPr>
              <w:t>327</w:t>
            </w:r>
          </w:hyperlink>
        </w:p>
        <w:p>
          <w:pPr>
            <w:pStyle w:val="Contents5"/>
            <w:tabs>
              <w:tab w:val="clear" w:pos="7892"/>
              <w:tab w:val="right" w:pos="9026" w:leader="dot"/>
            </w:tabs>
            <w:rPr/>
          </w:pPr>
          <w:hyperlink w:anchor="__RefHeading___Toc5043795_2870459653">
            <w:r>
              <w:rPr>
                <w:webHidden/>
                <w:rStyle w:val="IndexLink"/>
                <w:rtl w:val="true"/>
              </w:rPr>
              <w:t>چکیده سخن</w:t>
            </w:r>
            <w:r>
              <w:rPr>
                <w:rStyle w:val="IndexLink"/>
                <w:rtl w:val="true"/>
              </w:rPr>
              <w:tab/>
            </w:r>
            <w:r>
              <w:rPr>
                <w:rStyle w:val="IndexLink"/>
              </w:rPr>
              <w:t>329</w:t>
            </w:r>
          </w:hyperlink>
        </w:p>
        <w:p>
          <w:pPr>
            <w:pStyle w:val="Contents4"/>
            <w:tabs>
              <w:tab w:val="clear" w:pos="8176"/>
              <w:tab w:val="right" w:pos="9026" w:leader="dot"/>
            </w:tabs>
            <w:rPr/>
          </w:pPr>
          <w:hyperlink w:anchor="__RefHeading___Toc5043797_2870459653">
            <w:r>
              <w:rPr>
                <w:webHidden/>
                <w:rStyle w:val="IndexLink"/>
              </w:rPr>
              <w:t>3</w:t>
            </w:r>
            <w:r>
              <w:rPr>
                <w:rStyle w:val="IndexLink"/>
                <w:rtl w:val="true"/>
              </w:rPr>
              <w:t xml:space="preserve">. </w:t>
            </w:r>
            <w:r>
              <w:rPr>
                <w:rStyle w:val="IndexLink"/>
                <w:rtl w:val="true"/>
              </w:rPr>
              <w:t>پیرامون أحاديث نقصان قرآن</w:t>
            </w:r>
            <w:r>
              <w:rPr>
                <w:rStyle w:val="IndexLink"/>
                <w:rtl w:val="true"/>
              </w:rPr>
              <w:tab/>
            </w:r>
            <w:r>
              <w:rPr>
                <w:rStyle w:val="IndexLink"/>
              </w:rPr>
              <w:t>330</w:t>
            </w:r>
          </w:hyperlink>
        </w:p>
        <w:p>
          <w:pPr>
            <w:pStyle w:val="Contents4"/>
            <w:tabs>
              <w:tab w:val="clear" w:pos="8176"/>
              <w:tab w:val="right" w:pos="9026" w:leader="dot"/>
            </w:tabs>
            <w:rPr/>
          </w:pPr>
          <w:hyperlink w:anchor="__RefHeading___Toc5043799_2870459653">
            <w:r>
              <w:rPr>
                <w:webHidden/>
                <w:rStyle w:val="IndexLink"/>
                <w:rtl w:val="true"/>
              </w:rPr>
              <w:t>تحقیقی پیرامون نسخ</w:t>
            </w:r>
            <w:r>
              <w:rPr>
                <w:rStyle w:val="IndexLink"/>
                <w:rtl w:val="true"/>
              </w:rPr>
              <w:tab/>
            </w:r>
            <w:r>
              <w:rPr>
                <w:rStyle w:val="IndexLink"/>
              </w:rPr>
              <w:t>330</w:t>
            </w:r>
          </w:hyperlink>
        </w:p>
        <w:p>
          <w:pPr>
            <w:pStyle w:val="Contents5"/>
            <w:tabs>
              <w:tab w:val="clear" w:pos="7892"/>
              <w:tab w:val="right" w:pos="9026" w:leader="dot"/>
            </w:tabs>
            <w:rPr/>
          </w:pPr>
          <w:hyperlink w:anchor="__RefHeading___Toc5043801_2870459653">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5043803_2870459653">
            <w:r>
              <w:rPr>
                <w:webHidden/>
                <w:rStyle w:val="IndexLink"/>
              </w:rPr>
              <w:t>1</w:t>
            </w:r>
            <w:r>
              <w:rPr>
                <w:rStyle w:val="IndexLink"/>
                <w:rtl w:val="true"/>
              </w:rPr>
              <w:t xml:space="preserve">. </w:t>
            </w:r>
            <w:r>
              <w:rPr>
                <w:rStyle w:val="IndexLink"/>
                <w:rtl w:val="true"/>
              </w:rPr>
              <w:t>این نسخ یا عقلاً محال است و یا شرعاً ممنوع</w:t>
            </w:r>
            <w:r>
              <w:rPr>
                <w:rStyle w:val="IndexLink"/>
                <w:rtl w:val="true"/>
              </w:rPr>
              <w:tab/>
            </w:r>
            <w:r>
              <w:rPr>
                <w:rStyle w:val="IndexLink"/>
              </w:rPr>
              <w:t>331</w:t>
            </w:r>
          </w:hyperlink>
        </w:p>
        <w:p>
          <w:pPr>
            <w:pStyle w:val="Contents5"/>
            <w:tabs>
              <w:tab w:val="clear" w:pos="7892"/>
              <w:tab w:val="right" w:pos="9026" w:leader="dot"/>
            </w:tabs>
            <w:rPr/>
          </w:pPr>
          <w:hyperlink w:anchor="__RefHeading___Toc5043805_2870459653">
            <w:r>
              <w:rPr>
                <w:webHidden/>
                <w:rStyle w:val="IndexLink"/>
              </w:rPr>
              <w:t>2</w:t>
            </w:r>
            <w:r>
              <w:rPr>
                <w:rStyle w:val="IndexLink"/>
                <w:rtl w:val="true"/>
              </w:rPr>
              <w:t xml:space="preserve">. </w:t>
            </w:r>
            <w:r>
              <w:rPr>
                <w:rStyle w:val="IndexLink"/>
                <w:rtl w:val="true"/>
              </w:rPr>
              <w:t>دلیلی بر منسوخ بودن این آیات نیست</w:t>
            </w:r>
            <w:r>
              <w:rPr>
                <w:rStyle w:val="IndexLink"/>
                <w:rtl w:val="true"/>
              </w:rPr>
              <w:tab/>
            </w:r>
            <w:r>
              <w:rPr>
                <w:rStyle w:val="IndexLink"/>
              </w:rPr>
              <w:t>340</w:t>
            </w:r>
          </w:hyperlink>
        </w:p>
        <w:p>
          <w:pPr>
            <w:pStyle w:val="Contents5"/>
            <w:tabs>
              <w:tab w:val="clear" w:pos="7892"/>
              <w:tab w:val="right" w:pos="9026" w:leader="dot"/>
            </w:tabs>
            <w:rPr/>
          </w:pPr>
          <w:hyperlink w:anchor="__RefHeading___Toc5043807_2870459653">
            <w:r>
              <w:rPr>
                <w:webHidden/>
                <w:rStyle w:val="IndexLink"/>
              </w:rPr>
              <w:t>3</w:t>
            </w:r>
            <w:r>
              <w:rPr>
                <w:rStyle w:val="IndexLink"/>
                <w:rtl w:val="true"/>
              </w:rPr>
              <w:t xml:space="preserve">. </w:t>
            </w:r>
            <w:r>
              <w:rPr>
                <w:rStyle w:val="IndexLink"/>
                <w:rtl w:val="true"/>
              </w:rPr>
              <w:t>ناممکن بودن حمل این روایات بر نسخ تلاوت</w:t>
            </w:r>
            <w:r>
              <w:rPr>
                <w:rStyle w:val="IndexLink"/>
                <w:rtl w:val="true"/>
              </w:rPr>
              <w:tab/>
            </w:r>
            <w:r>
              <w:rPr>
                <w:rStyle w:val="IndexLink"/>
              </w:rPr>
              <w:t>341</w:t>
            </w:r>
          </w:hyperlink>
        </w:p>
        <w:p>
          <w:pPr>
            <w:pStyle w:val="Contents5"/>
            <w:tabs>
              <w:tab w:val="clear" w:pos="7892"/>
              <w:tab w:val="right" w:pos="9026" w:leader="dot"/>
            </w:tabs>
            <w:rPr/>
          </w:pPr>
          <w:hyperlink w:anchor="__RefHeading___Toc5043809_2870459653">
            <w:r>
              <w:rPr>
                <w:webHidden/>
                <w:rStyle w:val="IndexLink"/>
              </w:rPr>
              <w:t>4</w:t>
            </w:r>
            <w:r>
              <w:rPr>
                <w:rStyle w:val="IndexLink"/>
                <w:rtl w:val="true"/>
              </w:rPr>
              <w:t xml:space="preserve">. </w:t>
            </w:r>
            <w:r>
              <w:rPr>
                <w:rStyle w:val="IndexLink"/>
                <w:rtl w:val="true"/>
              </w:rPr>
              <w:t>دیدگاه نسخ تلاوت همان دیدگاه تحریف است</w:t>
            </w:r>
            <w:r>
              <w:rPr>
                <w:rStyle w:val="IndexLink"/>
                <w:rtl w:val="true"/>
              </w:rPr>
              <w:tab/>
            </w:r>
            <w:r>
              <w:rPr>
                <w:rStyle w:val="IndexLink"/>
              </w:rPr>
              <w:t>345</w:t>
            </w:r>
          </w:hyperlink>
        </w:p>
        <w:p>
          <w:pPr>
            <w:pStyle w:val="Contents4"/>
            <w:tabs>
              <w:tab w:val="clear" w:pos="8176"/>
              <w:tab w:val="right" w:pos="9026" w:leader="dot"/>
            </w:tabs>
            <w:rPr/>
          </w:pPr>
          <w:hyperlink w:anchor="__RefHeading___Toc5043811_2870459653">
            <w:r>
              <w:rPr>
                <w:webHidden/>
                <w:rStyle w:val="IndexLink"/>
                <w:rtl w:val="true"/>
              </w:rPr>
              <w:t xml:space="preserve">درباره دو سوره </w:t>
            </w:r>
            <w:r>
              <w:rPr>
                <w:rStyle w:val="IndexLink"/>
                <w:rtl w:val="true"/>
              </w:rPr>
              <w:t>«</w:t>
            </w:r>
            <w:r>
              <w:rPr>
                <w:rStyle w:val="IndexLink"/>
                <w:rtl w:val="true"/>
              </w:rPr>
              <w:t>حفد</w:t>
            </w:r>
            <w:r>
              <w:rPr>
                <w:rStyle w:val="IndexLink"/>
                <w:rtl w:val="true"/>
              </w:rPr>
              <w:t xml:space="preserve">» </w:t>
            </w:r>
            <w:r>
              <w:rPr>
                <w:rStyle w:val="IndexLink"/>
                <w:rtl w:val="true"/>
              </w:rPr>
              <w:t xml:space="preserve">و </w:t>
            </w:r>
            <w:r>
              <w:rPr>
                <w:rStyle w:val="IndexLink"/>
                <w:rtl w:val="true"/>
              </w:rPr>
              <w:t>«</w:t>
            </w:r>
            <w:r>
              <w:rPr>
                <w:rStyle w:val="IndexLink"/>
                <w:rtl w:val="true"/>
              </w:rPr>
              <w:t>خلع</w:t>
            </w:r>
            <w:r>
              <w:rPr>
                <w:rStyle w:val="IndexLink"/>
                <w:rtl w:val="true"/>
              </w:rPr>
              <w:t>»</w:t>
              <w:tab/>
            </w:r>
            <w:r>
              <w:rPr>
                <w:rStyle w:val="IndexLink"/>
              </w:rPr>
              <w:t>350</w:t>
            </w:r>
          </w:hyperlink>
        </w:p>
        <w:p>
          <w:pPr>
            <w:pStyle w:val="Contents4"/>
            <w:tabs>
              <w:tab w:val="clear" w:pos="8176"/>
              <w:tab w:val="right" w:pos="9026" w:leader="dot"/>
            </w:tabs>
            <w:rPr/>
          </w:pPr>
          <w:hyperlink w:anchor="__RefHeading___Toc5043813_2870459653">
            <w:r>
              <w:rPr>
                <w:webHidden/>
                <w:rStyle w:val="IndexLink"/>
                <w:rtl w:val="true"/>
              </w:rPr>
              <w:t>واقعه ابن شنبوذ</w:t>
            </w:r>
            <w:r>
              <w:rPr>
                <w:rStyle w:val="IndexLink"/>
                <w:rtl w:val="true"/>
              </w:rPr>
              <w:tab/>
            </w:r>
            <w:r>
              <w:rPr>
                <w:rStyle w:val="IndexLink"/>
              </w:rPr>
              <w:t>351</w:t>
            </w:r>
          </w:hyperlink>
        </w:p>
        <w:p>
          <w:pPr>
            <w:pStyle w:val="Contents4"/>
            <w:tabs>
              <w:tab w:val="clear" w:pos="8176"/>
              <w:tab w:val="right" w:pos="9026" w:leader="dot"/>
            </w:tabs>
            <w:rPr/>
          </w:pPr>
          <w:hyperlink w:anchor="__RefHeading___Toc5043815_2870459653">
            <w:r>
              <w:rPr>
                <w:webHidden/>
                <w:rStyle w:val="IndexLink"/>
                <w:rtl w:val="true"/>
              </w:rPr>
              <w:t>سخنی ضروری</w:t>
            </w:r>
            <w:r>
              <w:rPr>
                <w:rStyle w:val="IndexLink"/>
                <w:rtl w:val="true"/>
              </w:rPr>
              <w:tab/>
            </w:r>
            <w:r>
              <w:rPr>
                <w:rStyle w:val="IndexLink"/>
              </w:rPr>
              <w:t>352</w:t>
            </w:r>
          </w:hyperlink>
        </w:p>
        <w:p>
          <w:pPr>
            <w:pStyle w:val="Contents4"/>
            <w:tabs>
              <w:tab w:val="clear" w:pos="8176"/>
              <w:tab w:val="right" w:pos="9026" w:leader="dot"/>
            </w:tabs>
            <w:rPr/>
          </w:pPr>
          <w:hyperlink w:anchor="__RefHeading___Toc5043817_2870459653">
            <w:r>
              <w:rPr>
                <w:webHidden/>
                <w:rStyle w:val="IndexLink"/>
                <w:rtl w:val="true"/>
              </w:rPr>
              <w:t>چکیده سخن</w:t>
            </w:r>
            <w:r>
              <w:rPr>
                <w:rStyle w:val="IndexLink"/>
                <w:rtl w:val="true"/>
              </w:rPr>
              <w:tab/>
            </w:r>
            <w:r>
              <w:rPr>
                <w:rStyle w:val="IndexLink"/>
              </w:rPr>
              <w:t>352</w:t>
            </w:r>
          </w:hyperlink>
        </w:p>
        <w:p>
          <w:pPr>
            <w:pStyle w:val="Contents3"/>
            <w:tabs>
              <w:tab w:val="clear" w:pos="8459"/>
              <w:tab w:val="right" w:pos="9026" w:leader="dot"/>
            </w:tabs>
            <w:rPr/>
          </w:pPr>
          <w:hyperlink w:anchor="__RefHeading___Toc5043819_2870459653">
            <w:r>
              <w:rPr>
                <w:webHidden/>
                <w:rStyle w:val="IndexLink"/>
                <w:rtl w:val="true"/>
              </w:rPr>
              <w:t>فصل پنجم</w:t>
            </w:r>
            <w:r>
              <w:rPr>
                <w:rStyle w:val="IndexLink"/>
                <w:rtl w:val="true"/>
              </w:rPr>
              <w:t xml:space="preserve">: </w:t>
            </w:r>
            <w:r>
              <w:rPr>
                <w:rStyle w:val="IndexLink"/>
                <w:rtl w:val="true"/>
              </w:rPr>
              <w:t>دو سخن مشهوری که ریشه ای ندارند</w:t>
            </w:r>
            <w:r>
              <w:rPr>
                <w:rStyle w:val="IndexLink"/>
                <w:rtl w:val="true"/>
              </w:rPr>
              <w:tab/>
            </w:r>
            <w:r>
              <w:rPr>
                <w:rStyle w:val="IndexLink"/>
              </w:rPr>
              <w:t>356</w:t>
            </w:r>
          </w:hyperlink>
        </w:p>
        <w:p>
          <w:pPr>
            <w:pStyle w:val="Contents4"/>
            <w:tabs>
              <w:tab w:val="clear" w:pos="8176"/>
              <w:tab w:val="right" w:pos="9026" w:leader="dot"/>
            </w:tabs>
            <w:rPr/>
          </w:pPr>
          <w:hyperlink w:anchor="__RefHeading___Toc5043821_2870459653">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5043823_2870459653">
            <w:r>
              <w:rPr>
                <w:webHidden/>
                <w:rStyle w:val="IndexLink"/>
                <w:rtl w:val="true"/>
              </w:rPr>
              <w:t>یکم</w:t>
            </w:r>
            <w:r>
              <w:rPr>
                <w:rStyle w:val="IndexLink"/>
                <w:rtl w:val="true"/>
              </w:rPr>
              <w:t xml:space="preserve">: </w:t>
            </w:r>
            <w:r>
              <w:rPr>
                <w:rStyle w:val="IndexLink"/>
                <w:rtl w:val="true"/>
              </w:rPr>
              <w:t>صحت تمامى أخبار بخاری و مسلم</w:t>
            </w:r>
            <w:r>
              <w:rPr>
                <w:rStyle w:val="IndexLink"/>
                <w:rtl w:val="true"/>
              </w:rPr>
              <w:tab/>
            </w:r>
            <w:r>
              <w:rPr>
                <w:rStyle w:val="IndexLink"/>
              </w:rPr>
              <w:t>357</w:t>
            </w:r>
          </w:hyperlink>
        </w:p>
        <w:p>
          <w:pPr>
            <w:pStyle w:val="Contents5"/>
            <w:tabs>
              <w:tab w:val="clear" w:pos="7892"/>
              <w:tab w:val="right" w:pos="9026" w:leader="dot"/>
            </w:tabs>
            <w:rPr/>
          </w:pPr>
          <w:hyperlink w:anchor="__RefHeading___Toc5043825_2870459653">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5043827_2870459653">
            <w:r>
              <w:rPr>
                <w:webHidden/>
                <w:rStyle w:val="IndexLink"/>
                <w:rtl w:val="true"/>
              </w:rPr>
              <w:t>سخنی پیرامون صحیحین</w:t>
            </w:r>
            <w:r>
              <w:rPr>
                <w:rStyle w:val="IndexLink"/>
                <w:rtl w:val="true"/>
              </w:rPr>
              <w:tab/>
            </w:r>
            <w:r>
              <w:rPr>
                <w:rStyle w:val="IndexLink"/>
              </w:rPr>
              <w:t>361</w:t>
            </w:r>
          </w:hyperlink>
        </w:p>
        <w:p>
          <w:pPr>
            <w:pStyle w:val="Contents6"/>
            <w:tabs>
              <w:tab w:val="clear" w:pos="7609"/>
              <w:tab w:val="right" w:pos="9026" w:leader="dot"/>
            </w:tabs>
            <w:rPr/>
          </w:pPr>
          <w:hyperlink w:anchor="__RefHeading___Toc5043829_2870459653">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5043831_2870459653">
            <w:r>
              <w:rPr>
                <w:webHidden/>
                <w:rStyle w:val="IndexLink"/>
                <w:rtl w:val="true"/>
              </w:rPr>
              <w:t>دیدگاه علما در باره بخاری و مسلم</w:t>
            </w:r>
            <w:r>
              <w:rPr>
                <w:rStyle w:val="IndexLink"/>
                <w:rtl w:val="true"/>
              </w:rPr>
              <w:tab/>
            </w:r>
            <w:r>
              <w:rPr>
                <w:rStyle w:val="IndexLink"/>
              </w:rPr>
              <w:t>366</w:t>
            </w:r>
          </w:hyperlink>
        </w:p>
        <w:p>
          <w:pPr>
            <w:pStyle w:val="Contents6"/>
            <w:tabs>
              <w:tab w:val="clear" w:pos="7609"/>
              <w:tab w:val="right" w:pos="9026" w:leader="dot"/>
            </w:tabs>
            <w:rPr/>
          </w:pPr>
          <w:hyperlink w:anchor="__RefHeading___Toc5043833_2870459653">
            <w:r>
              <w:rPr>
                <w:webHidden/>
                <w:rStyle w:val="IndexLink"/>
                <w:rtl w:val="true"/>
              </w:rPr>
              <w:t>روایت نکردن أبو زرعه از بخاری</w:t>
            </w:r>
            <w:r>
              <w:rPr>
                <w:rStyle w:val="IndexLink"/>
                <w:rtl w:val="true"/>
              </w:rPr>
              <w:tab/>
            </w:r>
            <w:r>
              <w:rPr>
                <w:rStyle w:val="IndexLink"/>
              </w:rPr>
              <w:t>366</w:t>
            </w:r>
          </w:hyperlink>
        </w:p>
        <w:p>
          <w:pPr>
            <w:pStyle w:val="Contents6"/>
            <w:tabs>
              <w:tab w:val="clear" w:pos="7609"/>
              <w:tab w:val="right" w:pos="9026" w:leader="dot"/>
            </w:tabs>
            <w:rPr/>
          </w:pPr>
          <w:hyperlink w:anchor="__RefHeading___Toc5043835_2870459653">
            <w:r>
              <w:rPr>
                <w:webHidden/>
                <w:rStyle w:val="IndexLink"/>
                <w:rtl w:val="true"/>
              </w:rPr>
              <w:t>شرح حال أبو زرعه رازی</w:t>
            </w:r>
            <w:r>
              <w:rPr>
                <w:rStyle w:val="IndexLink"/>
                <w:rtl w:val="true"/>
              </w:rPr>
              <w:tab/>
            </w:r>
            <w:r>
              <w:rPr>
                <w:rStyle w:val="IndexLink"/>
              </w:rPr>
              <w:t>368</w:t>
            </w:r>
          </w:hyperlink>
        </w:p>
        <w:p>
          <w:pPr>
            <w:pStyle w:val="Contents6"/>
            <w:tabs>
              <w:tab w:val="clear" w:pos="7609"/>
              <w:tab w:val="right" w:pos="9026" w:leader="dot"/>
            </w:tabs>
            <w:rPr/>
          </w:pPr>
          <w:hyperlink w:anchor="__RefHeading___Toc5043837_2870459653">
            <w:r>
              <w:rPr>
                <w:webHidden/>
                <w:rStyle w:val="IndexLink"/>
              </w:rPr>
              <w:t>2</w:t>
            </w:r>
            <w:r>
              <w:rPr>
                <w:rStyle w:val="IndexLink"/>
                <w:rtl w:val="true"/>
              </w:rPr>
              <w:t xml:space="preserve">. </w:t>
            </w:r>
            <w:r>
              <w:rPr>
                <w:rStyle w:val="IndexLink"/>
                <w:rtl w:val="true"/>
              </w:rPr>
              <w:t>إمتناع أبو حاتم از نقل روایت از بخاری</w:t>
            </w:r>
            <w:r>
              <w:rPr>
                <w:rStyle w:val="IndexLink"/>
                <w:rtl w:val="true"/>
              </w:rPr>
              <w:tab/>
            </w:r>
            <w:r>
              <w:rPr>
                <w:rStyle w:val="IndexLink"/>
              </w:rPr>
              <w:t>369</w:t>
            </w:r>
          </w:hyperlink>
        </w:p>
        <w:p>
          <w:pPr>
            <w:pStyle w:val="Contents6"/>
            <w:tabs>
              <w:tab w:val="clear" w:pos="7609"/>
              <w:tab w:val="right" w:pos="9026" w:leader="dot"/>
            </w:tabs>
            <w:rPr/>
          </w:pPr>
          <w:hyperlink w:anchor="__RefHeading___Toc5043839_2870459653">
            <w:r>
              <w:rPr>
                <w:webHidden/>
                <w:rStyle w:val="IndexLink"/>
              </w:rPr>
              <w:t>3</w:t>
            </w:r>
            <w:r>
              <w:rPr>
                <w:rStyle w:val="IndexLink"/>
                <w:rtl w:val="true"/>
              </w:rPr>
              <w:t xml:space="preserve">. </w:t>
            </w:r>
            <w:r>
              <w:rPr>
                <w:rStyle w:val="IndexLink"/>
                <w:rtl w:val="true"/>
              </w:rPr>
              <w:t>سخن گفتن ذهلی درباره بخاری و مسلم</w:t>
            </w:r>
            <w:r>
              <w:rPr>
                <w:rStyle w:val="IndexLink"/>
                <w:rtl w:val="true"/>
              </w:rPr>
              <w:tab/>
            </w:r>
            <w:r>
              <w:rPr>
                <w:rStyle w:val="IndexLink"/>
              </w:rPr>
              <w:t>369</w:t>
            </w:r>
          </w:hyperlink>
        </w:p>
        <w:p>
          <w:pPr>
            <w:pStyle w:val="Contents6"/>
            <w:tabs>
              <w:tab w:val="clear" w:pos="7609"/>
              <w:tab w:val="right" w:pos="9026" w:leader="dot"/>
            </w:tabs>
            <w:rPr/>
          </w:pPr>
          <w:hyperlink w:anchor="__RefHeading___Toc5043841_2870459653">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5043843_2870459653">
            <w:r>
              <w:rPr>
                <w:webHidden/>
                <w:rStyle w:val="IndexLink"/>
                <w:rtl w:val="true"/>
              </w:rPr>
              <w:t>شرح حال ذهلی</w:t>
            </w:r>
            <w:r>
              <w:rPr>
                <w:rStyle w:val="IndexLink"/>
                <w:rtl w:val="true"/>
              </w:rPr>
              <w:tab/>
            </w:r>
            <w:r>
              <w:rPr>
                <w:rStyle w:val="IndexLink"/>
              </w:rPr>
              <w:t>371</w:t>
            </w:r>
          </w:hyperlink>
        </w:p>
        <w:p>
          <w:pPr>
            <w:pStyle w:val="Contents6"/>
            <w:tabs>
              <w:tab w:val="clear" w:pos="7609"/>
              <w:tab w:val="right" w:pos="9026" w:leader="dot"/>
            </w:tabs>
            <w:rPr/>
          </w:pPr>
          <w:hyperlink w:anchor="__RefHeading___Toc5043845_2870459653">
            <w:r>
              <w:rPr>
                <w:webHidden/>
                <w:rStyle w:val="IndexLink"/>
              </w:rPr>
              <w:t>4</w:t>
            </w:r>
            <w:r>
              <w:rPr>
                <w:rStyle w:val="IndexLink"/>
                <w:rtl w:val="true"/>
              </w:rPr>
              <w:t xml:space="preserve">. </w:t>
            </w:r>
            <w:r>
              <w:rPr>
                <w:rStyle w:val="IndexLink"/>
                <w:rtl w:val="true"/>
              </w:rPr>
              <w:t>بخاری در کتاب الجرح والتعديل</w:t>
            </w:r>
            <w:r>
              <w:rPr>
                <w:rStyle w:val="IndexLink"/>
                <w:rtl w:val="true"/>
              </w:rPr>
              <w:tab/>
            </w:r>
            <w:r>
              <w:rPr>
                <w:rStyle w:val="IndexLink"/>
              </w:rPr>
              <w:t>372</w:t>
            </w:r>
          </w:hyperlink>
        </w:p>
        <w:p>
          <w:pPr>
            <w:pStyle w:val="Contents6"/>
            <w:tabs>
              <w:tab w:val="clear" w:pos="7609"/>
              <w:tab w:val="right" w:pos="9026" w:leader="dot"/>
            </w:tabs>
            <w:rPr/>
          </w:pPr>
          <w:hyperlink w:anchor="__RefHeading___Toc5043847_2870459653">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5043849_2870459653">
            <w:r>
              <w:rPr>
                <w:webHidden/>
                <w:rStyle w:val="IndexLink"/>
                <w:rtl w:val="true"/>
              </w:rPr>
              <w:t>شرح حال ابن أبي حاتم</w:t>
            </w:r>
            <w:r>
              <w:rPr>
                <w:rStyle w:val="IndexLink"/>
                <w:rtl w:val="true"/>
              </w:rPr>
              <w:tab/>
            </w:r>
            <w:r>
              <w:rPr>
                <w:rStyle w:val="IndexLink"/>
              </w:rPr>
              <w:t>372</w:t>
            </w:r>
          </w:hyperlink>
        </w:p>
        <w:p>
          <w:pPr>
            <w:pStyle w:val="Contents6"/>
            <w:tabs>
              <w:tab w:val="clear" w:pos="7609"/>
              <w:tab w:val="right" w:pos="9026" w:leader="dot"/>
            </w:tabs>
            <w:rPr/>
          </w:pPr>
          <w:hyperlink w:anchor="__RefHeading___Toc5043851_2870459653">
            <w:r>
              <w:rPr>
                <w:webHidden/>
                <w:rStyle w:val="IndexLink"/>
              </w:rPr>
              <w:t>5</w:t>
            </w:r>
            <w:r>
              <w:rPr>
                <w:rStyle w:val="IndexLink"/>
                <w:rtl w:val="true"/>
              </w:rPr>
              <w:t xml:space="preserve">. </w:t>
            </w:r>
            <w:r>
              <w:rPr>
                <w:rStyle w:val="IndexLink"/>
                <w:rtl w:val="true"/>
              </w:rPr>
              <w:t>نكوهش إبن أعين از بخارى</w:t>
            </w:r>
            <w:r>
              <w:rPr>
                <w:rStyle w:val="IndexLink"/>
                <w:rtl w:val="true"/>
              </w:rPr>
              <w:tab/>
            </w:r>
            <w:r>
              <w:rPr>
                <w:rStyle w:val="IndexLink"/>
              </w:rPr>
              <w:t>373</w:t>
            </w:r>
          </w:hyperlink>
        </w:p>
        <w:p>
          <w:pPr>
            <w:pStyle w:val="Contents6"/>
            <w:tabs>
              <w:tab w:val="clear" w:pos="7609"/>
              <w:tab w:val="right" w:pos="9026" w:leader="dot"/>
            </w:tabs>
            <w:rPr/>
          </w:pPr>
          <w:hyperlink w:anchor="__RefHeading___Toc5043853_2870459653">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5043855_2870459653">
            <w:r>
              <w:rPr>
                <w:webHidden/>
                <w:rStyle w:val="IndexLink"/>
                <w:rtl w:val="true"/>
              </w:rPr>
              <w:t>شرح حال ابن أعين</w:t>
            </w:r>
            <w:r>
              <w:rPr>
                <w:rStyle w:val="IndexLink"/>
                <w:rtl w:val="true"/>
              </w:rPr>
              <w:tab/>
            </w:r>
            <w:r>
              <w:rPr>
                <w:rStyle w:val="IndexLink"/>
              </w:rPr>
              <w:t>373</w:t>
            </w:r>
          </w:hyperlink>
        </w:p>
        <w:p>
          <w:pPr>
            <w:pStyle w:val="Contents6"/>
            <w:tabs>
              <w:tab w:val="clear" w:pos="7609"/>
              <w:tab w:val="right" w:pos="9026" w:leader="dot"/>
            </w:tabs>
            <w:rPr/>
          </w:pPr>
          <w:hyperlink w:anchor="__RefHeading___Toc5043857_2870459653">
            <w:r>
              <w:rPr>
                <w:webHidden/>
                <w:rStyle w:val="IndexLink"/>
              </w:rPr>
              <w:t>6</w:t>
            </w:r>
            <w:r>
              <w:rPr>
                <w:rStyle w:val="IndexLink"/>
                <w:rtl w:val="true"/>
              </w:rPr>
              <w:t xml:space="preserve">. </w:t>
            </w:r>
            <w:r>
              <w:rPr>
                <w:rStyle w:val="IndexLink"/>
                <w:rtl w:val="true"/>
              </w:rPr>
              <w:t>بخاری در کتاب الضعفاء ذهبي</w:t>
            </w:r>
            <w:r>
              <w:rPr>
                <w:rStyle w:val="IndexLink"/>
                <w:rtl w:val="true"/>
              </w:rPr>
              <w:tab/>
            </w:r>
            <w:r>
              <w:rPr>
                <w:rStyle w:val="IndexLink"/>
              </w:rPr>
              <w:t>373</w:t>
            </w:r>
          </w:hyperlink>
        </w:p>
        <w:p>
          <w:pPr>
            <w:pStyle w:val="Contents6"/>
            <w:tabs>
              <w:tab w:val="clear" w:pos="7609"/>
              <w:tab w:val="right" w:pos="9026" w:leader="dot"/>
            </w:tabs>
            <w:rPr/>
          </w:pPr>
          <w:hyperlink w:anchor="__RefHeading___Toc5043859_2870459653">
            <w:r>
              <w:rPr>
                <w:webHidden/>
                <w:rStyle w:val="IndexLink"/>
                <w:rtl w:val="true"/>
              </w:rPr>
              <w:t>دیدگاه علماء پیرامون صحیحین</w:t>
            </w:r>
            <w:r>
              <w:rPr>
                <w:rStyle w:val="IndexLink"/>
                <w:rtl w:val="true"/>
              </w:rPr>
              <w:tab/>
            </w:r>
            <w:r>
              <w:rPr>
                <w:rStyle w:val="IndexLink"/>
              </w:rPr>
              <w:t>374</w:t>
            </w:r>
          </w:hyperlink>
        </w:p>
        <w:p>
          <w:pPr>
            <w:pStyle w:val="Contents6"/>
            <w:tabs>
              <w:tab w:val="clear" w:pos="7609"/>
              <w:tab w:val="right" w:pos="9026" w:leader="dot"/>
            </w:tabs>
            <w:rPr/>
          </w:pPr>
          <w:hyperlink w:anchor="__RefHeading___Toc5043861_2870459653">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5043863_2870459653">
            <w:r>
              <w:rPr>
                <w:webHidden/>
                <w:rStyle w:val="IndexLink"/>
                <w:rtl w:val="true"/>
              </w:rPr>
              <w:t>دانسته هایی درباره صحیحین</w:t>
            </w:r>
            <w:r>
              <w:rPr>
                <w:rStyle w:val="IndexLink"/>
                <w:rtl w:val="true"/>
              </w:rPr>
              <w:tab/>
            </w:r>
            <w:r>
              <w:rPr>
                <w:rStyle w:val="IndexLink"/>
              </w:rPr>
              <w:t>374</w:t>
            </w:r>
          </w:hyperlink>
        </w:p>
        <w:p>
          <w:pPr>
            <w:pStyle w:val="Contents6"/>
            <w:tabs>
              <w:tab w:val="clear" w:pos="7609"/>
              <w:tab w:val="right" w:pos="9026" w:leader="dot"/>
            </w:tabs>
            <w:rPr/>
          </w:pPr>
          <w:hyperlink w:anchor="__RefHeading___Toc5043865_2870459653">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5043867_2870459653">
            <w:r>
              <w:rPr>
                <w:webHidden/>
                <w:rStyle w:val="IndexLink"/>
              </w:rPr>
              <w:t>1</w:t>
            </w:r>
            <w:r>
              <w:rPr>
                <w:rStyle w:val="IndexLink"/>
                <w:rtl w:val="true"/>
              </w:rPr>
              <w:t xml:space="preserve">. </w:t>
            </w:r>
            <w:r>
              <w:rPr>
                <w:rStyle w:val="IndexLink"/>
                <w:rtl w:val="true"/>
              </w:rPr>
              <w:t>نووى</w:t>
            </w:r>
            <w:r>
              <w:rPr>
                <w:rStyle w:val="IndexLink"/>
                <w:rtl w:val="true"/>
              </w:rPr>
              <w:tab/>
            </w:r>
            <w:r>
              <w:rPr>
                <w:rStyle w:val="IndexLink"/>
              </w:rPr>
              <w:t>375</w:t>
            </w:r>
          </w:hyperlink>
        </w:p>
        <w:p>
          <w:pPr>
            <w:pStyle w:val="Contents6"/>
            <w:tabs>
              <w:tab w:val="clear" w:pos="7609"/>
              <w:tab w:val="right" w:pos="9026" w:leader="dot"/>
            </w:tabs>
            <w:rPr/>
          </w:pPr>
          <w:hyperlink w:anchor="__RefHeading___Toc5043869_2870459653">
            <w:r>
              <w:rPr>
                <w:webHidden/>
                <w:rStyle w:val="IndexLink"/>
              </w:rPr>
              <w:t>2</w:t>
            </w:r>
            <w:r>
              <w:rPr>
                <w:rStyle w:val="IndexLink"/>
                <w:rtl w:val="true"/>
              </w:rPr>
              <w:t xml:space="preserve">. </w:t>
            </w:r>
            <w:r>
              <w:rPr>
                <w:rStyle w:val="IndexLink"/>
                <w:rtl w:val="true"/>
              </w:rPr>
              <w:t>ابن همام</w:t>
            </w:r>
            <w:r>
              <w:rPr>
                <w:rStyle w:val="IndexLink"/>
                <w:rtl w:val="true"/>
              </w:rPr>
              <w:tab/>
            </w:r>
            <w:r>
              <w:rPr>
                <w:rStyle w:val="IndexLink"/>
              </w:rPr>
              <w:t>376</w:t>
            </w:r>
          </w:hyperlink>
        </w:p>
        <w:p>
          <w:pPr>
            <w:pStyle w:val="Contents6"/>
            <w:tabs>
              <w:tab w:val="clear" w:pos="7609"/>
              <w:tab w:val="right" w:pos="9026" w:leader="dot"/>
            </w:tabs>
            <w:rPr/>
          </w:pPr>
          <w:hyperlink w:anchor="__RefHeading___Toc5043871_2870459653">
            <w:r>
              <w:rPr>
                <w:webHidden/>
                <w:rStyle w:val="IndexLink"/>
              </w:rPr>
              <w:t>3</w:t>
            </w:r>
            <w:r>
              <w:rPr>
                <w:rStyle w:val="IndexLink"/>
                <w:rtl w:val="true"/>
              </w:rPr>
              <w:t xml:space="preserve">. </w:t>
            </w:r>
            <w:r>
              <w:rPr>
                <w:rStyle w:val="IndexLink"/>
                <w:rtl w:val="true"/>
              </w:rPr>
              <w:t>أبو الوفاء قرشى</w:t>
            </w:r>
            <w:r>
              <w:rPr>
                <w:rStyle w:val="IndexLink"/>
                <w:rtl w:val="true"/>
              </w:rPr>
              <w:tab/>
            </w:r>
            <w:r>
              <w:rPr>
                <w:rStyle w:val="IndexLink"/>
              </w:rPr>
              <w:t>376</w:t>
            </w:r>
          </w:hyperlink>
        </w:p>
        <w:p>
          <w:pPr>
            <w:pStyle w:val="Contents6"/>
            <w:tabs>
              <w:tab w:val="clear" w:pos="7609"/>
              <w:tab w:val="right" w:pos="9026" w:leader="dot"/>
            </w:tabs>
            <w:rPr/>
          </w:pPr>
          <w:hyperlink w:anchor="__RefHeading___Toc5043873_2870459653">
            <w:r>
              <w:rPr>
                <w:webHidden/>
                <w:rStyle w:val="IndexLink"/>
              </w:rPr>
              <w:t>4</w:t>
            </w:r>
            <w:r>
              <w:rPr>
                <w:rStyle w:val="IndexLink"/>
                <w:rtl w:val="true"/>
              </w:rPr>
              <w:t xml:space="preserve">. </w:t>
            </w:r>
            <w:r>
              <w:rPr>
                <w:rStyle w:val="IndexLink"/>
                <w:rtl w:val="true"/>
              </w:rPr>
              <w:t>أدفوى</w:t>
            </w:r>
            <w:r>
              <w:rPr>
                <w:rStyle w:val="IndexLink"/>
                <w:rtl w:val="true"/>
              </w:rPr>
              <w:tab/>
            </w:r>
            <w:r>
              <w:rPr>
                <w:rStyle w:val="IndexLink"/>
              </w:rPr>
              <w:t>381</w:t>
            </w:r>
          </w:hyperlink>
        </w:p>
        <w:p>
          <w:pPr>
            <w:pStyle w:val="Contents6"/>
            <w:tabs>
              <w:tab w:val="clear" w:pos="7609"/>
              <w:tab w:val="right" w:pos="9026" w:leader="dot"/>
            </w:tabs>
            <w:rPr/>
          </w:pPr>
          <w:hyperlink w:anchor="__RefHeading___Toc5043875_2870459653">
            <w:r>
              <w:rPr>
                <w:webHidden/>
                <w:rStyle w:val="IndexLink"/>
              </w:rPr>
              <w:t>5</w:t>
            </w:r>
            <w:r>
              <w:rPr>
                <w:rStyle w:val="IndexLink"/>
                <w:rtl w:val="true"/>
              </w:rPr>
              <w:t xml:space="preserve">. </w:t>
            </w:r>
            <w:r>
              <w:rPr>
                <w:rStyle w:val="IndexLink"/>
                <w:rtl w:val="true"/>
              </w:rPr>
              <w:t>ملاعلی قاری</w:t>
            </w:r>
            <w:r>
              <w:rPr>
                <w:rStyle w:val="IndexLink"/>
                <w:rtl w:val="true"/>
              </w:rPr>
              <w:tab/>
            </w:r>
            <w:r>
              <w:rPr>
                <w:rStyle w:val="IndexLink"/>
              </w:rPr>
              <w:t>385</w:t>
            </w:r>
          </w:hyperlink>
        </w:p>
        <w:p>
          <w:pPr>
            <w:pStyle w:val="Contents6"/>
            <w:tabs>
              <w:tab w:val="clear" w:pos="7609"/>
              <w:tab w:val="right" w:pos="9026" w:leader="dot"/>
            </w:tabs>
            <w:rPr/>
          </w:pPr>
          <w:hyperlink w:anchor="__RefHeading___Toc5043877_2870459653">
            <w:r>
              <w:rPr>
                <w:webHidden/>
                <w:rStyle w:val="IndexLink"/>
              </w:rPr>
              <w:t>6</w:t>
            </w:r>
            <w:r>
              <w:rPr>
                <w:rStyle w:val="IndexLink"/>
                <w:rtl w:val="true"/>
              </w:rPr>
              <w:t xml:space="preserve">. </w:t>
            </w:r>
            <w:r>
              <w:rPr>
                <w:rStyle w:val="IndexLink"/>
                <w:rtl w:val="true"/>
              </w:rPr>
              <w:t>محبّ الله بن عبد الشكور</w:t>
            </w:r>
            <w:r>
              <w:rPr>
                <w:rStyle w:val="IndexLink"/>
                <w:rtl w:val="true"/>
              </w:rPr>
              <w:tab/>
            </w:r>
            <w:r>
              <w:rPr>
                <w:rStyle w:val="IndexLink"/>
              </w:rPr>
              <w:t>385</w:t>
            </w:r>
          </w:hyperlink>
        </w:p>
        <w:p>
          <w:pPr>
            <w:pStyle w:val="Contents6"/>
            <w:tabs>
              <w:tab w:val="clear" w:pos="7609"/>
              <w:tab w:val="right" w:pos="9026" w:leader="dot"/>
            </w:tabs>
            <w:rPr/>
          </w:pPr>
          <w:hyperlink w:anchor="__RefHeading___Toc5043879_2870459653">
            <w:r>
              <w:rPr>
                <w:webHidden/>
                <w:rStyle w:val="IndexLink"/>
              </w:rPr>
              <w:t>7</w:t>
            </w:r>
            <w:r>
              <w:rPr>
                <w:rStyle w:val="IndexLink"/>
                <w:rtl w:val="true"/>
              </w:rPr>
              <w:t xml:space="preserve">. </w:t>
            </w:r>
            <w:r>
              <w:rPr>
                <w:rStyle w:val="IndexLink"/>
                <w:rtl w:val="true"/>
              </w:rPr>
              <w:t>عبدالعلى أنصارى</w:t>
            </w:r>
            <w:r>
              <w:rPr>
                <w:rStyle w:val="IndexLink"/>
                <w:rtl w:val="true"/>
              </w:rPr>
              <w:tab/>
            </w:r>
            <w:r>
              <w:rPr>
                <w:rStyle w:val="IndexLink"/>
              </w:rPr>
              <w:t>386</w:t>
            </w:r>
          </w:hyperlink>
        </w:p>
        <w:p>
          <w:pPr>
            <w:pStyle w:val="Contents6"/>
            <w:tabs>
              <w:tab w:val="clear" w:pos="7609"/>
              <w:tab w:val="right" w:pos="9026" w:leader="dot"/>
            </w:tabs>
            <w:rPr/>
          </w:pPr>
          <w:hyperlink w:anchor="__RefHeading___Toc5043881_2870459653">
            <w:r>
              <w:rPr>
                <w:webHidden/>
                <w:rStyle w:val="IndexLink"/>
              </w:rPr>
              <w:t>8</w:t>
            </w:r>
            <w:r>
              <w:rPr>
                <w:rStyle w:val="IndexLink"/>
                <w:rtl w:val="true"/>
              </w:rPr>
              <w:t xml:space="preserve">. </w:t>
            </w:r>
            <w:r>
              <w:rPr>
                <w:rStyle w:val="IndexLink"/>
                <w:rtl w:val="true"/>
              </w:rPr>
              <w:t>ابن أمير الحاج</w:t>
            </w:r>
            <w:r>
              <w:rPr>
                <w:rStyle w:val="IndexLink"/>
                <w:rtl w:val="true"/>
              </w:rPr>
              <w:tab/>
            </w:r>
            <w:r>
              <w:rPr>
                <w:rStyle w:val="IndexLink"/>
              </w:rPr>
              <w:t>387</w:t>
            </w:r>
          </w:hyperlink>
        </w:p>
        <w:p>
          <w:pPr>
            <w:pStyle w:val="Contents6"/>
            <w:tabs>
              <w:tab w:val="clear" w:pos="7609"/>
              <w:tab w:val="right" w:pos="9026" w:leader="dot"/>
            </w:tabs>
            <w:rPr/>
          </w:pPr>
          <w:hyperlink w:anchor="__RefHeading___Toc5043883_2870459653">
            <w:r>
              <w:rPr>
                <w:webHidden/>
                <w:rStyle w:val="IndexLink"/>
              </w:rPr>
              <w:t>9</w:t>
            </w:r>
            <w:r>
              <w:rPr>
                <w:rStyle w:val="IndexLink"/>
                <w:rtl w:val="true"/>
              </w:rPr>
              <w:t xml:space="preserve">. </w:t>
            </w:r>
            <w:r>
              <w:rPr>
                <w:rStyle w:val="IndexLink"/>
                <w:rtl w:val="true"/>
              </w:rPr>
              <w:t>مقبلی</w:t>
            </w:r>
            <w:r>
              <w:rPr>
                <w:rStyle w:val="IndexLink"/>
                <w:rtl w:val="true"/>
              </w:rPr>
              <w:tab/>
            </w:r>
            <w:r>
              <w:rPr>
                <w:rStyle w:val="IndexLink"/>
              </w:rPr>
              <w:t>387</w:t>
            </w:r>
          </w:hyperlink>
        </w:p>
        <w:p>
          <w:pPr>
            <w:pStyle w:val="Contents6"/>
            <w:tabs>
              <w:tab w:val="clear" w:pos="7609"/>
              <w:tab w:val="right" w:pos="9026" w:leader="dot"/>
            </w:tabs>
            <w:rPr/>
          </w:pPr>
          <w:hyperlink w:anchor="__RefHeading___Toc5043885_2870459653">
            <w:r>
              <w:rPr>
                <w:webHidden/>
                <w:rStyle w:val="IndexLink"/>
              </w:rPr>
              <w:t>10</w:t>
            </w:r>
            <w:r>
              <w:rPr>
                <w:rStyle w:val="IndexLink"/>
                <w:rtl w:val="true"/>
              </w:rPr>
              <w:t xml:space="preserve">. </w:t>
            </w:r>
            <w:r>
              <w:rPr>
                <w:rStyle w:val="IndexLink"/>
                <w:rtl w:val="true"/>
              </w:rPr>
              <w:t>محمد رشیدرضا</w:t>
            </w:r>
            <w:r>
              <w:rPr>
                <w:rStyle w:val="IndexLink"/>
                <w:rtl w:val="true"/>
              </w:rPr>
              <w:tab/>
            </w:r>
            <w:r>
              <w:rPr>
                <w:rStyle w:val="IndexLink"/>
              </w:rPr>
              <w:t>388</w:t>
            </w:r>
          </w:hyperlink>
        </w:p>
        <w:p>
          <w:pPr>
            <w:pStyle w:val="Contents6"/>
            <w:tabs>
              <w:tab w:val="clear" w:pos="7609"/>
              <w:tab w:val="right" w:pos="9026" w:leader="dot"/>
            </w:tabs>
            <w:rPr/>
          </w:pPr>
          <w:hyperlink w:anchor="__RefHeading___Toc5043887_2870459653">
            <w:r>
              <w:rPr>
                <w:webHidden/>
                <w:rStyle w:val="IndexLink"/>
              </w:rPr>
              <w:t>11</w:t>
            </w:r>
            <w:r>
              <w:rPr>
                <w:rStyle w:val="IndexLink"/>
                <w:rtl w:val="true"/>
              </w:rPr>
              <w:t xml:space="preserve">. </w:t>
            </w:r>
            <w:r>
              <w:rPr>
                <w:rStyle w:val="IndexLink"/>
                <w:rtl w:val="true"/>
              </w:rPr>
              <w:t>أبو ريه</w:t>
            </w:r>
            <w:r>
              <w:rPr>
                <w:rStyle w:val="IndexLink"/>
                <w:rtl w:val="true"/>
              </w:rPr>
              <w:tab/>
            </w:r>
            <w:r>
              <w:rPr>
                <w:rStyle w:val="IndexLink"/>
              </w:rPr>
              <w:t>390</w:t>
            </w:r>
          </w:hyperlink>
        </w:p>
        <w:p>
          <w:pPr>
            <w:pStyle w:val="Contents6"/>
            <w:tabs>
              <w:tab w:val="clear" w:pos="7609"/>
              <w:tab w:val="right" w:pos="9026" w:leader="dot"/>
            </w:tabs>
            <w:rPr/>
          </w:pPr>
          <w:hyperlink w:anchor="__RefHeading___Toc5043889_2870459653">
            <w:r>
              <w:rPr>
                <w:webHidden/>
                <w:rStyle w:val="IndexLink"/>
              </w:rPr>
              <w:t>12</w:t>
            </w:r>
            <w:r>
              <w:rPr>
                <w:rStyle w:val="IndexLink"/>
                <w:rtl w:val="true"/>
              </w:rPr>
              <w:t xml:space="preserve">. </w:t>
            </w:r>
            <w:r>
              <w:rPr>
                <w:rStyle w:val="IndexLink"/>
                <w:rtl w:val="true"/>
              </w:rPr>
              <w:t>أحمد أمين</w:t>
            </w:r>
            <w:r>
              <w:rPr>
                <w:rStyle w:val="IndexLink"/>
                <w:rtl w:val="true"/>
              </w:rPr>
              <w:tab/>
            </w:r>
            <w:r>
              <w:rPr>
                <w:rStyle w:val="IndexLink"/>
              </w:rPr>
              <w:t>390</w:t>
            </w:r>
          </w:hyperlink>
        </w:p>
        <w:p>
          <w:pPr>
            <w:pStyle w:val="Contents6"/>
            <w:tabs>
              <w:tab w:val="clear" w:pos="7609"/>
              <w:tab w:val="right" w:pos="9026" w:leader="dot"/>
            </w:tabs>
            <w:rPr/>
          </w:pPr>
          <w:hyperlink w:anchor="__RefHeading___Toc5043891_2870459653">
            <w:r>
              <w:rPr>
                <w:webHidden/>
                <w:rStyle w:val="IndexLink"/>
              </w:rPr>
              <w:t>13</w:t>
            </w:r>
            <w:r>
              <w:rPr>
                <w:rStyle w:val="IndexLink"/>
                <w:rtl w:val="true"/>
              </w:rPr>
              <w:t xml:space="preserve">. </w:t>
            </w:r>
            <w:r>
              <w:rPr>
                <w:rStyle w:val="IndexLink"/>
                <w:rtl w:val="true"/>
              </w:rPr>
              <w:t>شكيب أرسلان</w:t>
            </w:r>
            <w:r>
              <w:rPr>
                <w:rStyle w:val="IndexLink"/>
                <w:rtl w:val="true"/>
              </w:rPr>
              <w:tab/>
            </w:r>
            <w:r>
              <w:rPr>
                <w:rStyle w:val="IndexLink"/>
              </w:rPr>
              <w:t>390</w:t>
            </w:r>
          </w:hyperlink>
        </w:p>
        <w:p>
          <w:pPr>
            <w:pStyle w:val="Contents6"/>
            <w:tabs>
              <w:tab w:val="clear" w:pos="7609"/>
              <w:tab w:val="right" w:pos="9026" w:leader="dot"/>
            </w:tabs>
            <w:rPr/>
          </w:pPr>
          <w:hyperlink w:anchor="__RefHeading___Toc5043893_2870459653">
            <w:r>
              <w:rPr>
                <w:webHidden/>
                <w:rStyle w:val="IndexLink"/>
              </w:rPr>
              <w:t>14</w:t>
            </w:r>
            <w:r>
              <w:rPr>
                <w:rStyle w:val="IndexLink"/>
                <w:rtl w:val="true"/>
              </w:rPr>
              <w:t xml:space="preserve">. </w:t>
            </w:r>
            <w:r>
              <w:rPr>
                <w:rStyle w:val="IndexLink"/>
                <w:rtl w:val="true"/>
              </w:rPr>
              <w:t>أحمد محمد شاكر</w:t>
            </w:r>
            <w:r>
              <w:rPr>
                <w:rStyle w:val="IndexLink"/>
                <w:rtl w:val="true"/>
              </w:rPr>
              <w:tab/>
            </w:r>
            <w:r>
              <w:rPr>
                <w:rStyle w:val="IndexLink"/>
              </w:rPr>
              <w:t>391</w:t>
            </w:r>
          </w:hyperlink>
        </w:p>
        <w:p>
          <w:pPr>
            <w:pStyle w:val="Contents5"/>
            <w:tabs>
              <w:tab w:val="clear" w:pos="7892"/>
              <w:tab w:val="right" w:pos="9026" w:leader="dot"/>
            </w:tabs>
            <w:rPr/>
          </w:pPr>
          <w:hyperlink w:anchor="__RefHeading___Toc5043895_2870459653">
            <w:r>
              <w:rPr>
                <w:webHidden/>
                <w:rStyle w:val="IndexLink"/>
                <w:rtl w:val="true"/>
              </w:rPr>
              <w:t>صحیحین در ترازوی سنجش</w:t>
            </w:r>
            <w:r>
              <w:rPr>
                <w:rStyle w:val="IndexLink"/>
                <w:rtl w:val="true"/>
              </w:rPr>
              <w:tab/>
            </w:r>
            <w:r>
              <w:rPr>
                <w:rStyle w:val="IndexLink"/>
              </w:rPr>
              <w:t>392</w:t>
            </w:r>
          </w:hyperlink>
        </w:p>
        <w:p>
          <w:pPr>
            <w:pStyle w:val="Contents6"/>
            <w:tabs>
              <w:tab w:val="clear" w:pos="7609"/>
              <w:tab w:val="right" w:pos="9026" w:leader="dot"/>
            </w:tabs>
            <w:rPr/>
          </w:pPr>
          <w:hyperlink w:anchor="__RefHeading___Toc5043897_2870459653">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5043899_2870459653">
            <w:r>
              <w:rPr>
                <w:webHidden/>
                <w:rStyle w:val="IndexLink"/>
                <w:rtl w:val="true"/>
              </w:rPr>
              <w:t>مقدمه ای با دو مطلب</w:t>
            </w:r>
            <w:r>
              <w:rPr>
                <w:rStyle w:val="IndexLink"/>
                <w:rtl w:val="true"/>
              </w:rPr>
              <w:tab/>
            </w:r>
            <w:r>
              <w:rPr>
                <w:rStyle w:val="IndexLink"/>
              </w:rPr>
              <w:t>392</w:t>
            </w:r>
          </w:hyperlink>
        </w:p>
        <w:p>
          <w:pPr>
            <w:pStyle w:val="Contents6"/>
            <w:tabs>
              <w:tab w:val="clear" w:pos="7609"/>
              <w:tab w:val="right" w:pos="9026" w:leader="dot"/>
            </w:tabs>
            <w:rPr/>
          </w:pPr>
          <w:hyperlink w:anchor="__RefHeading___Toc5043901_2870459653">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5043903_2870459653">
            <w:r>
              <w:rPr>
                <w:webHidden/>
                <w:rStyle w:val="IndexLink"/>
              </w:rPr>
              <w:t>1</w:t>
            </w:r>
            <w:r>
              <w:rPr>
                <w:rStyle w:val="IndexLink"/>
                <w:rtl w:val="true"/>
              </w:rPr>
              <w:t xml:space="preserve">. </w:t>
            </w:r>
            <w:r>
              <w:rPr>
                <w:rStyle w:val="IndexLink"/>
                <w:rtl w:val="true"/>
              </w:rPr>
              <w:t>آفت أهل حديث</w:t>
            </w:r>
            <w:r>
              <w:rPr>
                <w:rStyle w:val="IndexLink"/>
                <w:rtl w:val="true"/>
              </w:rPr>
              <w:tab/>
            </w:r>
            <w:r>
              <w:rPr>
                <w:rStyle w:val="IndexLink"/>
              </w:rPr>
              <w:t>393</w:t>
            </w:r>
          </w:hyperlink>
        </w:p>
        <w:p>
          <w:pPr>
            <w:pStyle w:val="Contents6"/>
            <w:tabs>
              <w:tab w:val="clear" w:pos="7609"/>
              <w:tab w:val="right" w:pos="9026" w:leader="dot"/>
            </w:tabs>
            <w:rPr/>
          </w:pPr>
          <w:hyperlink w:anchor="__RefHeading___Toc5043905_2870459653">
            <w:r>
              <w:rPr>
                <w:webHidden/>
                <w:rStyle w:val="IndexLink"/>
              </w:rPr>
              <w:t>2</w:t>
            </w:r>
            <w:r>
              <w:rPr>
                <w:rStyle w:val="IndexLink"/>
                <w:rtl w:val="true"/>
              </w:rPr>
              <w:t xml:space="preserve">. </w:t>
            </w:r>
            <w:r>
              <w:rPr>
                <w:rStyle w:val="IndexLink"/>
                <w:rtl w:val="true"/>
              </w:rPr>
              <w:t>اختلاف أسباب جرح و تعديل</w:t>
            </w:r>
            <w:r>
              <w:rPr>
                <w:rStyle w:val="IndexLink"/>
                <w:rtl w:val="true"/>
              </w:rPr>
              <w:tab/>
            </w:r>
            <w:r>
              <w:rPr>
                <w:rStyle w:val="IndexLink"/>
              </w:rPr>
              <w:t>395</w:t>
            </w:r>
          </w:hyperlink>
        </w:p>
        <w:p>
          <w:pPr>
            <w:pStyle w:val="Contents6"/>
            <w:tabs>
              <w:tab w:val="clear" w:pos="7609"/>
              <w:tab w:val="right" w:pos="9026" w:leader="dot"/>
            </w:tabs>
            <w:rPr/>
          </w:pPr>
          <w:hyperlink w:anchor="__RefHeading___Toc5043907_2870459653">
            <w:r>
              <w:rPr>
                <w:webHidden/>
                <w:rStyle w:val="IndexLink"/>
                <w:rtl w:val="true"/>
              </w:rPr>
              <w:t>چکیده سخن</w:t>
            </w:r>
            <w:r>
              <w:rPr>
                <w:rStyle w:val="IndexLink"/>
                <w:rtl w:val="true"/>
              </w:rPr>
              <w:tab/>
            </w:r>
            <w:r>
              <w:rPr>
                <w:rStyle w:val="IndexLink"/>
              </w:rPr>
              <w:t>413</w:t>
            </w:r>
          </w:hyperlink>
        </w:p>
        <w:p>
          <w:pPr>
            <w:pStyle w:val="Contents4"/>
            <w:tabs>
              <w:tab w:val="clear" w:pos="8176"/>
              <w:tab w:val="right" w:pos="9026" w:leader="dot"/>
            </w:tabs>
            <w:rPr/>
          </w:pPr>
          <w:hyperlink w:anchor="__RefHeading___Toc5043909_2870459653">
            <w:r>
              <w:rPr>
                <w:webHidden/>
                <w:rStyle w:val="IndexLink"/>
                <w:rtl w:val="true"/>
              </w:rPr>
              <w:t>دوم</w:t>
            </w:r>
            <w:r>
              <w:rPr>
                <w:rStyle w:val="IndexLink"/>
                <w:rtl w:val="true"/>
              </w:rPr>
              <w:t xml:space="preserve">: </w:t>
            </w:r>
            <w:r>
              <w:rPr>
                <w:rStyle w:val="IndexLink"/>
                <w:rtl w:val="true"/>
              </w:rPr>
              <w:t>سخنی پیرامون صحابه</w:t>
            </w:r>
            <w:r>
              <w:rPr>
                <w:rStyle w:val="IndexLink"/>
                <w:rtl w:val="true"/>
              </w:rPr>
              <w:tab/>
            </w:r>
            <w:r>
              <w:rPr>
                <w:rStyle w:val="IndexLink"/>
              </w:rPr>
              <w:t>414</w:t>
            </w:r>
          </w:hyperlink>
        </w:p>
        <w:p>
          <w:pPr>
            <w:pStyle w:val="Contents5"/>
            <w:tabs>
              <w:tab w:val="clear" w:pos="7892"/>
              <w:tab w:val="right" w:pos="9026" w:leader="dot"/>
            </w:tabs>
            <w:rPr/>
          </w:pPr>
          <w:hyperlink w:anchor="__RefHeading___Toc5043911_2870459653">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5043913_2870459653">
            <w:r>
              <w:rPr>
                <w:webHidden/>
                <w:rStyle w:val="IndexLink"/>
              </w:rPr>
              <w:t>1</w:t>
            </w:r>
            <w:r>
              <w:rPr>
                <w:rStyle w:val="IndexLink"/>
                <w:rtl w:val="true"/>
              </w:rPr>
              <w:t xml:space="preserve">. </w:t>
            </w:r>
            <w:r>
              <w:rPr>
                <w:rStyle w:val="IndexLink"/>
                <w:rtl w:val="true"/>
              </w:rPr>
              <w:t>چرا عدالت صحابه؟</w:t>
            </w:r>
            <w:r>
              <w:rPr>
                <w:rStyle w:val="IndexLink"/>
                <w:rtl w:val="true"/>
              </w:rPr>
              <w:tab/>
            </w:r>
            <w:r>
              <w:rPr>
                <w:rStyle w:val="IndexLink"/>
              </w:rPr>
              <w:t>415</w:t>
            </w:r>
          </w:hyperlink>
        </w:p>
        <w:p>
          <w:pPr>
            <w:pStyle w:val="Contents5"/>
            <w:tabs>
              <w:tab w:val="clear" w:pos="7892"/>
              <w:tab w:val="right" w:pos="9026" w:leader="dot"/>
            </w:tabs>
            <w:rPr/>
          </w:pPr>
          <w:hyperlink w:anchor="__RefHeading___Toc5043915_2870459653">
            <w:r>
              <w:rPr>
                <w:webHidden/>
                <w:rStyle w:val="IndexLink"/>
              </w:rPr>
              <w:t>2</w:t>
            </w:r>
            <w:r>
              <w:rPr>
                <w:rStyle w:val="IndexLink"/>
                <w:rtl w:val="true"/>
              </w:rPr>
              <w:t xml:space="preserve">. </w:t>
            </w:r>
            <w:r>
              <w:rPr>
                <w:rStyle w:val="IndexLink"/>
                <w:rtl w:val="true"/>
              </w:rPr>
              <w:t>علم صحابه</w:t>
            </w:r>
            <w:r>
              <w:rPr>
                <w:rStyle w:val="IndexLink"/>
                <w:rtl w:val="true"/>
              </w:rPr>
              <w:tab/>
            </w:r>
            <w:r>
              <w:rPr>
                <w:rStyle w:val="IndexLink"/>
              </w:rPr>
              <w:t>419</w:t>
            </w:r>
          </w:hyperlink>
        </w:p>
        <w:p>
          <w:pPr>
            <w:pStyle w:val="Contents4"/>
            <w:tabs>
              <w:tab w:val="clear" w:pos="8176"/>
              <w:tab w:val="right" w:pos="9026" w:leader="dot"/>
            </w:tabs>
            <w:rPr/>
          </w:pPr>
          <w:hyperlink w:anchor="__RefHeading___Toc5043917_2870459653">
            <w:r>
              <w:rPr>
                <w:webHidden/>
                <w:rStyle w:val="IndexLink"/>
                <w:rtl w:val="true"/>
              </w:rPr>
              <w:t>خاتمه باب دوم</w:t>
            </w:r>
            <w:r>
              <w:rPr>
                <w:rStyle w:val="IndexLink"/>
                <w:rtl w:val="true"/>
              </w:rPr>
              <w:tab/>
            </w:r>
            <w:r>
              <w:rPr>
                <w:rStyle w:val="IndexLink"/>
              </w:rPr>
              <w:t>428</w:t>
            </w:r>
          </w:hyperlink>
        </w:p>
        <w:p>
          <w:pPr>
            <w:pStyle w:val="Contents4"/>
            <w:tabs>
              <w:tab w:val="clear" w:pos="8176"/>
              <w:tab w:val="right" w:pos="9026" w:leader="dot"/>
            </w:tabs>
            <w:rPr/>
          </w:pPr>
          <w:hyperlink w:anchor="__RefHeading___Toc5043919_2870459653">
            <w:r>
              <w:rPr>
                <w:webHidden/>
                <w:rStyle w:val="IndexLink"/>
                <w:rtl w:val="true"/>
              </w:rPr>
              <w:t>خاتمه بحث</w:t>
            </w:r>
            <w:r>
              <w:rPr>
                <w:rStyle w:val="IndexLink"/>
                <w:rtl w:val="true"/>
              </w:rPr>
              <w:tab/>
            </w:r>
            <w:r>
              <w:rPr>
                <w:rStyle w:val="IndexLink"/>
              </w:rPr>
              <w:t>428</w:t>
            </w:r>
          </w:hyperlink>
        </w:p>
        <w:p>
          <w:pPr>
            <w:pStyle w:val="Contents2"/>
            <w:tabs>
              <w:tab w:val="clear" w:pos="8743"/>
              <w:tab w:val="right" w:pos="9026" w:leader="dot"/>
            </w:tabs>
            <w:rPr/>
          </w:pPr>
          <w:hyperlink w:anchor="__RefHeading___Toc5043921_2870459653">
            <w:r>
              <w:rPr>
                <w:webHidden/>
                <w:rStyle w:val="IndexLink"/>
                <w:rtl w:val="true"/>
              </w:rPr>
              <w:t>فهرست ها</w:t>
            </w:r>
            <w:r>
              <w:rPr>
                <w:rStyle w:val="IndexLink"/>
                <w:rtl w:val="true"/>
              </w:rPr>
              <w:tab/>
            </w:r>
            <w:r>
              <w:rPr>
                <w:rStyle w:val="IndexLink"/>
              </w:rPr>
              <w:t>430</w:t>
            </w:r>
          </w:hyperlink>
        </w:p>
        <w:p>
          <w:pPr>
            <w:pStyle w:val="Contents3"/>
            <w:tabs>
              <w:tab w:val="clear" w:pos="8459"/>
              <w:tab w:val="right" w:pos="9026" w:leader="dot"/>
            </w:tabs>
            <w:rPr/>
          </w:pPr>
          <w:hyperlink w:anchor="__RefHeading___Toc5043923_2870459653">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5043925_2870459653">
            <w:r>
              <w:rPr>
                <w:webHidden/>
                <w:rStyle w:val="IndexLink"/>
                <w:rtl w:val="true"/>
              </w:rPr>
              <w:t>فهرست آیات</w:t>
            </w:r>
            <w:r>
              <w:rPr>
                <w:rStyle w:val="IndexLink"/>
                <w:rtl w:val="true"/>
              </w:rPr>
              <w:tab/>
            </w:r>
            <w:r>
              <w:rPr>
                <w:rStyle w:val="IndexLink"/>
              </w:rPr>
              <w:t>432</w:t>
            </w:r>
          </w:hyperlink>
        </w:p>
        <w:p>
          <w:pPr>
            <w:pStyle w:val="Contents3"/>
            <w:tabs>
              <w:tab w:val="clear" w:pos="8459"/>
              <w:tab w:val="right" w:pos="9026" w:leader="dot"/>
            </w:tabs>
            <w:rPr/>
          </w:pPr>
          <w:hyperlink w:anchor="__RefHeading___Toc5043927_2870459653">
            <w:r>
              <w:rPr>
                <w:webHidden/>
                <w:rStyle w:val="IndexLink"/>
                <w:rtl w:val="true"/>
              </w:rPr>
              <w:t>فهرست روایات</w:t>
            </w:r>
            <w:r>
              <w:rPr>
                <w:rStyle w:val="IndexLink"/>
                <w:rtl w:val="true"/>
              </w:rPr>
              <w:tab/>
            </w:r>
            <w:r>
              <w:rPr>
                <w:rStyle w:val="IndexLink"/>
              </w:rPr>
              <w:t>438</w:t>
            </w:r>
          </w:hyperlink>
        </w:p>
        <w:p>
          <w:pPr>
            <w:pStyle w:val="Contents3"/>
            <w:tabs>
              <w:tab w:val="clear" w:pos="8459"/>
              <w:tab w:val="right" w:pos="9026" w:leader="dot"/>
            </w:tabs>
            <w:rPr/>
          </w:pPr>
          <w:hyperlink w:anchor="__RefHeading___Toc5043929_2870459653">
            <w:r>
              <w:rPr>
                <w:webHidden/>
                <w:rStyle w:val="IndexLink"/>
                <w:rtl w:val="true"/>
              </w:rPr>
              <w:t xml:space="preserve">فهرست اعلام </w:t>
            </w:r>
            <w:r>
              <w:rPr>
                <w:rStyle w:val="IndexLink"/>
                <w:rtl w:val="true"/>
              </w:rPr>
              <w:t>(</w:t>
            </w:r>
            <w:r>
              <w:rPr>
                <w:rStyle w:val="IndexLink"/>
                <w:rtl w:val="true"/>
              </w:rPr>
              <w:t>پروردگار و معصومان عليهم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5043931_2870459653">
            <w:r>
              <w:rPr>
                <w:webHidden/>
                <w:rStyle w:val="IndexLink"/>
                <w:rtl w:val="true"/>
              </w:rPr>
              <w:t>فهرست اعلام</w:t>
            </w:r>
            <w:r>
              <w:rPr>
                <w:rStyle w:val="IndexLink"/>
                <w:rtl w:val="true"/>
              </w:rPr>
              <w:tab/>
            </w:r>
            <w:r>
              <w:rPr>
                <w:rStyle w:val="IndexLink"/>
              </w:rPr>
              <w:t>447</w:t>
            </w:r>
          </w:hyperlink>
        </w:p>
        <w:p>
          <w:pPr>
            <w:pStyle w:val="Contents3"/>
            <w:tabs>
              <w:tab w:val="clear" w:pos="8459"/>
              <w:tab w:val="right" w:pos="9026" w:leader="dot"/>
            </w:tabs>
            <w:rPr/>
          </w:pPr>
          <w:hyperlink w:anchor="__RefHeading___Toc5043933_2870459653">
            <w:r>
              <w:rPr>
                <w:webHidden/>
                <w:rStyle w:val="IndexLink"/>
                <w:rtl w:val="true"/>
              </w:rPr>
              <w:t>فهرست زمان و مکان</w:t>
            </w:r>
            <w:r>
              <w:rPr>
                <w:rStyle w:val="IndexLink"/>
                <w:rtl w:val="true"/>
              </w:rPr>
              <w:tab/>
            </w:r>
            <w:r>
              <w:rPr>
                <w:rStyle w:val="IndexLink"/>
              </w:rPr>
              <w:t>484</w:t>
            </w:r>
          </w:hyperlink>
        </w:p>
        <w:p>
          <w:pPr>
            <w:pStyle w:val="Contents3"/>
            <w:tabs>
              <w:tab w:val="clear" w:pos="8459"/>
              <w:tab w:val="right" w:pos="9026" w:leader="dot"/>
            </w:tabs>
            <w:rPr/>
          </w:pPr>
          <w:hyperlink w:anchor="__RefHeading___Toc5043935_2870459653">
            <w:r>
              <w:rPr>
                <w:webHidden/>
                <w:rStyle w:val="IndexLink"/>
                <w:rtl w:val="true"/>
              </w:rPr>
              <w:t>فهرست کتب</w:t>
            </w:r>
            <w:r>
              <w:rPr>
                <w:rStyle w:val="IndexLink"/>
                <w:rtl w:val="true"/>
              </w:rPr>
              <w:tab/>
            </w:r>
            <w:r>
              <w:rPr>
                <w:rStyle w:val="IndexLink"/>
              </w:rPr>
              <w:t>487</w:t>
            </w:r>
          </w:hyperlink>
        </w:p>
        <w:p>
          <w:pPr>
            <w:pStyle w:val="Contents3"/>
            <w:tabs>
              <w:tab w:val="clear" w:pos="8459"/>
              <w:tab w:val="right" w:pos="9026" w:leader="dot"/>
            </w:tabs>
            <w:rPr/>
          </w:pPr>
          <w:hyperlink w:anchor="__RefHeading___Toc5043937_2870459653">
            <w:r>
              <w:rPr>
                <w:webHidden/>
                <w:rStyle w:val="IndexLink"/>
                <w:rtl w:val="true"/>
              </w:rPr>
              <w:t>فهرست منابع</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7_84226"/>
      <w:bookmarkStart w:id="1" w:name="pg9317_84226"/>
      <w:bookmarkEnd w:id="1"/>
    </w:p>
    <w:p>
      <w:pPr>
        <w:pStyle w:val="Heading2"/>
        <w:numPr>
          <w:ilvl w:val="1"/>
          <w:numId w:val="1"/>
        </w:numPr>
        <w:rPr/>
      </w:pPr>
      <w:bookmarkStart w:id="2" w:name="pg9317_84226"/>
      <w:bookmarkStart w:id="3" w:name="__RefHeading___Toc50433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سید علی،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قرآن بررسی و نقد</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الحقايق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کامل این اثر در نشانی </w:t>
      </w:r>
      <w:r>
        <w:rPr>
          <w:rFonts w:eastAsia="Times New Roman" w:cs="Times New Roman" w:ascii="Times New Roman" w:hAnsi="Times New Roman"/>
          <w:color w:val="111111"/>
          <w:sz w:val="28"/>
          <w:szCs w:val="28"/>
          <w:lang w:val="en-US" w:bidi="en-US"/>
        </w:rPr>
        <w:t>http://opac.nali.ir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3831589</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قرآن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علی حسینی میلانی</w:t>
      </w:r>
    </w:p>
    <w:p>
      <w:pPr>
        <w:pStyle w:val="BookText"/>
        <w:rPr/>
      </w:pPr>
      <w:r>
        <w:rPr>
          <w:rFonts w:ascii="IRNazanin" w:hAnsi="IRNazanin" w:eastAsia="IRNazanin"/>
          <w:color w:val="111111"/>
          <w:sz w:val="28"/>
          <w:sz w:val="28"/>
          <w:szCs w:val="28"/>
          <w:rtl w:val="true"/>
          <w:lang w:bidi="fa-IR"/>
        </w:rPr>
        <w:t>ترجمه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7842682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مجاهدین، چهارراه آبسردار، ساختمان پزشکان،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مرکز فرهنگی انتشاراتی منیر،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خیابان شهید گلنبی، نبش خیابان ناطق نوری،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نادری،کوچه شهید خوراکیان، پاساژ گنجینه کتاب،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باغ پایین، رو به روی ورزشگاه تختی، مرکز تخصصی حوزه علمیه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دو ناجی آباد، انتهای خیابان پاسگاه، خیابان مهستان، کتابسرای فیروز،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5432883</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ascii="IRNazanin" w:hAnsi="IRNazanin" w:eastAsia="IRNazanin"/>
          <w:color w:val="111111"/>
          <w:sz w:val="28"/>
          <w:sz w:val="28"/>
          <w:szCs w:val="28"/>
          <w:rtl w:val="true"/>
          <w:lang w:bidi="fa-IR"/>
        </w:rPr>
        <w:t>نشانی اینترنت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پست الكترونيك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3319_2870459653"/>
      <w:bookmarkStart w:id="6" w:name="_Toc2"/>
      <w:bookmarkEnd w:id="5"/>
      <w:r>
        <w:rPr>
          <w:rtl w:val="true"/>
        </w:rPr>
        <w:t>اشاره</w:t>
      </w:r>
      <w:bookmarkStart w:id="7" w:name="pg9317_84227"/>
      <w:bookmarkEnd w:id="6"/>
    </w:p>
    <w:p>
      <w:pPr>
        <w:pStyle w:val="BookText"/>
        <w:rPr/>
      </w:pPr>
      <w:bookmarkEnd w:id="7"/>
      <w:r>
        <w:rPr>
          <w:rFonts w:eastAsia="Times New Roman" w:cs="Times New Roman" w:ascii="Times New Roman" w:hAnsi="Times New Roman"/>
          <w:color w:val="111111"/>
          <w:sz w:val="28"/>
          <w:szCs w:val="28"/>
          <w:lang w:val="en-US" w:bidi="en-US"/>
        </w:rPr>
        <w:t>Al-milani.com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043321_2870459653"/>
      <w:bookmarkStart w:id="9" w:name="_Toc3"/>
      <w:bookmarkEnd w:id="8"/>
      <w:r>
        <w:rPr>
          <w:rtl w:val="true"/>
        </w:rPr>
        <w:t>تحریف قرآن</w:t>
      </w:r>
      <w:r>
        <w:rPr>
          <w:rtl w:val="true"/>
        </w:rPr>
        <w:t xml:space="preserve">: </w:t>
      </w:r>
      <w:r>
        <w:rPr>
          <w:rtl w:val="true"/>
        </w:rPr>
        <w:t>بررسی و نقد</w:t>
      </w:r>
      <w:bookmarkStart w:id="10" w:name="pg9317_84228"/>
      <w:bookmarkEnd w:id="9"/>
    </w:p>
    <w:p>
      <w:pPr>
        <w:pStyle w:val="Heading2"/>
        <w:numPr>
          <w:ilvl w:val="1"/>
          <w:numId w:val="1"/>
        </w:numPr>
        <w:rPr/>
      </w:pPr>
      <w:bookmarkStart w:id="11" w:name="__RefHeading___Toc5043323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باب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تحریف</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معنای تحریف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در معنا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در حروف یا حرکات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در کلمات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و کم شدن آیه و یا سوره، با حفظ قرآن منزل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به افزایش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به کاهش</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بزرگان شیعه در نفی تحریف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امين الإسلام طبرسي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الدين بياضى عاملي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على بن عبد العالى كركى عاملی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فتح الله کاشانی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نور الله تستری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تونی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محسن فیض کاشانی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حسن حرّ عاملی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باقر مجلسی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على بن معصوم مدنی شیرازی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ابو القاسم جعفر موسوی خوانساری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بحر العلوم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كاشف الغطاء</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اعرجی کاظمی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طباطبایی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کلباسی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شهشهانی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کوه کمره ای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موسی تبریزی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 شهرستانی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آشتیانی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بن عبدالله مامقانی نجفی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 الله بن محمد حسن مامقانی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 جواد بلاغی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حسين كاشف الغطاء</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عبد الحسين شرف الدین عاملی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هادی میلانی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ابو القاسم خویی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محمد حسین طباطبایی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شیعه بر نفی تحریف</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w:t>
      </w:r>
    </w:p>
    <w:p>
      <w:pPr>
        <w:pStyle w:val="BookText"/>
        <w:rPr/>
      </w:pPr>
      <w:r>
        <w:rPr>
          <w:rFonts w:ascii="IRNazanin" w:hAnsi="IRNazanin" w:eastAsia="IRNazanin"/>
          <w:color w:val="111111"/>
          <w:sz w:val="28"/>
          <w:sz w:val="28"/>
          <w:szCs w:val="28"/>
          <w:rtl w:val="true"/>
          <w:lang w:bidi="fa-IR"/>
        </w:rPr>
        <w:t>شبهه ای بر ادله قرآنی نفی تحریف</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پیامبر و ائمه</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عرضه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ثقلين</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 سوره های قرآن</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قرآن و بازپرسی از آن</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نمایان گر تمسّك اهل البیت به آیات گوناگون</w:t>
      </w:r>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قرآن در دست مردم را قرآن نازل شده خوانده اند</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قرآن</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امامیه</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قرآن در زمان پیامبر اکرم</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پیامبر و مسلمانان به قرآن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تحریف در کتب شیعه</w:t>
      </w:r>
    </w:p>
    <w:p>
      <w:pPr>
        <w:pStyle w:val="BookText"/>
        <w:rPr/>
      </w:pPr>
      <w:r>
        <w:rPr>
          <w:rFonts w:ascii="Amiri" w:hAnsi="Amiri" w:eastAsia="Amiri" w:cs="Amiri"/>
          <w:color w:val="111111"/>
          <w:sz w:val="28"/>
          <w:sz w:val="28"/>
          <w:szCs w:val="28"/>
          <w:rtl w:val="true"/>
          <w:lang w:bidi="ar-SA"/>
        </w:rPr>
        <w:t>تعيين موضوع 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با ضروری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ظاهر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با روایات عامه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 بودن این روایات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بودن این روایات</w:t>
      </w:r>
    </w:p>
    <w:p>
      <w:pPr>
        <w:pStyle w:val="BookText"/>
        <w:rPr/>
      </w:pPr>
      <w:r>
        <w:rPr>
          <w:rFonts w:ascii="IRNazanin" w:hAnsi="IRNazanin" w:eastAsia="IRNazanin"/>
          <w:color w:val="111111"/>
          <w:sz w:val="28"/>
          <w:sz w:val="28"/>
          <w:szCs w:val="28"/>
          <w:rtl w:val="true"/>
          <w:lang w:bidi="fa-IR"/>
        </w:rPr>
        <w:t>پاره ای از اخبار تحریف</w:t>
      </w:r>
    </w:p>
    <w:p>
      <w:pPr>
        <w:pStyle w:val="BookText"/>
        <w:rPr/>
      </w:pPr>
      <w:r>
        <w:rPr>
          <w:rFonts w:ascii="IRNazanin" w:hAnsi="IRNazanin" w:eastAsia="IRNazanin"/>
          <w:color w:val="111111"/>
          <w:sz w:val="28"/>
          <w:sz w:val="28"/>
          <w:szCs w:val="28"/>
          <w:rtl w:val="true"/>
          <w:lang w:bidi="fa-IR"/>
        </w:rPr>
        <w:t>بررسی این اخبار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پیرامون قرآن، بر پایه روایات شیعه</w:t>
      </w:r>
    </w:p>
    <w:p>
      <w:pPr>
        <w:pStyle w:val="BookText"/>
        <w:rPr/>
      </w:pPr>
      <w:r>
        <w:rPr>
          <w:rFonts w:ascii="IRNazanin" w:hAnsi="IRNazanin" w:eastAsia="IRNazanin"/>
          <w:color w:val="111111"/>
          <w:sz w:val="28"/>
          <w:sz w:val="28"/>
          <w:szCs w:val="28"/>
          <w:rtl w:val="true"/>
          <w:lang w:bidi="fa-IR"/>
        </w:rPr>
        <w:t>شبهه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أحاديث تحریف قرآن</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قرآن علی با قرآن کنونی</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زمان امام مهدی</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دیگر امت ها در این امت نیز رخ می دهد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راویان احادیث تحریف در کتب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روایت، به معنای اعتقاد به مضمون آن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شیعه کتابی که همه آن از آغاز تا انجام درست باشد یافت نمی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نیست معتقدات صاحب يك كتاب را به يك طايفه نسبت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روایات نادرست در کتب معروف</w:t>
      </w:r>
    </w:p>
    <w:p>
      <w:pPr>
        <w:pStyle w:val="BookText"/>
        <w:rPr/>
      </w:pPr>
      <w:r>
        <w:rPr>
          <w:rFonts w:ascii="IRNazanin" w:hAnsi="IRNazanin" w:eastAsia="IRNazanin"/>
          <w:color w:val="111111"/>
          <w:sz w:val="28"/>
          <w:sz w:val="28"/>
          <w:szCs w:val="28"/>
          <w:rtl w:val="true"/>
          <w:lang w:bidi="fa-IR"/>
        </w:rPr>
        <w:t>بررسی سخن شیخ صدوق در عدم تحریف</w:t>
      </w:r>
    </w:p>
    <w:p>
      <w:pPr>
        <w:pStyle w:val="BookText"/>
        <w:rPr/>
      </w:pPr>
      <w:r>
        <w:rPr>
          <w:rFonts w:ascii="IRNazanin" w:hAnsi="IRNazanin" w:eastAsia="IRNazanin"/>
          <w:color w:val="111111"/>
          <w:sz w:val="28"/>
          <w:sz w:val="28"/>
          <w:szCs w:val="28"/>
          <w:rtl w:val="true"/>
          <w:lang w:bidi="fa-IR"/>
        </w:rPr>
        <w:t>نام بردن از برخی بزرگان موافق با صدوق</w:t>
      </w:r>
    </w:p>
    <w:p>
      <w:pPr>
        <w:pStyle w:val="BookText"/>
        <w:rPr/>
      </w:pPr>
      <w:r>
        <w:rPr>
          <w:rFonts w:ascii="IRNazanin" w:hAnsi="IRNazanin" w:eastAsia="IRNazanin"/>
          <w:color w:val="111111"/>
          <w:sz w:val="28"/>
          <w:sz w:val="28"/>
          <w:szCs w:val="28"/>
          <w:rtl w:val="true"/>
          <w:lang w:bidi="fa-IR"/>
        </w:rPr>
        <w:t>محدّثان و اخبار تحریف</w:t>
      </w:r>
    </w:p>
    <w:p>
      <w:pPr>
        <w:pStyle w:val="BookText"/>
        <w:rPr/>
      </w:pPr>
      <w:r>
        <w:rPr>
          <w:rFonts w:ascii="IRNazanin" w:hAnsi="IRNazanin" w:eastAsia="IRNazanin"/>
          <w:color w:val="111111"/>
          <w:sz w:val="28"/>
          <w:sz w:val="28"/>
          <w:szCs w:val="28"/>
          <w:rtl w:val="true"/>
          <w:lang w:bidi="fa-IR"/>
        </w:rPr>
        <w:t>بررسی گروه یکم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فرازهایی از سخنان وی در کتاب اعتقادات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نفی تحریف با وجود نقل روایت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نفی تحریف، با وجود نقل روایت تحریف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بررسی گروه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على بن ابراهيم قمی در مقدمه تفسیرش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نعمت الله جزائری و بررسی دیدگاهش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نراقی و بررسی دیدگاهش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شبّر و بررسی دیدگاهش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صالح مازندرانی و بررسی دیدگاهش</w:t>
      </w:r>
    </w:p>
    <w:p>
      <w:pPr>
        <w:pStyle w:val="BookText"/>
        <w:rPr/>
      </w:pPr>
      <w:r>
        <w:rPr>
          <w:rFonts w:ascii="IRNazanin" w:hAnsi="IRNazanin" w:eastAsia="IRNazanin"/>
          <w:color w:val="111111"/>
          <w:sz w:val="28"/>
          <w:sz w:val="28"/>
          <w:szCs w:val="28"/>
          <w:rtl w:val="true"/>
          <w:lang w:bidi="fa-IR"/>
        </w:rPr>
        <w:t>خرده گیری بر سخن 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شیخ میرزا حسین نوری</w:t>
      </w:r>
    </w:p>
    <w:p>
      <w:pPr>
        <w:pStyle w:val="BookText"/>
        <w:rPr/>
      </w:pPr>
      <w:r>
        <w:rPr>
          <w:rFonts w:ascii="IRNazanin" w:hAnsi="IRNazanin" w:eastAsia="IRNazanin"/>
          <w:color w:val="111111"/>
          <w:sz w:val="28"/>
          <w:sz w:val="28"/>
          <w:szCs w:val="28"/>
          <w:rtl w:val="true"/>
          <w:lang w:bidi="fa-IR"/>
        </w:rPr>
        <w:t>بررسی گروه سوم</w:t>
      </w:r>
    </w:p>
    <w:p>
      <w:pPr>
        <w:pStyle w:val="BookText"/>
        <w:rPr/>
      </w:pPr>
      <w:r>
        <w:rPr>
          <w:rFonts w:ascii="IRNazanin" w:hAnsi="IRNazanin" w:eastAsia="IRNazanin"/>
          <w:color w:val="111111"/>
          <w:sz w:val="28"/>
          <w:sz w:val="28"/>
          <w:szCs w:val="28"/>
          <w:rtl w:val="true"/>
          <w:lang w:bidi="fa-IR"/>
        </w:rPr>
        <w:t>سزاوار نبودن نسبت پذیرش دیدگاه تحریف به محدثان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منصور طبرسی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هاشم بحرانی</w:t>
      </w:r>
    </w:p>
    <w:p>
      <w:pPr>
        <w:pStyle w:val="BookText"/>
        <w:rPr/>
      </w:pPr>
      <w:r>
        <w:rPr>
          <w:rFonts w:ascii="IRNazanin" w:hAnsi="IRNazanin" w:eastAsia="IRNazanin"/>
          <w:color w:val="111111"/>
          <w:sz w:val="28"/>
          <w:sz w:val="28"/>
          <w:szCs w:val="28"/>
          <w:rtl w:val="true"/>
          <w:lang w:bidi="fa-IR"/>
        </w:rPr>
        <w:t>تحقیقی پیرامون دیدگاه کلینی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کلینی و بررسی جایگاه کتاب 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کلینی اخبار تحریف را پذیرفته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بودن نسبت دیدگاه عدم تحریف به کلینی </w:t>
      </w:r>
    </w:p>
    <w:p>
      <w:pPr>
        <w:pStyle w:val="BookText"/>
        <w:rPr/>
      </w:pPr>
      <w:r>
        <w:rPr>
          <w:rFonts w:ascii="IRNazanin" w:hAnsi="IRNazanin" w:eastAsia="IRNazanin"/>
          <w:color w:val="111111"/>
          <w:sz w:val="28"/>
          <w:sz w:val="28"/>
          <w:szCs w:val="28"/>
          <w:rtl w:val="true"/>
          <w:lang w:bidi="fa-IR"/>
        </w:rPr>
        <w:t>خاتمه باب یکم</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تحریف</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تحریف در کتب اهل سنت</w:t>
      </w:r>
    </w:p>
    <w:p>
      <w:pPr>
        <w:pStyle w:val="BookText"/>
        <w:rPr/>
      </w:pPr>
      <w:r>
        <w:rPr>
          <w:rFonts w:ascii="IRNazanin" w:hAnsi="IRNazanin" w:eastAsia="IRNazanin"/>
          <w:color w:val="111111"/>
          <w:sz w:val="28"/>
          <w:sz w:val="28"/>
          <w:szCs w:val="28"/>
          <w:rtl w:val="true"/>
          <w:lang w:bidi="fa-IR"/>
        </w:rPr>
        <w:t>افزایش یافتگی قرآن</w:t>
      </w:r>
    </w:p>
    <w:p>
      <w:pPr>
        <w:pStyle w:val="BookText"/>
        <w:rPr/>
      </w:pPr>
      <w:r>
        <w:rPr>
          <w:rFonts w:ascii="IRNazanin" w:hAnsi="IRNazanin" w:eastAsia="IRNazanin"/>
          <w:color w:val="111111"/>
          <w:sz w:val="28"/>
          <w:sz w:val="28"/>
          <w:szCs w:val="28"/>
          <w:rtl w:val="true"/>
          <w:lang w:bidi="fa-IR"/>
        </w:rPr>
        <w:t>جابجایی واژگان قرآن</w:t>
      </w:r>
    </w:p>
    <w:p>
      <w:pPr>
        <w:pStyle w:val="BookText"/>
        <w:rPr/>
      </w:pPr>
      <w:r>
        <w:rPr>
          <w:rFonts w:ascii="IRNazanin" w:hAnsi="IRNazanin" w:eastAsia="IRNazanin"/>
          <w:color w:val="111111"/>
          <w:sz w:val="28"/>
          <w:sz w:val="28"/>
          <w:szCs w:val="28"/>
          <w:rtl w:val="true"/>
          <w:lang w:bidi="fa-IR"/>
        </w:rPr>
        <w:t>احادیث نقصان قرآن</w:t>
      </w:r>
    </w:p>
    <w:p>
      <w:pPr>
        <w:pStyle w:val="BookText"/>
        <w:rPr/>
      </w:pPr>
      <w:r>
        <w:rPr>
          <w:rFonts w:ascii="IRNazanin" w:hAnsi="IRNazanin" w:eastAsia="IRNazanin"/>
          <w:color w:val="111111"/>
          <w:sz w:val="28"/>
          <w:sz w:val="28"/>
          <w:szCs w:val="28"/>
          <w:rtl w:val="true"/>
          <w:lang w:bidi="fa-IR"/>
        </w:rPr>
        <w:t>نمونه های قسم نخست</w:t>
      </w:r>
    </w:p>
    <w:p>
      <w:pPr>
        <w:pStyle w:val="BookText"/>
        <w:rPr/>
      </w:pPr>
      <w:r>
        <w:rPr>
          <w:rFonts w:ascii="IRNazanin" w:hAnsi="IRNazanin" w:eastAsia="IRNazanin"/>
          <w:color w:val="111111"/>
          <w:sz w:val="28"/>
          <w:sz w:val="28"/>
          <w:szCs w:val="28"/>
          <w:rtl w:val="true"/>
          <w:lang w:bidi="fa-IR"/>
        </w:rPr>
        <w:t>سوره ای که در تعداد آیات و تندی شبیه سوره توبه بود</w:t>
      </w:r>
    </w:p>
    <w:p>
      <w:pPr>
        <w:pStyle w:val="BookText"/>
        <w:rPr/>
      </w:pPr>
      <w:r>
        <w:rPr>
          <w:rFonts w:ascii="IRNazanin" w:hAnsi="IRNazanin" w:eastAsia="IRNazanin"/>
          <w:color w:val="111111"/>
          <w:sz w:val="28"/>
          <w:sz w:val="28"/>
          <w:szCs w:val="28"/>
          <w:rtl w:val="true"/>
          <w:lang w:bidi="fa-IR"/>
        </w:rPr>
        <w:t>سورهای همانند یکی از مسبحات</w:t>
      </w:r>
    </w:p>
    <w:p>
      <w:pPr>
        <w:pStyle w:val="BookText"/>
        <w:rPr/>
      </w:pPr>
      <w:r>
        <w:rPr>
          <w:rFonts w:ascii="IRNazanin" w:hAnsi="IRNazanin" w:eastAsia="IRNazanin"/>
          <w:color w:val="111111"/>
          <w:sz w:val="28"/>
          <w:sz w:val="28"/>
          <w:szCs w:val="28"/>
          <w:rtl w:val="true"/>
          <w:lang w:bidi="fa-IR"/>
        </w:rPr>
        <w:t>نمونه های قسم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لابن آدم و اديان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جهاد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متعه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شهادت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ولايت نبىّ أكرم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كَفَى اللهُ الْمُؤْمِنينَ الْقِتال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على الصلوات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رضاعة الكبير عشراً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يا أَيُّهَا الرَّسُولُ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إِنَّ اللهَ اصْطَفى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آیه ای که از مصحف افتاده اند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حروف قرآن</w:t>
      </w:r>
    </w:p>
    <w:p>
      <w:pPr>
        <w:pStyle w:val="BookText"/>
        <w:rPr/>
      </w:pPr>
      <w:r>
        <w:rPr>
          <w:rFonts w:ascii="IRNazanin" w:hAnsi="IRNazanin" w:eastAsia="IRNazanin"/>
          <w:color w:val="111111"/>
          <w:sz w:val="28"/>
          <w:sz w:val="28"/>
          <w:szCs w:val="28"/>
          <w:rtl w:val="true"/>
          <w:lang w:bidi="fa-IR"/>
        </w:rPr>
        <w:t>احادیث چگونگی گرد آوری قرآن</w:t>
      </w:r>
    </w:p>
    <w:p>
      <w:pPr>
        <w:pStyle w:val="BookText"/>
        <w:rPr/>
      </w:pPr>
      <w:r>
        <w:rPr>
          <w:rFonts w:ascii="IRNazanin" w:hAnsi="IRNazanin" w:eastAsia="IRNazanin"/>
          <w:color w:val="111111"/>
          <w:sz w:val="28"/>
          <w:sz w:val="28"/>
          <w:szCs w:val="28"/>
          <w:rtl w:val="true"/>
          <w:lang w:bidi="fa-IR"/>
        </w:rPr>
        <w:t>شبهات برخاسته از این احادیث</w:t>
      </w:r>
    </w:p>
    <w:p>
      <w:pPr>
        <w:pStyle w:val="BookText"/>
        <w:rPr/>
      </w:pPr>
      <w:r>
        <w:rPr>
          <w:rFonts w:ascii="IRNazanin" w:hAnsi="IRNazanin" w:eastAsia="IRNazanin"/>
          <w:color w:val="111111"/>
          <w:sz w:val="28"/>
          <w:sz w:val="28"/>
          <w:szCs w:val="28"/>
          <w:rtl w:val="true"/>
          <w:lang w:bidi="fa-IR"/>
        </w:rPr>
        <w:t>شبهه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قرآن پس از رحلت پیامبر</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قرآن پس از کشته شدن حافظان قرآن</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قرآن از روی جریده های نخل و مانند آن و سینه مردان</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قرآن ها به فرمان عثمان</w:t>
      </w:r>
    </w:p>
    <w:p>
      <w:pPr>
        <w:pStyle w:val="BookText"/>
        <w:rPr/>
      </w:pPr>
      <w:r>
        <w:rPr>
          <w:rFonts w:ascii="IRNazanin" w:hAnsi="IRNazanin" w:eastAsia="IRNazanin"/>
          <w:color w:val="111111"/>
          <w:sz w:val="28"/>
          <w:sz w:val="28"/>
          <w:szCs w:val="28"/>
          <w:rtl w:val="true"/>
          <w:lang w:bidi="fa-IR"/>
        </w:rPr>
        <w:t>سخنان صحابه و تابعان در،حذف دگرگونی و خطا در قرآن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احادیث تحریف اهل سنت</w:t>
      </w:r>
    </w:p>
    <w:p>
      <w:pPr>
        <w:pStyle w:val="BookText"/>
        <w:rPr/>
      </w:pPr>
      <w:r>
        <w:rPr>
          <w:rFonts w:ascii="IRNazanin" w:hAnsi="IRNazanin" w:eastAsia="IRNazanin"/>
          <w:color w:val="111111"/>
          <w:sz w:val="28"/>
          <w:sz w:val="28"/>
          <w:szCs w:val="28"/>
          <w:rtl w:val="true"/>
          <w:lang w:bidi="fa-IR"/>
        </w:rPr>
        <w:t>کسانی که رواست به آنان دیدگاه تحریف را نسبت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بخاری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نیشابوری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عيسى ترمذى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شعیب نسایی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طبری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احادیث آن از منظر اهل سنت </w:t>
      </w:r>
    </w:p>
    <w:p>
      <w:pPr>
        <w:pStyle w:val="BookText"/>
        <w:rPr/>
      </w:pPr>
      <w:r>
        <w:rPr>
          <w:rFonts w:ascii="IRNazanin" w:hAnsi="IRNazanin" w:eastAsia="IRNazanin"/>
          <w:color w:val="111111"/>
          <w:sz w:val="28"/>
          <w:sz w:val="28"/>
          <w:szCs w:val="28"/>
          <w:rtl w:val="true"/>
          <w:lang w:bidi="fa-IR"/>
        </w:rPr>
        <w:t>مبنای عالمان شیعه در برابر این روایات</w:t>
      </w:r>
    </w:p>
    <w:p>
      <w:pPr>
        <w:pStyle w:val="BookText"/>
        <w:rPr/>
      </w:pPr>
      <w:r>
        <w:rPr>
          <w:rFonts w:ascii="IRNazanin" w:hAnsi="IRNazanin" w:eastAsia="IRNazanin"/>
          <w:color w:val="111111"/>
          <w:sz w:val="28"/>
          <w:sz w:val="28"/>
          <w:szCs w:val="28"/>
          <w:rtl w:val="true"/>
          <w:lang w:bidi="fa-IR"/>
        </w:rPr>
        <w:t>روش و رفتار اهل سنت در برابر این گونه أحادیث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تحریف را روایت کرده اما دیدگاهشان آشکار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احادیث را روایت کرده و به دیدگاه تحریف گرویده اند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جزی کلبی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شربینی</w:t>
      </w:r>
    </w:p>
    <w:p>
      <w:pPr>
        <w:pStyle w:val="BookText"/>
        <w:rPr/>
      </w:pPr>
      <w:r>
        <w:rPr>
          <w:rFonts w:ascii="IRNazanin" w:hAnsi="IRNazanin" w:eastAsia="IRNazanin"/>
          <w:color w:val="111111"/>
          <w:sz w:val="28"/>
          <w:sz w:val="28"/>
          <w:szCs w:val="28"/>
          <w:rtl w:val="true"/>
          <w:lang w:bidi="fa-IR"/>
        </w:rPr>
        <w:t>تصریح به روی دادن تحریف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يا تأویل روایات تحریف از سوی گروهی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أحادیث اشتباه در قرآن</w:t>
      </w:r>
    </w:p>
    <w:p>
      <w:pPr>
        <w:pStyle w:val="BookText"/>
        <w:rPr/>
      </w:pPr>
      <w:r>
        <w:rPr>
          <w:rFonts w:ascii="IRNazanin" w:hAnsi="IRNazanin" w:eastAsia="IRNazanin"/>
          <w:color w:val="111111"/>
          <w:sz w:val="28"/>
          <w:sz w:val="28"/>
          <w:szCs w:val="28"/>
          <w:rtl w:val="true"/>
          <w:lang w:bidi="fa-IR"/>
        </w:rPr>
        <w:t>تأويل أحادیث خطا در قرآن</w:t>
      </w:r>
    </w:p>
    <w:p>
      <w:pPr>
        <w:pStyle w:val="BookText"/>
        <w:rPr/>
      </w:pPr>
      <w:r>
        <w:rPr>
          <w:rFonts w:ascii="IRNazanin" w:hAnsi="IRNazanin" w:eastAsia="IRNazanin"/>
          <w:color w:val="111111"/>
          <w:sz w:val="28"/>
          <w:sz w:val="28"/>
          <w:szCs w:val="28"/>
          <w:rtl w:val="true"/>
          <w:lang w:bidi="fa-IR"/>
        </w:rPr>
        <w:t>أحادیث گرد آوری قرآن، میان ردّ و تأویل</w:t>
      </w:r>
    </w:p>
    <w:p>
      <w:pPr>
        <w:pStyle w:val="BookText"/>
        <w:rPr/>
      </w:pPr>
      <w:r>
        <w:rPr>
          <w:rFonts w:ascii="IRNazanin" w:hAnsi="IRNazanin" w:eastAsia="IRNazanin"/>
          <w:color w:val="111111"/>
          <w:sz w:val="28"/>
          <w:sz w:val="28"/>
          <w:szCs w:val="28"/>
          <w:rtl w:val="true"/>
          <w:lang w:bidi="fa-IR"/>
        </w:rPr>
        <w:t>مراحل جمع آوری قرآن</w:t>
      </w:r>
    </w:p>
    <w:p>
      <w:pPr>
        <w:pStyle w:val="BookText"/>
        <w:rPr/>
      </w:pPr>
      <w:r>
        <w:rPr>
          <w:rFonts w:ascii="IRNazanin" w:hAnsi="IRNazanin" w:eastAsia="IRNazanin"/>
          <w:color w:val="111111"/>
          <w:sz w:val="28"/>
          <w:sz w:val="28"/>
          <w:szCs w:val="28"/>
          <w:rtl w:val="true"/>
          <w:lang w:bidi="fa-IR"/>
        </w:rPr>
        <w:t>دفع شبهات</w:t>
      </w:r>
    </w:p>
    <w:p>
      <w:pPr>
        <w:pStyle w:val="BookText"/>
        <w:rPr/>
      </w:pPr>
      <w:r>
        <w:rPr>
          <w:rFonts w:ascii="IRNazanin" w:hAnsi="IRNazanin" w:eastAsia="IRNazanin"/>
          <w:color w:val="111111"/>
          <w:sz w:val="28"/>
          <w:sz w:val="28"/>
          <w:szCs w:val="28"/>
          <w:rtl w:val="true"/>
          <w:lang w:bidi="fa-IR"/>
        </w:rPr>
        <w:t>روایات پیرامون مرحله نخست</w:t>
      </w:r>
    </w:p>
    <w:p>
      <w:pPr>
        <w:pStyle w:val="BookText"/>
        <w:rPr/>
      </w:pPr>
      <w:r>
        <w:rPr>
          <w:rFonts w:ascii="IRNazanin" w:hAnsi="IRNazanin" w:eastAsia="IRNazanin"/>
          <w:color w:val="111111"/>
          <w:sz w:val="28"/>
          <w:sz w:val="28"/>
          <w:szCs w:val="28"/>
          <w:rtl w:val="true"/>
          <w:lang w:bidi="fa-IR"/>
        </w:rPr>
        <w:t>روایات پیرامون مرحله دوم</w:t>
      </w:r>
    </w:p>
    <w:p>
      <w:pPr>
        <w:pStyle w:val="BookText"/>
        <w:rPr/>
      </w:pPr>
      <w:r>
        <w:rPr>
          <w:rFonts w:ascii="IRNazanin" w:hAnsi="IRNazanin" w:eastAsia="IRNazanin"/>
          <w:color w:val="111111"/>
          <w:sz w:val="28"/>
          <w:sz w:val="28"/>
          <w:szCs w:val="28"/>
          <w:rtl w:val="true"/>
          <w:lang w:bidi="fa-IR"/>
        </w:rPr>
        <w:t>روایات پیرامون مرحله سوم</w:t>
      </w:r>
    </w:p>
    <w:p>
      <w:pPr>
        <w:pStyle w:val="BookText"/>
        <w:rPr/>
      </w:pPr>
      <w:r>
        <w:rPr>
          <w:rFonts w:ascii="Amiri" w:hAnsi="Amiri" w:eastAsia="Amiri" w:cs="Amiri"/>
          <w:color w:val="111111"/>
          <w:sz w:val="28"/>
          <w:sz w:val="28"/>
          <w:szCs w:val="28"/>
          <w:rtl w:val="true"/>
          <w:lang w:bidi="ar-SA"/>
        </w:rPr>
        <w:t>ردّ أحاديث نقصان قرآن</w:t>
      </w:r>
    </w:p>
    <w:p>
      <w:pPr>
        <w:pStyle w:val="BookText"/>
        <w:rPr/>
      </w:pPr>
      <w:r>
        <w:rPr>
          <w:rFonts w:ascii="Amiri" w:hAnsi="Amiri" w:eastAsia="Amiri" w:cs="Amiri"/>
          <w:color w:val="111111"/>
          <w:sz w:val="28"/>
          <w:sz w:val="28"/>
          <w:szCs w:val="28"/>
          <w:rtl w:val="true"/>
          <w:lang w:bidi="ar-SA"/>
        </w:rPr>
        <w:t>تأويل أحاديث نقصان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روایات بر تفسیر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بر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بر حدیث قدسی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بر دعاء</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روایات درباره خطای قرآن</w:t>
      </w:r>
    </w:p>
    <w:p>
      <w:pPr>
        <w:pStyle w:val="BookText"/>
        <w:rPr/>
      </w:pPr>
      <w:r>
        <w:rPr>
          <w:rFonts w:ascii="IRNazanin" w:hAnsi="IRNazanin" w:eastAsia="IRNazanin"/>
          <w:color w:val="111111"/>
          <w:sz w:val="28"/>
          <w:sz w:val="28"/>
          <w:szCs w:val="28"/>
          <w:rtl w:val="true"/>
          <w:lang w:bidi="fa-IR"/>
        </w:rPr>
        <w:t>دلیل کسانی که این آثار را نپذیرفته اند</w:t>
      </w:r>
    </w:p>
    <w:p>
      <w:pPr>
        <w:pStyle w:val="BookText"/>
        <w:rPr/>
      </w:pPr>
      <w:r>
        <w:rPr>
          <w:rFonts w:ascii="IRNazanin" w:hAnsi="IRNazanin" w:eastAsia="IRNazanin"/>
          <w:color w:val="111111"/>
          <w:sz w:val="28"/>
          <w:sz w:val="28"/>
          <w:szCs w:val="28"/>
          <w:rtl w:val="true"/>
          <w:lang w:bidi="fa-IR"/>
        </w:rPr>
        <w:t>راه تأویل روایات دال بر نقصان و تحریف</w:t>
      </w:r>
    </w:p>
    <w:p>
      <w:pPr>
        <w:pStyle w:val="BookText"/>
        <w:rPr/>
      </w:pPr>
      <w:r>
        <w:rPr>
          <w:rFonts w:ascii="IRNazanin" w:hAnsi="IRNazanin" w:eastAsia="IRNazanin"/>
          <w:color w:val="111111"/>
          <w:sz w:val="28"/>
          <w:sz w:val="28"/>
          <w:szCs w:val="28"/>
          <w:rtl w:val="true"/>
          <w:lang w:bidi="fa-IR"/>
        </w:rPr>
        <w:t>مناقشه در این تأویل</w:t>
      </w:r>
    </w:p>
    <w:p>
      <w:pPr>
        <w:pStyle w:val="BookText"/>
        <w:rPr/>
      </w:pPr>
      <w:r>
        <w:rPr>
          <w:rFonts w:ascii="IRNazanin" w:hAnsi="IRNazanin" w:eastAsia="IRNazanin"/>
          <w:color w:val="111111"/>
          <w:sz w:val="28"/>
          <w:sz w:val="28"/>
          <w:szCs w:val="28"/>
          <w:rtl w:val="true"/>
          <w:lang w:bidi="fa-IR"/>
        </w:rPr>
        <w:t xml:space="preserve">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w:t>
      </w:r>
    </w:p>
    <w:p>
      <w:pPr>
        <w:pStyle w:val="BookText"/>
        <w:rPr/>
      </w:pPr>
      <w:r>
        <w:rPr>
          <w:rFonts w:ascii="IRNazanin" w:hAnsi="IRNazanin" w:eastAsia="IRNazanin"/>
          <w:color w:val="111111"/>
          <w:sz w:val="28"/>
          <w:sz w:val="28"/>
          <w:szCs w:val="28"/>
          <w:rtl w:val="true"/>
          <w:lang w:bidi="fa-IR"/>
        </w:rPr>
        <w:t>شرح حال عکرمه بنده ابن عباس</w:t>
      </w:r>
    </w:p>
    <w:p>
      <w:pPr>
        <w:pStyle w:val="BookText"/>
        <w:rPr/>
      </w:pPr>
      <w:r>
        <w:rPr>
          <w:rFonts w:ascii="IRNazanin" w:hAnsi="IRNazanin" w:eastAsia="IRNazanin"/>
          <w:color w:val="111111"/>
          <w:sz w:val="28"/>
          <w:sz w:val="28"/>
          <w:szCs w:val="28"/>
          <w:rtl w:val="true"/>
          <w:lang w:bidi="fa-IR"/>
        </w:rPr>
        <w:t>چکیده سخن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أحادیث گرد آوری قرآن</w:t>
      </w:r>
    </w:p>
    <w:p>
      <w:pPr>
        <w:pStyle w:val="BookText"/>
        <w:rPr/>
      </w:pPr>
      <w:r>
        <w:rPr>
          <w:rFonts w:ascii="IRNazanin" w:hAnsi="IRNazanin" w:eastAsia="IRNazanin"/>
          <w:color w:val="111111"/>
          <w:sz w:val="28"/>
          <w:sz w:val="28"/>
          <w:szCs w:val="28"/>
          <w:rtl w:val="true"/>
          <w:lang w:bidi="fa-IR"/>
        </w:rPr>
        <w:t>روی برگردانی قوم از امیرالمؤمنین در گرد آوری قرآن</w:t>
      </w:r>
    </w:p>
    <w:p>
      <w:pPr>
        <w:pStyle w:val="BookText"/>
        <w:rPr/>
      </w:pPr>
      <w:r>
        <w:rPr>
          <w:rFonts w:ascii="IRNazanin" w:hAnsi="IRNazanin" w:eastAsia="IRNazanin"/>
          <w:color w:val="111111"/>
          <w:sz w:val="28"/>
          <w:sz w:val="28"/>
          <w:szCs w:val="28"/>
          <w:rtl w:val="true"/>
          <w:lang w:bidi="fa-IR"/>
        </w:rPr>
        <w:t>محدود کردن گردآورندگان قرآن در زمان پیامبر در شماری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پیرامون أنس بن مالك</w:t>
      </w:r>
    </w:p>
    <w:p>
      <w:pPr>
        <w:pStyle w:val="BookText"/>
        <w:rPr/>
      </w:pPr>
      <w:r>
        <w:rPr>
          <w:rFonts w:ascii="IRNazanin" w:hAnsi="IRNazanin" w:eastAsia="IRNazanin"/>
          <w:color w:val="111111"/>
          <w:sz w:val="28"/>
          <w:sz w:val="28"/>
          <w:szCs w:val="28"/>
          <w:rtl w:val="true"/>
          <w:lang w:bidi="fa-IR"/>
        </w:rPr>
        <w:t>رویگردانی از احادیث گرد آوری قرآن در زمان أبو بکر و عمر</w:t>
      </w:r>
    </w:p>
    <w:p>
      <w:pPr>
        <w:pStyle w:val="BookText"/>
        <w:rPr/>
      </w:pPr>
      <w:r>
        <w:rPr>
          <w:rFonts w:ascii="IRNazanin" w:hAnsi="IRNazanin" w:eastAsia="IRNazanin"/>
          <w:color w:val="111111"/>
          <w:sz w:val="28"/>
          <w:sz w:val="28"/>
          <w:szCs w:val="28"/>
          <w:rtl w:val="true"/>
          <w:lang w:bidi="fa-IR"/>
        </w:rPr>
        <w:t>رویگردانی از احادیث پذیرش آیه با دو شاهد</w:t>
      </w:r>
    </w:p>
    <w:p>
      <w:pPr>
        <w:pStyle w:val="BookText"/>
        <w:rPr/>
      </w:pPr>
      <w:r>
        <w:rPr>
          <w:rFonts w:ascii="IRNazanin" w:hAnsi="IRNazanin" w:eastAsia="IRNazanin"/>
          <w:color w:val="111111"/>
          <w:sz w:val="28"/>
          <w:sz w:val="28"/>
          <w:szCs w:val="28"/>
          <w:rtl w:val="true"/>
          <w:lang w:bidi="fa-IR"/>
        </w:rPr>
        <w:t>پیرامون آن چه عثمان انجام داد</w:t>
      </w:r>
    </w:p>
    <w:p>
      <w:pPr>
        <w:pStyle w:val="BookText"/>
        <w:rPr/>
      </w:pPr>
      <w:r>
        <w:rPr>
          <w:rFonts w:ascii="IRNazanin" w:hAnsi="IRNazanin" w:eastAsia="IRNazanin"/>
          <w:color w:val="111111"/>
          <w:sz w:val="28"/>
          <w:sz w:val="28"/>
          <w:szCs w:val="28"/>
          <w:rtl w:val="true"/>
          <w:lang w:bidi="fa-IR"/>
        </w:rPr>
        <w:t>آن چه میان عثمان و ابن مسعود روی داده است</w:t>
      </w:r>
    </w:p>
    <w:p>
      <w:pPr>
        <w:pStyle w:val="BookText"/>
        <w:rPr/>
      </w:pPr>
      <w:r>
        <w:rPr>
          <w:rFonts w:ascii="IRNazanin" w:hAnsi="IRNazanin" w:eastAsia="IRNazanin"/>
          <w:color w:val="111111"/>
          <w:sz w:val="28"/>
          <w:sz w:val="28"/>
          <w:szCs w:val="28"/>
          <w:rtl w:val="true"/>
          <w:lang w:bidi="fa-IR"/>
        </w:rPr>
        <w:t>إضطراب روايات اهل سنت از ابن مسعود درباره زید بن ثابت</w:t>
      </w:r>
    </w:p>
    <w:p>
      <w:pPr>
        <w:pStyle w:val="BookText"/>
        <w:rPr/>
      </w:pPr>
      <w:r>
        <w:rPr>
          <w:rFonts w:ascii="IRNazanin" w:hAnsi="IRNazanin" w:eastAsia="IRNazanin"/>
          <w:color w:val="111111"/>
          <w:sz w:val="28"/>
          <w:sz w:val="28"/>
          <w:szCs w:val="28"/>
          <w:rtl w:val="true"/>
          <w:lang w:bidi="fa-IR"/>
        </w:rPr>
        <w:t>سخنی پیرامون زید بن ثابت</w:t>
      </w:r>
    </w:p>
    <w:p>
      <w:pPr>
        <w:pStyle w:val="BookText"/>
        <w:rPr/>
      </w:pPr>
      <w:r>
        <w:rPr>
          <w:rFonts w:ascii="IRNazanin" w:hAnsi="IRNazanin" w:eastAsia="IRNazanin"/>
          <w:color w:val="111111"/>
          <w:sz w:val="28"/>
          <w:sz w:val="28"/>
          <w:szCs w:val="28"/>
          <w:rtl w:val="true"/>
          <w:lang w:bidi="fa-IR"/>
        </w:rPr>
        <w:t>چکیده سخن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أحاديث نقصان قرآن</w:t>
      </w:r>
    </w:p>
    <w:p>
      <w:pPr>
        <w:pStyle w:val="BookText"/>
        <w:rPr/>
      </w:pPr>
      <w:r>
        <w:rPr>
          <w:rFonts w:ascii="IRNazanin" w:hAnsi="IRNazanin" w:eastAsia="IRNazanin"/>
          <w:color w:val="111111"/>
          <w:sz w:val="28"/>
          <w:sz w:val="28"/>
          <w:szCs w:val="28"/>
          <w:rtl w:val="true"/>
          <w:lang w:bidi="fa-IR"/>
        </w:rPr>
        <w:t>تحقیقی پیرامون نسخ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نسخ یا عقلاً محال است و یا شرعاً ممنوع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بر منسوخ بودن این آیات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ناممکن بودن حمل این روایات بر نسخ تلاوت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نسخ،تلاوت همان دیدگاه تحریف است</w:t>
      </w:r>
    </w:p>
    <w:p>
      <w:pPr>
        <w:pStyle w:val="BookText"/>
        <w:rPr/>
      </w:pPr>
      <w:r>
        <w:rPr>
          <w:rFonts w:ascii="Amiri" w:hAnsi="Amiri" w:eastAsia="Amiri" w:cs="Amiri"/>
          <w:color w:val="111111"/>
          <w:sz w:val="28"/>
          <w:sz w:val="28"/>
          <w:szCs w:val="28"/>
          <w:rtl w:val="true"/>
          <w:lang w:bidi="ar-SA"/>
        </w:rPr>
        <w:t>إضطراب روايات نقل شده از ابن مسعود درباره معوّذتان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 ابن شنبوذ</w:t>
      </w:r>
    </w:p>
    <w:p>
      <w:pPr>
        <w:pStyle w:val="BookText"/>
        <w:rPr/>
      </w:pPr>
      <w:r>
        <w:rPr>
          <w:rFonts w:ascii="IRNazanin" w:hAnsi="IRNazanin" w:eastAsia="IRNazanin"/>
          <w:color w:val="111111"/>
          <w:sz w:val="28"/>
          <w:sz w:val="28"/>
          <w:szCs w:val="28"/>
          <w:rtl w:val="true"/>
          <w:lang w:bidi="fa-IR"/>
        </w:rPr>
        <w:t>سخنی ضروری</w:t>
      </w:r>
    </w:p>
    <w:p>
      <w:pPr>
        <w:pStyle w:val="BookText"/>
        <w:rPr/>
      </w:pPr>
      <w:r>
        <w:rPr>
          <w:rFonts w:ascii="IRNazanin" w:hAnsi="IRNazanin" w:eastAsia="IRNazanin"/>
          <w:color w:val="111111"/>
          <w:sz w:val="28"/>
          <w:sz w:val="28"/>
          <w:szCs w:val="28"/>
          <w:rtl w:val="true"/>
          <w:lang w:bidi="fa-IR"/>
        </w:rPr>
        <w:t>چکیده سخن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 مشهوری که ریشه ای ندارند</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تمامى أخبار بخاری و مسلم</w:t>
      </w:r>
    </w:p>
    <w:p>
      <w:pPr>
        <w:pStyle w:val="BookText"/>
        <w:rPr/>
      </w:pPr>
      <w:r>
        <w:rPr>
          <w:rFonts w:ascii="IRNazanin" w:hAnsi="IRNazanin" w:eastAsia="IRNazanin"/>
          <w:color w:val="111111"/>
          <w:sz w:val="28"/>
          <w:sz w:val="28"/>
          <w:szCs w:val="28"/>
          <w:rtl w:val="true"/>
          <w:lang w:bidi="fa-IR"/>
        </w:rPr>
        <w:t>سخنی پیرامون صحیحین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علما در باره بخاری و مسلم</w:t>
      </w:r>
    </w:p>
    <w:p>
      <w:pPr>
        <w:pStyle w:val="BookText"/>
        <w:rPr/>
      </w:pPr>
      <w:r>
        <w:rPr>
          <w:rFonts w:ascii="IRNazanin" w:hAnsi="IRNazanin" w:eastAsia="IRNazanin"/>
          <w:color w:val="111111"/>
          <w:sz w:val="28"/>
          <w:sz w:val="28"/>
          <w:szCs w:val="28"/>
          <w:rtl w:val="true"/>
          <w:lang w:bidi="fa-IR"/>
        </w:rPr>
        <w:t>روایت نکردن أبو زرعه از بخاری</w:t>
      </w:r>
    </w:p>
    <w:p>
      <w:pPr>
        <w:pStyle w:val="BookText"/>
        <w:rPr/>
      </w:pPr>
      <w:r>
        <w:rPr>
          <w:rFonts w:ascii="IRNazanin" w:hAnsi="IRNazanin" w:eastAsia="IRNazanin"/>
          <w:color w:val="111111"/>
          <w:sz w:val="28"/>
          <w:sz w:val="28"/>
          <w:szCs w:val="28"/>
          <w:rtl w:val="true"/>
          <w:lang w:bidi="fa-IR"/>
        </w:rPr>
        <w:t>شرح حال أبو زرعه 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إمتناع أبو حاتم از نقل روایت از بخاری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ذهلی درباره بخاری و مسلم</w:t>
      </w:r>
    </w:p>
    <w:p>
      <w:pPr>
        <w:pStyle w:val="BookText"/>
        <w:rPr/>
      </w:pPr>
      <w:r>
        <w:rPr>
          <w:rFonts w:ascii="IRNazanin" w:hAnsi="IRNazanin" w:eastAsia="IRNazanin"/>
          <w:color w:val="111111"/>
          <w:sz w:val="28"/>
          <w:sz w:val="28"/>
          <w:szCs w:val="28"/>
          <w:rtl w:val="true"/>
          <w:lang w:bidi="fa-IR"/>
        </w:rPr>
        <w:t>شرح حال ذهلی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کتاب الجرح والتعديل</w:t>
      </w:r>
    </w:p>
    <w:p>
      <w:pPr>
        <w:pStyle w:val="BookText"/>
        <w:rPr/>
      </w:pPr>
      <w:r>
        <w:rPr>
          <w:rFonts w:ascii="Amiri" w:hAnsi="Amiri" w:eastAsia="Amiri" w:cs="Amiri"/>
          <w:color w:val="111111"/>
          <w:sz w:val="28"/>
          <w:sz w:val="28"/>
          <w:szCs w:val="28"/>
          <w:rtl w:val="true"/>
          <w:lang w:bidi="ar-SA"/>
        </w:rPr>
        <w:t>شرح حال ابن أبي حاتم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نكوهش إبن أعين از بخاری</w:t>
      </w:r>
    </w:p>
    <w:p>
      <w:pPr>
        <w:pStyle w:val="BookText"/>
        <w:rPr/>
      </w:pPr>
      <w:r>
        <w:rPr>
          <w:rFonts w:ascii="Amiri" w:hAnsi="Amiri" w:eastAsia="Amiri" w:cs="Amiri"/>
          <w:color w:val="111111"/>
          <w:sz w:val="28"/>
          <w:sz w:val="28"/>
          <w:szCs w:val="28"/>
          <w:rtl w:val="true"/>
          <w:lang w:bidi="ar-SA"/>
        </w:rPr>
        <w:t>شرح حال ابن أعين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کتاب الضعفاء ذهبي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علماء پیرامون صحیحین</w:t>
      </w:r>
    </w:p>
    <w:p>
      <w:pPr>
        <w:pStyle w:val="BookText"/>
        <w:rPr/>
      </w:pPr>
      <w:r>
        <w:rPr>
          <w:rFonts w:ascii="IRNazanin" w:hAnsi="IRNazanin" w:eastAsia="IRNazanin"/>
          <w:color w:val="111111"/>
          <w:sz w:val="28"/>
          <w:sz w:val="28"/>
          <w:szCs w:val="28"/>
          <w:rtl w:val="true"/>
          <w:lang w:bidi="fa-IR"/>
        </w:rPr>
        <w:t>دانسته هایی درباره صحیحین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الوفاء قرشى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أدفوى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ملاعلی قاری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 الله بن عبد الشكور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عبدالعلى أنصارى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أمير الحاج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رشیدرضا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ريه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أمين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شكيب أرسلان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محمد شاكر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صحیحین در ترازوی سنجش</w:t>
      </w:r>
    </w:p>
    <w:p>
      <w:pPr>
        <w:pStyle w:val="BookText"/>
        <w:rPr/>
      </w:pPr>
      <w:r>
        <w:rPr>
          <w:rFonts w:ascii="IRNazanin" w:hAnsi="IRNazanin" w:eastAsia="IRNazanin"/>
          <w:color w:val="111111"/>
          <w:sz w:val="28"/>
          <w:sz w:val="28"/>
          <w:szCs w:val="28"/>
          <w:rtl w:val="true"/>
          <w:lang w:bidi="fa-IR"/>
        </w:rPr>
        <w:t>مقدّمه ای با دو مطلب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آفت أهل حديث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أسباب جرح و تعديل</w:t>
      </w:r>
    </w:p>
    <w:p>
      <w:pPr>
        <w:pStyle w:val="BookText"/>
        <w:rPr/>
      </w:pPr>
      <w:r>
        <w:rPr>
          <w:rFonts w:ascii="IRNazanin" w:hAnsi="IRNazanin" w:eastAsia="IRNazanin"/>
          <w:color w:val="111111"/>
          <w:sz w:val="28"/>
          <w:sz w:val="28"/>
          <w:szCs w:val="28"/>
          <w:rtl w:val="true"/>
          <w:lang w:bidi="fa-IR"/>
        </w:rPr>
        <w:t>برخی احادیث ساختگی و باطل در صحیحین</w:t>
      </w:r>
    </w:p>
    <w:p>
      <w:pPr>
        <w:pStyle w:val="BookText"/>
        <w:rPr/>
      </w:pPr>
      <w:r>
        <w:rPr>
          <w:rFonts w:ascii="IRNazanin" w:hAnsi="IRNazanin" w:eastAsia="IRNazanin"/>
          <w:color w:val="111111"/>
          <w:sz w:val="28"/>
          <w:sz w:val="28"/>
          <w:szCs w:val="28"/>
          <w:rtl w:val="true"/>
          <w:lang w:bidi="fa-IR"/>
        </w:rPr>
        <w:t>چکیده سخن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پیرامون صحابه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عدالت صحابه؟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صحابه</w:t>
      </w:r>
    </w:p>
    <w:p>
      <w:pPr>
        <w:pStyle w:val="BookText"/>
        <w:rPr/>
      </w:pPr>
      <w:r>
        <w:rPr>
          <w:rFonts w:ascii="IRNazanin" w:hAnsi="IRNazanin" w:eastAsia="IRNazanin"/>
          <w:color w:val="111111"/>
          <w:sz w:val="28"/>
          <w:sz w:val="28"/>
          <w:szCs w:val="28"/>
          <w:rtl w:val="true"/>
          <w:lang w:bidi="fa-IR"/>
        </w:rPr>
        <w:t>خاتمه باب دوم</w:t>
      </w:r>
    </w:p>
    <w:p>
      <w:pPr>
        <w:pStyle w:val="BookText"/>
        <w:rPr/>
      </w:pPr>
      <w:r>
        <w:rPr>
          <w:rFonts w:ascii="IRNazanin" w:hAnsi="IRNazanin" w:eastAsia="IRNazanin"/>
          <w:color w:val="111111"/>
          <w:sz w:val="28"/>
          <w:sz w:val="28"/>
          <w:szCs w:val="28"/>
          <w:rtl w:val="true"/>
          <w:lang w:bidi="fa-IR"/>
        </w:rPr>
        <w:t>خاتمه بحث</w:t>
      </w:r>
    </w:p>
    <w:p>
      <w:pPr>
        <w:pStyle w:val="BookText"/>
        <w:rPr/>
      </w:pPr>
      <w:r>
        <w:rPr>
          <w:rFonts w:ascii="IRNazanin" w:hAnsi="IRNazanin" w:eastAsia="IRNazanin"/>
          <w:color w:val="111111"/>
          <w:sz w:val="28"/>
          <w:sz w:val="28"/>
          <w:szCs w:val="28"/>
          <w:rtl w:val="true"/>
          <w:lang w:bidi="fa-IR"/>
        </w:rPr>
        <w:t>فهرست منابع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bookmarkStart w:id="13" w:name="pg9317_8423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043325_2870459653"/>
      <w:bookmarkStart w:id="15" w:name="_Toc5"/>
      <w:bookmarkEnd w:id="13"/>
      <w:bookmarkEnd w:id="14"/>
      <w:r>
        <w:rPr>
          <w:rtl w:val="true"/>
        </w:rPr>
        <w:t>مقدمه</w:t>
      </w:r>
      <w:bookmarkStart w:id="16" w:name="pg9317_84240"/>
      <w:bookmarkEnd w:id="15"/>
    </w:p>
    <w:p>
      <w:pPr>
        <w:pStyle w:val="Heading2"/>
        <w:numPr>
          <w:ilvl w:val="1"/>
          <w:numId w:val="1"/>
        </w:numPr>
        <w:rPr/>
      </w:pPr>
      <w:bookmarkStart w:id="17" w:name="__RefHeading___Toc5043327_2870459653"/>
      <w:bookmarkStart w:id="18" w:name="_Toc6"/>
      <w:bookmarkEnd w:id="16"/>
      <w:bookmarkEnd w:id="17"/>
      <w:r>
        <w:rPr>
          <w:rtl w:val="true"/>
        </w:rPr>
        <w:t>پیشگفتار</w:t>
      </w:r>
      <w:bookmarkEnd w:id="18"/>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 لعنة الله على أعدائهم أجمعين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متعال پیامبر گران قدرش را با هدایت و دین صحیح فرستاد تا آن را بر تمامی دین ها پیروز گرداند هر چند مشرکان خوش نداشته باشند </w:t>
      </w:r>
      <w:r>
        <w:rPr>
          <w:rStyle w:val="FootnoteAnchor"/>
          <w:rtl w:val="true"/>
        </w:rPr>
        <w:footnoteReference w:id="2"/>
      </w:r>
      <w:r>
        <w:rPr>
          <w:rFonts w:ascii="IRNazanin" w:hAnsi="IRNazanin" w:eastAsia="IRNazanin"/>
          <w:color w:val="111111"/>
          <w:sz w:val="28"/>
          <w:sz w:val="28"/>
          <w:szCs w:val="28"/>
          <w:rtl w:val="true"/>
          <w:lang w:bidi="fa-IR"/>
        </w:rPr>
        <w:t>و قرآن را بر او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عَلَى خَلْقِهِ، أَخَذَ عَلَيْهِمْ مِيثاقَهُ، وَارْتَهَنَ عَلَيْهِ أَنْفُسَهُمْ، أَتَمَّ نُورَهُ، وَأكْمَلَ بِهِ دِينَهُ</w:t>
      </w:r>
      <w:r>
        <w:rPr>
          <w:rStyle w:val="FootnoteAnchor"/>
          <w:rtl w:val="true"/>
        </w:rPr>
        <w:footnoteReference w:id="3"/>
      </w:r>
      <w:r>
        <w:rPr>
          <w:rFonts w:ascii="IRNazanin" w:hAnsi="IRNazanin" w:eastAsia="IRNazanin"/>
          <w:color w:val="111111"/>
          <w:sz w:val="28"/>
          <w:sz w:val="28"/>
          <w:szCs w:val="28"/>
          <w:rtl w:val="true"/>
          <w:lang w:bidi="fa-IR"/>
        </w:rPr>
        <w:t xml:space="preserve"> تا حجت خدا بر بندگان باشد و از ایشان درباره قرآن پیمان گرفت و آنان را در گرو قرآن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قرآن را تمام و دین خود را بدان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خداوند سبحان برای دین خود سرنوشتی جاودان رقم زد چرا که بهترین و کامل ترین دین ها است؛ چنان که خویش در کتاب شریفش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هر که جز اسلام دین دیگری برگزیند هرگز از او پذیرفته نخواهد شد و در آخرت از زیانکاران 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دانست تا از قرآنی که به فرموده امیرالمؤمنين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أثافي الإسلام و بنيانه؛ </w:t>
      </w:r>
      <w:r>
        <w:rPr>
          <w:rStyle w:val="FootnoteAnchor"/>
          <w:rtl w:val="true"/>
        </w:rPr>
        <w:footnoteReference w:id="5"/>
      </w:r>
      <w:r>
        <w:rPr>
          <w:rFonts w:ascii="IRNazanin" w:hAnsi="IRNazanin" w:eastAsia="IRNazanin"/>
          <w:color w:val="111111"/>
          <w:sz w:val="28"/>
          <w:sz w:val="28"/>
          <w:szCs w:val="28"/>
          <w:rtl w:val="true"/>
          <w:lang w:bidi="fa-IR"/>
        </w:rPr>
        <w:t>ستون و پایه دین است نگاهبانی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همانا ما خود قرآن را فرو فرستاده و به راستی که خود نگاهبان آن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نیز بر مردم قرآن فرا داده و امور اجتماعیشان را بر دستورات نورانیش استوار ساخت به گونه ای که هر آیه یا سوره ای که بر ایشان نازل می گشت، آن را حفظ و دیگران را بر کتابتش واداشت؛ سپس آن ها را در دسترس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را حفظ کرده و به خاطر می سپردند و در نشر آن کوشش کرده و به دیگر مسلمانان حتی زنان و کودکان آموزش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الفاظ و معانی قرآن محفوظ ماند و احکام و فرامینش در جامعه اسلامی منتشر و فراگیر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پیامبر عظيم الشأن اسلام صلى الله علیه وآله تفسیر آیات و حقایق آن ها و روابط میان آیات از محکم و متشابه ناسخ و منسوخ مطلق و مقید مجمل و مبین و مواردی دیگر را برای اميرالمؤمنين عليه السلام بیان فرمودند این علوم، گاه در پاسخ به پرسش های امیرالمؤمنین علیه السلام و گاه بی هیچ پرسشی، برای آنان بازگو می شد که خطبه قاصعه یکی از بهترین شاهدها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متّقيان علی علیه السلام در این باره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عَلِمْتُمْ مَوْضِعِي مِنْ رَسُولِ اللَّهِ صلی اللّه عليه وآله وسلم بِالْقَرَابَةِ الْقَرِيبَةِ، وَالْمَنْزِلَةِ الْخَصِيصَةِ، وَضَعَنِي فِي حِجْرِهِ وَأَنَا وَلَدٌ، يَضُمُّنِي إِلَى صَدْرِهِ، وَ يَكْنُفُنِي فِي فِرَاشِهِ، وَ يُمِسُّنِي جَسَدَهُ، وَ يُشِمُّنِي عَرْفَهُ، وَ كَانَ يَمْضَغُ الشَّيْءَ ثُمَّ يُلْقِمُنِيهِ، وَمَا وَجَدَ لِي كَذْبَةً فِي قَوْلٍ،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 مِنْ لَدُنْ أَنْ كَانَ فَطِيماً أَعْظَمَ مَلَكٍ مِنْ مَلائِكَتِهِ، يَسْلُكُ بِهِ طَرِيقَ الْمَكَارِمِ، وَ مَحَاسِنَ أَخْلاَقِ الْعَالَمِ، لَيْلَهُ وَنَهَارَهُ، وَ لَقَدْ كُنْتُ أَتَّبِعُهُ إِتِّبَاعَ الْفَصِيلِ أَثَرَ أُمِّهِ، يَرْفَعُ لِي فِي كُلِّ يَوْمٍ مِنْ أَخْلاقِهِ عَلَماً، وَيَأْمُرُنِي بِالإِقْتِدَاءِ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عليه وآله وسلم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ثَالِثُهُمَا، أَرَى نُورَ الْوَحْيِ وَالرِّسَالَةِ وَأَشُمُّ رِيحَ النُّبُوَّةِ وَلَقَدْ سَمِعْتُ رَنَّةَ الشَّيْطَانِ حِينَ نَزَلَ الْوَحْيُ عَلَيْهِ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لَوَزِيرٌ وَإِنَّكَ لَعَلَى خَيْرٍ</w:t>
      </w:r>
      <w:r>
        <w:rPr>
          <w:rStyle w:val="FootnoteAnchor"/>
          <w:rtl w:val="true"/>
        </w:rPr>
        <w:footnoteReference w:id="7"/>
      </w:r>
      <w:r>
        <w:rPr>
          <w:rFonts w:ascii="IRNazanin" w:hAnsi="IRNazanin" w:eastAsia="IRNazanin"/>
          <w:color w:val="111111"/>
          <w:sz w:val="28"/>
          <w:sz w:val="28"/>
          <w:szCs w:val="28"/>
          <w:rtl w:val="true"/>
          <w:lang w:bidi="fa-IR"/>
        </w:rPr>
        <w:t xml:space="preserve"> شما قدر و منزلت مرا از رسول خدا صلّى الله علیه و آله به سبب خویشی نزديك و مقام بلند و احترام مخصوص می دانید زمان کودکی مرا در کنار خود پرورش داد، و به سینه اش می چسبانید و در بسترش در آغوش می داشت و تنش را به من می سود، و بوی خوش خویش را به من می بویانید و خوراکی جویده در دهان من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گفتار و خطاء و اشتباه در کردار از من نیافت خداوند بزرگ ترین فرشته ای از فرشتگانش را از وقتی که پیغمبر صلّی الله علیه و آله از شیر گرفته شده بود همنشین آن حضرت گردانید که او را در شب و روز به راه بزرگواری ها و خوهای نیکوی جهان سیر دهد و من پی او می رفتم مانند رفتن بچه شتر پی مادرش در هر روزی از خوهای خود پرچم و نشانه ای می افراشت و پیروی از آن را به من امر می فرمود در هر سالی به حراء اقامت می نمود من او را می دیدم و غیر من نمی دید و در آن زمان اسلام در خانه ای نیامده بود مگر خانه رسول</w:t>
      </w:r>
    </w:p>
    <w:p>
      <w:pPr>
        <w:pStyle w:val="BookText"/>
        <w:rPr/>
      </w:pPr>
      <w:r>
        <w:rPr>
          <w:rFonts w:ascii="IRNazanin" w:hAnsi="IRNazanin" w:eastAsia="IRNazanin"/>
          <w:color w:val="111111"/>
          <w:sz w:val="28"/>
          <w:sz w:val="28"/>
          <w:szCs w:val="28"/>
          <w:rtl w:val="true"/>
          <w:lang w:bidi="fa-IR"/>
        </w:rPr>
        <w:t>خدا صلّى الله عليه و آله و خدیجه که من سوم ایشان بودم نور وحی و رسالت را می دیدم و بوی نبوّت و پیغمبری را می بوییدم و هنگامی که وحی بر آن حضرت صلى الله عليه و آله نازل شد صدای شیطان را شنیدم گفتم ای رسول خدا این چه صدایی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شیطان است که او را از پرستش نمودن نومیدی روی داده تو می شنوی آن چه من می شنوم و می بینی آن چه من می بینم مگر این که پیامبر نیستی، و لیکن وزیری، و تو بر خیر و نیکوئی هستی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پایه آن چه حضرت درباره جایگاه خود نسبت به پیامبر صلی الله علیه و آله فرمودند، بی گمان داناتر بودن ایشان به کتاب و سنت به روشنی هر چه بیشتر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بودنی که از نخستین و بایسته ترین صفات شایستگی امامت و رهبری پس از پیامبر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صلى الله عليه وآله رحلت فرمودند و پس از ایشان کسانی جامه خلافت را بر تن کردند که سوداگری بازارها آنان را از فراگیری قرآن و احکام دین بازداشته بود و سر انجام کار خلافت به آن جایی </w:t>
      </w:r>
    </w:p>
    <w:p>
      <w:pPr>
        <w:pStyle w:val="BookText"/>
        <w:rPr/>
      </w:pPr>
      <w:r>
        <w:rPr>
          <w:rFonts w:ascii="IRNazanin" w:hAnsi="IRNazanin" w:eastAsia="IRNazanin"/>
          <w:color w:val="111111"/>
          <w:sz w:val="28"/>
          <w:sz w:val="28"/>
          <w:szCs w:val="28"/>
          <w:rtl w:val="true"/>
          <w:lang w:bidi="fa-IR"/>
        </w:rPr>
        <w:t>رسید که نباید می رسید پس سرور ما اميرالمؤمنين عليه السلام تکیه بر جایگاه پیامبر زده و نگاهبان قرآن و سنت گردید و در آموزش و بر انگیزاندن مردم بر آن دو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يك سو به گرد آوری قرآن با افزودن آن چه از تفاسیر تأویل ها و دیگر مسائلی که از پیامبر صلى الله علیه وآله دریافت کرده بود پرداخته و برخی از دانش های قرآن و سنت را به گروهی از خویشان یاران و برخی صحابه مشهور آموزش دادند گروهی که بزرگانشان کسانی همچون دو امام همام حسن و حسين عليهما السّلام عبد الله بن عباس عبد الله بن مسعود و مانندهای ایشان بود هم اینانی که دانش های قرآنی را در جهان اسلام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امیرالمؤمنین علیه السلام بر احکام و بخش های گوناگون دین دیده بانی کرد تا دامان دین را از گزند تحریف زیاده گویان، نسبت های بی پایه یاوه سرایان و تأویل های نادرست نادانان در امان دارد از این رو اینان در تمامی امور دین به ویژه چالش های خانمان براندازی که در میان مسلمانان روی می،داد بالاترین مرجعیت علمی و پناهگاهی امن شمرده می شدند و این حقیقتی است که به ناچار برخی بزرگان اهل سنت به آن اعتراف کرده و درباره</w:t>
      </w:r>
    </w:p>
    <w:p>
      <w:pPr>
        <w:pStyle w:val="BookText"/>
        <w:rPr/>
      </w:pPr>
      <w:r>
        <w:rPr>
          <w:rFonts w:ascii="IRNazanin" w:hAnsi="IRNazanin" w:eastAsia="IRNazanin"/>
          <w:color w:val="111111"/>
          <w:sz w:val="28"/>
          <w:sz w:val="28"/>
          <w:szCs w:val="28"/>
          <w:rtl w:val="true"/>
          <w:lang w:bidi="fa-IR"/>
        </w:rPr>
        <w:t>اش چنین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سؤال كبار الصحابة له ورجوعهم إلى فتاويه وأقواله في المواطن الكثيرة، والمسائل المعضلات مشهور؛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پرسش بزرگان صحابه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فتاوا و سخنان وی در رویدادهای بسیار و مسائل پیچیده و دشوار مشهور و پر آوازه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نهایت کوشش و تلاش امیرالمؤمنین و همچنین اولاد معصومش علیهم السلام در راه پاسداری و مراقبت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اهتمام ویژه به قرآن بلند مرتبه، یکی از علل پیشتازی و پیشرفت اسلام بود چنان که به بازی گرفتن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بردن در آن به سستی و فروماندگی یهود و نصارا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هجوم بر قرآن، کانون به هم رسیدن یهود و نصارا از سویی و مخالفان اسلام و مسلمین از سوی دیگر شد چرا که اگر در این پیکار پیروز می شدند به راستی که به ریشه اسلام آسیب زده بودند لیکن خداوند متعال متعهد گردیده تا قرآن را محفوظ دارد، چرا که فرموده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يَأْتِيهِ الْباطِلُ مِنْ بَيْنِ يَدَيْهِ وَلَا مِنْ خَلْفِهِ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نادرستی و تباهی از پیش و پسش به سراغ قرآن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دشمنان قرآن در همه عرصه ها با خواری و کوچکی به قهر رانده شدند که بی گمان در این باره ستایش پروردگار عالمیان را سزا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شبهه تحریف همیشه مطرح بوده و بر زبان برخی نویسندگان متظاهر به نام اسلام جاری گشته است که با کمال تأسف ایشان مزدورانی بودند تا از درون بر پیکر اسلام و قرآن تازیانه زنند و میان مسلمین فتنه برپا کنند از این رو می بینیم که بیشتر،اینان از کینه ورزان به اهل البيت عليهم السلام و مذهب و پیروان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بی آن که در پی دفاع یا رد کسی باشیم این شبهه را بازگو کرده و آن را به مانند مسأله ای سزاوار بحث پیگیری و تحقیق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ما در فصول این بحث مهمترین آراء اشخاص و ادله ای که بر شبهه تحریف دامن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شیعه و چه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آورده و هر آن چه که در این باره گفته شده یا توان گفت را به بحث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اخبار و آثاری که ممکن است برای نظریه تحریف به آن تمسك كرده اند را شناسانده و علمایی که این نظریه به آن ها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شیعه و چه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به این نتیجه خواهیم رسید که ادله نفی تحریف از کتاب سنت و غیر این دو بسیار استوار بوده و بیشتر مسلمین جز اندك شماری به نظریه عدم تحریف معتقدند و این گروه اندک نیز فریفته احادیث کتبی هستند که نزد اهل سنت به صحاح معروف گشته و سند این روایات به گروهی از صحابه پیامبر صلى الله علیه وآله باز می گردد که سردمدار آن ها کسی است که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حتی زنان پرده نشین نیز از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چالش ما است اما حق آن است که چنین احادیثی نادرست بوده و این کتب معروف به صحاح نیز همانند دیگر کتب برخی نادرستی ها و ناروایی ها را در بر دارد و حق سزاوارتر است که پیروی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خواهانیم که ما را از خدمت گزاران قرآن و عترت پاک قرار داده و توفیق پیروی ایشان را به ما ارزانی دارد اعمال ما را خالص گردانده و به آن چه محبوب و مرضی او است رهنمون سازد که به راستی او شنونده و اجابت کننده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حسينى ميلاني </w:t>
      </w:r>
      <w:bookmarkStart w:id="19" w:name="pg9317_84245"/>
    </w:p>
    <w:p>
      <w:pPr>
        <w:pStyle w:val="Heading2"/>
        <w:numPr>
          <w:ilvl w:val="1"/>
          <w:numId w:val="1"/>
        </w:numPr>
        <w:rPr/>
      </w:pPr>
      <w:bookmarkStart w:id="20" w:name="__RefHeading___Toc5043329_2870459653"/>
      <w:bookmarkStart w:id="21" w:name="_Toc7"/>
      <w:bookmarkEnd w:id="19"/>
      <w:bookmarkEnd w:id="20"/>
      <w:r>
        <w:rPr>
          <w:rtl w:val="true"/>
        </w:rPr>
        <w:t>باب یکم</w:t>
      </w:r>
      <w:r>
        <w:rPr>
          <w:rtl w:val="true"/>
        </w:rPr>
        <w:t xml:space="preserve">: </w:t>
      </w:r>
      <w:r>
        <w:rPr>
          <w:rtl w:val="true"/>
        </w:rPr>
        <w:t>شیعه و تحریف</w:t>
      </w:r>
      <w:bookmarkEnd w:id="21"/>
    </w:p>
    <w:p>
      <w:pPr>
        <w:pStyle w:val="Heading3"/>
        <w:numPr>
          <w:ilvl w:val="2"/>
          <w:numId w:val="1"/>
        </w:numPr>
        <w:rPr/>
      </w:pPr>
      <w:bookmarkStart w:id="22" w:name="__RefHeading___Toc5043331_2870459653"/>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در معنای تحریف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بزرگان شیعه در نفی تحریف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شیعه بر نفی تحریف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تحریف در کتب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شبهاتی پیرامون قرآن بر پایه احادیث شیعه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راویان احادیث تحریف در کتب شیعه </w:t>
      </w:r>
      <w:bookmarkStart w:id="24" w:name="pg9317_84246"/>
    </w:p>
    <w:p>
      <w:pPr>
        <w:pStyle w:val="Heading3"/>
        <w:numPr>
          <w:ilvl w:val="2"/>
          <w:numId w:val="1"/>
        </w:numPr>
        <w:rPr/>
      </w:pPr>
      <w:bookmarkStart w:id="25" w:name="__RefHeading___Toc5043333_2870459653"/>
      <w:bookmarkStart w:id="26" w:name="_Toc9"/>
      <w:bookmarkEnd w:id="24"/>
      <w:bookmarkEnd w:id="25"/>
      <w:r>
        <w:rPr>
          <w:rtl w:val="true"/>
        </w:rPr>
        <w:t>مقدمه</w:t>
      </w:r>
      <w:r>
        <w:rPr>
          <w:rtl w:val="true"/>
        </w:rPr>
        <w:t xml:space="preserve">: </w:t>
      </w:r>
      <w:r>
        <w:rPr>
          <w:rtl w:val="true"/>
        </w:rPr>
        <w:t>سخنی در معنای تحریف</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5043335_2870459653"/>
      <w:bookmarkStart w:id="28" w:name="_Toc10"/>
      <w:bookmarkEnd w:id="27"/>
      <w:r>
        <w:rPr>
          <w:rtl w:val="true"/>
        </w:rPr>
        <w:t>اشاره</w:t>
      </w:r>
      <w:bookmarkStart w:id="29" w:name="pg9317_84247"/>
      <w:bookmarkEnd w:id="28"/>
    </w:p>
    <w:p>
      <w:pPr>
        <w:pStyle w:val="BookText"/>
        <w:rPr/>
      </w:pPr>
      <w:bookmarkEnd w:id="29"/>
      <w:r>
        <w:rPr>
          <w:rFonts w:ascii="IRNazanin" w:hAnsi="IRNazanin" w:eastAsia="IRNazanin"/>
          <w:color w:val="111111"/>
          <w:sz w:val="28"/>
          <w:sz w:val="28"/>
          <w:szCs w:val="28"/>
          <w:rtl w:val="true"/>
          <w:lang w:bidi="fa-IR"/>
        </w:rPr>
        <w:t>پیش از آغاز اصل بحث، سزاوار است معانی واژه تحریف بررسی گردیده تا موضوع این نوشتار به شایستگی آشکار گردد مرحوم آیت الله خویی رحمه الله در مقدمه کتاب تفسیری خود تحقیق ارزنده ای در تبیین معنای تحریف ارائه داده است ایشان می فرماید واژه تحریف به اشتراك لفظی در چند معنا به کار می رود که برخی از این معانی به نظر تمامی امت اسلامی در قرآن رخ داده، و برخی نیز به اتفاق تمامی مسلمانان در قرآن راه نیافته است و در پاره ای از معانی نیز میان مسلمانان اختلاف است که در ذیل به بررسی برخی از این موارد اشاره می کنیم</w:t>
      </w:r>
      <w:r>
        <w:rPr>
          <w:rFonts w:eastAsia="IRNazanin" w:cs="IRNazanin"/>
          <w:color w:val="111111"/>
          <w:sz w:val="28"/>
          <w:szCs w:val="28"/>
          <w:rtl w:val="true"/>
          <w:lang w:bidi="fa-IR"/>
        </w:rPr>
        <w:t>.</w:t>
      </w:r>
    </w:p>
    <w:p>
      <w:pPr>
        <w:pStyle w:val="Heading4"/>
        <w:numPr>
          <w:ilvl w:val="3"/>
          <w:numId w:val="1"/>
        </w:numPr>
        <w:rPr/>
      </w:pPr>
      <w:bookmarkStart w:id="30" w:name="__RefHeading___Toc5043337_2870459653"/>
      <w:bookmarkStart w:id="31" w:name="_Toc11"/>
      <w:bookmarkEnd w:id="30"/>
      <w:r>
        <w:rPr/>
        <w:t>1</w:t>
      </w:r>
      <w:r>
        <w:rPr>
          <w:rtl w:val="true"/>
        </w:rPr>
        <w:t xml:space="preserve">. </w:t>
      </w:r>
      <w:r>
        <w:rPr>
          <w:rtl w:val="true"/>
        </w:rPr>
        <w:t>تحریف در معنا</w:t>
      </w:r>
      <w:bookmarkEnd w:id="31"/>
    </w:p>
    <w:p>
      <w:pPr>
        <w:pStyle w:val="BookText"/>
        <w:rPr/>
      </w:pPr>
      <w:r>
        <w:rPr>
          <w:rFonts w:ascii="IRNazanin" w:hAnsi="IRNazanin" w:eastAsia="IRNazanin"/>
          <w:color w:val="111111"/>
          <w:sz w:val="28"/>
          <w:sz w:val="28"/>
          <w:szCs w:val="28"/>
          <w:rtl w:val="true"/>
          <w:lang w:bidi="fa-IR"/>
        </w:rPr>
        <w:t xml:space="preserve">ایشان در ادامه به بررسی موارد تحریف پرداخته و نخستین مورد تحریف را تحریف در معنا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جایگاه اصلی خود بیرون برده شده و در غیر آن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این ادعا را مستند به آیه شریف </w:t>
      </w:r>
      <w:r>
        <w:rPr>
          <w:rFonts w:ascii="Amiri" w:hAnsi="Amiri" w:eastAsia="Amiri" w:cs="Amiri"/>
          <w:color w:val="111111"/>
          <w:sz w:val="28"/>
          <w:sz w:val="28"/>
          <w:szCs w:val="28"/>
          <w:rtl w:val="true"/>
          <w:lang w:bidi="ar-SA"/>
        </w:rPr>
        <w:t>مِنَ الَّذِينَ هَادُوا يُحَرِّفُونَ الْكَلِمَ عَنْ مَواضِعِهِ</w:t>
      </w:r>
      <w:r>
        <w:rPr>
          <w:rStyle w:val="FootnoteAnchor"/>
          <w:rtl w:val="true"/>
        </w:rPr>
        <w:footnoteReference w:id="11"/>
      </w:r>
      <w:r>
        <w:rPr>
          <w:rFonts w:ascii="IRNazanin" w:hAnsi="IRNazanin" w:eastAsia="IRNazanin"/>
          <w:color w:val="111111"/>
          <w:sz w:val="28"/>
          <w:sz w:val="28"/>
          <w:szCs w:val="28"/>
          <w:rtl w:val="true"/>
          <w:lang w:bidi="fa-IR"/>
        </w:rPr>
        <w:t>برخی یهودیان کلمات خدا را تحریف کرده و از جایگاه حقیقیشان خارج می سازند، کرده است وی در این باره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خلاف بين المسلمين في وقوع مثل هذا التحريف في كتاب الله، فإنّ كلّ من فسّر القرآن بغير حقيقته، وحمله على غير معناه فقد حرّفه و ترى كثيراً من أهل البدع، والمذاهب الفاسدة قد حرّفوا القرآن بتأويلهم آياته على آرائهم و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المنع عن التحريف بهذا المعنى، و ذمّ فاعله في عدة من الروايات </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و بدون هیچ اختلافی میان مسلمانان این معنای تحریف در تفسیر قرآن مجید روی داده است زیرا هر کس آیات قرآن را بر خلاف معانی حقیقیش تفسیر کرده و معنایی غیر آن را منظور دارد به وادی تحریف قدم گذارده است و چه بسیارند اهل بدعت و مذاهب فاسد که قرآن را به این معنا تحریف کرده و آیات آن را بر آراء و امیال خویش تأویل برده اند در حالی </w:t>
      </w:r>
      <w:bookmarkStart w:id="32" w:name="pg9317_84248"/>
    </w:p>
    <w:p>
      <w:pPr>
        <w:pStyle w:val="BookText"/>
        <w:rPr/>
      </w:pPr>
      <w:bookmarkEnd w:id="32"/>
      <w:r>
        <w:rPr>
          <w:rFonts w:ascii="IRNazanin" w:hAnsi="IRNazanin" w:eastAsia="IRNazanin"/>
          <w:color w:val="111111"/>
          <w:sz w:val="28"/>
          <w:sz w:val="28"/>
          <w:szCs w:val="28"/>
          <w:rtl w:val="true"/>
          <w:lang w:bidi="fa-IR"/>
        </w:rPr>
        <w:t>که به تحقیق روایات پر شماری بر نادرستی این روش تفسیری پای فشرده و مرتکب آن را سخت ملامت و نکوهش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به روایتی از کتاب شریف کافی اشاره می کنند که امام باقر علیه السلام در نامه ای به سعد الخیر این نکته را متذکر شده اند</w:t>
      </w:r>
      <w:r>
        <w:rPr>
          <w:rFonts w:eastAsia="IRNazanin" w:cs="IRNazanin"/>
          <w:color w:val="111111"/>
          <w:sz w:val="28"/>
          <w:szCs w:val="28"/>
          <w:rtl w:val="true"/>
          <w:lang w:bidi="fa-IR"/>
        </w:rPr>
        <w:t xml:space="preserve">. </w:t>
      </w:r>
      <w:r>
        <w:rPr>
          <w:rStyle w:val="FootnoteAnchor"/>
          <w:rtl w:val="true"/>
        </w:rPr>
        <w:footnoteReference w:id="13"/>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معنای تحریف موضوع بحث ما نیست</w:t>
      </w:r>
      <w:r>
        <w:rPr>
          <w:rFonts w:eastAsia="IRNazanin" w:cs="IRNazanin"/>
          <w:color w:val="111111"/>
          <w:sz w:val="28"/>
          <w:szCs w:val="28"/>
          <w:rtl w:val="true"/>
          <w:lang w:bidi="fa-IR"/>
        </w:rPr>
        <w:t>.</w:t>
      </w:r>
    </w:p>
    <w:p>
      <w:pPr>
        <w:pStyle w:val="Heading4"/>
        <w:numPr>
          <w:ilvl w:val="3"/>
          <w:numId w:val="1"/>
        </w:numPr>
        <w:rPr/>
      </w:pPr>
      <w:bookmarkStart w:id="33" w:name="__RefHeading___Toc5043339_2870459653"/>
      <w:bookmarkStart w:id="34" w:name="_Toc12"/>
      <w:bookmarkEnd w:id="33"/>
      <w:r>
        <w:rPr/>
        <w:t>2</w:t>
      </w:r>
      <w:r>
        <w:rPr>
          <w:rtl w:val="true"/>
        </w:rPr>
        <w:t xml:space="preserve">. </w:t>
      </w:r>
      <w:r>
        <w:rPr>
          <w:rtl w:val="true"/>
        </w:rPr>
        <w:t>تحریف در حروف یا حرکات قرآن</w:t>
      </w:r>
      <w:bookmarkEnd w:id="34"/>
    </w:p>
    <w:p>
      <w:pPr>
        <w:pStyle w:val="BookText"/>
        <w:rPr/>
      </w:pPr>
      <w:r>
        <w:rPr>
          <w:rFonts w:ascii="IRNazanin" w:hAnsi="IRNazanin" w:eastAsia="IRNazanin"/>
          <w:color w:val="111111"/>
          <w:sz w:val="28"/>
          <w:sz w:val="28"/>
          <w:szCs w:val="28"/>
          <w:rtl w:val="true"/>
          <w:lang w:bidi="fa-IR"/>
        </w:rPr>
        <w:t>ایشان قسم دوم را تحریف در حروف یا حرکات قرآن می دانند به این معنا که برخی حروف یا حركات كلمات قرآن تغییر یافته اما قرآنیت آن محفوظ مانده و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را نیز نوعی تحریف شمرده و معتقد است که بی گمان در قرآن روی داده است زیرا که قرائات ده گانه قرآن متواتر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پیامد این سخن چنین خواهد بود که قرآن منزل حقیقی تنها با یکی از آن ها برابر بوده و دیگر قرائات، یا چیزی افزون تر از قرآن نازل شده دارند و یا کمتر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این جا یادآور می شویم که یکی از مباحث مهم علوم قرآنی بحث اختلاف قرائات است و ثمرات فراوان آن در دو علم فقه و اصول آشکار می گردد برای نمونه آیه شریف </w:t>
      </w:r>
      <w:r>
        <w:rPr>
          <w:rFonts w:ascii="Amiri" w:hAnsi="Amiri" w:eastAsia="Amiri" w:cs="Amiri"/>
          <w:color w:val="111111"/>
          <w:sz w:val="28"/>
          <w:sz w:val="28"/>
          <w:szCs w:val="28"/>
          <w:rtl w:val="true"/>
          <w:lang w:bidi="ar-SA"/>
        </w:rPr>
        <w:t>حَتَّى يَطْهُرْنَ</w:t>
      </w:r>
      <w:r>
        <w:rPr>
          <w:rStyle w:val="FootnoteAnchor"/>
          <w:rtl w:val="true"/>
        </w:rPr>
        <w:footnoteReference w:id="16"/>
      </w:r>
      <w:r>
        <w:rPr>
          <w:rFonts w:ascii="IRNazanin" w:hAnsi="IRNazanin" w:eastAsia="IRNazanin"/>
          <w:color w:val="111111"/>
          <w:sz w:val="28"/>
          <w:sz w:val="28"/>
          <w:szCs w:val="28"/>
          <w:rtl w:val="true"/>
          <w:lang w:bidi="fa-IR"/>
        </w:rPr>
        <w:t>به دو قرائت خوانده شده که هر يك با دیگری در کمی یا افزونی حرکات و حروف متمایز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اختلاف، دو برداشت فقهی متفاوت را در پی داشته که در جای خود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تحریف نیز در موضوع بحث ما جایی ندارد</w:t>
      </w:r>
      <w:r>
        <w:rPr>
          <w:rFonts w:eastAsia="IRNazanin" w:cs="IRNazanin"/>
          <w:color w:val="111111"/>
          <w:sz w:val="28"/>
          <w:szCs w:val="28"/>
          <w:rtl w:val="true"/>
          <w:lang w:bidi="fa-IR"/>
        </w:rPr>
        <w:t>.</w:t>
      </w:r>
    </w:p>
    <w:p>
      <w:pPr>
        <w:pStyle w:val="Heading4"/>
        <w:numPr>
          <w:ilvl w:val="3"/>
          <w:numId w:val="1"/>
        </w:numPr>
        <w:rPr/>
      </w:pPr>
      <w:bookmarkStart w:id="35" w:name="__RefHeading___Toc5043341_2870459653"/>
      <w:bookmarkStart w:id="36" w:name="_Toc13"/>
      <w:bookmarkEnd w:id="35"/>
      <w:r>
        <w:rPr/>
        <w:t>3</w:t>
      </w:r>
      <w:r>
        <w:rPr>
          <w:rtl w:val="true"/>
        </w:rPr>
        <w:t xml:space="preserve">. </w:t>
      </w:r>
      <w:r>
        <w:rPr>
          <w:rtl w:val="true"/>
        </w:rPr>
        <w:t>تحریف در کلمات قرآن</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قسم سوم تحریف را در کلمات قرآن می دانند به صورت افزایش یا کم شدن يك يا دو کلمه از مصحف شریف بی آن که در حقیقتِ قرآن منزل خلل یا کمبودی روی داده باشد</w:t>
      </w:r>
      <w:r>
        <w:rPr>
          <w:rFonts w:eastAsia="IRNazanin" w:cs="IRNazanin"/>
          <w:color w:val="111111"/>
          <w:sz w:val="28"/>
          <w:szCs w:val="28"/>
          <w:rtl w:val="true"/>
          <w:lang w:bidi="fa-IR"/>
        </w:rPr>
        <w:t xml:space="preserve">. </w:t>
      </w:r>
      <w:bookmarkStart w:id="37" w:name="pg9317_84249"/>
    </w:p>
    <w:p>
      <w:pPr>
        <w:pStyle w:val="BookText"/>
        <w:rPr/>
      </w:pPr>
      <w:bookmarkEnd w:id="37"/>
      <w:r>
        <w:rPr>
          <w:rFonts w:ascii="IRNazanin" w:hAnsi="IRNazanin" w:eastAsia="IRNazanin"/>
          <w:color w:val="111111"/>
          <w:sz w:val="28"/>
          <w:sz w:val="28"/>
          <w:szCs w:val="28"/>
          <w:rtl w:val="true"/>
          <w:lang w:bidi="fa-IR"/>
        </w:rPr>
        <w:t>به بیان ایشان این نوع تحریف نیز در صدر اسلام و زمان صحابه روی داده است زیرا به گواه قطعی تاریخ در دوران خلافت عثمان وی شماری از قرآن های موجود را سوزاند و همچنین به استانداران بلاد اسلامی دستور داد تا تمام قرآن ها را جز آن چه خودش گرد آورده بود بسوزانند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این رویداد، ما را به این نکته می رساند که مصحف های سوزانده شده با قرآن نزد عثمان تفاوت هایی داشته است، در غیر این صورت دلیلی بر سوزاندن و از بین بردن آن 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این باره قضایای مفصلی را گزارش کرده است که از آن جمله می توان به خودداری عبدالله بن مسعود از دادن قرآن به دستگاه حاكم و كتك خوردن او از سوی عثمان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پس از آن مورد دلجویی عثمان قرار گرفت اما سرانجام با ناراحتی و دلخوری از عثمان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ابی بن کعب را نیز به زور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نوشتار به اندازه نیاز به این رویدادها خواهیم پرداخت</w:t>
      </w:r>
    </w:p>
    <w:p>
      <w:pPr>
        <w:pStyle w:val="Heading4"/>
        <w:numPr>
          <w:ilvl w:val="3"/>
          <w:numId w:val="1"/>
        </w:numPr>
        <w:rPr/>
      </w:pPr>
      <w:bookmarkStart w:id="38" w:name="__RefHeading___Toc5043343_2870459653"/>
      <w:bookmarkStart w:id="39" w:name="_Toc14"/>
      <w:bookmarkEnd w:id="38"/>
      <w:r>
        <w:rPr/>
        <w:t>4</w:t>
      </w:r>
      <w:r>
        <w:rPr>
          <w:rtl w:val="true"/>
        </w:rPr>
        <w:t xml:space="preserve">. </w:t>
      </w:r>
      <w:r>
        <w:rPr>
          <w:rtl w:val="true"/>
        </w:rPr>
        <w:t>افزایش و کم شدن آیه و یا سوره با حفظ قرآن منزل</w:t>
      </w:r>
      <w:bookmarkEnd w:id="39"/>
    </w:p>
    <w:p>
      <w:pPr>
        <w:pStyle w:val="BookText"/>
        <w:rPr/>
      </w:pPr>
      <w:r>
        <w:rPr>
          <w:rFonts w:ascii="IRNazanin" w:hAnsi="IRNazanin" w:eastAsia="IRNazanin"/>
          <w:color w:val="111111"/>
          <w:sz w:val="28"/>
          <w:sz w:val="28"/>
          <w:szCs w:val="28"/>
          <w:rtl w:val="true"/>
          <w:lang w:bidi="fa-IR"/>
        </w:rPr>
        <w:t>ایشان قسم دیگر تحریف را این گونه بیان می کنند که تحریف به معنای افزایش یا کم شدن بخشی از يك آيه يا سوره در عین محفوظ ماندن قرآن منزل و پذیرش همگانی بر قرائت آن بخش آیه یا سوره توسط پیامبر اکرم صلی الله عليه وآله وسلّم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قائلند که این تحریف نیز در قرآن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موردی را اشاره می کنند که همه مسلمانان پذیرفته اند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تمامی سوره ها به جز آیات سوره توبه قرار می دادند اما با این حال، در میان علمای اهل سنت اختلافی روی داده است که آیا آن نیز بخشی از قرآن است یا نه؟ برخی از آن ها در زمره آیات قرآن نمی دانند بلکه برخی همچون مالك بن أنس آوردن آن را پیش از سوره حمد در نمازهای واجب مکروه دانسته است مگر آن که نیت هم آهنگی با دیگر مسلمانان را داشته باشند و برخی از ایشان نیز آن را در زمره قرآن می دانند اما شیعه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سور جز سوره توبه پذیرفته است برخی از اهل تسنن نیز دیدگاه شیعه در سوره فاتحة الكتاب را پذیرفته 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بنابراین می توان گفت که این معنای تحریف در قرآن روی داده است</w:t>
      </w:r>
      <w:r>
        <w:rPr>
          <w:rFonts w:eastAsia="IRNazanin" w:cs="IRNazanin"/>
          <w:color w:val="111111"/>
          <w:sz w:val="28"/>
          <w:szCs w:val="28"/>
          <w:rtl w:val="true"/>
          <w:lang w:bidi="fa-IR"/>
        </w:rPr>
        <w:t xml:space="preserve">. </w:t>
      </w:r>
      <w:bookmarkStart w:id="40" w:name="pg9317_84250"/>
    </w:p>
    <w:p>
      <w:pPr>
        <w:pStyle w:val="Heading4"/>
        <w:numPr>
          <w:ilvl w:val="3"/>
          <w:numId w:val="1"/>
        </w:numPr>
        <w:rPr/>
      </w:pPr>
      <w:bookmarkStart w:id="41" w:name="__RefHeading___Toc5043345_2870459653"/>
      <w:bookmarkStart w:id="42" w:name="_Toc15"/>
      <w:bookmarkEnd w:id="40"/>
      <w:bookmarkEnd w:id="41"/>
      <w:r>
        <w:rPr/>
        <w:t>5</w:t>
      </w:r>
      <w:r>
        <w:rPr>
          <w:rtl w:val="true"/>
        </w:rPr>
        <w:t xml:space="preserve">. </w:t>
      </w:r>
      <w:r>
        <w:rPr>
          <w:rtl w:val="true"/>
        </w:rPr>
        <w:t>تحریف به افزایش</w:t>
      </w:r>
      <w:bookmarkEnd w:id="42"/>
    </w:p>
    <w:p>
      <w:pPr>
        <w:pStyle w:val="BookText"/>
        <w:rPr/>
      </w:pPr>
      <w:r>
        <w:rPr>
          <w:rFonts w:ascii="IRNazanin" w:hAnsi="IRNazanin" w:eastAsia="IRNazanin"/>
          <w:color w:val="111111"/>
          <w:sz w:val="28"/>
          <w:sz w:val="28"/>
          <w:szCs w:val="28"/>
          <w:rtl w:val="true"/>
          <w:lang w:bidi="fa-IR"/>
        </w:rPr>
        <w:t>این قسم از تحریف به این معنا است که بخش هایی از قرآن موجود، در زمره کلام الله نازل شده بر پیامبر اکرم صلى الله عليه وآله وسلّم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می نویسند که این معنای تحریف به اجماع مسلمانان باطل بوده و هرگز روی نداده است بلکه بطلان آن از بدیهیات شمرده می شود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43" w:name="__RefHeading___Toc5043347_2870459653"/>
      <w:bookmarkStart w:id="44" w:name="_Toc16"/>
      <w:bookmarkEnd w:id="43"/>
      <w:r>
        <w:rPr/>
        <w:t>6</w:t>
      </w:r>
      <w:r>
        <w:rPr>
          <w:rtl w:val="true"/>
        </w:rPr>
        <w:t xml:space="preserve">. </w:t>
      </w:r>
      <w:r>
        <w:rPr>
          <w:rtl w:val="true"/>
        </w:rPr>
        <w:t>تحریف به کاهش</w:t>
      </w:r>
      <w:bookmarkEnd w:id="44"/>
    </w:p>
    <w:p>
      <w:pPr>
        <w:pStyle w:val="BookText"/>
        <w:rPr/>
      </w:pPr>
      <w:r>
        <w:rPr>
          <w:rFonts w:ascii="IRNazanin" w:hAnsi="IRNazanin" w:eastAsia="IRNazanin"/>
          <w:color w:val="111111"/>
          <w:sz w:val="28"/>
          <w:sz w:val="28"/>
          <w:szCs w:val="28"/>
          <w:rtl w:val="true"/>
          <w:lang w:bidi="fa-IR"/>
        </w:rPr>
        <w:t>مرحوم خویی آخرین قسم از تحریف را به نقصان در کتاب اختصاص داده است یعنی قرآن نزد ما همه آن چه از آسمان نازل گشته را در بر ندارد بلکه بخش هایی از آن بر اثر رویدادهایی از مردم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انظار پیرامون این گونه تحریف را دچار اختلاف می دانند به طوری که برخی آن را پذیرفته و برخی نفی نموده اند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معنای اخیر تحریف بررسی می گردد ما معنای ششم تحریف را از دو زاویه واکاوی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دیدگاه مکتب تشیع و دیگری منظر اهل سنت هر يك از این دو نیز از منظر روایات وارد شده در نزد فریقین و بررسی اقوال بزرگانشان مورد دقت قرار می گیرد</w:t>
      </w:r>
      <w:r>
        <w:rPr>
          <w:rFonts w:eastAsia="IRNazanin" w:cs="IRNazanin"/>
          <w:color w:val="111111"/>
          <w:sz w:val="28"/>
          <w:szCs w:val="28"/>
          <w:rtl w:val="true"/>
          <w:lang w:bidi="fa-IR"/>
        </w:rPr>
        <w:t xml:space="preserve">. </w:t>
      </w:r>
      <w:bookmarkStart w:id="45" w:name="pg9317_84251"/>
    </w:p>
    <w:p>
      <w:pPr>
        <w:pStyle w:val="Heading3"/>
        <w:numPr>
          <w:ilvl w:val="2"/>
          <w:numId w:val="1"/>
        </w:numPr>
        <w:rPr/>
      </w:pPr>
      <w:bookmarkStart w:id="46" w:name="__RefHeading___Toc5043349_2870459653"/>
      <w:bookmarkStart w:id="47" w:name="_Toc17"/>
      <w:bookmarkEnd w:id="45"/>
      <w:bookmarkEnd w:id="46"/>
      <w:r>
        <w:rPr>
          <w:rtl w:val="true"/>
        </w:rPr>
        <w:t>فصل يکم</w:t>
      </w:r>
      <w:r>
        <w:rPr>
          <w:rtl w:val="true"/>
        </w:rPr>
        <w:t xml:space="preserve">: </w:t>
      </w:r>
      <w:r>
        <w:rPr>
          <w:rtl w:val="true"/>
        </w:rPr>
        <w:t>گفتار بزرگان شیعه در نفی تحریف</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5043351_2870459653"/>
      <w:bookmarkStart w:id="49" w:name="_Toc18"/>
      <w:bookmarkEnd w:id="48"/>
      <w:r>
        <w:rPr>
          <w:rtl w:val="true"/>
        </w:rPr>
        <w:t>اشاره</w:t>
      </w:r>
      <w:bookmarkStart w:id="50" w:name="pg9317_84252"/>
      <w:bookmarkEnd w:id="49"/>
    </w:p>
    <w:p>
      <w:pPr>
        <w:pStyle w:val="BookText"/>
        <w:rPr/>
      </w:pPr>
      <w:bookmarkEnd w:id="50"/>
      <w:r>
        <w:rPr>
          <w:rFonts w:ascii="IRNazanin" w:hAnsi="IRNazanin" w:eastAsia="IRNazanin"/>
          <w:color w:val="111111"/>
          <w:sz w:val="28"/>
          <w:sz w:val="28"/>
          <w:szCs w:val="28"/>
          <w:rtl w:val="true"/>
          <w:lang w:bidi="fa-IR"/>
        </w:rPr>
        <w:t>آشکار است که روا نیست عقیده یا سخنی را به گروهی نسبت داد جز بر پایه سخنان بزرگان ایشان و استناد به منابع معتبرشان به راستی از قرن سوم تاکنون، همواره دانشمندان شیعه در نگاشته های خود در علوم گوناگون پیرامون نفی تحریف سخن گفته اند در کتب اعتقادی به هنگام بیان دیدگاهشان درباره قرآن در کتب حدیث به هنگام معالجه احادیث موهم تحریف با نگاه به سند و مدلول آن ها در نگاشته های فقهی به هنگام سخن از احکام قرائت در نماز مثل آن که آیا باید پس از سوره حمد سوره کاملی قرائت شود یا خیر؟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کتب اصولی نیز به وقت سخن از حجیت ظواهر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شیعه در تمامی این جایگاه ها بر بی کم و کاستی قرآن صحه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آشکارا گفته اند که هر کسی بگوید به باور شیعه، در قرآن راستین چیزی بیش از قرآن کنونی بوده، سخنی به دروغ گفته است برخی دیگر اظهار داشته اند که علمای شیعه بلکه علمای مسلمین بر نفی تحریف قرآن اجماع دارند و برخی از ایشان نیز با بهره گیری از کتاب سنت و غیر آن، بر نفی تحریف استدلال کرده اند و از این بالاتر، در این باره برخی از اندیشمندان شیعه نگاشته ای ویژه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باور شیعه، قرآن تحریف نشده و قرآن کنونی بی کم و کاست و همان قرآنی است که خداوند متعال بر پیامبر اکرم صلى الله عليه وآله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عقیده گذشتگان ما، بلکه همان باور اندیشمندان کنونی شیعه است چنان که سخنان بزرگان و مشاهیر دانشمندان شیعه از بیش از هزار سال تاکنون گواهی بر این مدعاست که برای نمونه به برخی از این سخنان اشاره می کنیم</w:t>
      </w:r>
      <w:r>
        <w:rPr>
          <w:rFonts w:eastAsia="IRNazanin" w:cs="IRNazanin"/>
          <w:color w:val="111111"/>
          <w:sz w:val="28"/>
          <w:szCs w:val="28"/>
          <w:rtl w:val="true"/>
          <w:lang w:bidi="fa-IR"/>
        </w:rPr>
        <w:t>.</w:t>
      </w:r>
    </w:p>
    <w:p>
      <w:pPr>
        <w:pStyle w:val="Heading4"/>
        <w:numPr>
          <w:ilvl w:val="3"/>
          <w:numId w:val="1"/>
        </w:numPr>
        <w:rPr/>
      </w:pPr>
      <w:bookmarkStart w:id="51" w:name="__RefHeading___Toc5043353_2870459653"/>
      <w:bookmarkStart w:id="52" w:name="_Toc19"/>
      <w:bookmarkEnd w:id="51"/>
      <w:r>
        <w:rPr/>
        <w:t>1</w:t>
      </w:r>
      <w:r>
        <w:rPr>
          <w:rtl w:val="true"/>
        </w:rPr>
        <w:t xml:space="preserve">. </w:t>
      </w:r>
      <w:r>
        <w:rPr>
          <w:rtl w:val="true"/>
        </w:rPr>
        <w:t xml:space="preserve">شیخ صدوق </w:t>
      </w:r>
      <w:r>
        <w:rPr>
          <w:rtl w:val="true"/>
        </w:rPr>
        <w:t>[</w:t>
      </w:r>
      <w:r>
        <w:rPr>
          <w:rtl w:val="true"/>
        </w:rPr>
        <w:t xml:space="preserve">م </w:t>
      </w:r>
      <w:r>
        <w:rPr/>
        <w:t>381</w:t>
      </w:r>
      <w:r>
        <w:rPr>
          <w:rtl w:val="true"/>
        </w:rPr>
        <w:t>]</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بابویه معروف به شیخ صدوق رحمه الله که رئيس المحدثين و دارای مکتب روایی است درباره تحریف قرآن چنین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إعتقادنا أنّ القرآن الذي أنزله الله تعالى على نبيه محمّد صلّى الله عليه و آله و سلّم هو ما بين الدفتين، وهو ما في أيدي الناس ليس بأكثر من ذلك، و مبلغ سوره عند الناس مائة و أربع عشرة سورة و عندنا أنّ الضحى و ألم نشرح سورة واحدة، و لإيلاف وألم تر كيف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 إلينا أنّا نقول إنّه أكثر من ذلك فهو كاذب و ما روي من ثواب قراءة كلّ سورة من القرآن، و ثواب من ختم القرآن كلّه و جواز قراءة سورتين في ركعة نافلة والنهي عن القرآن بين سورتين في ركعة فريضة، تصديق لما قلناه في أمر القرآن و أنّ مبلغه ما في أيدى الناس و كذلك ما روي من النهي عن قراءة القرآن كله في ليلة واحدة و أنّه لا يجوز أن يختم في أقل من ثلاثة أيام، تصديق لما قلناه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نزل من الوحي الذي ليس بقرآن ما لو جمع إلى القرآن لكان مبلغه مقدار سبعة عشر الف آيه، و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كله وحي ليس بقرآن، ولو كان قرآنا لكان مقروناً به و موصلاً إليه غير مفصول عنه كما كان أمير المؤمنين عليه الصلاة و السلام جمعه، فلمّا جاءهم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ربّكم كما أنزل على نبيكم لم يزد فيه حرف، ولم ينقص منه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عندنا مثل الذي عندك، فانصرف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وَاحِدٌ، نَزَلَ مِنْ عِنْدِ وَاحِدٍ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إِنَّمَا اَلاِخْتِلاَفُ مِنْ جِهَهِ اَلرُّوَاهِ</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ما، قرآنی که خدا بر پیامبرش محمد صلى الله عليه و آله وسلم فرو فرستاده همان قرآنی است که میان دو جلد قرار گرفته و اکنون در دستان مردم است و چیزی بیش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سوره هایش نزد عامه به صد و چهارده می رسد اما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ما را متهم سازد که معتقدیم قرآن بیش از این بوده بر ما دروغ بسته است گواه ما بر این گفتار، روایاتی است که بر خواندن هر سوره ای از قرآن یا ختم کل قرآن وعده پاداش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دسته روایاتی که قرائت دو سوره در يك ركعت از نماز مستحبی را جایز شمرده ولی در نماز واجب روا نمی دارد</w:t>
      </w:r>
      <w:r>
        <w:rPr>
          <w:rFonts w:eastAsia="IRNazanin" w:cs="IRNazanin"/>
          <w:color w:val="111111"/>
          <w:sz w:val="28"/>
          <w:szCs w:val="28"/>
          <w:rtl w:val="true"/>
          <w:lang w:bidi="fa-IR"/>
        </w:rPr>
        <w:t xml:space="preserve">. </w:t>
      </w:r>
      <w:bookmarkStart w:id="53" w:name="pg9317_84254"/>
    </w:p>
    <w:p>
      <w:pPr>
        <w:pStyle w:val="BookText"/>
        <w:rPr/>
      </w:pPr>
      <w:bookmarkEnd w:id="53"/>
      <w:r>
        <w:rPr>
          <w:rFonts w:ascii="IRNazanin" w:hAnsi="IRNazanin" w:eastAsia="IRNazanin"/>
          <w:color w:val="111111"/>
          <w:sz w:val="28"/>
          <w:sz w:val="28"/>
          <w:szCs w:val="28"/>
          <w:rtl w:val="true"/>
          <w:lang w:bidi="fa-IR"/>
        </w:rPr>
        <w:t>یا آن دسته روایاتی که از قرائت کل قرآن در يك شب باز داشته و آن را در کمتر از سه روز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کلمات وحیانی دیگر که در زمره قرآن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قرآن افزوده می شدند آیات قرآن به هفده هزار آیه می رسید همه این ها در عین وحیانی،بودن قرآن شمرده نمی شوند چرا که اگر قرآن بودند، به آن پیوسته شده و از آن جدایی نداشتند چنان که هنگامی که امیرالمؤمنین علیه السلام قرآن را گرد آوری کرد، آن را به میان مردم آورده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پروردگارتان است آن چنان که بر پیامبر شما فرود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حرفی به آن افزوده شده و نه از آن کم گردیده است پس مردمان گفتند ما را نیازی بدان نیست، آن چه در دست تو است مانندش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از آن ها روی برگردانده و این آیه شریف را بر زبان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پشت سر خود انداختند و در برابر آن بهایی ناچیز به دست آوردند و چه بد داد و ستدی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یکی و از نزد یگانه ای و بر يك پیامبر فرود آمده و نا همگونی ها تنها از سوی روات پدید آمده است</w:t>
      </w:r>
      <w:r>
        <w:rPr>
          <w:rFonts w:eastAsia="IRNazanin" w:cs="IRNazanin"/>
          <w:color w:val="111111"/>
          <w:sz w:val="28"/>
          <w:szCs w:val="28"/>
          <w:rtl w:val="true"/>
          <w:lang w:bidi="fa-IR"/>
        </w:rPr>
        <w:t>».</w:t>
      </w:r>
    </w:p>
    <w:p>
      <w:pPr>
        <w:pStyle w:val="Heading4"/>
        <w:numPr>
          <w:ilvl w:val="3"/>
          <w:numId w:val="1"/>
        </w:numPr>
        <w:rPr/>
      </w:pPr>
      <w:bookmarkStart w:id="54" w:name="__RefHeading___Toc5043355_2870459653"/>
      <w:bookmarkStart w:id="55" w:name="_Toc20"/>
      <w:bookmarkEnd w:id="54"/>
      <w:r>
        <w:rPr/>
        <w:t>2</w:t>
      </w:r>
      <w:r>
        <w:rPr>
          <w:rtl w:val="true"/>
        </w:rPr>
        <w:t xml:space="preserve">. </w:t>
      </w:r>
      <w:r>
        <w:rPr>
          <w:rtl w:val="true"/>
        </w:rPr>
        <w:t xml:space="preserve">شیخ مفید </w:t>
      </w:r>
      <w:r>
        <w:rPr>
          <w:rtl w:val="true"/>
        </w:rPr>
        <w:t>[</w:t>
      </w:r>
      <w:r>
        <w:rPr>
          <w:rtl w:val="true"/>
        </w:rPr>
        <w:t xml:space="preserve">م </w:t>
      </w:r>
      <w:r>
        <w:rPr/>
        <w:t>413</w:t>
      </w:r>
      <w:r>
        <w:rPr>
          <w:rtl w:val="true"/>
        </w:rPr>
        <w:t>]</w:t>
      </w:r>
      <w:bookmarkEnd w:id="55"/>
    </w:p>
    <w:p>
      <w:pPr>
        <w:pStyle w:val="BookText"/>
        <w:rPr/>
      </w:pPr>
      <w:r>
        <w:rPr>
          <w:rFonts w:ascii="IRNazanin" w:hAnsi="IRNazanin" w:eastAsia="IRNazanin"/>
          <w:color w:val="111111"/>
          <w:sz w:val="28"/>
          <w:sz w:val="28"/>
          <w:szCs w:val="28"/>
          <w:rtl w:val="true"/>
          <w:lang w:bidi="fa-IR"/>
        </w:rPr>
        <w:t>محمد بن محمد بن نعمان معروف به شیخ مفید رحمه الله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جماعة من أهل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ينقص من كلمة ولا من آية ولا من سورة، ولكن حذف ما كان مثبتاً في مصحف أمير المؤمنين عليه السلام من تأويله و تفسير معانيه على حقيقة تنزيله، وذلك كان ثابتاً منزلا وإن لم يكن من جملة كلام الله تعالى الذي هو القرآن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أنّ هذا القول أشبه من مقال من ادعى نقصان كلم من نفس القرآن على الحقيقة دون التأويل، وإليه،أميل والله أسأل توفيقه للصواب </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امامیه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از کلمه، آیه و سوره های قرآن کم نشده است؛ بلکه آن چه کاسته شده تأویلات و تفاسیری است که در قرآن امیرالمومنین علیه السلام ثبت شده و بی آن که جزئی از قرآن معجزه گون شمرده شود بیان گر حقیقت تنزیل بوده است</w:t>
      </w:r>
      <w:r>
        <w:rPr>
          <w:rFonts w:eastAsia="IRNazanin" w:cs="IRNazanin"/>
          <w:color w:val="111111"/>
          <w:sz w:val="28"/>
          <w:szCs w:val="28"/>
          <w:rtl w:val="true"/>
          <w:lang w:bidi="fa-IR"/>
        </w:rPr>
        <w:t xml:space="preserve">.... </w:t>
      </w:r>
      <w:bookmarkStart w:id="56" w:name="pg9317_84255"/>
    </w:p>
    <w:p>
      <w:pPr>
        <w:pStyle w:val="BookText"/>
        <w:rPr/>
      </w:pPr>
      <w:bookmarkEnd w:id="56"/>
      <w:r>
        <w:rPr>
          <w:rFonts w:ascii="IRNazanin" w:hAnsi="IRNazanin" w:eastAsia="IRNazanin"/>
          <w:color w:val="111111"/>
          <w:sz w:val="28"/>
          <w:sz w:val="28"/>
          <w:szCs w:val="28"/>
          <w:rtl w:val="true"/>
          <w:lang w:bidi="fa-IR"/>
        </w:rPr>
        <w:t>من این سخن را از سخن کسانی که ادعای نقصان حقیقی قرآن نموده اند، نه نقصان در تأویل شایسته تر می دانم و به آن گرایش دارم و از خداوند راهیابی به نیکی را خواهانم</w:t>
      </w:r>
      <w:r>
        <w:rPr>
          <w:rFonts w:eastAsia="IRNazanin" w:cs="IRNazanin"/>
          <w:color w:val="111111"/>
          <w:sz w:val="28"/>
          <w:szCs w:val="28"/>
          <w:rtl w:val="true"/>
          <w:lang w:bidi="fa-IR"/>
        </w:rPr>
        <w:t>.</w:t>
      </w:r>
    </w:p>
    <w:p>
      <w:pPr>
        <w:pStyle w:val="Heading4"/>
        <w:numPr>
          <w:ilvl w:val="3"/>
          <w:numId w:val="1"/>
        </w:numPr>
        <w:rPr/>
      </w:pPr>
      <w:bookmarkStart w:id="57" w:name="__RefHeading___Toc5043357_2870459653"/>
      <w:bookmarkStart w:id="58" w:name="_Toc21"/>
      <w:bookmarkEnd w:id="57"/>
      <w:r>
        <w:rPr/>
        <w:t>3</w:t>
      </w:r>
      <w:r>
        <w:rPr>
          <w:rtl w:val="true"/>
        </w:rPr>
        <w:t xml:space="preserve">. </w:t>
      </w:r>
      <w:r>
        <w:rPr>
          <w:rtl w:val="true"/>
        </w:rPr>
        <w:t xml:space="preserve">سید مرتضی </w:t>
      </w:r>
      <w:r>
        <w:rPr>
          <w:rtl w:val="true"/>
        </w:rPr>
        <w:t>[</w:t>
      </w:r>
      <w:r>
        <w:rPr>
          <w:rtl w:val="true"/>
        </w:rPr>
        <w:t xml:space="preserve">متوفای </w:t>
      </w:r>
      <w:r>
        <w:rPr/>
        <w:t>436</w:t>
      </w:r>
      <w:r>
        <w:rPr>
          <w:rtl w:val="true"/>
        </w:rPr>
        <w:t>]</w:t>
      </w:r>
      <w:bookmarkEnd w:id="58"/>
    </w:p>
    <w:p>
      <w:pPr>
        <w:pStyle w:val="BookText"/>
        <w:rPr/>
      </w:pPr>
      <w:r>
        <w:rPr>
          <w:rFonts w:ascii="IRNazanin" w:hAnsi="IRNazanin" w:eastAsia="IRNazanin"/>
          <w:color w:val="111111"/>
          <w:sz w:val="28"/>
          <w:sz w:val="28"/>
          <w:szCs w:val="28"/>
          <w:rtl w:val="true"/>
          <w:lang w:bidi="fa-IR"/>
        </w:rPr>
        <w:t>سید مرتضی بن علی بن حسین موسوی ملقب به علم الهدی رحمه الله پیرامون تحریف قرآن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 أشعار العرب المسطورة، فإنّ العناية اشتدّت والدواعي توفرّت على نقله وحراسته، و بلغت إلى حدّ لم يبلغه في ما ذكرناه لأنّ القرآن معجزة النبوة، و مأخذ العلوم الشرعية، والأحكام الدينيّة، وعلماء المسلمين قد بلغوا في حفظه و حمايته الغاية، حتّى عرفوا كلّ شي اختلف فيه من إعرابه و قراءته و حروفه و آياته، فكيف يجوز أن يكون مغيَّراً، أو منقوصاً مع العناية الصادقة والضبط الشديد؟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آگاهی ما به درستی انتقال قرآن به ما از زمان رسول خدا صلى الله عليه و آله تاکنون به مانند دانش ما به وجود شهرها، حوادث بزرگ اتفاقات عظیم کتب مشهور و اشعار نگاشته شده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انگیزه های حفظ و حراست از قرآن به اندازه ای افزایش می یابد که در همانندهایش یافت نمی شود چرا که قرآن معجزه نبوت، سرچشمه علوم شریعت و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مسلمین در صیانت و نگاهداری آن نهایت کوشش خود را روا داشته اند به گونه ای که حتی هر آن چه در قرآن مورد اختلاف بوده، چه در اعراب، چه در قرائت و چه در حروف و آیاتش از نگاه ایشان به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اوصاف چگونه می توان گفت که در قرآن کمبود و یا دگرگونی راه یافته است؟</w:t>
      </w:r>
    </w:p>
    <w:p>
      <w:pPr>
        <w:pStyle w:val="BookText"/>
        <w:rPr/>
      </w:pPr>
      <w:r>
        <w:rPr>
          <w:rFonts w:ascii="IRNazanin" w:hAnsi="IRNazanin" w:eastAsia="IRNazanin"/>
          <w:color w:val="111111"/>
          <w:sz w:val="28"/>
          <w:sz w:val="28"/>
          <w:szCs w:val="28"/>
          <w:rtl w:val="true"/>
          <w:lang w:bidi="fa-IR"/>
        </w:rPr>
        <w:t>وی همچنین می افزاید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 بتفصيل القرآن و أبعاضه في صحة نقله كالعلم بجملته، و جرى ذلك مجرى ما علم ضرورة من الكتب المصنّفة ككتاب سيبويه والمزني، فإنّ أهل العناية بهذا الشأن يعلمون من تفصيلهما ما يعلمونه من جملتهما، حتّى لو أنّ مدخلاً أدخل في كتاب سيبويه بابا في النحو ليس من الكتاب لعرف وميّز و علم أنّه،ملحق وليس من أصل الكتاب وكذلك القول في كتاب </w:t>
      </w:r>
    </w:p>
    <w:p>
      <w:pPr>
        <w:pStyle w:val="BookText"/>
        <w:rPr/>
      </w:pPr>
      <w:r>
        <w:rPr>
          <w:rFonts w:ascii="Amiri" w:hAnsi="Amiri" w:eastAsia="Amiri" w:cs="Amiri"/>
          <w:color w:val="111111"/>
          <w:sz w:val="28"/>
          <w:sz w:val="28"/>
          <w:szCs w:val="28"/>
          <w:rtl w:val="true"/>
          <w:lang w:bidi="ar-SA"/>
        </w:rPr>
        <w:t>المزني و معلوم أنّ العناية بنقل القرآن و ضبطه أصدق من العناية بضبط كتاب سيبويه و دواوين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علم به درستی نقل تفاصیل قرآن و قسمت های آن، همانند دانستن صحت نقل همه قرآن است و این سخن، همانند مواردی است که به کتب دیگر نویسندگان مانند دو کتاب سیبویه و مزنی آگاهی یقینی است پس هنگامی اهل دانش به گستره و محدوده های این دو کتاب آگاهند چنان چه کسی به کتاب سیبویه بابی از علم نحو بیفزاید آن را شناخته و تشخیص می دهند و در می یابند که این باب در اصل کتاب نبوده و به آن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کتاب مزنی و آشکار است که روی آوری به نقل قرآن و نگهداری آن از عنایت به حفظ كتب سیبویه و دیوان های شعرا بیشتر و سزاوارتر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كان على عهد رسول الله صلّى الله عليه وآله وسلّم مجموعاً مؤلفاً على ما هو عليه الآن همانا در عصر رسول خدا صلی الله علیه وآله قرآن گرد آمده بود و چنان بود که امروز نزد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كان يدرّس ويحفظ جميعه في ذلك الزمان، حتى عيّن على جماعة من الصحابة في حفظهم له، و أنّه كان يعرض على النبي صلى الله عليه وآله وسلّم ويتلى عليه، و أنّ جماعة من الصحابة مثل عبد الله بن مسعود وأبي بن كعب وغيرهما ختموا القرآن على النبي صلّى الله عليه وآله وسلّم عدّة ختمات و كلّ ذلك يدلّ بأدنى تأمّل على أنّه كان مجموعاً مرتبا غير مبتور ولا مبثوث</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چنین شاهد آورده شده است که در عصر پیامبر خدا تمامی قرآن آموزش داده شده و به خاطر سپرده میشد حتی برخی برای به خاطر سپاری آن برگزیده شده و بر پیامبر اکرم عرضه می داشته و تلاوت می کردند گروهی از صحابه همچون عبد الله بن مسعود، أبي بن کعب و غیر این دو نزد پیامبر اکرم صلی الله علیه وآله بارها به ختم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با کمترین اندیشه و تأملی به گردآوری و به سامان بودن قرآن و بدون کاستی و زیادی دلالت می کند</w:t>
      </w:r>
      <w:r>
        <w:rPr>
          <w:rFonts w:eastAsia="IRNazanin" w:cs="IRNazanin"/>
          <w:color w:val="111111"/>
          <w:sz w:val="28"/>
          <w:szCs w:val="28"/>
          <w:rtl w:val="true"/>
          <w:lang w:bidi="fa-IR"/>
        </w:rPr>
        <w:t xml:space="preserve">. </w:t>
      </w:r>
      <w:bookmarkStart w:id="59" w:name="pg9317_84257"/>
    </w:p>
    <w:p>
      <w:pPr>
        <w:pStyle w:val="BookText"/>
        <w:rPr/>
      </w:pPr>
      <w:bookmarkEnd w:id="59"/>
      <w:r>
        <w:rPr>
          <w:rFonts w:ascii="IRNazanin" w:hAnsi="IRNazanin" w:eastAsia="IRNazanin"/>
          <w:color w:val="111111"/>
          <w:sz w:val="28"/>
          <w:sz w:val="28"/>
          <w:szCs w:val="28"/>
          <w:rtl w:val="true"/>
          <w:lang w:bidi="fa-IR"/>
        </w:rPr>
        <w:t>همچنین در ادامه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أنّ من خالف في ذلك من الإمامية و الحشويّة لا يعتدّ بخلافهم، فإنّ الخلاف في ذلك مضاف إلى قوم من أصحاب الحديث نقلوا أخباراً ضعيفة ظنّوا صحتها، لا يرجع بمثلها عن المعلوم المقطوع على صحته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وی یاد آور می شود آنانی از امامیه و حشویه که با نفی تحریف نا همسو شده اند قابل توجه نیستند همانا این ناهمراهی به برخی اصحاب حدیث نسبت داده شده که برخی اخبار ضعیف را نقل کرده و گمان به درستی آن ها برده اند، بی آن که به احادیث صحیح و قطعی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موارد مختلف به نفی نقصان و کمبود در قرآن تصریح کرده است و به طوری این نظریه سید مرتضی پر آوازه گردیده است که برخی بزرگان اهل سنت به آن اشاره داشته و افزوده اند که وی قائل به تحریف قرآن را کافر می شمارد در این باره ابن حجر عسقلانی از ابن حزم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إماميّاً، لكنّه يكفّر من زعم أنّ القرآن بدّل أو زيد فيه، أو نقص منه، و كذا كان صاحباه أبو القاسم الرازي وأبو يعلى الطوسي</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امامیه است لیکن کسانی که به نظریه تحریف روی آورده اند را تکفیر کرده و دو همراه او ابوالقاسم رازی و ابو یعلی طوسی نیز چنین اند</w:t>
      </w:r>
      <w:r>
        <w:rPr>
          <w:rFonts w:eastAsia="IRNazanin" w:cs="IRNazanin"/>
          <w:color w:val="111111"/>
          <w:sz w:val="28"/>
          <w:szCs w:val="28"/>
          <w:rtl w:val="true"/>
          <w:lang w:bidi="fa-IR"/>
        </w:rPr>
        <w:t>.</w:t>
      </w:r>
    </w:p>
    <w:p>
      <w:pPr>
        <w:pStyle w:val="Heading4"/>
        <w:numPr>
          <w:ilvl w:val="3"/>
          <w:numId w:val="1"/>
        </w:numPr>
        <w:rPr/>
      </w:pPr>
      <w:bookmarkStart w:id="60" w:name="__RefHeading___Toc5043359_2870459653"/>
      <w:bookmarkStart w:id="61" w:name="_Toc22"/>
      <w:bookmarkEnd w:id="60"/>
      <w:r>
        <w:rPr/>
        <w:t>4</w:t>
      </w:r>
      <w:r>
        <w:rPr>
          <w:rtl w:val="true"/>
        </w:rPr>
        <w:t xml:space="preserve">. </w:t>
      </w:r>
      <w:r>
        <w:rPr>
          <w:rtl w:val="true"/>
        </w:rPr>
        <w:t xml:space="preserve">شیخ طوسی </w:t>
      </w:r>
      <w:r>
        <w:rPr>
          <w:rtl w:val="true"/>
        </w:rPr>
        <w:t>[</w:t>
      </w:r>
      <w:r>
        <w:rPr>
          <w:rtl w:val="true"/>
        </w:rPr>
        <w:t xml:space="preserve">متوفای </w:t>
      </w:r>
      <w:r>
        <w:rPr/>
        <w:t>460</w:t>
      </w:r>
      <w:r>
        <w:rPr>
          <w:rtl w:val="true"/>
        </w:rPr>
        <w:t>]</w:t>
      </w:r>
      <w:bookmarkEnd w:id="61"/>
    </w:p>
    <w:p>
      <w:pPr>
        <w:pStyle w:val="BookText"/>
        <w:rPr/>
      </w:pPr>
      <w:r>
        <w:rPr>
          <w:rFonts w:ascii="IRNazanin" w:hAnsi="IRNazanin" w:eastAsia="IRNazanin"/>
          <w:color w:val="111111"/>
          <w:sz w:val="28"/>
          <w:sz w:val="28"/>
          <w:szCs w:val="28"/>
          <w:rtl w:val="true"/>
          <w:lang w:bidi="fa-IR"/>
        </w:rPr>
        <w:t>مرحوم ابو جعفر محمد بن حسن طوسی ملقب به شیخ الطائفه در مقدمه تفسیر التبیان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هذا الكتاب علم معانيه و فنون أغراضه، و أما الكلام في زيادته و نقصانه فمما لا يليق به أيضاً، لأنّ الزيادة فيه مجمع على بطلانها والنقصان،منه فالظاهر أيضاً من مذهب المسلمين خلافه، و هو الأليق بالصحيح من مذهبنا و هو الذي نصره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في الروايات غير أنّه رويت روايات كثيرة، من جهة الخاصة والعامة، بنقصان كثير من آي القرآن و نقل شيء منه من موضع إلى موضع طريقها الآحاد التي لاتوجب علماً ولا عملاً، </w:t>
      </w:r>
      <w:bookmarkStart w:id="62" w:name="pg9317_84258"/>
    </w:p>
    <w:p>
      <w:pPr>
        <w:pStyle w:val="BookText"/>
        <w:rPr/>
      </w:pPr>
      <w:bookmarkEnd w:id="62"/>
      <w:r>
        <w:rPr>
          <w:rFonts w:ascii="Amiri" w:hAnsi="Amiri" w:eastAsia="Amiri" w:cs="Amiri"/>
          <w:color w:val="111111"/>
          <w:sz w:val="28"/>
          <w:sz w:val="28"/>
          <w:szCs w:val="28"/>
          <w:rtl w:val="true"/>
          <w:lang w:bidi="ar-SA"/>
        </w:rPr>
        <w:t>والأولى الإعراض عنها، و ترك التشاغل بها، لأنّه يمكن تأويلها، ولو صحت لما كان ذلك طعناً على ما هو موجود بين الدفتين فإنّ ذلك معلوم صحته، لايعترضه أحد من الأمة ولايدفعه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انگیزه ما از نگارش این تفسیر، آگاهی از معانی قرآن و شناخت فنون اغراض آن است اما سخن گفتن از راه یابی زیادت و نقصان به آن سزاوار نیست چرا که افزوده شدن قرآن به اجماع همه مذاهب باطل است و کاهش از قرآن نیز به ظاهر پذیرش مسلمین را با خود ندارد و سزاوارتر به مذهب امامیه نیز دیدگاهی است که سید مرتضی رحمه الله آن را یاری رسانده و با ظاهر روایات نیز برابری می کند جز آن که احادیث بسیاری از خاص و عام بر نقصان شمار زیادی از آیات قرآن و جابجایی برخی از آن ها اشاره دارد اما باید گفت تمامی آن روایات از اخبار آحاد بوده و دستاویز هیچ علم و عملی نمی گردند، بنابراین بهتر است از آن ها رویگردانده و بدانها پرداخته نشود چرا که می توان آن ها را تأویل نمود و بر فرض اگر چنین احادیثی صحیح باشند خدشه ای بر قرآن کنونی وارد نخواهند ساخت چرا که صحت قرآن آشکار بوده و هيچ يك از امت بر آن خرده نگرفته اند</w:t>
      </w:r>
      <w:r>
        <w:rPr>
          <w:rFonts w:eastAsia="IRNazanin" w:cs="IRNazanin"/>
          <w:color w:val="111111"/>
          <w:sz w:val="28"/>
          <w:szCs w:val="28"/>
          <w:rtl w:val="true"/>
          <w:lang w:bidi="fa-IR"/>
        </w:rPr>
        <w:t>.</w:t>
      </w:r>
    </w:p>
    <w:p>
      <w:pPr>
        <w:pStyle w:val="Heading4"/>
        <w:numPr>
          <w:ilvl w:val="3"/>
          <w:numId w:val="1"/>
        </w:numPr>
        <w:rPr/>
      </w:pPr>
      <w:bookmarkStart w:id="63" w:name="__RefHeading___Toc5043361_2870459653"/>
      <w:bookmarkStart w:id="64" w:name="_Toc23"/>
      <w:bookmarkEnd w:id="63"/>
      <w:r>
        <w:rPr/>
        <w:t>5</w:t>
      </w:r>
      <w:r>
        <w:rPr>
          <w:rtl w:val="true"/>
        </w:rPr>
        <w:t xml:space="preserve">. </w:t>
      </w:r>
      <w:r>
        <w:rPr>
          <w:rtl w:val="true"/>
        </w:rPr>
        <w:t xml:space="preserve">امين الإسلام طبرسی </w:t>
      </w:r>
      <w:r>
        <w:rPr>
          <w:rtl w:val="true"/>
        </w:rPr>
        <w:t>[</w:t>
      </w:r>
      <w:r>
        <w:rPr>
          <w:rtl w:val="true"/>
        </w:rPr>
        <w:t xml:space="preserve">متوفای </w:t>
      </w:r>
      <w:r>
        <w:rPr/>
        <w:t>548</w:t>
      </w:r>
      <w:r>
        <w:rPr>
          <w:rtl w:val="true"/>
        </w:rPr>
        <w:t>]</w:t>
      </w:r>
      <w:bookmarkEnd w:id="64"/>
    </w:p>
    <w:p>
      <w:pPr>
        <w:pStyle w:val="BookText"/>
        <w:rPr/>
      </w:pPr>
      <w:r>
        <w:rPr>
          <w:rFonts w:ascii="IRNazanin" w:hAnsi="IRNazanin" w:eastAsia="IRNazanin"/>
          <w:color w:val="111111"/>
          <w:sz w:val="28"/>
          <w:sz w:val="28"/>
          <w:szCs w:val="28"/>
          <w:rtl w:val="true"/>
          <w:lang w:bidi="fa-IR"/>
        </w:rPr>
        <w:t>مرحوم شيخ أبو على فضل بن حسن طبرسی، معروف به أمين الإسلام نیز چنین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زيادة القرآن و نقصانه، فإنّه لايليق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الزيادة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النقصان منه فقد روى جماعة من أصحابنا، وقوم من حشويّة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تغييراً أو نقصاناً، والصحيح من مذهب أصحابنا خلافه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سخن گفتن از راهیابی تحریف به قرآن سزاوار کتب تفسیر نیست، چرا که افزایش بر قرآن به اجماع همه مذاهب نادرست بوده و کاهش آن نیز بر اساس دیدگاه درست اصحاب ما راهی به قرآن نیافته است گر چه برخی علمای شیعه و جماعتی از حشویه به آن معتقد گشته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5043363_2870459653"/>
      <w:bookmarkStart w:id="66" w:name="_Toc24"/>
      <w:bookmarkEnd w:id="65"/>
      <w:r>
        <w:rPr/>
        <w:t>6</w:t>
      </w:r>
      <w:r>
        <w:rPr>
          <w:rtl w:val="true"/>
        </w:rPr>
        <w:t xml:space="preserve">. </w:t>
      </w:r>
      <w:r>
        <w:rPr>
          <w:rtl w:val="true"/>
        </w:rPr>
        <w:t xml:space="preserve">سيد بن طاووس </w:t>
      </w:r>
      <w:r>
        <w:rPr>
          <w:rtl w:val="true"/>
        </w:rPr>
        <w:t>[</w:t>
      </w:r>
      <w:r>
        <w:rPr>
          <w:rtl w:val="true"/>
        </w:rPr>
        <w:t xml:space="preserve">متوفای </w:t>
      </w:r>
      <w:r>
        <w:rPr/>
        <w:t>664</w:t>
      </w:r>
      <w:r>
        <w:rPr>
          <w:rtl w:val="true"/>
        </w:rPr>
        <w:t>]</w:t>
      </w:r>
      <w:bookmarkEnd w:id="66"/>
    </w:p>
    <w:p>
      <w:pPr>
        <w:pStyle w:val="BookText"/>
        <w:rPr/>
      </w:pPr>
      <w:r>
        <w:rPr>
          <w:rFonts w:ascii="IRNazanin" w:hAnsi="IRNazanin" w:eastAsia="IRNazanin"/>
          <w:color w:val="111111"/>
          <w:sz w:val="28"/>
          <w:sz w:val="28"/>
          <w:szCs w:val="28"/>
          <w:rtl w:val="true"/>
          <w:lang w:bidi="fa-IR"/>
        </w:rPr>
        <w:t>سيد رضى الدين على بن طاووس حلّى در کتاب ارزشمند سعد السعود سخنانی در نفی تحریف ابراز داشته است ایشان در بخشی از کتاب خود نخست سخنی از جبائی می آورد که در تفسیر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محنة الرافضة على ضعفاء المسلمين أعظم من محنة الزنادقة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آسیب و زیانی که رافضه بر پیکره ضعفای مسلمانان وارد ساخته، سهمگین تر است از گزندی است که زنادقه وارد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بر پایه این پندار که شیعیان شبهه تحریف را پذیرفته اند به تبیین ادعای خود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واکنش به این سخنان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ذكرته من طعن وقدح على من تذكّر أنّ القرآن وقع فيه تبديل و تغيير، فهو متوجه إلى سيدك عثمان بن عفان لأنّ المسلمين أطبقوا أنه جمع الناس على هذا المصحف الشريف و حرّق ما عداه من المصاحف فلولا اعتراف عثمان بأنه وقع تبديل و تغيير من الصحابة ما كان هناك مصحف يحرق وكانت تكون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مقرّ بهؤلاء القرّاء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ترى ادعى اختلاف القرآن و تغييره؟ أنتم وسلفكم، أو الرافضة ؟ ومن المعلوم من مذهب الذين تسمّيهم رافضة أنّ قولهم واحد في القرآن؛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پاسخ وی گفته می شود که هر بدگویی و سرزنشی که به پذیرندگان دیدگاه تحریف روا داشتید نخست به سرور خودتان عثمان بن عفان بازخواهد گشت چرا که به گواه تاریخ وی مردم را به پذیرش قرآنی واحد واداشت و دیگر مصحف 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باور نداشت که قرآن تحریف گردیده و صحابه در قرآن دست برده اند، قرآنی به آتش کشیده نمی شد و همه مصحف ها با هم برابر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آن که شما به قرائت های هفت گانه اقرار دارید پس چه کسی است که به اختلاف در قرآن و دگرگونی آن روی آورده است؟ شما و گذشتگانتان یا رافضه؟ در حالی که از مذهب کسانی که شما آن ها را رافضی می نامید، آشکار می گردد که در باره قرآن دیدگاه واحدی دارند</w:t>
      </w:r>
      <w:r>
        <w:rPr>
          <w:rFonts w:eastAsia="IRNazanin" w:cs="IRNazanin"/>
          <w:color w:val="111111"/>
          <w:sz w:val="28"/>
          <w:szCs w:val="28"/>
          <w:rtl w:val="true"/>
          <w:lang w:bidi="fa-IR"/>
        </w:rPr>
        <w:t xml:space="preserve">. </w:t>
      </w:r>
      <w:bookmarkStart w:id="67" w:name="pg9317_84260"/>
    </w:p>
    <w:p>
      <w:pPr>
        <w:pStyle w:val="BookText"/>
        <w:rPr/>
      </w:pPr>
      <w:bookmarkEnd w:id="67"/>
      <w:r>
        <w:rPr>
          <w:rFonts w:ascii="IRNazanin" w:hAnsi="IRNazanin" w:eastAsia="IRNazanin"/>
          <w:color w:val="111111"/>
          <w:sz w:val="28"/>
          <w:sz w:val="28"/>
          <w:szCs w:val="28"/>
          <w:rtl w:val="true"/>
          <w:lang w:bidi="fa-IR"/>
        </w:rPr>
        <w:t xml:space="preserve">مرحوم سید در بحثی که با ابو القاسم بلخی پیرامون جزء سوره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درانداخته در حالی که بلخی دیدگاه عدم جزئیت را،پذیرفته به آشکاری گفته است که قرآن از زیاده و نقصان در امان بوده است چنان که عقل و شرع نیز چنین اقتضایی دارد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ایشان آن چه اهل سنت از عثمان و عایشه روایت نموده اند که در قرآن خطا و نادرستی راه یافته را انکار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تعجب من قوم يتركون مثل عليّ بن أبي طالب أفصح العرب بعد صاحب النبوة و أعلمهم بالقرآن والسنة و يسألون عائشة ؟ أما يفهم أهل البصائر أنّ هذا المجرّد الحسد أو لغرض بعيد من صواب الموارد والمصادر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ظفر اليهود والزنادقة بمسلم يعتقد أنّ في القرآن لحناً جعلوه حجة؛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آیا از قومی شگفت زده نمی شوی که کسی مانند علی بن ابی طالب را که پس از نبی مکرم اسلام صلّى الله عليه وآله فصيح ترین عرب و داناترین به قرآن و سنت بوده را رها کرده و از کسی همچون عایشه پاسخ می جویند؟ آیا دارندگان بینش در نمی یابند که این کار تنها از روی رشکورزی و انگیزه هایی به دور از راستی و درستی است و اگر یهود و زنادقه بر مسلمانی دست می یافتند که به خطای در قرآن باورمند بود، او را حجت قرار می دادند؟</w:t>
      </w:r>
    </w:p>
    <w:p>
      <w:pPr>
        <w:pStyle w:val="Heading4"/>
        <w:numPr>
          <w:ilvl w:val="3"/>
          <w:numId w:val="1"/>
        </w:numPr>
        <w:rPr/>
      </w:pPr>
      <w:bookmarkStart w:id="68" w:name="__RefHeading___Toc5043365_2870459653"/>
      <w:bookmarkStart w:id="69" w:name="_Toc25"/>
      <w:bookmarkEnd w:id="68"/>
      <w:r>
        <w:rPr/>
        <w:t>7</w:t>
      </w:r>
      <w:r>
        <w:rPr>
          <w:rtl w:val="true"/>
        </w:rPr>
        <w:t xml:space="preserve">. </w:t>
      </w:r>
      <w:r>
        <w:rPr>
          <w:rtl w:val="true"/>
        </w:rPr>
        <w:t xml:space="preserve">علامه حلّى </w:t>
      </w:r>
      <w:r>
        <w:rPr>
          <w:rtl w:val="true"/>
        </w:rPr>
        <w:t>[</w:t>
      </w:r>
      <w:r>
        <w:rPr>
          <w:rtl w:val="true"/>
        </w:rPr>
        <w:t xml:space="preserve">متوفای </w:t>
      </w:r>
      <w:r>
        <w:rPr/>
        <w:t>726</w:t>
      </w:r>
      <w:r>
        <w:rPr>
          <w:rtl w:val="true"/>
        </w:rPr>
        <w:t>]</w:t>
      </w:r>
      <w:bookmarkEnd w:id="69"/>
    </w:p>
    <w:p>
      <w:pPr>
        <w:pStyle w:val="BookText"/>
        <w:rPr/>
      </w:pPr>
      <w:r>
        <w:rPr>
          <w:rFonts w:ascii="IRNazanin" w:hAnsi="IRNazanin" w:eastAsia="IRNazanin"/>
          <w:color w:val="111111"/>
          <w:sz w:val="28"/>
          <w:sz w:val="28"/>
          <w:szCs w:val="28"/>
          <w:rtl w:val="true"/>
          <w:lang w:bidi="fa-IR"/>
        </w:rPr>
        <w:t>از مرحوم حسن بن یوسف بن مطهر مشهور به علامه حلّی پیرامون تحریف قرآن چنین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يقول سيّدنا في الكتاب العزيز هل يصح عند أصحابنا أنه نقص منه شئ أو زيد فيه أو غيّر ترتيبه أم لم يصح عندهم شي من ذلك ؟ أفدنا أفادك الله من فضله وعاملك بما هو من أهله؛</w:t>
      </w:r>
    </w:p>
    <w:p>
      <w:pPr>
        <w:pStyle w:val="BookText"/>
        <w:rPr/>
      </w:pPr>
      <w:r>
        <w:rPr>
          <w:rFonts w:ascii="IRNazanin" w:hAnsi="IRNazanin" w:eastAsia="IRNazanin"/>
          <w:color w:val="111111"/>
          <w:sz w:val="28"/>
          <w:sz w:val="28"/>
          <w:szCs w:val="28"/>
          <w:rtl w:val="true"/>
          <w:lang w:bidi="fa-IR"/>
        </w:rPr>
        <w:t>درباره قرآن چه می فرمایید؟ آیا شیعیان می پذیرند که در آن زیادت و نقصانی روی داده یا ترتیب آن دگرگون گردیده است؟ پاسخ ما را گویید که خدا شما را از فضل خود فایده بخشی داده و به آن چه سزاوار بزرگی او است بر شما روا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می نویسد</w:t>
      </w:r>
      <w:r>
        <w:rPr>
          <w:rFonts w:eastAsia="IRNazanin" w:cs="IRNazanin"/>
          <w:color w:val="111111"/>
          <w:sz w:val="28"/>
          <w:szCs w:val="28"/>
          <w:rtl w:val="true"/>
          <w:lang w:bidi="fa-IR"/>
        </w:rPr>
        <w:t xml:space="preserve">: </w:t>
      </w:r>
      <w:bookmarkStart w:id="70" w:name="pg9317_84261"/>
    </w:p>
    <w:p>
      <w:pPr>
        <w:pStyle w:val="BookText"/>
        <w:rPr/>
      </w:pPr>
      <w:bookmarkEnd w:id="70"/>
      <w:r>
        <w:rPr>
          <w:rFonts w:ascii="Amiri" w:hAnsi="Amiri" w:eastAsia="Amiri" w:cs="Amiri"/>
          <w:color w:val="111111"/>
          <w:sz w:val="28"/>
          <w:sz w:val="28"/>
          <w:szCs w:val="28"/>
          <w:rtl w:val="true"/>
          <w:lang w:bidi="ar-SA"/>
        </w:rPr>
        <w:t xml:space="preserve">الحق أنّه لاتبديل ولا تأخير ولاتقديم فيه، وأنّه لم يزد ولم ينقص، و نعوذ بالله تعالى من أن يعتقد مثل ذلك وأمثال ذلك، فإنّه يوجب التطرّق إلى معجزة الرسول عليه وآله السلام المنقولة بالتواتر؛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حق آن است که در قرآن هیچ گونه تبدیل و جابجایی و یا زیادت و کاستی روی نداده است و ما از چنین نسبت هایی به کلام الله به خدا پناه می بریم چرا که معجزه جاودان پیامبر صلی الله عليه وآله که به تواتر نقل شده است را به چالش می کشد</w:t>
      </w:r>
      <w:r>
        <w:rPr>
          <w:rFonts w:eastAsia="IRNazanin" w:cs="IRNazanin"/>
          <w:color w:val="111111"/>
          <w:sz w:val="28"/>
          <w:szCs w:val="28"/>
          <w:rtl w:val="true"/>
          <w:lang w:bidi="fa-IR"/>
        </w:rPr>
        <w:t>.</w:t>
      </w:r>
    </w:p>
    <w:p>
      <w:pPr>
        <w:pStyle w:val="Heading4"/>
        <w:numPr>
          <w:ilvl w:val="3"/>
          <w:numId w:val="1"/>
        </w:numPr>
        <w:rPr/>
      </w:pPr>
      <w:bookmarkStart w:id="71" w:name="__RefHeading___Toc5043367_2870459653"/>
      <w:bookmarkStart w:id="72" w:name="_Toc26"/>
      <w:bookmarkEnd w:id="71"/>
      <w:r>
        <w:rPr/>
        <w:t>8</w:t>
      </w:r>
      <w:r>
        <w:rPr>
          <w:rtl w:val="true"/>
        </w:rPr>
        <w:t xml:space="preserve">. </w:t>
      </w:r>
      <w:r>
        <w:rPr>
          <w:rtl w:val="true"/>
        </w:rPr>
        <w:t xml:space="preserve">زین الدین بیاضی عاملي </w:t>
      </w:r>
      <w:r>
        <w:rPr>
          <w:rtl w:val="true"/>
        </w:rPr>
        <w:t>[</w:t>
      </w:r>
      <w:r>
        <w:rPr>
          <w:rtl w:val="true"/>
        </w:rPr>
        <w:t xml:space="preserve">متوفای </w:t>
      </w:r>
      <w:r>
        <w:rPr/>
        <w:t>877</w:t>
      </w:r>
      <w:r>
        <w:rPr>
          <w:rtl w:val="true"/>
        </w:rPr>
        <w:t>]</w:t>
      </w:r>
      <w:bookmarkEnd w:id="72"/>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بالضرورة تواتر القرآن بجملته و تفاصيله و كان التشديد في حفظه أتمّ، حتّى نازعوا في أسماء السور والتفسيرات و إنّما اشتغل الأكثر عن حفظه بالتفكّر في معانيه و أحكامه، و لو زيد فيه أو نقص، لعلمه كلّ عاقل و إن لم يحفظه لمخالفة فصاحته و أسلوبه؛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به ضرورت دانسته شده که تمامی قرآن و بخش هایش متواتر بوده و تلاش در نگاهداری آن تام تر است به گونه ای که حتی در نام سوره ها و تفسیر آیات آن، کشمکش کرده اند و بیشتر از پرداختن به حفظ قرآن، به تفکر در معانی و احکامش کوشیده اند و اگر چنان چه افزایش یا کاهشی رخ می داد هر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حافظ قرآن نبود آن را درمی یافت چرا که با شیوایی و روش آن ناسازگار بود</w:t>
      </w:r>
      <w:r>
        <w:rPr>
          <w:rFonts w:eastAsia="IRNazanin" w:cs="IRNazanin"/>
          <w:color w:val="111111"/>
          <w:sz w:val="28"/>
          <w:szCs w:val="28"/>
          <w:rtl w:val="true"/>
          <w:lang w:bidi="fa-IR"/>
        </w:rPr>
        <w:t>.</w:t>
      </w:r>
    </w:p>
    <w:p>
      <w:pPr>
        <w:pStyle w:val="Heading4"/>
        <w:numPr>
          <w:ilvl w:val="3"/>
          <w:numId w:val="1"/>
        </w:numPr>
        <w:rPr/>
      </w:pPr>
      <w:bookmarkStart w:id="73" w:name="__RefHeading___Toc5043369_2870459653"/>
      <w:bookmarkStart w:id="74" w:name="_Toc27"/>
      <w:bookmarkEnd w:id="73"/>
      <w:r>
        <w:rPr/>
        <w:t>9</w:t>
      </w:r>
      <w:r>
        <w:rPr>
          <w:rtl w:val="true"/>
        </w:rPr>
        <w:t xml:space="preserve">. </w:t>
      </w:r>
      <w:r>
        <w:rPr>
          <w:rtl w:val="true"/>
        </w:rPr>
        <w:t xml:space="preserve">شيخ على بن عبد العالى كركى عاملی </w:t>
      </w:r>
      <w:r>
        <w:rPr>
          <w:rtl w:val="true"/>
        </w:rPr>
        <w:t>[</w:t>
      </w:r>
      <w:r>
        <w:rPr>
          <w:rtl w:val="true"/>
        </w:rPr>
        <w:t xml:space="preserve">متوفای </w:t>
      </w:r>
      <w:r>
        <w:rPr/>
        <w:t>940</w:t>
      </w:r>
      <w:r>
        <w:rPr>
          <w:rtl w:val="true"/>
        </w:rPr>
        <w:t>]</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که به محقق ثانی شهرت یافته اند، رساله ای در نفی نقصان قرآن نگاشته که سید محسن اعرجی بغدادی، بیشتر سخنان وی را در كتاب شرح الوافي في علم الاصول بازتاب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بر دیدگاه خود چنین خدشه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مرحوم اردوبادی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باره روایات نقیصه در قرآن از ایشان پرسیده شد، وی در پاسخ گفت</w:t>
      </w:r>
      <w:r>
        <w:rPr>
          <w:rFonts w:eastAsia="IRNazanin" w:cs="IRNazanin"/>
          <w:color w:val="111111"/>
          <w:sz w:val="28"/>
          <w:szCs w:val="28"/>
          <w:rtl w:val="true"/>
          <w:lang w:bidi="fa-IR"/>
        </w:rPr>
        <w:t xml:space="preserve">: </w:t>
      </w:r>
      <w:bookmarkStart w:id="75" w:name="pg9317_84262"/>
    </w:p>
    <w:p>
      <w:pPr>
        <w:pStyle w:val="BookText"/>
        <w:rPr/>
      </w:pPr>
      <w:bookmarkEnd w:id="75"/>
      <w:r>
        <w:rPr>
          <w:rFonts w:ascii="Amiri" w:hAnsi="Amiri" w:eastAsia="Amiri" w:cs="Amiri"/>
          <w:color w:val="111111"/>
          <w:sz w:val="28"/>
          <w:sz w:val="28"/>
          <w:szCs w:val="28"/>
          <w:rtl w:val="true"/>
          <w:lang w:bidi="ar-SA"/>
        </w:rPr>
        <w:t xml:space="preserve">بأن الحديث إذا جاء على خلاف الدليل والسنّة المتواترة، أو الإجماع، ولم يمكن تأويله، ولا حمله على بعض الوجوه، وجب طرحه؛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هنگامی که حدیثی با دلیل سنت متواتر و یا اجماع ناسازگاری داشت و تأویل و توجیه آن نیز ممكن نبود، می بایست آن را به کناری نهاد</w:t>
      </w:r>
      <w:r>
        <w:rPr>
          <w:rFonts w:eastAsia="IRNazanin" w:cs="IRNazanin"/>
          <w:color w:val="111111"/>
          <w:sz w:val="28"/>
          <w:szCs w:val="28"/>
          <w:rtl w:val="true"/>
          <w:lang w:bidi="fa-IR"/>
        </w:rPr>
        <w:t>.</w:t>
      </w:r>
    </w:p>
    <w:p>
      <w:pPr>
        <w:pStyle w:val="Heading4"/>
        <w:numPr>
          <w:ilvl w:val="3"/>
          <w:numId w:val="1"/>
        </w:numPr>
        <w:rPr/>
      </w:pPr>
      <w:bookmarkStart w:id="76" w:name="__RefHeading___Toc5043371_2870459653"/>
      <w:bookmarkStart w:id="77" w:name="_Toc28"/>
      <w:bookmarkEnd w:id="76"/>
      <w:r>
        <w:rPr/>
        <w:t>10</w:t>
      </w:r>
      <w:r>
        <w:rPr>
          <w:rtl w:val="true"/>
        </w:rPr>
        <w:t xml:space="preserve">. </w:t>
      </w:r>
      <w:r>
        <w:rPr>
          <w:rtl w:val="true"/>
        </w:rPr>
        <w:t xml:space="preserve">شيخ فتح الله کاشانی </w:t>
      </w:r>
      <w:r>
        <w:rPr>
          <w:rtl w:val="true"/>
        </w:rPr>
        <w:t>[</w:t>
      </w:r>
      <w:r>
        <w:rPr>
          <w:rtl w:val="true"/>
        </w:rPr>
        <w:t xml:space="preserve">متوفای </w:t>
      </w:r>
      <w:r>
        <w:rPr/>
        <w:t>988</w:t>
      </w:r>
      <w:r>
        <w:rPr>
          <w:rtl w:val="true"/>
        </w:rPr>
        <w:t>]</w:t>
      </w:r>
      <w:bookmarkEnd w:id="77"/>
    </w:p>
    <w:p>
      <w:pPr>
        <w:pStyle w:val="BookText"/>
        <w:rPr/>
      </w:pPr>
      <w:r>
        <w:rPr>
          <w:rFonts w:ascii="IRNazanin" w:hAnsi="IRNazanin" w:eastAsia="IRNazanin"/>
          <w:color w:val="111111"/>
          <w:sz w:val="28"/>
          <w:sz w:val="28"/>
          <w:szCs w:val="28"/>
          <w:rtl w:val="true"/>
          <w:lang w:bidi="fa-IR"/>
        </w:rPr>
        <w:t xml:space="preserve">وی نیز در تفسیر منهج الصادقین </w:t>
      </w:r>
      <w:r>
        <w:rPr>
          <w:rStyle w:val="FootnoteAnchor"/>
          <w:rtl w:val="true"/>
        </w:rPr>
        <w:footnoteReference w:id="35"/>
      </w:r>
      <w:r>
        <w:rPr>
          <w:rFonts w:ascii="IRNazanin" w:hAnsi="IRNazanin" w:eastAsia="IRNazanin"/>
          <w:color w:val="111111"/>
          <w:sz w:val="28"/>
          <w:sz w:val="28"/>
          <w:szCs w:val="28"/>
          <w:rtl w:val="true"/>
          <w:lang w:bidi="fa-IR"/>
        </w:rPr>
        <w:t xml:space="preserve">، به هنگام تفسير آيه شريف </w:t>
      </w:r>
      <w:r>
        <w:rPr>
          <w:rFonts w:ascii="Amiri" w:hAnsi="Amiri" w:eastAsia="Amiri" w:cs="Amiri"/>
          <w:color w:val="111111"/>
          <w:sz w:val="28"/>
          <w:sz w:val="28"/>
          <w:szCs w:val="28"/>
          <w:rtl w:val="true"/>
          <w:lang w:bidi="ar-SA"/>
        </w:rPr>
        <w:t>وَإِنَّا لَهُ لَحافِظُونَ</w:t>
      </w:r>
      <w:r>
        <w:rPr>
          <w:rFonts w:ascii="IRNazanin" w:hAnsi="IRNazanin" w:eastAsia="IRNazanin"/>
          <w:color w:val="111111"/>
          <w:sz w:val="28"/>
          <w:sz w:val="28"/>
          <w:szCs w:val="28"/>
          <w:rtl w:val="true"/>
          <w:lang w:bidi="fa-IR"/>
        </w:rPr>
        <w:t>، به آشکاری تحریف را نفی می کند</w:t>
      </w:r>
      <w:r>
        <w:rPr>
          <w:rFonts w:eastAsia="IRNazanin" w:cs="IRNazanin"/>
          <w:color w:val="111111"/>
          <w:sz w:val="28"/>
          <w:szCs w:val="28"/>
          <w:rtl w:val="true"/>
          <w:lang w:bidi="fa-IR"/>
        </w:rPr>
        <w:t>.</w:t>
      </w:r>
    </w:p>
    <w:p>
      <w:pPr>
        <w:pStyle w:val="Heading4"/>
        <w:numPr>
          <w:ilvl w:val="3"/>
          <w:numId w:val="1"/>
        </w:numPr>
        <w:rPr/>
      </w:pPr>
      <w:bookmarkStart w:id="78" w:name="__RefHeading___Toc5043373_2870459653"/>
      <w:bookmarkStart w:id="79" w:name="_Toc29"/>
      <w:bookmarkEnd w:id="78"/>
      <w:r>
        <w:rPr/>
        <w:t>11</w:t>
      </w:r>
      <w:r>
        <w:rPr>
          <w:rtl w:val="true"/>
        </w:rPr>
        <w:t xml:space="preserve">. </w:t>
      </w:r>
      <w:r>
        <w:rPr>
          <w:rtl w:val="true"/>
        </w:rPr>
        <w:t xml:space="preserve">سید نور الله تستری </w:t>
      </w:r>
      <w:r>
        <w:rPr>
          <w:rtl w:val="true"/>
        </w:rPr>
        <w:t>[</w:t>
      </w:r>
      <w:r>
        <w:rPr>
          <w:rtl w:val="true"/>
        </w:rPr>
        <w:t xml:space="preserve">م </w:t>
      </w:r>
      <w:r>
        <w:rPr/>
        <w:t>1019</w:t>
      </w:r>
      <w:r>
        <w:rPr>
          <w:rtl w:val="true"/>
        </w:rPr>
        <w:t>]</w:t>
      </w:r>
      <w:bookmarkEnd w:id="79"/>
    </w:p>
    <w:p>
      <w:pPr>
        <w:pStyle w:val="BookText"/>
        <w:rPr/>
      </w:pPr>
      <w:r>
        <w:rPr>
          <w:rFonts w:ascii="IRNazanin" w:hAnsi="IRNazanin" w:eastAsia="IRNazanin"/>
          <w:color w:val="111111"/>
          <w:sz w:val="28"/>
          <w:sz w:val="28"/>
          <w:szCs w:val="28"/>
          <w:rtl w:val="true"/>
          <w:lang w:bidi="fa-IR"/>
        </w:rPr>
        <w:t>ایشان به قاضی شهید معروف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در کتاب کلامی خود مصائب النواصب، در نفی تحریف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نسبه إلى الشيعة الإمامية من قولهم بوقوع التغيير في القرآن ليس ممّا قال به جمهور الإمامية و إنما قال به شرذمة قليلة منهم لا اعتداد بهم فيما بينهم؛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شبهه تحریف که به شیعه امامیه بربسته اند با دیدگاه جمهور اماميه ناسازگار است و چنین نظریه ای جز از سوی شماری اندک نیامده که اعتنایی به آن ها نمی گردد</w:t>
      </w:r>
      <w:r>
        <w:rPr>
          <w:rFonts w:eastAsia="IRNazanin" w:cs="IRNazanin"/>
          <w:color w:val="111111"/>
          <w:sz w:val="28"/>
          <w:szCs w:val="28"/>
          <w:rtl w:val="true"/>
          <w:lang w:bidi="fa-IR"/>
        </w:rPr>
        <w:t>.</w:t>
      </w:r>
    </w:p>
    <w:p>
      <w:pPr>
        <w:pStyle w:val="Heading4"/>
        <w:numPr>
          <w:ilvl w:val="3"/>
          <w:numId w:val="1"/>
        </w:numPr>
        <w:rPr/>
      </w:pPr>
      <w:bookmarkStart w:id="80" w:name="__RefHeading___Toc5043375_2870459653"/>
      <w:bookmarkStart w:id="81" w:name="_Toc30"/>
      <w:bookmarkEnd w:id="80"/>
      <w:r>
        <w:rPr/>
        <w:t>12</w:t>
      </w:r>
      <w:r>
        <w:rPr>
          <w:rtl w:val="true"/>
        </w:rPr>
        <w:t xml:space="preserve">. </w:t>
      </w:r>
      <w:r>
        <w:rPr>
          <w:rtl w:val="true"/>
        </w:rPr>
        <w:t xml:space="preserve">شیخ محمد بن حسین </w:t>
      </w:r>
      <w:r>
        <w:rPr>
          <w:rtl w:val="true"/>
        </w:rPr>
        <w:t>(</w:t>
      </w:r>
      <w:r>
        <w:rPr>
          <w:rtl w:val="true"/>
        </w:rPr>
        <w:t>شیخ بهایی</w:t>
      </w:r>
      <w:r>
        <w:rPr>
          <w:rtl w:val="true"/>
        </w:rPr>
        <w:t>) [</w:t>
      </w:r>
      <w:r>
        <w:rPr>
          <w:rtl w:val="true"/>
        </w:rPr>
        <w:t xml:space="preserve">متوفای </w:t>
      </w:r>
      <w:r>
        <w:rPr/>
        <w:t>1030</w:t>
      </w:r>
      <w:r>
        <w:rPr>
          <w:rtl w:val="true"/>
        </w:rPr>
        <w:t>]</w:t>
      </w:r>
      <w:bookmarkEnd w:id="81"/>
    </w:p>
    <w:p>
      <w:pPr>
        <w:pStyle w:val="BookText"/>
        <w:rPr/>
      </w:pPr>
      <w:r>
        <w:rPr>
          <w:rFonts w:ascii="IRNazanin" w:hAnsi="IRNazanin" w:eastAsia="IRNazanin"/>
          <w:color w:val="111111"/>
          <w:sz w:val="28"/>
          <w:sz w:val="28"/>
          <w:szCs w:val="28"/>
          <w:rtl w:val="true"/>
          <w:lang w:bidi="fa-IR"/>
        </w:rPr>
        <w:t>شيخ محمد بن حسين بهاءالدین عاملی معروف به شیخ بهایی در این باره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أنّ القرآن العظيم محفوظ عن ذلك، زيادة كان أو نقصاناً،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بين الناس من إسقاط اسم أمير المؤمنين عليه السلام منه في بعض المواضع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فهو غير معتبر عند العلماء</w:t>
      </w:r>
      <w:r>
        <w:rPr>
          <w:rFonts w:eastAsia="Amiri" w:cs="Amiri" w:ascii="Amiri" w:hAnsi="Amiri"/>
          <w:color w:val="111111"/>
          <w:sz w:val="28"/>
          <w:szCs w:val="28"/>
          <w:rtl w:val="true"/>
          <w:lang w:bidi="ar-SA"/>
        </w:rPr>
        <w:t xml:space="preserve">. </w:t>
      </w:r>
      <w:r>
        <w:rPr>
          <w:rStyle w:val="FootnoteAnchor"/>
          <w:rtl w:val="true"/>
        </w:rPr>
        <w:footnoteReference w:id="37"/>
      </w:r>
      <w:bookmarkStart w:id="82" w:name="pg9317_84263"/>
    </w:p>
    <w:p>
      <w:pPr>
        <w:pStyle w:val="BookText"/>
        <w:rPr/>
      </w:pPr>
      <w:bookmarkEnd w:id="82"/>
      <w:r>
        <w:rPr>
          <w:rFonts w:ascii="IRNazanin" w:hAnsi="IRNazanin" w:eastAsia="IRNazanin"/>
          <w:color w:val="111111"/>
          <w:sz w:val="28"/>
          <w:sz w:val="28"/>
          <w:szCs w:val="28"/>
          <w:rtl w:val="true"/>
          <w:lang w:bidi="fa-IR"/>
        </w:rPr>
        <w:t>دیدگاه درست آن است که قرآن کریم از هر گونه تحریف در امان بوده است، چه به افزونی و چه به کاستی گواه بر آن، سخن خداوند متعال است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میان مردم پر آوازه گردیده که نام امیرالمؤمنین علیه السلام از برخی آیات مانند </w:t>
      </w:r>
      <w:r>
        <w:rPr>
          <w:rFonts w:ascii="Amiri" w:hAnsi="Amiri" w:eastAsia="Amiri" w:cs="Amiri"/>
          <w:color w:val="111111"/>
          <w:sz w:val="28"/>
          <w:sz w:val="28"/>
          <w:szCs w:val="28"/>
          <w:rtl w:val="true"/>
          <w:lang w:bidi="ar-SA"/>
        </w:rPr>
        <w:t xml:space="preserve">یا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کاسته شده نزد دانشمندان بی اساس است</w:t>
      </w:r>
      <w:r>
        <w:rPr>
          <w:rFonts w:eastAsia="IRNazanin" w:cs="IRNazanin"/>
          <w:color w:val="111111"/>
          <w:sz w:val="28"/>
          <w:szCs w:val="28"/>
          <w:rtl w:val="true"/>
          <w:lang w:bidi="fa-IR"/>
        </w:rPr>
        <w:t>.</w:t>
      </w:r>
    </w:p>
    <w:p>
      <w:pPr>
        <w:pStyle w:val="Heading4"/>
        <w:numPr>
          <w:ilvl w:val="3"/>
          <w:numId w:val="1"/>
        </w:numPr>
        <w:rPr/>
      </w:pPr>
      <w:bookmarkStart w:id="83" w:name="__RefHeading___Toc5043377_2870459653"/>
      <w:bookmarkStart w:id="84" w:name="_Toc31"/>
      <w:bookmarkEnd w:id="83"/>
      <w:r>
        <w:rPr/>
        <w:t>13</w:t>
      </w:r>
      <w:r>
        <w:rPr>
          <w:rtl w:val="true"/>
        </w:rPr>
        <w:t xml:space="preserve">. </w:t>
      </w:r>
      <w:r>
        <w:rPr>
          <w:rtl w:val="true"/>
        </w:rPr>
        <w:t xml:space="preserve">علامه تونی </w:t>
      </w:r>
      <w:r>
        <w:rPr>
          <w:rtl w:val="true"/>
        </w:rPr>
        <w:t>[</w:t>
      </w:r>
      <w:r>
        <w:rPr>
          <w:rtl w:val="true"/>
        </w:rPr>
        <w:t xml:space="preserve">متوفای </w:t>
      </w:r>
      <w:r>
        <w:rPr/>
        <w:t>1071</w:t>
      </w:r>
      <w:r>
        <w:rPr>
          <w:rtl w:val="true"/>
        </w:rPr>
        <w:t>]</w:t>
      </w:r>
      <w:bookmarkEnd w:id="84"/>
    </w:p>
    <w:p>
      <w:pPr>
        <w:pStyle w:val="BookText"/>
        <w:rPr/>
      </w:pPr>
      <w:r>
        <w:rPr>
          <w:rFonts w:ascii="IRNazanin" w:hAnsi="IRNazanin" w:eastAsia="IRNazanin"/>
          <w:color w:val="111111"/>
          <w:sz w:val="28"/>
          <w:sz w:val="28"/>
          <w:szCs w:val="28"/>
          <w:rtl w:val="true"/>
          <w:lang w:bidi="fa-IR"/>
        </w:rPr>
        <w:t>وی نیز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أنّه محفوظ ومضبوط كما أنزل، لم يتبدل ولم يتغيّر، حفظه الحكيم الخبير،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دیدگاه مشهور چنین است که قرآن آن چنان که فرود آمده محفوظ و مضبوط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دگرگون شده و نه تغییر یافته بلکه حکیمی خبیر آن را پاسداری کرده است؛ چنان که خداوند متعال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5043379_2870459653"/>
      <w:bookmarkStart w:id="86" w:name="_Toc32"/>
      <w:bookmarkEnd w:id="85"/>
      <w:r>
        <w:rPr/>
        <w:t>14</w:t>
      </w:r>
      <w:r>
        <w:rPr>
          <w:rtl w:val="true"/>
        </w:rPr>
        <w:t xml:space="preserve">. </w:t>
      </w:r>
      <w:r>
        <w:rPr>
          <w:rtl w:val="true"/>
        </w:rPr>
        <w:t xml:space="preserve">شيخ محمد محسن فیض کاشانی </w:t>
      </w:r>
      <w:r>
        <w:rPr>
          <w:rtl w:val="true"/>
        </w:rPr>
        <w:t>[</w:t>
      </w:r>
      <w:r>
        <w:rPr>
          <w:rtl w:val="true"/>
        </w:rPr>
        <w:t xml:space="preserve">متوفای </w:t>
      </w:r>
      <w:r>
        <w:rPr/>
        <w:t>1019</w:t>
      </w:r>
      <w:r>
        <w:rPr>
          <w:rtl w:val="true"/>
        </w:rPr>
        <w:t>]</w:t>
      </w:r>
      <w:bookmarkEnd w:id="86"/>
    </w:p>
    <w:p>
      <w:pPr>
        <w:pStyle w:val="BookText"/>
        <w:rPr/>
      </w:pPr>
      <w:r>
        <w:rPr>
          <w:rFonts w:ascii="IRNazanin" w:hAnsi="IRNazanin" w:eastAsia="IRNazanin"/>
          <w:color w:val="111111"/>
          <w:sz w:val="28"/>
          <w:sz w:val="28"/>
          <w:szCs w:val="28"/>
          <w:rtl w:val="true"/>
          <w:lang w:bidi="fa-IR"/>
        </w:rPr>
        <w:t>وی پس از نقل روایت بزنطی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الحسن عليه السّلام مصحفاً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ففتحته و 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اسم سبعين رجلاً</w:t>
      </w:r>
    </w:p>
    <w:p>
      <w:pPr>
        <w:pStyle w:val="BookText"/>
        <w:rPr/>
      </w:pPr>
      <w:r>
        <w:rPr>
          <w:rFonts w:ascii="IRNazanin" w:hAnsi="IRNazanin" w:eastAsia="IRNazanin"/>
          <w:color w:val="111111"/>
          <w:sz w:val="28"/>
          <w:sz w:val="28"/>
          <w:szCs w:val="28"/>
          <w:rtl w:val="true"/>
          <w:lang w:bidi="fa-IR"/>
        </w:rPr>
        <w:t>حضرت رضا علیه السلام قرآنی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نگاه مکن پس من آن را باز کرده و آيه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که در آن نام هفتاد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أنه وجد تلك الأسماء مكتوبة في ذلك المصحف 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كفروا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الوحي، لا أنّها كانت من أجزاء القرآن و عليه يحمل ما في الخبرين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ما ورد من هذا القبيل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كلّه محمول على ما قلناه ولأنّه لو كان تطرّق التحريف والتغيير في ألفاظ القرآن لم يبق لنا اعتماد على شيء منه، إذ على هذا يحتمل كل </w:t>
      </w:r>
      <w:bookmarkStart w:id="87" w:name="pg9317_84264"/>
    </w:p>
    <w:p>
      <w:pPr>
        <w:pStyle w:val="BookText"/>
        <w:rPr/>
      </w:pPr>
      <w:bookmarkEnd w:id="87"/>
      <w:r>
        <w:rPr>
          <w:rFonts w:ascii="Amiri" w:hAnsi="Amiri" w:eastAsia="Amiri" w:cs="Amiri"/>
          <w:color w:val="111111"/>
          <w:sz w:val="28"/>
          <w:sz w:val="28"/>
          <w:szCs w:val="28"/>
          <w:rtl w:val="true"/>
          <w:lang w:bidi="ar-SA"/>
        </w:rPr>
        <w:t>آية منه أن تكون محرّفة و مغيّرة، و تكون على خلاف ما أنزله الله فلا يكون القرآن حجة لنا، و تنتفي فائدته و فائدة الأمر باتِّباعه و الوصية به، وعرض الأخبار المتعارضة عليه؛</w:t>
      </w:r>
    </w:p>
    <w:p>
      <w:pPr>
        <w:pStyle w:val="BookText"/>
        <w:rPr/>
      </w:pPr>
      <w:r>
        <w:rPr>
          <w:rFonts w:ascii="IRNazanin" w:hAnsi="IRNazanin" w:eastAsia="IRNazanin"/>
          <w:color w:val="111111"/>
          <w:sz w:val="28"/>
          <w:sz w:val="28"/>
          <w:szCs w:val="28"/>
          <w:rtl w:val="true"/>
          <w:lang w:bidi="fa-IR"/>
        </w:rPr>
        <w:t xml:space="preserve">شاید مراد بزنطی این باشد که وی آن نام ها را در تفسیر وحیانی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كفروا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نه آن که بخشی از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پیشین نیز چنین تأویل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آن چه از معصومان علیهم السلام در این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این گونه روایات بر آن چه ما گفتیم حمل می شود چرا که اگر تحریف و تغییر به الفاظ قرآن راه یافته باشد دیگر نمی توان به هیچ بخش قرآن اعتماد کرد زیرا گمان می رود که هر آیه آن تحریف شده و دگرگون باشد و با آن چه خداوند فرستاده ناسازگار بنابراین قرآن دیگر بر ما حجت نبوده سود آن تباه و دستور و سفارش به آن بیهوده می گشت همچنین عرضه روایات متعارض به آن بی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به سخن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روایات استشهاد می کند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وی همچنین در تفسیر آیه </w:t>
      </w:r>
      <w:r>
        <w:rPr>
          <w:rFonts w:ascii="Amiri" w:hAnsi="Amiri" w:eastAsia="Amiri" w:cs="Amiri"/>
          <w:color w:val="111111"/>
          <w:sz w:val="28"/>
          <w:sz w:val="28"/>
          <w:szCs w:val="28"/>
          <w:rtl w:val="true"/>
          <w:lang w:bidi="ar-SA"/>
        </w:rPr>
        <w:t>وَإِنَّا لَهُ لَحافِظُونَ</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التحريف والتغيير والزيادة والنقصان؛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از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دگرگونی و افزایش و کاهش مصون داشته است</w:t>
      </w:r>
      <w:r>
        <w:rPr>
          <w:rFonts w:eastAsia="IRNazanin" w:cs="IRNazanin"/>
          <w:color w:val="111111"/>
          <w:sz w:val="28"/>
          <w:szCs w:val="28"/>
          <w:rtl w:val="true"/>
          <w:lang w:bidi="fa-IR"/>
        </w:rPr>
        <w:t>.</w:t>
      </w:r>
    </w:p>
    <w:p>
      <w:pPr>
        <w:pStyle w:val="Heading4"/>
        <w:numPr>
          <w:ilvl w:val="3"/>
          <w:numId w:val="1"/>
        </w:numPr>
        <w:rPr/>
      </w:pPr>
      <w:bookmarkStart w:id="88" w:name="__RefHeading___Toc5043381_2870459653"/>
      <w:bookmarkStart w:id="89" w:name="_Toc33"/>
      <w:bookmarkEnd w:id="88"/>
      <w:r>
        <w:rPr/>
        <w:t>15</w:t>
      </w:r>
      <w:r>
        <w:rPr>
          <w:rtl w:val="true"/>
        </w:rPr>
        <w:t xml:space="preserve">. </w:t>
      </w:r>
      <w:r>
        <w:rPr>
          <w:rtl w:val="true"/>
        </w:rPr>
        <w:t xml:space="preserve">شیخ محمد بن حسن حرّ عاملی </w:t>
      </w:r>
      <w:r>
        <w:rPr>
          <w:rtl w:val="true"/>
        </w:rPr>
        <w:t>[</w:t>
      </w:r>
      <w:r>
        <w:rPr>
          <w:rtl w:val="true"/>
        </w:rPr>
        <w:t xml:space="preserve">متوفای </w:t>
      </w:r>
      <w:r>
        <w:rPr/>
        <w:t>1104</w:t>
      </w:r>
      <w:r>
        <w:rPr>
          <w:rtl w:val="true"/>
        </w:rPr>
        <w:t>]</w:t>
      </w:r>
      <w:bookmarkEnd w:id="89"/>
    </w:p>
    <w:p>
      <w:pPr>
        <w:pStyle w:val="BookText"/>
        <w:rPr/>
      </w:pPr>
      <w:r>
        <w:rPr>
          <w:rFonts w:ascii="IRNazanin" w:hAnsi="IRNazanin" w:eastAsia="IRNazanin"/>
          <w:color w:val="111111"/>
          <w:sz w:val="28"/>
          <w:sz w:val="28"/>
          <w:szCs w:val="28"/>
          <w:rtl w:val="true"/>
          <w:lang w:bidi="fa-IR"/>
        </w:rPr>
        <w:t>ایشان نیز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تتبع الأخبار وتفحص التواريخ والآثار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قد بلغ أعلى درجات التواتر، و أن آلاف الصحابة كانوا يحفظونه و يتلونه، و أنه كان على عهد رسول الله صلى الله عليه وآله وسلّم مجموعاً مؤلفاً؛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هر که اخبار را بررسی کرده و در تاریخ و آثار علمی جستجو نماید به یقین خواهد یافت که قرآن در بالاترین رده تواتر بوده و هزاران نفر از صحابه آن را حفظ و تلاوت کرده اند و مجموع این قرآن، در همان عصر پیامبر اکرم صلی الله علیه وآله گرآوری شده است</w:t>
      </w:r>
      <w:r>
        <w:rPr>
          <w:rFonts w:eastAsia="IRNazanin" w:cs="IRNazanin"/>
          <w:color w:val="111111"/>
          <w:sz w:val="28"/>
          <w:szCs w:val="28"/>
          <w:rtl w:val="true"/>
          <w:lang w:bidi="fa-IR"/>
        </w:rPr>
        <w:t xml:space="preserve">. </w:t>
      </w:r>
      <w:bookmarkStart w:id="90" w:name="pg9317_84265"/>
    </w:p>
    <w:p>
      <w:pPr>
        <w:pStyle w:val="Heading4"/>
        <w:numPr>
          <w:ilvl w:val="3"/>
          <w:numId w:val="1"/>
        </w:numPr>
        <w:rPr/>
      </w:pPr>
      <w:bookmarkStart w:id="91" w:name="__RefHeading___Toc5043383_2870459653"/>
      <w:bookmarkStart w:id="92" w:name="_Toc34"/>
      <w:bookmarkEnd w:id="90"/>
      <w:bookmarkEnd w:id="91"/>
      <w:r>
        <w:rPr/>
        <w:t>16</w:t>
      </w:r>
      <w:r>
        <w:rPr>
          <w:rtl w:val="true"/>
        </w:rPr>
        <w:t xml:space="preserve">. </w:t>
      </w:r>
      <w:r>
        <w:rPr>
          <w:rtl w:val="true"/>
        </w:rPr>
        <w:t xml:space="preserve">علامه محمد باقر مجلسی </w:t>
      </w:r>
      <w:r>
        <w:rPr>
          <w:rtl w:val="true"/>
        </w:rPr>
        <w:t>[</w:t>
      </w:r>
      <w:r>
        <w:rPr>
          <w:rtl w:val="true"/>
        </w:rPr>
        <w:t xml:space="preserve">متوفای </w:t>
      </w:r>
      <w:r>
        <w:rPr/>
        <w:t>1111</w:t>
      </w:r>
      <w:r>
        <w:rPr>
          <w:rtl w:val="true"/>
        </w:rPr>
        <w:t>]</w:t>
      </w:r>
      <w:bookmarkEnd w:id="92"/>
    </w:p>
    <w:p>
      <w:pPr>
        <w:pStyle w:val="BookText"/>
        <w:rPr/>
      </w:pPr>
      <w:r>
        <w:rPr>
          <w:rFonts w:ascii="IRNazanin" w:hAnsi="IRNazanin" w:eastAsia="IRNazanin"/>
          <w:color w:val="111111"/>
          <w:sz w:val="28"/>
          <w:sz w:val="28"/>
          <w:szCs w:val="28"/>
          <w:rtl w:val="true"/>
          <w:lang w:bidi="fa-IR"/>
        </w:rPr>
        <w:t>ایشان پس از آوردن احادیث دلالت کننده بر نقصان قرآن، سخنی از شیخ مفید، به این عبارت به میان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القول بأنّ الذي بين الدفتين هو كلام الله تعالى على الحقيقة من غير زيادة ولا نقصان وأنتم تروون عن الأئمة عليهم السلام أنّهم قرأوا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أئمة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أئمة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ما في المصحف الذي في أيدي الناس؟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الجواب عن هذا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التي جاءت بذلك أخبار آحاد لا يقطع على الله تعالى بصحتها، فلذلك وقفنا فيها ولهم نعدل عمّا في المصحف الظاهر على ما أمرنا به حسب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ينكر أن تأتى القراءة على وجهين منزلتين، أحدهما، ما تضمنه المصحف، والثاني ما جاء به الخبر، كما يعترف مخالفونا به من نزول القرآن على وجوه شتّى؛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کسی بگوید چگونه این دیدگاه درست است که آن چه در میان دو جلد قرآن قرار دارد همان کلام الله واقعی است بی افزونی و کاستی در حالی که روایاتی از ائمه علیهم السلام دارید که ایشان برخی آیات را به گونه ای دیگر جز آن چه در قرآن کنونی است قرائت کرده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خير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جعلناكم أئمة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او می گوییم پیش از این چنین جواب داده شد که این روایات از اخبار آحاد بوده و درستی آن ها یقینی نیست از این رو ما در این باره توقف کرده و بر پایه آن چه دستور یافته ایم از قرآن کنونی عدول نخواهیم کرد با این حال انکار نمی شود که این آیات به دو قرائت خوانده شده یکی آن گونه که در مصحف است و دیگری آن گونه که در خبر آمده و این همانند سخنی است که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معتقدند که قرآن بر وجوه مختلفی نازل گشته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5043385_2870459653"/>
      <w:bookmarkStart w:id="94" w:name="_Toc35"/>
      <w:bookmarkEnd w:id="93"/>
      <w:r>
        <w:rPr/>
        <w:t>17</w:t>
      </w:r>
      <w:r>
        <w:rPr>
          <w:rtl w:val="true"/>
        </w:rPr>
        <w:t xml:space="preserve">. </w:t>
      </w:r>
      <w:r>
        <w:rPr>
          <w:rtl w:val="true"/>
        </w:rPr>
        <w:t xml:space="preserve">سيد على بن معصوم مدنی شیرازی </w:t>
      </w:r>
      <w:r>
        <w:rPr>
          <w:rtl w:val="true"/>
        </w:rPr>
        <w:t>[</w:t>
      </w:r>
      <w:r>
        <w:rPr>
          <w:rtl w:val="true"/>
        </w:rPr>
        <w:t xml:space="preserve">متوفای </w:t>
      </w:r>
      <w:r>
        <w:rPr/>
        <w:t>1118</w:t>
      </w:r>
      <w:r>
        <w:rPr>
          <w:rtl w:val="true"/>
        </w:rPr>
        <w:t>]</w:t>
      </w:r>
      <w:bookmarkStart w:id="95" w:name="pg9317_84266"/>
      <w:bookmarkEnd w:id="94"/>
    </w:p>
    <w:p>
      <w:pPr>
        <w:pStyle w:val="BookText"/>
        <w:rPr/>
      </w:pPr>
      <w:bookmarkEnd w:id="95"/>
      <w:r>
        <w:rPr>
          <w:rFonts w:ascii="IRNazanin" w:hAnsi="IRNazanin" w:eastAsia="IRNazanin"/>
          <w:color w:val="111111"/>
          <w:sz w:val="28"/>
          <w:sz w:val="28"/>
          <w:szCs w:val="28"/>
          <w:rtl w:val="true"/>
          <w:lang w:bidi="fa-IR"/>
        </w:rPr>
        <w:t>از ظاهر سخنان وی نیز در شرح صحیفه سجادیه نفی تحریف به دست می آید که جویندگان می توانند به آن مراجعه کنند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96" w:name="__RefHeading___Toc5043387_2870459653"/>
      <w:bookmarkStart w:id="97" w:name="_Toc36"/>
      <w:bookmarkEnd w:id="96"/>
      <w:r>
        <w:rPr/>
        <w:t>18</w:t>
      </w:r>
      <w:r>
        <w:rPr>
          <w:rtl w:val="true"/>
        </w:rPr>
        <w:t xml:space="preserve">. </w:t>
      </w:r>
      <w:r>
        <w:rPr>
          <w:rtl w:val="true"/>
        </w:rPr>
        <w:t xml:space="preserve">سيد ابو القاسم جعفر موسوی خوانساری </w:t>
      </w:r>
      <w:r>
        <w:rPr>
          <w:rtl w:val="true"/>
        </w:rPr>
        <w:t>[</w:t>
      </w:r>
      <w:r>
        <w:rPr>
          <w:rtl w:val="true"/>
        </w:rPr>
        <w:t xml:space="preserve">متوفای </w:t>
      </w:r>
      <w:r>
        <w:rPr/>
        <w:t>1157</w:t>
      </w:r>
      <w:r>
        <w:rPr>
          <w:rtl w:val="true"/>
        </w:rPr>
        <w:t>]</w:t>
      </w:r>
      <w:bookmarkEnd w:id="97"/>
    </w:p>
    <w:p>
      <w:pPr>
        <w:pStyle w:val="BookText"/>
        <w:rPr/>
      </w:pPr>
      <w:r>
        <w:rPr>
          <w:rFonts w:ascii="IRNazanin" w:hAnsi="IRNazanin" w:eastAsia="IRNazanin"/>
          <w:color w:val="111111"/>
          <w:sz w:val="28"/>
          <w:sz w:val="28"/>
          <w:szCs w:val="28"/>
          <w:rtl w:val="true"/>
          <w:lang w:bidi="fa-IR"/>
        </w:rPr>
        <w:t>ایشان نیز در کتاب مناهج المعارف به این دیدگاه روی آورده است از این رو برای پیگیری می توان به آن مراجعه کرد</w:t>
      </w:r>
      <w:r>
        <w:rPr>
          <w:rFonts w:eastAsia="IRNazanin" w:cs="IRNazanin"/>
          <w:color w:val="111111"/>
          <w:sz w:val="28"/>
          <w:szCs w:val="28"/>
          <w:rtl w:val="true"/>
          <w:lang w:bidi="fa-IR"/>
        </w:rPr>
        <w:t>.</w:t>
      </w:r>
    </w:p>
    <w:p>
      <w:pPr>
        <w:pStyle w:val="Heading4"/>
        <w:numPr>
          <w:ilvl w:val="3"/>
          <w:numId w:val="1"/>
        </w:numPr>
        <w:rPr/>
      </w:pPr>
      <w:bookmarkStart w:id="98" w:name="__RefHeading___Toc5043389_2870459653"/>
      <w:bookmarkStart w:id="99" w:name="_Toc37"/>
      <w:bookmarkEnd w:id="98"/>
      <w:r>
        <w:rPr/>
        <w:t>19</w:t>
      </w:r>
      <w:r>
        <w:rPr>
          <w:rtl w:val="true"/>
        </w:rPr>
        <w:t xml:space="preserve">. </w:t>
      </w:r>
      <w:r>
        <w:rPr>
          <w:rtl w:val="true"/>
        </w:rPr>
        <w:t xml:space="preserve">سيد بحر العلوم </w:t>
      </w:r>
      <w:r>
        <w:rPr>
          <w:rtl w:val="true"/>
        </w:rPr>
        <w:t>[</w:t>
      </w:r>
      <w:r>
        <w:rPr>
          <w:rtl w:val="true"/>
        </w:rPr>
        <w:t xml:space="preserve">متوفای </w:t>
      </w:r>
      <w:r>
        <w:rPr/>
        <w:t>1212</w:t>
      </w:r>
      <w:r>
        <w:rPr>
          <w:rtl w:val="true"/>
        </w:rPr>
        <w:t>]</w:t>
      </w:r>
      <w:bookmarkEnd w:id="99"/>
    </w:p>
    <w:p>
      <w:pPr>
        <w:pStyle w:val="BookText"/>
        <w:rPr/>
      </w:pPr>
      <w:r>
        <w:rPr>
          <w:rFonts w:ascii="IRNazanin" w:hAnsi="IRNazanin" w:eastAsia="IRNazanin"/>
          <w:color w:val="111111"/>
          <w:sz w:val="28"/>
          <w:sz w:val="28"/>
          <w:szCs w:val="28"/>
          <w:rtl w:val="true"/>
          <w:lang w:bidi="fa-IR"/>
        </w:rPr>
        <w:t>مرحوم سید محمدمهدی طباطبایی معروف به بحرالعلوم، در بحث حجیت کتاب چنین به توصیف قرآن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هو القرآن الكريم والفرقان العظيم والضياء والنور والمعجز الباقي على مرّ الدهور و هو الحق الذي لا يأتيه الباطل من بين يديه ولامن خلفه تنزيل من لدن حكيم حميد، أنزله بلسان عربي مبين هدى للمتقين و بياناً للعالمين؛</w:t>
      </w:r>
    </w:p>
    <w:p>
      <w:pPr>
        <w:pStyle w:val="BookText"/>
        <w:rPr/>
      </w:pPr>
      <w:r>
        <w:rPr>
          <w:rFonts w:ascii="IRNazanin" w:hAnsi="IRNazanin" w:eastAsia="IRNazanin"/>
          <w:color w:val="111111"/>
          <w:sz w:val="28"/>
          <w:sz w:val="28"/>
          <w:szCs w:val="28"/>
          <w:rtl w:val="true"/>
          <w:lang w:bidi="fa-IR"/>
        </w:rPr>
        <w:t>کتابی که ما به حجیتش باور داریم همان قرآن کریم و فرقان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آن ذاتی و نورش گسترده معجزه است و در گذر ایام ماندگار او همان حقی است که هیچ باطلی به آن راه نداشته نه از پیش و نه از پسش فرو فرستاده ای از سوی حکیمی ستوده که به زبان عربی آشکار نازل گشته تا هدایتی برای متقین و بیانی برای عالمیان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ثلاثة أثلاث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پس از این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حمل الأثلاث و الأرباع على مطلق الأقسام و الأنواع و إن اختلف في المقدار؛ </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این روایت این است که اگر چه سه بخش و چهار بخش در مقدار متفاوت اند ولی می توان بر مطلق اقسام و انواع حمل نمود</w:t>
      </w:r>
      <w:r>
        <w:rPr>
          <w:rFonts w:eastAsia="IRNazanin" w:cs="IRNazanin"/>
          <w:color w:val="111111"/>
          <w:sz w:val="28"/>
          <w:szCs w:val="28"/>
          <w:rtl w:val="true"/>
          <w:lang w:bidi="fa-IR"/>
        </w:rPr>
        <w:t xml:space="preserve">. </w:t>
      </w:r>
      <w:bookmarkStart w:id="100" w:name="pg9317_84267"/>
    </w:p>
    <w:p>
      <w:pPr>
        <w:pStyle w:val="Heading4"/>
        <w:numPr>
          <w:ilvl w:val="3"/>
          <w:numId w:val="1"/>
        </w:numPr>
        <w:rPr/>
      </w:pPr>
      <w:bookmarkStart w:id="101" w:name="__RefHeading___Toc5043391_2870459653"/>
      <w:bookmarkStart w:id="102" w:name="_Toc38"/>
      <w:bookmarkEnd w:id="100"/>
      <w:bookmarkEnd w:id="101"/>
      <w:r>
        <w:rPr/>
        <w:t>20</w:t>
      </w:r>
      <w:r>
        <w:rPr>
          <w:rtl w:val="true"/>
        </w:rPr>
        <w:t xml:space="preserve">. </w:t>
      </w:r>
      <w:r>
        <w:rPr>
          <w:rtl w:val="true"/>
        </w:rPr>
        <w:t xml:space="preserve">شيخ جعفر كاشف الغطاء </w:t>
      </w:r>
      <w:r>
        <w:rPr>
          <w:rtl w:val="true"/>
        </w:rPr>
        <w:t>[</w:t>
      </w:r>
      <w:r>
        <w:rPr>
          <w:rtl w:val="true"/>
        </w:rPr>
        <w:t xml:space="preserve">م </w:t>
      </w:r>
      <w:r>
        <w:rPr/>
        <w:t>1228</w:t>
      </w:r>
      <w:r>
        <w:rPr>
          <w:rtl w:val="true"/>
        </w:rPr>
        <w:t>]</w:t>
      </w:r>
      <w:bookmarkEnd w:id="102"/>
    </w:p>
    <w:p>
      <w:pPr>
        <w:pStyle w:val="BookText"/>
        <w:rPr/>
      </w:pPr>
      <w:r>
        <w:rPr>
          <w:rFonts w:ascii="IRNazanin" w:hAnsi="IRNazanin" w:eastAsia="IRNazanin"/>
          <w:color w:val="111111"/>
          <w:sz w:val="28"/>
          <w:sz w:val="28"/>
          <w:szCs w:val="28"/>
          <w:rtl w:val="true"/>
          <w:lang w:bidi="fa-IR"/>
        </w:rPr>
        <w:t>شیخ جعفر معروف به کاشف الغطاء نیز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لاريب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من النقصان بحفظ الملك الديان، كما دلّ عليه صريح القرآن وإجماع العلماء في جميع الأزمان ولاعبرة بالنادر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أخبار النقيصة تمنع البديهة من العمل بظاهرها ولاسيما ما فيه نقص ثلث القرآن أو كثير منه، فإنّه لو كان ذلك لتواتر نقله لتوفّر الدواعي عليه، ولاتّخذه غير أهل الإسلام من أعظم المطاعن على الإسلام و أهله، ثمّ كيف يكون ذلك و كانوا شديدي المحافظة على ضبط آياته و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تأويلها بأحد وجوه؛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بی گمان سرپرست و فرمانروای دین قرآن را از راه یافتن هر گونه کاستی مصون داشته است چنان که صریح قرآن به آن اشاره داشته و علمای همه دوران بر آن پای فشرده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نادر بی اعتبارند و بداهت عدم تحریف ظاهر اخبار دال بر نقصان را زمین گیر می سازد به ویژه آن روایاتی که يك سوم قرآن یا بیش از آن را ناقص می دانند بی گمان اگر چنین نقصان بزرگی در قرآن روی داده بود بایست پی در پی خبرش به ما می رسید چرا که در این باره انگیزه فراوانی یافت می شد و هر آینه دست مایه سرزنش مردم آیین های دیگر بر اهل اسلام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چگونه ممکن است با این همه اهتمام در حفظ آیات و حروف قرآن، چنین نقصانی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این اخبار بر یکی از وجوه تأویل می شود</w:t>
      </w:r>
      <w:r>
        <w:rPr>
          <w:rFonts w:eastAsia="IRNazanin" w:cs="IRNazanin"/>
          <w:color w:val="111111"/>
          <w:sz w:val="28"/>
          <w:szCs w:val="28"/>
          <w:rtl w:val="true"/>
          <w:lang w:bidi="fa-IR"/>
        </w:rPr>
        <w:t>.</w:t>
      </w:r>
    </w:p>
    <w:p>
      <w:pPr>
        <w:pStyle w:val="Heading4"/>
        <w:numPr>
          <w:ilvl w:val="3"/>
          <w:numId w:val="1"/>
        </w:numPr>
        <w:rPr/>
      </w:pPr>
      <w:bookmarkStart w:id="103" w:name="__RefHeading___Toc5043393_2870459653"/>
      <w:bookmarkStart w:id="104" w:name="_Toc39"/>
      <w:bookmarkEnd w:id="103"/>
      <w:r>
        <w:rPr/>
        <w:t>21</w:t>
      </w:r>
      <w:r>
        <w:rPr>
          <w:rtl w:val="true"/>
        </w:rPr>
        <w:t xml:space="preserve">. </w:t>
      </w:r>
      <w:r>
        <w:rPr>
          <w:rtl w:val="true"/>
        </w:rPr>
        <w:t xml:space="preserve">سید محسن اعرجی کاظمی </w:t>
      </w:r>
      <w:r>
        <w:rPr>
          <w:rtl w:val="true"/>
        </w:rPr>
        <w:t>[</w:t>
      </w:r>
      <w:r>
        <w:rPr>
          <w:rtl w:val="true"/>
        </w:rPr>
        <w:t xml:space="preserve">متوفای </w:t>
      </w:r>
      <w:r>
        <w:rPr/>
        <w:t>1228</w:t>
      </w:r>
      <w:r>
        <w:rPr>
          <w:rtl w:val="true"/>
        </w:rPr>
        <w:t>]</w:t>
      </w:r>
      <w:bookmarkEnd w:id="104"/>
    </w:p>
    <w:p>
      <w:pPr>
        <w:pStyle w:val="BookText"/>
        <w:rPr/>
      </w:pPr>
      <w:r>
        <w:rPr>
          <w:rFonts w:ascii="IRNazanin" w:hAnsi="IRNazanin" w:eastAsia="IRNazanin"/>
          <w:color w:val="111111"/>
          <w:sz w:val="28"/>
          <w:sz w:val="28"/>
          <w:szCs w:val="28"/>
          <w:rtl w:val="true"/>
          <w:lang w:bidi="fa-IR"/>
        </w:rPr>
        <w:t>چکیده گفتار وی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الكلام في النقيصة و بالجملة، فالخلاف إنّما يعرف صريحاً من علي بن إبراهيم في تفسيره، و تبعه على ذلك بعض المتأخرين تمسكاً بأخبار آحاد رواها المحدّثون على غرّها، كما رووا أخبار الجبر والتفويض والسهو والبقاء على الجنابة و نحو ذلك؛</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نقصان و تحریف قرآن است پذیرش این دیدگاه در تفسیر علی بن ابراهيم آشكارا دیده می شود و برخی از متأخران نیز بر پایه پاره ای اخبار آحاد 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w:t>
      </w:r>
      <w:bookmarkStart w:id="105" w:name="pg9317_84268"/>
    </w:p>
    <w:p>
      <w:pPr>
        <w:pStyle w:val="BookText"/>
        <w:rPr/>
      </w:pPr>
      <w:bookmarkEnd w:id="105"/>
      <w:r>
        <w:rPr>
          <w:rFonts w:ascii="IRNazanin" w:hAnsi="IRNazanin" w:eastAsia="IRNazanin"/>
          <w:color w:val="111111"/>
          <w:sz w:val="28"/>
          <w:sz w:val="28"/>
          <w:szCs w:val="28"/>
          <w:rtl w:val="true"/>
          <w:lang w:bidi="fa-IR"/>
        </w:rPr>
        <w:t>که محدثان از روی غفلت روایت کرده اند همچنان که برخی اخبار ناسازگار دیگر را نیز پیرامون جبر و تفویض سهو بقاء بر جنابت و دیگر موارد بازگو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از رویداد قرآن اميرالمؤمنين عليه السلام شاهدی بر سخن خود آورده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اشتمل عليه من التأويل والتفسير، وقد كان عادة منهم أن يكتبوا التأويل مع التنزيل، والذي يدل على ذلك قوله عليه السلام في جواب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 بالكتاب كملاً مشتملاً على التأويل والتنزيل والمحكم والمتشابه والناسخ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أنّ الذي جاءهم به ليس تنزيلاً كله؛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قرآن ایشان تأویل و تفسیر قرآن را نیز در برمی گرفت که خود رویه ای در میان اصحاب بود که با،تنزیل تأویل را نیز همراه می کردند گواه این سخن فرموده امیرالمؤمنین علیه السلام در پاسخ به خلیفه دوم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کتاب کاملی را بر شما نمایاندم که در بردارنده تأويل و تنزیل محکم و متشابه و ناسخ و منسوخ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آشکار می کند که همه بخش های قرآن ایشان تنزیل نبوده است</w:t>
      </w:r>
      <w:r>
        <w:rPr>
          <w:rFonts w:eastAsia="IRNazanin" w:cs="IRNazanin"/>
          <w:color w:val="111111"/>
          <w:sz w:val="28"/>
          <w:szCs w:val="28"/>
          <w:rtl w:val="true"/>
          <w:lang w:bidi="fa-IR"/>
        </w:rPr>
        <w:t>.</w:t>
      </w:r>
    </w:p>
    <w:p>
      <w:pPr>
        <w:pStyle w:val="Heading4"/>
        <w:numPr>
          <w:ilvl w:val="3"/>
          <w:numId w:val="1"/>
        </w:numPr>
        <w:rPr/>
      </w:pPr>
      <w:bookmarkStart w:id="106" w:name="__RefHeading___Toc5043395_2870459653"/>
      <w:bookmarkStart w:id="107" w:name="_Toc40"/>
      <w:bookmarkEnd w:id="106"/>
      <w:r>
        <w:rPr/>
        <w:t>22</w:t>
      </w:r>
      <w:r>
        <w:rPr>
          <w:rtl w:val="true"/>
        </w:rPr>
        <w:t xml:space="preserve">. </w:t>
      </w:r>
      <w:r>
        <w:rPr>
          <w:rtl w:val="true"/>
        </w:rPr>
        <w:t xml:space="preserve">سید محمد طباطبایی </w:t>
      </w:r>
      <w:r>
        <w:rPr>
          <w:rtl w:val="true"/>
        </w:rPr>
        <w:t>[</w:t>
      </w:r>
      <w:r>
        <w:rPr>
          <w:rtl w:val="true"/>
        </w:rPr>
        <w:t xml:space="preserve">متوفای </w:t>
      </w:r>
      <w:r>
        <w:rPr/>
        <w:t>1242</w:t>
      </w:r>
      <w:r>
        <w:rPr>
          <w:rtl w:val="true"/>
        </w:rPr>
        <w:t>]</w:t>
      </w:r>
      <w:bookmarkEnd w:id="107"/>
    </w:p>
    <w:p>
      <w:pPr>
        <w:pStyle w:val="BookText"/>
        <w:rPr/>
      </w:pPr>
      <w:r>
        <w:rPr>
          <w:rFonts w:ascii="IRNazanin" w:hAnsi="IRNazanin" w:eastAsia="IRNazanin"/>
          <w:color w:val="111111"/>
          <w:sz w:val="28"/>
          <w:sz w:val="28"/>
          <w:szCs w:val="28"/>
          <w:rtl w:val="true"/>
          <w:lang w:bidi="fa-IR"/>
        </w:rPr>
        <w:t>وی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أنّ كل ما هو من القرآن يجب أن يكون متواتراً في أصله و أجزائه، و أما في محلّه و وضعه وترتيبه، فكذلك عند محققي أهل السنّة للقطع بأنّ العادة تقضي بالتواتر في تفاصيل مثله، لأنّ هذا المعجز العظيم الذي هو أصل الدين القويم والصراط المستقيم ممّا توفّر الدواعي على نقل جمله وتفاصيله، فما نقل آحاداً ولم يتواتر يُقطع بأنّه ليس من القرآن قطعاً؛ </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هیچ اختلاف باید قرآن در اصل و اجزائش متواتر باشد اما در محل آیات و نحوه چینش آن ها نیز نزد محققان اهل سنت اختلافی نیست، چرا که بی گمان تفاصیل در مانند چنین کتابی عادتاً متواتر است زیرا چنین معجزه بزرگ که پایه دین و صراط مستقیم است انگیزه های </w:t>
      </w:r>
      <w:bookmarkStart w:id="108" w:name="pg9317_84269"/>
    </w:p>
    <w:p>
      <w:pPr>
        <w:pStyle w:val="BookText"/>
        <w:rPr/>
      </w:pPr>
      <w:bookmarkEnd w:id="108"/>
      <w:r>
        <w:rPr>
          <w:rFonts w:ascii="IRNazanin" w:hAnsi="IRNazanin" w:eastAsia="IRNazanin"/>
          <w:color w:val="111111"/>
          <w:sz w:val="28"/>
          <w:sz w:val="28"/>
          <w:szCs w:val="28"/>
          <w:rtl w:val="true"/>
          <w:lang w:bidi="fa-IR"/>
        </w:rPr>
        <w:t>فراوانی در نقل جمله ها و تفاصیل آن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 گمان نقل های واحد و نا متواتر، در زمره قرآن شمرده نمی شوند</w:t>
      </w:r>
      <w:r>
        <w:rPr>
          <w:rFonts w:eastAsia="IRNazanin" w:cs="IRNazanin"/>
          <w:color w:val="111111"/>
          <w:sz w:val="28"/>
          <w:szCs w:val="28"/>
          <w:rtl w:val="true"/>
          <w:lang w:bidi="fa-IR"/>
        </w:rPr>
        <w:t>.</w:t>
      </w:r>
    </w:p>
    <w:p>
      <w:pPr>
        <w:pStyle w:val="Heading4"/>
        <w:numPr>
          <w:ilvl w:val="3"/>
          <w:numId w:val="1"/>
        </w:numPr>
        <w:rPr/>
      </w:pPr>
      <w:bookmarkStart w:id="109" w:name="__RefHeading___Toc5043397_2870459653"/>
      <w:bookmarkStart w:id="110" w:name="_Toc41"/>
      <w:bookmarkEnd w:id="109"/>
      <w:r>
        <w:rPr/>
        <w:t>23</w:t>
      </w:r>
      <w:r>
        <w:rPr>
          <w:rtl w:val="true"/>
        </w:rPr>
        <w:t xml:space="preserve">. </w:t>
      </w:r>
      <w:r>
        <w:rPr>
          <w:rtl w:val="true"/>
        </w:rPr>
        <w:t xml:space="preserve">شیخ ابراهیم کلباسی </w:t>
      </w:r>
      <w:r>
        <w:rPr>
          <w:rtl w:val="true"/>
        </w:rPr>
        <w:t>[</w:t>
      </w:r>
      <w:r>
        <w:rPr>
          <w:rtl w:val="true"/>
        </w:rPr>
        <w:t xml:space="preserve">متوفای </w:t>
      </w:r>
      <w:r>
        <w:rPr/>
        <w:t>1262</w:t>
      </w:r>
      <w:r>
        <w:rPr>
          <w:rtl w:val="true"/>
        </w:rPr>
        <w:t>]</w:t>
      </w:r>
      <w:bookmarkEnd w:id="110"/>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النقصان في الكتاب ممّا لا أصل له؛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دیدگاه نقصان قرآن بی پایه است</w:t>
      </w:r>
      <w:r>
        <w:rPr>
          <w:rFonts w:eastAsia="IRNazanin" w:cs="IRNazanin"/>
          <w:color w:val="111111"/>
          <w:sz w:val="28"/>
          <w:szCs w:val="28"/>
          <w:rtl w:val="true"/>
          <w:lang w:bidi="fa-IR"/>
        </w:rPr>
        <w:t>.</w:t>
      </w:r>
    </w:p>
    <w:p>
      <w:pPr>
        <w:pStyle w:val="Heading4"/>
        <w:numPr>
          <w:ilvl w:val="3"/>
          <w:numId w:val="1"/>
        </w:numPr>
        <w:rPr/>
      </w:pPr>
      <w:bookmarkStart w:id="111" w:name="__RefHeading___Toc5043399_2870459653"/>
      <w:bookmarkStart w:id="112" w:name="_Toc42"/>
      <w:bookmarkEnd w:id="111"/>
      <w:r>
        <w:rPr/>
        <w:t>24</w:t>
      </w:r>
      <w:r>
        <w:rPr>
          <w:rtl w:val="true"/>
        </w:rPr>
        <w:t xml:space="preserve">. </w:t>
      </w:r>
      <w:r>
        <w:rPr>
          <w:rtl w:val="true"/>
        </w:rPr>
        <w:t xml:space="preserve">سیّد محمد شهشهانی </w:t>
      </w:r>
      <w:r>
        <w:rPr>
          <w:rtl w:val="true"/>
        </w:rPr>
        <w:t>[</w:t>
      </w:r>
      <w:r>
        <w:rPr>
          <w:rtl w:val="true"/>
        </w:rPr>
        <w:t xml:space="preserve">متوفای </w:t>
      </w:r>
      <w:r>
        <w:rPr/>
        <w:t>1289</w:t>
      </w:r>
      <w:r>
        <w:rPr>
          <w:rtl w:val="true"/>
        </w:rPr>
        <w:t>]</w:t>
      </w:r>
      <w:bookmarkEnd w:id="112"/>
    </w:p>
    <w:p>
      <w:pPr>
        <w:pStyle w:val="BookText"/>
        <w:rPr/>
      </w:pPr>
      <w:r>
        <w:rPr>
          <w:rFonts w:ascii="IRNazanin" w:hAnsi="IRNazanin" w:eastAsia="IRNazanin"/>
          <w:color w:val="111111"/>
          <w:sz w:val="28"/>
          <w:sz w:val="28"/>
          <w:szCs w:val="28"/>
          <w:rtl w:val="true"/>
          <w:lang w:bidi="fa-IR"/>
        </w:rPr>
        <w:t>وی نیز در کتاب عروة الوثقی به هنگام بحث از قرآن، به آشکارا تحریف را نفی کرده و آن را به جمهور مجتهدان نسبت داده است</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13" w:name="__RefHeading___Toc5043401_2870459653"/>
      <w:bookmarkStart w:id="114" w:name="_Toc43"/>
      <w:bookmarkEnd w:id="113"/>
      <w:r>
        <w:rPr/>
        <w:t>25</w:t>
      </w:r>
      <w:r>
        <w:rPr>
          <w:rtl w:val="true"/>
        </w:rPr>
        <w:t xml:space="preserve">. </w:t>
      </w:r>
      <w:r>
        <w:rPr>
          <w:rtl w:val="true"/>
        </w:rPr>
        <w:t xml:space="preserve">سید حسین کوه کمره ای </w:t>
      </w:r>
      <w:r>
        <w:rPr>
          <w:rtl w:val="true"/>
        </w:rPr>
        <w:t>[</w:t>
      </w:r>
      <w:r>
        <w:rPr>
          <w:rtl w:val="true"/>
        </w:rPr>
        <w:t xml:space="preserve">متوفای </w:t>
      </w:r>
      <w:r>
        <w:rPr/>
        <w:t>1299</w:t>
      </w:r>
      <w:r>
        <w:rPr>
          <w:rtl w:val="true"/>
        </w:rPr>
        <w:t>]</w:t>
      </w:r>
      <w:bookmarkEnd w:id="114"/>
    </w:p>
    <w:p>
      <w:pPr>
        <w:pStyle w:val="BookText"/>
        <w:rPr/>
      </w:pPr>
      <w:r>
        <w:rPr>
          <w:rFonts w:ascii="IRNazanin" w:hAnsi="IRNazanin" w:eastAsia="IRNazanin"/>
          <w:color w:val="111111"/>
          <w:sz w:val="28"/>
          <w:sz w:val="28"/>
          <w:szCs w:val="28"/>
          <w:rtl w:val="true"/>
          <w:lang w:bidi="fa-IR"/>
        </w:rPr>
        <w:t>وی نیز به روشنی دیدگاه تحریف را رد کرده و استدلالاتی برای این ادعایش آورده است چکیده آن 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زیرا تحریف رویدادی مشكوك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دیدگاه تحریف با معجزه بودن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خداوند متعال </w:t>
      </w:r>
      <w:r>
        <w:rPr>
          <w:rFonts w:ascii="Amiri" w:hAnsi="Amiri" w:eastAsia="Amiri" w:cs="Amiri"/>
          <w:color w:val="111111"/>
          <w:sz w:val="28"/>
          <w:sz w:val="28"/>
          <w:szCs w:val="28"/>
          <w:rtl w:val="true"/>
          <w:lang w:bidi="ar-SA"/>
        </w:rPr>
        <w:t>لا يَأْتِيهِ الْباطِلُ مِنْ بَيْنِ يَدَيْهِ وَلا مِنْ خَلْفِهِ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ثقلين؛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تمسك به همین قرآن دستور می دهد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5043403_2870459653"/>
      <w:bookmarkStart w:id="116" w:name="_Toc44"/>
      <w:bookmarkEnd w:id="115"/>
      <w:r>
        <w:rPr/>
        <w:t>26</w:t>
      </w:r>
      <w:r>
        <w:rPr>
          <w:rtl w:val="true"/>
        </w:rPr>
        <w:t xml:space="preserve">. </w:t>
      </w:r>
      <w:r>
        <w:rPr>
          <w:rtl w:val="true"/>
        </w:rPr>
        <w:t xml:space="preserve">شیخ موسی تبریزی </w:t>
      </w:r>
      <w:r>
        <w:rPr>
          <w:rtl w:val="true"/>
        </w:rPr>
        <w:t>[</w:t>
      </w:r>
      <w:r>
        <w:rPr>
          <w:rtl w:val="true"/>
        </w:rPr>
        <w:t xml:space="preserve">متوفای </w:t>
      </w:r>
      <w:r>
        <w:rPr/>
        <w:t>1307</w:t>
      </w:r>
      <w:r>
        <w:rPr>
          <w:rtl w:val="true"/>
        </w:rPr>
        <w:t>]</w:t>
      </w:r>
      <w:bookmarkStart w:id="117" w:name="pg9317_84270"/>
      <w:bookmarkEnd w:id="116"/>
    </w:p>
    <w:p>
      <w:pPr>
        <w:pStyle w:val="BookText"/>
        <w:rPr/>
      </w:pPr>
      <w:bookmarkEnd w:id="117"/>
      <w:r>
        <w:rPr>
          <w:rFonts w:ascii="IRNazanin" w:hAnsi="IRNazanin" w:eastAsia="IRNazanin"/>
          <w:color w:val="111111"/>
          <w:sz w:val="28"/>
          <w:sz w:val="28"/>
          <w:szCs w:val="28"/>
          <w:rtl w:val="true"/>
          <w:lang w:bidi="fa-IR"/>
        </w:rPr>
        <w:t>وی نیز در كتاب شرح الرسائل في علم الأصول استدلال هایی برای نفی تحریف قرآن آورده و در ادامه اخبار تحریف را تأویل کرده است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18" w:name="__RefHeading___Toc5043405_2870459653"/>
      <w:bookmarkStart w:id="119" w:name="_Toc45"/>
      <w:bookmarkEnd w:id="118"/>
      <w:r>
        <w:rPr/>
        <w:t>27</w:t>
      </w:r>
      <w:r>
        <w:rPr>
          <w:rtl w:val="true"/>
        </w:rPr>
        <w:t xml:space="preserve">. </w:t>
      </w:r>
      <w:r>
        <w:rPr>
          <w:rtl w:val="true"/>
        </w:rPr>
        <w:t xml:space="preserve">سید محمد حسین شهرستانی </w:t>
      </w:r>
      <w:r>
        <w:rPr>
          <w:rtl w:val="true"/>
        </w:rPr>
        <w:t>[</w:t>
      </w:r>
      <w:r>
        <w:rPr>
          <w:rtl w:val="true"/>
        </w:rPr>
        <w:t xml:space="preserve">متوفای </w:t>
      </w:r>
      <w:r>
        <w:rPr/>
        <w:t>1315</w:t>
      </w:r>
      <w:r>
        <w:rPr>
          <w:rtl w:val="true"/>
        </w:rPr>
        <w:t>]</w:t>
      </w:r>
      <w:bookmarkEnd w:id="119"/>
    </w:p>
    <w:p>
      <w:pPr>
        <w:pStyle w:val="BookText"/>
        <w:rPr/>
      </w:pPr>
      <w:r>
        <w:rPr>
          <w:rFonts w:ascii="IRNazanin" w:hAnsi="IRNazanin" w:eastAsia="IRNazanin"/>
          <w:color w:val="111111"/>
          <w:sz w:val="28"/>
          <w:sz w:val="28"/>
          <w:szCs w:val="28"/>
          <w:rtl w:val="true"/>
          <w:lang w:bidi="fa-IR"/>
        </w:rPr>
        <w:t>ایشان نیز در رساله ای با نام رسالة في حفظ الكتاب الشريف عن شبهة القول بالتحریف با ادله ای کارآمد، دیدگاه عدم تحریف را اثبات می کند</w:t>
      </w:r>
      <w:r>
        <w:rPr>
          <w:rFonts w:eastAsia="IRNazanin" w:cs="IRNazanin"/>
          <w:color w:val="111111"/>
          <w:sz w:val="28"/>
          <w:szCs w:val="28"/>
          <w:rtl w:val="true"/>
          <w:lang w:bidi="fa-IR"/>
        </w:rPr>
        <w:t>.</w:t>
      </w:r>
    </w:p>
    <w:p>
      <w:pPr>
        <w:pStyle w:val="Heading4"/>
        <w:numPr>
          <w:ilvl w:val="3"/>
          <w:numId w:val="1"/>
        </w:numPr>
        <w:rPr/>
      </w:pPr>
      <w:bookmarkStart w:id="120" w:name="__RefHeading___Toc5043407_2870459653"/>
      <w:bookmarkStart w:id="121" w:name="_Toc46"/>
      <w:bookmarkEnd w:id="120"/>
      <w:r>
        <w:rPr/>
        <w:t>28</w:t>
      </w:r>
      <w:r>
        <w:rPr>
          <w:rtl w:val="true"/>
        </w:rPr>
        <w:t xml:space="preserve">. </w:t>
      </w:r>
      <w:r>
        <w:rPr>
          <w:rtl w:val="true"/>
        </w:rPr>
        <w:t xml:space="preserve">شیخ محمد حسن آشتیانی </w:t>
      </w:r>
      <w:r>
        <w:rPr>
          <w:rtl w:val="true"/>
        </w:rPr>
        <w:t>[</w:t>
      </w:r>
      <w:r>
        <w:rPr>
          <w:rtl w:val="true"/>
        </w:rPr>
        <w:t xml:space="preserve">متوفای </w:t>
      </w:r>
      <w:r>
        <w:rPr/>
        <w:t>1319</w:t>
      </w:r>
      <w:r>
        <w:rPr>
          <w:rtl w:val="true"/>
        </w:rPr>
        <w:t>]</w:t>
      </w:r>
      <w:bookmarkEnd w:id="121"/>
    </w:p>
    <w:p>
      <w:pPr>
        <w:pStyle w:val="BookText"/>
        <w:rPr/>
      </w:pPr>
      <w:r>
        <w:rPr>
          <w:rFonts w:ascii="IRNazanin" w:hAnsi="IRNazanin" w:eastAsia="IRNazanin"/>
          <w:color w:val="111111"/>
          <w:sz w:val="28"/>
          <w:sz w:val="28"/>
          <w:szCs w:val="28"/>
          <w:rtl w:val="true"/>
          <w:lang w:bidi="fa-IR"/>
        </w:rPr>
        <w:t>مرحوم شیخ محمد حسن آشتیانی در این باره چنین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المشهور بين المجتهدين والأصولييّن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اكثر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التغير مطلقاً، بل ادّعى غير واحد الإجماع على ذلك؛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مجتهدان و اصولیان، بلکه بیشتر محدثان بر این باورند که در قرآن هیچ گونه تغییری رخ نداده است بلکه شماری ادعای اجماع نموده اند</w:t>
      </w:r>
      <w:r>
        <w:rPr>
          <w:rFonts w:eastAsia="IRNazanin" w:cs="IRNazanin"/>
          <w:color w:val="111111"/>
          <w:sz w:val="28"/>
          <w:szCs w:val="28"/>
          <w:rtl w:val="true"/>
          <w:lang w:bidi="fa-IR"/>
        </w:rPr>
        <w:t>.</w:t>
      </w:r>
    </w:p>
    <w:p>
      <w:pPr>
        <w:pStyle w:val="Heading4"/>
        <w:numPr>
          <w:ilvl w:val="3"/>
          <w:numId w:val="1"/>
        </w:numPr>
        <w:rPr/>
      </w:pPr>
      <w:bookmarkStart w:id="122" w:name="__RefHeading___Toc5043409_2870459653"/>
      <w:bookmarkStart w:id="123" w:name="_Toc47"/>
      <w:bookmarkEnd w:id="122"/>
      <w:r>
        <w:rPr/>
        <w:t>29</w:t>
      </w:r>
      <w:r>
        <w:rPr>
          <w:rtl w:val="true"/>
        </w:rPr>
        <w:t xml:space="preserve">. </w:t>
      </w:r>
      <w:r>
        <w:rPr>
          <w:rtl w:val="true"/>
        </w:rPr>
        <w:t xml:space="preserve">شیخ محمد حسن بن عبدالله مامقانی نجفی </w:t>
      </w:r>
      <w:r>
        <w:rPr>
          <w:rtl w:val="true"/>
        </w:rPr>
        <w:t>[</w:t>
      </w:r>
      <w:r>
        <w:rPr>
          <w:rtl w:val="true"/>
        </w:rPr>
        <w:t xml:space="preserve">متوفای </w:t>
      </w:r>
      <w:r>
        <w:rPr/>
        <w:t>1323</w:t>
      </w:r>
      <w:r>
        <w:rPr>
          <w:rtl w:val="true"/>
        </w:rPr>
        <w:t>]</w:t>
      </w:r>
      <w:bookmarkEnd w:id="123"/>
    </w:p>
    <w:p>
      <w:pPr>
        <w:pStyle w:val="BookText"/>
        <w:rPr/>
      </w:pPr>
      <w:r>
        <w:rPr>
          <w:rFonts w:ascii="IRNazanin" w:hAnsi="IRNazanin" w:eastAsia="IRNazanin"/>
          <w:color w:val="111111"/>
          <w:sz w:val="28"/>
          <w:sz w:val="28"/>
          <w:szCs w:val="28"/>
          <w:rtl w:val="true"/>
          <w:lang w:bidi="fa-IR"/>
        </w:rPr>
        <w:t>ایشان در كتاب بشرى الوصول إلى أسرار علم الأصول، پایبندی خود را به دیدگاه عدم تحریف نمایان ساخته است</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124" w:name="__RefHeading___Toc5043411_2870459653"/>
      <w:bookmarkStart w:id="125" w:name="_Toc48"/>
      <w:bookmarkEnd w:id="124"/>
      <w:r>
        <w:rPr/>
        <w:t>30</w:t>
      </w:r>
      <w:r>
        <w:rPr>
          <w:rtl w:val="true"/>
        </w:rPr>
        <w:t xml:space="preserve">. </w:t>
      </w:r>
      <w:r>
        <w:rPr>
          <w:rtl w:val="true"/>
        </w:rPr>
        <w:t xml:space="preserve">شيخ عبد الله بن محمد حسن مامقانی </w:t>
      </w:r>
      <w:r>
        <w:rPr>
          <w:rtl w:val="true"/>
        </w:rPr>
        <w:t>[</w:t>
      </w:r>
      <w:r>
        <w:rPr>
          <w:rtl w:val="true"/>
        </w:rPr>
        <w:t xml:space="preserve">متوفای </w:t>
      </w:r>
      <w:r>
        <w:rPr/>
        <w:t>1351</w:t>
      </w:r>
      <w:r>
        <w:rPr>
          <w:rtl w:val="true"/>
        </w:rPr>
        <w:t>]</w:t>
      </w:r>
      <w:bookmarkEnd w:id="125"/>
    </w:p>
    <w:p>
      <w:pPr>
        <w:pStyle w:val="BookText"/>
        <w:rPr/>
      </w:pPr>
      <w:r>
        <w:rPr>
          <w:rFonts w:ascii="IRNazanin" w:hAnsi="IRNazanin" w:eastAsia="IRNazanin"/>
          <w:color w:val="111111"/>
          <w:sz w:val="28"/>
          <w:sz w:val="28"/>
          <w:szCs w:val="28"/>
          <w:rtl w:val="true"/>
          <w:lang w:bidi="fa-IR"/>
        </w:rPr>
        <w:t>وی پس از بیان شرح حال زندگی ربیع بن خثیم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ذلك كلّه أنّ ما صدر من المحدّث النوري رحمه الله من رمي الرجل بضعف الإيمان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نقص العقل جرأة عظيمة كجرأته على الإصرار على تحريف كتاب الله المجيد؛ </w:t>
      </w:r>
      <w:r>
        <w:rPr>
          <w:rStyle w:val="FootnoteAnchor"/>
          <w:rtl w:val="true"/>
        </w:rPr>
        <w:footnoteReference w:id="54"/>
      </w:r>
      <w:bookmarkStart w:id="126" w:name="pg9317_84271"/>
    </w:p>
    <w:p>
      <w:pPr>
        <w:pStyle w:val="BookText"/>
        <w:rPr/>
      </w:pPr>
      <w:bookmarkEnd w:id="126"/>
      <w:r>
        <w:rPr>
          <w:rFonts w:ascii="IRNazanin" w:hAnsi="IRNazanin" w:eastAsia="IRNazanin"/>
          <w:color w:val="111111"/>
          <w:sz w:val="28"/>
          <w:sz w:val="28"/>
          <w:szCs w:val="28"/>
          <w:rtl w:val="true"/>
          <w:lang w:bidi="fa-IR"/>
        </w:rPr>
        <w:t>از آن چه گفته شد بر می آید که مرحوم محدث نوری با نسبت دادن ضعف ایمان و نقص عقل به ربیع بن خثیم بی باکی بزرگی به خرج داده است همانند ناهراسی وی در اصرار بر تحریف قرآن</w:t>
      </w:r>
      <w:r>
        <w:rPr>
          <w:rFonts w:eastAsia="IRNazanin" w:cs="IRNazanin"/>
          <w:color w:val="111111"/>
          <w:sz w:val="28"/>
          <w:szCs w:val="28"/>
          <w:rtl w:val="true"/>
          <w:lang w:bidi="fa-IR"/>
        </w:rPr>
        <w:t>.</w:t>
      </w:r>
    </w:p>
    <w:p>
      <w:pPr>
        <w:pStyle w:val="Heading4"/>
        <w:numPr>
          <w:ilvl w:val="3"/>
          <w:numId w:val="1"/>
        </w:numPr>
        <w:rPr/>
      </w:pPr>
      <w:bookmarkStart w:id="127" w:name="__RefHeading___Toc5043413_2870459653"/>
      <w:bookmarkStart w:id="128" w:name="_Toc49"/>
      <w:bookmarkEnd w:id="127"/>
      <w:r>
        <w:rPr/>
        <w:t>31</w:t>
      </w:r>
      <w:r>
        <w:rPr>
          <w:rtl w:val="true"/>
        </w:rPr>
        <w:t xml:space="preserve">. </w:t>
      </w:r>
      <w:r>
        <w:rPr>
          <w:rtl w:val="true"/>
        </w:rPr>
        <w:t xml:space="preserve">شیخ محمد جواد بلاغی </w:t>
      </w:r>
      <w:r>
        <w:rPr>
          <w:rtl w:val="true"/>
        </w:rPr>
        <w:t>[</w:t>
      </w:r>
      <w:r>
        <w:rPr>
          <w:rtl w:val="true"/>
        </w:rPr>
        <w:t xml:space="preserve">متوفای </w:t>
      </w:r>
      <w:r>
        <w:rPr/>
        <w:t>1352</w:t>
      </w:r>
      <w:r>
        <w:rPr>
          <w:rtl w:val="true"/>
        </w:rPr>
        <w:t>]</w:t>
      </w:r>
      <w:bookmarkEnd w:id="128"/>
    </w:p>
    <w:p>
      <w:pPr>
        <w:pStyle w:val="BookText"/>
        <w:rPr/>
      </w:pPr>
      <w:r>
        <w:rPr>
          <w:rFonts w:ascii="IRNazanin" w:hAnsi="IRNazanin" w:eastAsia="IRNazanin"/>
          <w:color w:val="111111"/>
          <w:sz w:val="28"/>
          <w:sz w:val="28"/>
          <w:szCs w:val="28"/>
          <w:rtl w:val="true"/>
          <w:lang w:bidi="fa-IR"/>
        </w:rPr>
        <w:t>او در این باره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ولئن سمعت في الروايات الشاذة شيئاً في تحريف القرآن و ضياع بعضه، فلا تقم لتلك الروايات و زناً، و قل ما يشاء العلم في اضطرابها و وهنها و ضعف رواتها و مخالفتها للمسلمين، و فيما جاءت به في رواياتها الواهية من الوهن وما ألصقته بكرامة القرآن ممّا ليس له شبه به؛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چنان چه در روایات شمار اندکی تو را به تحریف قرآن و از بین رفتن برخی از آن رهنمون کرد به آن ها اعتنایی نکن و پیرامون،پریشانی وهن و ضعف رواتشان و مخالفتش با مسلمانان هر چه دانشت اقتضا می کند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وهن هایی که در روایات سست اینان آمده و نسبت های ناروایی که به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اند را نمایان سازد</w:t>
      </w:r>
      <w:r>
        <w:rPr>
          <w:rFonts w:eastAsia="IRNazanin" w:cs="IRNazanin"/>
          <w:color w:val="111111"/>
          <w:sz w:val="28"/>
          <w:szCs w:val="28"/>
          <w:rtl w:val="true"/>
          <w:lang w:bidi="fa-IR"/>
        </w:rPr>
        <w:t>.</w:t>
      </w:r>
    </w:p>
    <w:p>
      <w:pPr>
        <w:pStyle w:val="Heading4"/>
        <w:numPr>
          <w:ilvl w:val="3"/>
          <w:numId w:val="1"/>
        </w:numPr>
        <w:rPr/>
      </w:pPr>
      <w:bookmarkStart w:id="129" w:name="__RefHeading___Toc5043415_2870459653"/>
      <w:bookmarkStart w:id="130" w:name="_Toc50"/>
      <w:bookmarkEnd w:id="129"/>
      <w:r>
        <w:rPr/>
        <w:t>32</w:t>
      </w:r>
      <w:r>
        <w:rPr>
          <w:rtl w:val="true"/>
        </w:rPr>
        <w:t xml:space="preserve">. </w:t>
      </w:r>
      <w:r>
        <w:rPr>
          <w:rtl w:val="true"/>
        </w:rPr>
        <w:t xml:space="preserve">شیخ محمد حسين كاشف الغطاء </w:t>
      </w:r>
      <w:r>
        <w:rPr>
          <w:rtl w:val="true"/>
        </w:rPr>
        <w:t>[</w:t>
      </w:r>
      <w:r>
        <w:rPr>
          <w:rtl w:val="true"/>
        </w:rPr>
        <w:t xml:space="preserve">متوفای </w:t>
      </w:r>
      <w:r>
        <w:rPr/>
        <w:t>1373</w:t>
      </w:r>
      <w:r>
        <w:rPr>
          <w:rtl w:val="true"/>
        </w:rPr>
        <w:t>]</w:t>
      </w:r>
      <w:bookmarkEnd w:id="130"/>
    </w:p>
    <w:p>
      <w:pPr>
        <w:pStyle w:val="BookText"/>
        <w:rPr/>
      </w:pPr>
      <w:r>
        <w:rPr>
          <w:rFonts w:ascii="IRNazanin" w:hAnsi="IRNazanin" w:eastAsia="IRNazanin"/>
          <w:color w:val="111111"/>
          <w:sz w:val="28"/>
          <w:sz w:val="28"/>
          <w:szCs w:val="28"/>
          <w:rtl w:val="true"/>
          <w:lang w:bidi="fa-IR"/>
        </w:rPr>
        <w:t>شیخ محمد حسين كاشف الغطاء در كتاب أصل الشيعه و أصولها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الكتاب الموجود في أيدي المسلمين هو الكتاب الذي أنزله الله إليه للإعجاز والتحدّي ولتعليم الأحكام وتمييز الحلال من الحرام، وإنّه لا نقص فيه ولا تحريف ولا زيادة، و على هذا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منهم أو من غيرهم من فرق المسلمين إلى وجود نقص فيه أو تحريف فهو مخطئ يردّه نص الكتاب العظيم إِنَّا نَحْنُ نَزَّلْنَا الذِّكْرَ وَإِنَّا لَهُ لَحافِظُونَ</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الواردة من طرقنا أو طرقهم الظاهرة في نقصه أو تحريفه ضعيفة شاذة، و أخبار آحاد لا تفيد علماً ولا عملاً، فإما أن تأوّل بنحو من الإعتبار أو يضرب بها الجدار؛ </w:t>
      </w:r>
      <w:r>
        <w:rPr>
          <w:rStyle w:val="FootnoteAnchor"/>
          <w:rtl w:val="true"/>
        </w:rPr>
        <w:footnoteReference w:id="56"/>
      </w:r>
      <w:bookmarkStart w:id="131" w:name="pg9317_84272"/>
    </w:p>
    <w:p>
      <w:pPr>
        <w:pStyle w:val="BookText"/>
        <w:rPr/>
      </w:pPr>
      <w:bookmarkEnd w:id="131"/>
      <w:r>
        <w:rPr>
          <w:rFonts w:ascii="IRNazanin" w:hAnsi="IRNazanin" w:eastAsia="IRNazanin"/>
          <w:color w:val="111111"/>
          <w:sz w:val="28"/>
          <w:sz w:val="28"/>
          <w:szCs w:val="28"/>
          <w:rtl w:val="true"/>
          <w:lang w:bidi="fa-IR"/>
        </w:rPr>
        <w:t>همانا کتابی که اکنون در دسترس مسلمین است، همانی است که خداوند متعال برای اعجاز و هماورد طلبی فرو فرستاده و قرآنی که آموزنده احکام و جدا کننده حلال و حرام است، به اجماع مسلمین نه کاهش و افزایشی و نه تحریفی در آن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گروهی از مسلمین که قرآن را تحریف شده بداند بی گمان به خطا رفته و نص قرآن را که فرموده </w:t>
      </w: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روایاتی که از ما و یا اهل سنت وارد شده و ظهورش بر نقص و تحریف اشاره دارد ناتوان و اندکند چنین روایاتی نه علم و نه عملی در پی نخواهند داشت پس یا تأویل گردیده و یا به کناری نهاده می شوند</w:t>
      </w:r>
      <w:r>
        <w:rPr>
          <w:rFonts w:eastAsia="IRNazanin" w:cs="IRNazanin"/>
          <w:color w:val="111111"/>
          <w:sz w:val="28"/>
          <w:szCs w:val="28"/>
          <w:rtl w:val="true"/>
          <w:lang w:bidi="fa-IR"/>
        </w:rPr>
        <w:t>.</w:t>
      </w:r>
    </w:p>
    <w:p>
      <w:pPr>
        <w:pStyle w:val="Heading4"/>
        <w:numPr>
          <w:ilvl w:val="3"/>
          <w:numId w:val="1"/>
        </w:numPr>
        <w:rPr/>
      </w:pPr>
      <w:bookmarkStart w:id="132" w:name="__RefHeading___Toc5043417_2870459653"/>
      <w:bookmarkStart w:id="133" w:name="_Toc51"/>
      <w:bookmarkEnd w:id="132"/>
      <w:r>
        <w:rPr/>
        <w:t>33</w:t>
      </w:r>
      <w:r>
        <w:rPr>
          <w:rtl w:val="true"/>
        </w:rPr>
        <w:t xml:space="preserve">. </w:t>
      </w:r>
      <w:r>
        <w:rPr>
          <w:rtl w:val="true"/>
        </w:rPr>
        <w:t xml:space="preserve">سیّد عبدالحسين شرف الدين عاملی </w:t>
      </w:r>
      <w:r>
        <w:rPr>
          <w:rtl w:val="true"/>
        </w:rPr>
        <w:t>[</w:t>
      </w:r>
      <w:r>
        <w:rPr>
          <w:rtl w:val="true"/>
        </w:rPr>
        <w:t xml:space="preserve">متوفای </w:t>
      </w:r>
      <w:r>
        <w:rPr/>
        <w:t>1381</w:t>
      </w:r>
      <w:r>
        <w:rPr>
          <w:rtl w:val="true"/>
        </w:rPr>
        <w:t>]</w:t>
      </w:r>
      <w:bookmarkEnd w:id="133"/>
    </w:p>
    <w:p>
      <w:pPr>
        <w:pStyle w:val="BookText"/>
        <w:rPr/>
      </w:pPr>
      <w:r>
        <w:rPr>
          <w:rFonts w:ascii="IRNazanin" w:hAnsi="IRNazanin" w:eastAsia="IRNazanin"/>
          <w:color w:val="111111"/>
          <w:sz w:val="28"/>
          <w:sz w:val="28"/>
          <w:szCs w:val="28"/>
          <w:rtl w:val="true"/>
          <w:lang w:bidi="fa-IR"/>
        </w:rPr>
        <w:t>سيّد شرف الدين نیز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الشيعة القول بتحريف القرآن بإسقاط كلمات و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تحریف و کاهش یافتن برخی کلمات و آیات را بر شیعه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هذا القول، ونبرأ إلى الله تعالى من هذا الجهل وكلّ من نسب هذا الرأي إلينا جاهل بمذهبنا أو مفتر علينا، فإنّ القرآن العظيم والذكر الحكيم متواتر من طرقنا بجميع آياته و كلماته وسائر حروفه و حركاته و سكناته تواتراً قطعياً عن أئمة الهدى من أهل البيت عليهم السلام لا يرتاب في ذلك إلا معتوه، و أئمة أهل البيت كلهم أجمعون رفعوه إلى جدهم رسول الله صلى الله عليه وآله وسلّم عن الله تعالى، و هذا أيضاً مما لا ريب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ظواهر القرآن الحكيم فضلاً عن نصوصه أبلغ حجج الله تعالى، وأقوى أدلّة أهل الحق بحكم الضرورة الأوليّة من مذهب الإماميّة و صحاحهم في ذلك متواترة من طريق العترة الطاهرة ولذلك تراهم يضربون بظواهر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الجدار ولا يأبهون بها، عملاً بأوامر أئمتهم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القرآن مجموعاً أيام النبي صلّى الله عليه وآله وسلّم على ما هو عليه الآن من الترتيب والتنسيق في آياته وسوره و سائر كلماته، و حروفه بلا زيادة ولا نقصان، ولا تقديم ولا تأخير ولا تبديل ولا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الإماميّة بمجرّدها دليل على ذلك، لأنّهم يوجبون بعد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الركعة الأولى والركعة الثانية من الفرائض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 تامة غير الفاتحة من سائر السور،</w:t>
      </w:r>
    </w:p>
    <w:p>
      <w:pPr>
        <w:pStyle w:val="BookText"/>
        <w:rPr/>
      </w:pPr>
      <w:r>
        <w:rPr>
          <w:rFonts w:ascii="Amiri" w:hAnsi="Amiri" w:eastAsia="Amiri" w:cs="Amiri"/>
          <w:color w:val="111111"/>
          <w:sz w:val="28"/>
          <w:sz w:val="28"/>
          <w:szCs w:val="28"/>
          <w:rtl w:val="true"/>
          <w:lang w:bidi="ar-SA"/>
        </w:rPr>
        <w:t>ولا يجوز عندهم التبعيض فيها ولا القران بين سورتين على الأحوط وفقههم صريح بذلك، فلولا أن سور القرآن بأجمعها كانت زمن النبي صلّى الله عليه وآله وسلّم على ما هي الآن عليه في الكيفية والكمية ما تسنّى لهم هذا القول، ولا أمكن أن يقوم لهم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القرآن عندنا كان مجموعاً على عهد الوحي والنبوّة، مؤلّفاً على ما هو عليه الآن، وقد عرضه الصحابة على النبي صلّى الله عليه وآله وسلّم وتلوه عليه من أوّله إلى آخره، و كان جبرائيل عليه السلام يعارضه صلّى الله عليه وآله وسلّم بالقرآن في كلّ عام مرّة، وقد عارضه به عام وفاته مرّتين، و هذا كلّه من الأمور الضرورية لدى المحققين من علماء الإمامية، ولا عبرة ببعض الجامدين كما لا عبرة بالحشوية من أهل السنّة القائلين بتحريف القرآن والعياذ بالله فإنّهم منهم،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تخلو كتب الشيعة و كتب السُنّة من أحاديث ظاهرة بنقص القرآن، غير أنّها مما لا وزن الأعلام من علمائنا أجمع لضعف سندها ومعارضتها بما هو أقوى منها سنداً، وأكثر عدداً، وأوضح دلالة على أنّها من أخبار الآحاد وخبر الواحد إنّما يكون حجّة إذا اقتضى عملاً، و هذه لا تقتضي ذلك، فلا يرجع بها عن المعلوم المقطوع به فليضرب بظواهرها عرض الحائط؛ </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 از این چنین سخن جاهلانه ای به خدا پناه برده و از آن تبری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دیدگاه تحریف را بر ما بربندد یا به مذهب ما نادان است و یا بر ما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همه آیات، کلمات، حروف، حرکات و سکنات قرآن عظیم و ذکر حکیم بی گمان از سوی ائمه اهل البيت سلام الله علیهم به تواتر به ما رسیده و در این باره جز انسان کم خرد دو دل نمی گردد امامان معصوم عليهم السلام نيز يك به يك همین قرآن را به جدشان رسول الله صلى الله عليه وآله نسبت دادهاند و در این سخن نیز تردیدی نیست</w:t>
      </w:r>
      <w:r>
        <w:rPr>
          <w:rFonts w:eastAsia="IRNazanin" w:cs="IRNazanin"/>
          <w:color w:val="111111"/>
          <w:sz w:val="28"/>
          <w:szCs w:val="28"/>
          <w:rtl w:val="true"/>
          <w:lang w:bidi="fa-IR"/>
        </w:rPr>
        <w:t xml:space="preserve">. </w:t>
      </w:r>
      <w:bookmarkStart w:id="134" w:name="pg9317_84274"/>
    </w:p>
    <w:p>
      <w:pPr>
        <w:pStyle w:val="BookText"/>
        <w:rPr/>
      </w:pPr>
      <w:bookmarkEnd w:id="134"/>
      <w:r>
        <w:rPr>
          <w:rFonts w:ascii="IRNazanin" w:hAnsi="IRNazanin" w:eastAsia="IRNazanin"/>
          <w:color w:val="111111"/>
          <w:sz w:val="28"/>
          <w:sz w:val="28"/>
          <w:szCs w:val="28"/>
          <w:rtl w:val="true"/>
          <w:lang w:bidi="fa-IR"/>
        </w:rPr>
        <w:t>به باور ما ظواهر قرآن تا چه رسد به نصوصش رساترین حجت خدا بر بندگان بوده و یکی از نیرومندترین ادله اهل حق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ما در گواهی بر این سخن بسیار است از این رو می بینید که شیعیان از ظواهر روایات صحیحی که با قرآن ناسازگارند دست شسته و بر اساس آن ها رفتار نمی کند و این امر به فرمان ائمه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اکرم صلی الله علیه وآله قرآن گردآمده ای بوده که چیدمان و هماهنگی آیات و سوره هایش و دیگر کلمات و حروفش بی هیچ کاهش و افزایشی یا پس و پیش شدنی و یا جابجایی و دگرگونی ای به مانند قرآن امروزین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امامیه خود به تنهایی می تواند گواهی بر نفی تحریف باشد چرا که ایشان در رکعت یکم و دوم، واجب می دانند تا پس از فاتحة الکتاب سورهای کامل غیر آن قرائت گردد و از روی احتیاط روا نمی دارند که آن سوره ناقص، یا دو سوره کامل با 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فقه شیعه آشکار است پس اگر در نگاه شیعه قرآن کنونی در کیفیت و کمیت همان کتاب زمان پیامبر نبود چنین سخنانی در فقه نمی آورده و دلیلی بر گفته های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باور ما به راستی در زمانه وحی و نبوت قرآن گردآمدهای همچون امروز بوده و بارها صحابه آن را بر پیامبر اکرم صلی الله علیه و آله نمایانده و برای ایشان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هر سال قرآن را بر پیامبر صلى الله عليه وآله عرضه می کرد و حتی این امر در سال رحلت ایشان دو بار تحقق یافت همه این سخنان نزد محققان امامی از ضروریات مذهب است و نباید به سخن برخی اشخاص خِرَد گریز از آنان اعتنایی کرد همچنان که به سخن حشویه از اهل سنت اعتباری،نیست چرا که ایشان از درکی عمیق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کتب روایی شیعه و سنی احادیثی هستند که به ظاهر قرآن را تحریف شده می انگارد اما آن ها نزد بزرگان علمی ایشان بی ارزشند و این نیست جز به خاطر ضعف سند و ناسازگاری آن ها با روایات بسیار با اسناد معتبرتر و دلالاتی آشکارتر اخبار تحریف، خبرهای واحدی هستند که حجیت آن ها زمانی است که اقتضای عملی داشته باشند که در این جا چنین نیست بنابراین از ظواهر آن ها روی برگردانده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5043419_2870459653"/>
      <w:bookmarkStart w:id="136" w:name="_Toc52"/>
      <w:bookmarkEnd w:id="135"/>
      <w:r>
        <w:rPr/>
        <w:t>34</w:t>
      </w:r>
      <w:r>
        <w:rPr>
          <w:rtl w:val="true"/>
        </w:rPr>
        <w:t xml:space="preserve">. </w:t>
      </w:r>
      <w:r>
        <w:rPr>
          <w:rtl w:val="true"/>
        </w:rPr>
        <w:t xml:space="preserve">سید محمد هادی میلانی </w:t>
      </w:r>
      <w:r>
        <w:rPr>
          <w:rtl w:val="true"/>
        </w:rPr>
        <w:t>[</w:t>
      </w:r>
      <w:r>
        <w:rPr>
          <w:rtl w:val="true"/>
        </w:rPr>
        <w:t xml:space="preserve">متوفای </w:t>
      </w:r>
      <w:r>
        <w:rPr/>
        <w:t>1359</w:t>
      </w:r>
      <w:r>
        <w:rPr>
          <w:rtl w:val="true"/>
        </w:rPr>
        <w:t>]</w:t>
      </w:r>
      <w:bookmarkStart w:id="137" w:name="pg9317_84275"/>
      <w:bookmarkEnd w:id="136"/>
    </w:p>
    <w:p>
      <w:pPr>
        <w:pStyle w:val="BookText"/>
        <w:rPr/>
      </w:pPr>
      <w:bookmarkEnd w:id="137"/>
      <w:r>
        <w:rPr>
          <w:rFonts w:ascii="IRNazanin" w:hAnsi="IRNazanin" w:eastAsia="IRNazanin"/>
          <w:color w:val="111111"/>
          <w:sz w:val="28"/>
          <w:sz w:val="28"/>
          <w:szCs w:val="28"/>
          <w:rtl w:val="true"/>
          <w:lang w:bidi="fa-IR"/>
        </w:rPr>
        <w:t>از جد ما درباره دیدگاه تحریف، پرسش شد و ایشان در جواب چنین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وسلام على عباده الذين اصطفى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تحریف که مورد سوال واقع شده به طور قطع بیان می نمایم در قرآن کریم هیچ گونه تحریف نه به زیاده و نه به نقیصه و نه به تغییر الفاظ واقع نشده و اگر به نص روایات از تحریف نامی برده شده است منظور تغییر معنا به آراء و توجیهات و تأویلات باطله می باشد نه تغيير الفاظ و عبارات و آن چه دیده یا شنیده شود از روایتی در اسقاط آیات و سور از این معجزه خالده خاتمیه همانا مجعول و ضعیف است و خود آن آیات و سور دلیل روشنی هستند بر ساختگی بودنشان مثلا دو سوره که در کتاب اتقان یا سوره ای که در بستان المذاهب یا در کتابی دیگر نقل شده شخص خبیر و بصیر آن را عرضه به قرآن</w:t>
      </w:r>
    </w:p>
    <w:p>
      <w:pPr>
        <w:pStyle w:val="BookText"/>
        <w:rPr/>
      </w:pPr>
      <w:r>
        <w:rPr>
          <w:rFonts w:ascii="IRNazanin" w:hAnsi="IRNazanin" w:eastAsia="IRNazanin"/>
          <w:color w:val="111111"/>
          <w:sz w:val="28"/>
          <w:sz w:val="28"/>
          <w:szCs w:val="28"/>
          <w:rtl w:val="true"/>
          <w:lang w:bidi="fa-IR"/>
        </w:rPr>
        <w:t xml:space="preserve">کریم داده و مجعول و باطل بودن آن ها را بدیهی خواهد دید به علاوه آن که در قرآن کریم زیادتی را احدی نگفته است و آن چه بعضی توهم کرده اند نقیصه است و آن را هم نتوان گفت با توجه به تعهد خداوندی که فرمود </w:t>
      </w:r>
      <w:r>
        <w:rPr>
          <w:rFonts w:ascii="Amiri" w:hAnsi="Amiri" w:eastAsia="Amiri" w:cs="Amiri"/>
          <w:color w:val="111111"/>
          <w:sz w:val="28"/>
          <w:sz w:val="28"/>
          <w:szCs w:val="28"/>
          <w:rtl w:val="true"/>
          <w:lang w:bidi="ar-SA"/>
        </w:rPr>
        <w:t>إِنَّ عَلَيْنا جَمْعَهُ وَ قُرْآنَهُ</w:t>
      </w:r>
      <w:r>
        <w:rPr>
          <w:rFonts w:ascii="IRNazanin" w:hAnsi="IRNazanin" w:eastAsia="IRNazanin"/>
          <w:color w:val="111111"/>
          <w:sz w:val="28"/>
          <w:sz w:val="28"/>
          <w:szCs w:val="28"/>
          <w:rtl w:val="true"/>
          <w:lang w:bidi="fa-IR"/>
        </w:rPr>
        <w:t xml:space="preserve"> و فرمود </w:t>
      </w:r>
      <w:r>
        <w:rPr>
          <w:rFonts w:ascii="Amiri" w:hAnsi="Amiri" w:eastAsia="Amiri" w:cs="Amiri"/>
          <w:color w:val="111111"/>
          <w:sz w:val="28"/>
          <w:sz w:val="28"/>
          <w:szCs w:val="28"/>
          <w:rtl w:val="true"/>
          <w:lang w:bidi="ar-SA"/>
        </w:rPr>
        <w:t>إِنَّا لَهُ لَحافِظُونَ</w:t>
      </w:r>
      <w:r>
        <w:rPr>
          <w:rFonts w:ascii="IRNazanin" w:hAnsi="IRNazanin" w:eastAsia="IRNazanin"/>
          <w:color w:val="111111"/>
          <w:sz w:val="28"/>
          <w:sz w:val="28"/>
          <w:szCs w:val="28"/>
          <w:rtl w:val="true"/>
          <w:lang w:bidi="fa-IR"/>
        </w:rPr>
        <w:t xml:space="preserve"> و فرمود </w:t>
      </w:r>
      <w:r>
        <w:rPr>
          <w:rFonts w:ascii="Amiri" w:hAnsi="Amiri" w:eastAsia="Amiri" w:cs="Amiri"/>
          <w:color w:val="111111"/>
          <w:sz w:val="28"/>
          <w:sz w:val="28"/>
          <w:szCs w:val="28"/>
          <w:rtl w:val="true"/>
          <w:lang w:bidi="ar-SA"/>
        </w:rPr>
        <w:t>لا يَأْتِيهِ الْباطِلُ مِنْ بَيْنِ يَدَيْهِ وَلا مِنْ خَلْفِهِ</w:t>
      </w:r>
      <w:r>
        <w:rPr>
          <w:rFonts w:ascii="IRNazanin" w:hAnsi="IRNazanin" w:eastAsia="IRNazanin"/>
          <w:color w:val="111111"/>
          <w:sz w:val="28"/>
          <w:sz w:val="28"/>
          <w:szCs w:val="28"/>
          <w:rtl w:val="true"/>
          <w:lang w:bidi="fa-IR"/>
        </w:rPr>
        <w:t xml:space="preserve"> و همچنین آیاتی دیگر که دلالت بر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به همین ملاحظات و جهات علمیه و براهین متقنه دیگر علمای بزرگ شیعه امامیه از صدر اول مانند شیخ مفید و سید مرتضی و شیخ طوسی و شیخ طبرسی و سایر بزرگان خلفاً ان سلف تصریح به عدم تحریف نمودهاند و عقیده شان همان است که رئیس المحدثین شیخ صدوق فرموده است در کتاب اعتقادات که پیش از هزار سال قبل بر این نوشته اند و عبارتشان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هر کس تأمل کند و به ادله و براهین مراجعه نماید و تاریخ اهتمام مسلمین را از عصر نبوت و بعد از آن در ضبط و حفظ و تعلیم و تعلّم قرآن مطالعه کند، یقین می کند که از قرآن كريم محال است يك كلمه اسقاط شده باشد و اگر کسی روایتی ببیند و ظنّ به صدق آن پیدا کند اشتباه و خطا کرده است </w:t>
      </w:r>
      <w:r>
        <w:rPr>
          <w:rFonts w:ascii="Amiri" w:hAnsi="Amiri" w:eastAsia="Amiri" w:cs="Amiri"/>
          <w:color w:val="111111"/>
          <w:sz w:val="28"/>
          <w:sz w:val="28"/>
          <w:szCs w:val="28"/>
          <w:rtl w:val="true"/>
          <w:lang w:bidi="ar-SA"/>
        </w:rPr>
        <w:t>و انَّ الظَّنَّ لا يُغْنِي مِنَ الْحَقِّ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5043421_2870459653"/>
      <w:bookmarkStart w:id="139" w:name="_Toc53"/>
      <w:bookmarkEnd w:id="138"/>
      <w:r>
        <w:rPr/>
        <w:t>35</w:t>
      </w:r>
      <w:r>
        <w:rPr>
          <w:rtl w:val="true"/>
        </w:rPr>
        <w:t xml:space="preserve">. </w:t>
      </w:r>
      <w:r>
        <w:rPr>
          <w:rtl w:val="true"/>
        </w:rPr>
        <w:t xml:space="preserve">سید ابو القاسم خویی </w:t>
      </w:r>
      <w:r>
        <w:rPr>
          <w:rtl w:val="true"/>
        </w:rPr>
        <w:t>[</w:t>
      </w:r>
      <w:r>
        <w:rPr>
          <w:rtl w:val="true"/>
        </w:rPr>
        <w:t xml:space="preserve">متوفای </w:t>
      </w:r>
      <w:r>
        <w:rPr/>
        <w:t>1413</w:t>
      </w:r>
      <w:r>
        <w:rPr>
          <w:rtl w:val="true"/>
        </w:rPr>
        <w:t>]</w:t>
      </w:r>
      <w:bookmarkStart w:id="140" w:name="pg9317_84276"/>
      <w:bookmarkEnd w:id="139"/>
    </w:p>
    <w:p>
      <w:pPr>
        <w:pStyle w:val="BookText"/>
        <w:rPr/>
      </w:pPr>
      <w:bookmarkEnd w:id="140"/>
      <w:r>
        <w:rPr>
          <w:rFonts w:ascii="IRNazanin" w:hAnsi="IRNazanin" w:eastAsia="IRNazanin"/>
          <w:color w:val="111111"/>
          <w:sz w:val="28"/>
          <w:sz w:val="28"/>
          <w:szCs w:val="28"/>
          <w:rtl w:val="true"/>
          <w:lang w:bidi="fa-IR"/>
        </w:rPr>
        <w:t>ایشان نیز پس از نام بردن برخی باورمندان به تحریف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بعد هذا كلّه إنّ التحريف بالمعنى الذي وقع النزاع فيه غير واقع في القرآن أصلاً بالأدلة التالية؛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حق آن است که به گواه استدلال هایی که در پی خواهد آمد، تحریف به آن معنایی که محل نزاع بوده،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ادله نفی تحریف را از کتاب و سنت و غیر آن تبین می کند</w:t>
      </w:r>
      <w:r>
        <w:rPr>
          <w:rFonts w:eastAsia="IRNazanin" w:cs="IRNazanin"/>
          <w:color w:val="111111"/>
          <w:sz w:val="28"/>
          <w:szCs w:val="28"/>
          <w:rtl w:val="true"/>
          <w:lang w:bidi="fa-IR"/>
        </w:rPr>
        <w:t>.</w:t>
      </w:r>
    </w:p>
    <w:p>
      <w:pPr>
        <w:pStyle w:val="Heading4"/>
        <w:numPr>
          <w:ilvl w:val="3"/>
          <w:numId w:val="1"/>
        </w:numPr>
        <w:rPr/>
      </w:pPr>
      <w:bookmarkStart w:id="141" w:name="__RefHeading___Toc5043423_2870459653"/>
      <w:bookmarkStart w:id="142" w:name="_Toc54"/>
      <w:bookmarkEnd w:id="141"/>
      <w:r>
        <w:rPr/>
        <w:t>36</w:t>
      </w:r>
      <w:r>
        <w:rPr>
          <w:rtl w:val="true"/>
        </w:rPr>
        <w:t xml:space="preserve">. </w:t>
      </w:r>
      <w:r>
        <w:rPr>
          <w:rtl w:val="true"/>
        </w:rPr>
        <w:t xml:space="preserve">سید محمد حسین طباطبایی </w:t>
      </w:r>
      <w:r>
        <w:rPr>
          <w:rtl w:val="true"/>
        </w:rPr>
        <w:t>[</w:t>
      </w:r>
      <w:r>
        <w:rPr>
          <w:rtl w:val="true"/>
        </w:rPr>
        <w:t xml:space="preserve">متوفای </w:t>
      </w:r>
      <w:r>
        <w:rPr/>
        <w:t>1402</w:t>
      </w:r>
      <w:r>
        <w:rPr>
          <w:rtl w:val="true"/>
        </w:rPr>
        <w:t>]</w:t>
      </w:r>
      <w:bookmarkEnd w:id="142"/>
    </w:p>
    <w:p>
      <w:pPr>
        <w:pStyle w:val="BookText"/>
        <w:rPr/>
      </w:pPr>
      <w:r>
        <w:rPr>
          <w:rFonts w:ascii="IRNazanin" w:hAnsi="IRNazanin" w:eastAsia="IRNazanin"/>
          <w:color w:val="111111"/>
          <w:sz w:val="28"/>
          <w:sz w:val="28"/>
          <w:szCs w:val="28"/>
          <w:rtl w:val="true"/>
          <w:lang w:bidi="fa-IR"/>
        </w:rPr>
        <w:t xml:space="preserve">ایشان نیز در تفسیر ارزشمند الميزان بحث عدم تحریف قرآن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مصون عن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مبارك </w:t>
      </w: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و در چند فصل به میان آورده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 چه تاکنون به میان آمد، سخنان بزرگان امامیه در اعصار مختلف پیرامون نفی تحریف بود در ادامه نیز گذرا به برخی دیگر از ایشان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صاحب كتاب السرائر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جواد از دانشمندان قرن یازدهم در کتاب شرح الزبدة في الأصول شیخ ابو الحسن خنیزی صاحب كتاب الدعوة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نهاوندی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در کتاب الشيعه و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الحسين رشتی نجفی در کتاب كشف الإشتباه في مسائل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أصل الشيعه و اصولها سید محمد کوه کمره ای معروف به حجت در یک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آغا بزرگ تهرانی در رساله تنفيد قول العوام بقدم الكلام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روح الله موسوی خمینی رهبر انقلاب اسلامی در بحث حجيت ظواهر قرآن در کتاب تهذيب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نجفی مرعشی در فتوایی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ما سید محمد رضا گلپایگانی در فتوایی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نگاشته به نقل سخنان تمامی بزرگان و اندیشمندان شیعی مبادرت می کردیم سخن به درازا کشیده میشد از این رو به همین مقدار بسنده می کنیم</w:t>
      </w:r>
      <w:r>
        <w:rPr>
          <w:rFonts w:eastAsia="IRNazanin" w:cs="IRNazanin"/>
          <w:color w:val="111111"/>
          <w:sz w:val="28"/>
          <w:szCs w:val="28"/>
          <w:rtl w:val="true"/>
          <w:lang w:bidi="fa-IR"/>
        </w:rPr>
        <w:t xml:space="preserve">. </w:t>
      </w:r>
      <w:bookmarkStart w:id="143" w:name="pg9317_84277"/>
    </w:p>
    <w:p>
      <w:pPr>
        <w:pStyle w:val="Heading3"/>
        <w:numPr>
          <w:ilvl w:val="2"/>
          <w:numId w:val="1"/>
        </w:numPr>
        <w:rPr/>
      </w:pPr>
      <w:bookmarkStart w:id="144" w:name="__RefHeading___Toc5043425_2870459653"/>
      <w:bookmarkStart w:id="145" w:name="_Toc55"/>
      <w:bookmarkEnd w:id="143"/>
      <w:bookmarkEnd w:id="144"/>
      <w:r>
        <w:rPr>
          <w:rtl w:val="true"/>
        </w:rPr>
        <w:t>فصل دوم</w:t>
      </w:r>
      <w:r>
        <w:rPr>
          <w:rtl w:val="true"/>
        </w:rPr>
        <w:t xml:space="preserve">: </w:t>
      </w:r>
      <w:r>
        <w:rPr>
          <w:rtl w:val="true"/>
        </w:rPr>
        <w:t>ادلّه شیعه بر نفی تحریف</w:t>
      </w:r>
      <w:bookmarkEnd w:id="1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5043427_2870459653"/>
      <w:bookmarkStart w:id="147" w:name="_Toc56"/>
      <w:bookmarkEnd w:id="146"/>
      <w:r>
        <w:rPr>
          <w:rtl w:val="true"/>
        </w:rPr>
        <w:t>اشاره</w:t>
      </w:r>
      <w:bookmarkStart w:id="148" w:name="pg9317_84278"/>
      <w:bookmarkEnd w:id="147"/>
    </w:p>
    <w:p>
      <w:pPr>
        <w:pStyle w:val="BookText"/>
        <w:rPr/>
      </w:pPr>
      <w:bookmarkEnd w:id="148"/>
      <w:r>
        <w:rPr>
          <w:rFonts w:ascii="IRNazanin" w:hAnsi="IRNazanin" w:eastAsia="IRNazanin"/>
          <w:color w:val="111111"/>
          <w:sz w:val="28"/>
          <w:sz w:val="28"/>
          <w:szCs w:val="28"/>
          <w:rtl w:val="true"/>
          <w:lang w:bidi="fa-IR"/>
        </w:rPr>
        <w:t xml:space="preserve">در فصل پیش، سخنان بزرگان امامیه در نفی تحریف قرآن را بازگو کردیم در پاره ای از این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براساس ذکر نمونه بود نه بر پایه استقراء و حصر استدلالات گوناگونی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ادله نفی نقصان قرآن کریم از نظر استواری و والایی به گونه ای است که هر آن چه بر تحریف دلالت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معتبر و بسیار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می شکند و دیدگاه تحریف را گر چه بسیاری از علما به آن باورمند باشند، باطل می کند که در ذیل به برخی از این ادله به صورت خلاصه اشاره می کنیم</w:t>
      </w:r>
      <w:r>
        <w:rPr>
          <w:rFonts w:eastAsia="IRNazanin" w:cs="IRNazanin"/>
          <w:color w:val="111111"/>
          <w:sz w:val="28"/>
          <w:szCs w:val="28"/>
          <w:rtl w:val="true"/>
          <w:lang w:bidi="fa-IR"/>
        </w:rPr>
        <w:t>.</w:t>
      </w:r>
    </w:p>
    <w:p>
      <w:pPr>
        <w:pStyle w:val="Heading4"/>
        <w:numPr>
          <w:ilvl w:val="3"/>
          <w:numId w:val="1"/>
        </w:numPr>
        <w:rPr/>
      </w:pPr>
      <w:bookmarkStart w:id="149" w:name="__RefHeading___Toc5043429_2870459653"/>
      <w:bookmarkStart w:id="150" w:name="_Toc57"/>
      <w:bookmarkEnd w:id="149"/>
      <w:r>
        <w:rPr>
          <w:rtl w:val="true"/>
        </w:rPr>
        <w:t>دلیل نخست</w:t>
      </w:r>
      <w:r>
        <w:rPr>
          <w:rtl w:val="true"/>
        </w:rPr>
        <w:t xml:space="preserve">: </w:t>
      </w:r>
      <w:r>
        <w:rPr>
          <w:rtl w:val="true"/>
        </w:rPr>
        <w:t>آیاتی از قرآن کریم</w:t>
      </w:r>
      <w:bookmarkEnd w:id="150"/>
    </w:p>
    <w:p>
      <w:pPr>
        <w:pStyle w:val="Heading5"/>
        <w:numPr>
          <w:ilvl w:val="4"/>
          <w:numId w:val="1"/>
        </w:numPr>
        <w:rPr/>
      </w:pPr>
      <w:bookmarkStart w:id="151" w:name="__RefHeading___Toc5043431_2870459653"/>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همان گونه که قرآن </w:t>
      </w: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xml:space="preserve"> است چرا از روشنگری آن درباره خودش بازمانده و از قرآن، پیرامون عدم تحریف بهره نجوییم؟ آری به راستی در قرآن آیاتی است که اندیشمندان ما از آن ها شاهد آورده اند چرا که برخی از آیات قرآن کریم به روشنی تحریف قرآن را نفی کرده و تا ابد بر در امان ماندن آن از هرگونه دست برد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این آیات را بررسی خواهیم کرد</w:t>
      </w:r>
      <w:r>
        <w:rPr>
          <w:rFonts w:eastAsia="IRNazanin" w:cs="IRNazanin"/>
          <w:color w:val="111111"/>
          <w:sz w:val="28"/>
          <w:szCs w:val="28"/>
          <w:rtl w:val="true"/>
          <w:lang w:bidi="fa-IR"/>
        </w:rPr>
        <w:t>.</w:t>
      </w:r>
    </w:p>
    <w:p>
      <w:pPr>
        <w:pStyle w:val="Heading5"/>
        <w:numPr>
          <w:ilvl w:val="4"/>
          <w:numId w:val="1"/>
        </w:numPr>
        <w:rPr/>
      </w:pPr>
      <w:bookmarkStart w:id="153" w:name="__RefHeading___Toc5043433_2870459653"/>
      <w:bookmarkStart w:id="154" w:name="_Toc59"/>
      <w:bookmarkEnd w:id="153"/>
      <w:r>
        <w:rPr>
          <w:rtl w:val="true"/>
        </w:rPr>
        <w:t>آیه یکم</w:t>
      </w:r>
      <w:r>
        <w:rPr>
          <w:rtl w:val="true"/>
        </w:rPr>
        <w:t>:</w:t>
      </w:r>
      <w:bookmarkEnd w:id="1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يُلْحِدُونَ فِي آياتِنا لا يَخْفَوْنَ عَلَيْنا أَفَمَنْ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به یقین کسانی که معانی و مفاهیم آیات ما را از جایگاه واقعی اش تغییر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تفسیر و تأویلی نادرست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پوشیده نیستند آیا کسی را که در آتش می افکنند بهتر است، یا کسی که روز قیامت در حالی که ایمن است آید؟ هرچه می خواهید انجام دهید بی </w:t>
      </w:r>
      <w:bookmarkStart w:id="155" w:name="pg9317_84279"/>
    </w:p>
    <w:p>
      <w:pPr>
        <w:pStyle w:val="BookText"/>
        <w:rPr/>
      </w:pPr>
      <w:bookmarkEnd w:id="155"/>
      <w:r>
        <w:rPr>
          <w:rFonts w:ascii="IRNazanin" w:hAnsi="IRNazanin" w:eastAsia="IRNazanin"/>
          <w:color w:val="111111"/>
          <w:sz w:val="28"/>
          <w:sz w:val="28"/>
          <w:szCs w:val="28"/>
          <w:rtl w:val="true"/>
          <w:lang w:bidi="fa-IR"/>
        </w:rPr>
        <w:t>تردید او به آن چه انجام می 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قرآن هنگامی به سویشان آمد کافر شدند به عذابی سخت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قرآن کتابی است شکست ناپذیر که هیچ باطلی از پیش رو و پشتش به سویش نمی آید نازل شده از سوی حکیم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قرآن را کتابی معرفی می کند که هیچ باطلی از پیش و پسش به آن راه نیافته و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تحریف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کاهش و یا به 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باطل بوده که به اذعان این آیه امکان راهیابی به قرآن را نخواهد داشت</w:t>
      </w:r>
      <w:r>
        <w:rPr>
          <w:rFonts w:eastAsia="IRNazanin" w:cs="IRNazanin"/>
          <w:color w:val="111111"/>
          <w:sz w:val="28"/>
          <w:szCs w:val="28"/>
          <w:rtl w:val="true"/>
          <w:lang w:bidi="fa-IR"/>
        </w:rPr>
        <w:t>.</w:t>
      </w:r>
    </w:p>
    <w:p>
      <w:pPr>
        <w:pStyle w:val="Heading5"/>
        <w:numPr>
          <w:ilvl w:val="4"/>
          <w:numId w:val="1"/>
        </w:numPr>
        <w:rPr/>
      </w:pPr>
      <w:bookmarkStart w:id="156" w:name="__RefHeading___Toc5043435_2870459653"/>
      <w:bookmarkStart w:id="157" w:name="_Toc60"/>
      <w:bookmarkEnd w:id="156"/>
      <w:r>
        <w:rPr>
          <w:rtl w:val="true"/>
        </w:rPr>
        <w:t>آیه دوم</w:t>
      </w:r>
      <w:r>
        <w:rPr>
          <w:rtl w:val="true"/>
        </w:rPr>
        <w:t>:</w:t>
      </w:r>
      <w:bookmarkEnd w:id="157"/>
    </w:p>
    <w:p>
      <w:pPr>
        <w:pStyle w:val="BookText"/>
        <w:rPr/>
      </w:pP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62"/>
      </w:r>
      <w:r>
        <w:rPr>
          <w:rFonts w:ascii="IRNazanin" w:hAnsi="IRNazanin" w:eastAsia="IRNazanin"/>
          <w:color w:val="111111"/>
          <w:sz w:val="28"/>
          <w:sz w:val="28"/>
          <w:szCs w:val="28"/>
          <w:rtl w:val="true"/>
          <w:lang w:bidi="fa-IR"/>
        </w:rPr>
        <w:t xml:space="preserve"> همانا ما قرآن را نازل کرده و البته خود از او محافظت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بر اساس نظر صحیح،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بنابراین خداوند متعال قرآن را بر پیامبر بزرگوارش فرو فرستاد و خود از هنگام نزول تا ابد بر نگاهداریش از هر گونه گزند پایبند گردیده است قرآنی که راه جاودان زندگانی و فرمان فراگیر برای تمام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روشی مهمترین چیزی که با شأن و قدسیت قرآن ناسازگار است روی دادن تحریف و نقصان قرآن از آن چه بر پیامبر صلی الله علیه و آله نازل شده خواهد بود</w:t>
      </w:r>
      <w:r>
        <w:rPr>
          <w:rFonts w:eastAsia="IRNazanin" w:cs="IRNazanin"/>
          <w:color w:val="111111"/>
          <w:sz w:val="28"/>
          <w:szCs w:val="28"/>
          <w:rtl w:val="true"/>
          <w:lang w:bidi="fa-IR"/>
        </w:rPr>
        <w:t>.</w:t>
      </w:r>
    </w:p>
    <w:p>
      <w:pPr>
        <w:pStyle w:val="Heading5"/>
        <w:numPr>
          <w:ilvl w:val="4"/>
          <w:numId w:val="1"/>
        </w:numPr>
        <w:rPr/>
      </w:pPr>
      <w:bookmarkStart w:id="158" w:name="__RefHeading___Toc5043437_2870459653"/>
      <w:bookmarkStart w:id="159" w:name="_Toc61"/>
      <w:bookmarkEnd w:id="158"/>
      <w:r>
        <w:rPr>
          <w:rtl w:val="true"/>
        </w:rPr>
        <w:t>آیه سوم</w:t>
      </w:r>
      <w:r>
        <w:rPr>
          <w:rtl w:val="true"/>
        </w:rPr>
        <w:t>:</w:t>
      </w:r>
      <w:bookmarkEnd w:id="1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 ثُمَّ إِنَّ عَلَيْنا بَيانَهُ</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دریافت وحی به وسیله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حرکت در نیاور تا در خواندن آن شتاب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جمع آوری و به هم پیوند دادن آیات که بر تو وحی می شود و چگونگی قرائتش بر عهده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به همان صورت خواندنش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توضیح و بیانش نیز بر عهده ما است</w:t>
      </w:r>
      <w:r>
        <w:rPr>
          <w:rFonts w:eastAsia="IRNazanin" w:cs="IRNazanin"/>
          <w:color w:val="111111"/>
          <w:sz w:val="28"/>
          <w:szCs w:val="28"/>
          <w:rtl w:val="true"/>
          <w:lang w:bidi="fa-IR"/>
        </w:rPr>
        <w:t xml:space="preserve">. </w:t>
      </w:r>
      <w:bookmarkStart w:id="160" w:name="pg9317_84280"/>
    </w:p>
    <w:p>
      <w:pPr>
        <w:pStyle w:val="BookText"/>
        <w:rPr/>
      </w:pPr>
      <w:bookmarkEnd w:id="160"/>
      <w:r>
        <w:rPr>
          <w:rFonts w:ascii="IRNazanin" w:hAnsi="IRNazanin" w:eastAsia="IRNazanin"/>
          <w:color w:val="111111"/>
          <w:sz w:val="28"/>
          <w:sz w:val="28"/>
          <w:szCs w:val="28"/>
          <w:rtl w:val="true"/>
          <w:lang w:bidi="fa-IR"/>
        </w:rPr>
        <w:t>از ابن عباس و دیگران در ذیل این آیه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عَلَيْنا جَمْعَهُ وَ قُرْآنَهُ معناه إنّ علينا جمعه و قرآنه عليك حتّى تحفظه و يمكنك تلاوته فلا تخف فوت شيء منه؛ </w:t>
      </w:r>
      <w:r>
        <w:rPr>
          <w:rStyle w:val="FootnoteAnchor"/>
          <w:rtl w:val="true"/>
        </w:rPr>
        <w:footnoteReference w:id="6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است که قرآن را جمع کرده و بر تو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حفظ کرده و بتوانی بر دیگران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پس از آن که چیزی از آن تباه گردد خائف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بر ادله قرآنی نفی تحریف</w:t>
      </w:r>
    </w:p>
    <w:p>
      <w:pPr>
        <w:pStyle w:val="BookText"/>
        <w:rPr/>
      </w:pPr>
      <w:r>
        <w:rPr>
          <w:rFonts w:ascii="IRNazanin" w:hAnsi="IRNazanin" w:eastAsia="IRNazanin"/>
          <w:color w:val="111111"/>
          <w:sz w:val="28"/>
          <w:sz w:val="28"/>
          <w:szCs w:val="28"/>
          <w:rtl w:val="true"/>
          <w:lang w:bidi="fa-IR"/>
        </w:rPr>
        <w:t xml:space="preserve">استدلال به آیات قرآنی برای نفی تحریف با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خواهد بود به این معنا که آیا می شود با آیاتی از قرآن که بر آن ها گمان تحریف می رود، اتهام تحریف را زدود چرا که شاید خود آن آیات نیز دست خوش دگرگونی شده باشند بنابراین درستی خود آیات وابسته به اثبات عدم تحریف است و اثبات عدم تحریف متوقف بر این آیات و این بی،گمان، دوری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توان گفت معتقدان به تحریف قرآن، تمام آیات قرآن را تحریف شده نمی دانند، بلکه در برخی آیات و مواردی خاص به این سخن روی آورده اند که بی گمان آیات استدلال شده برای نفی تحریف در میان آن ها نیست از این رو می توان گفت که استدلال به این آیات مصداق دور باطل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قائلین به تحریف قرآن موارد تحریف را به آیات مربوط به اهل بيت عليهم السلام و مسئله امامت اختصاص می دهند از این رو استدلال به آیاتی که خارج از این دائره و حیطه است بدون اشکال خواهد بود</w:t>
      </w:r>
      <w:r>
        <w:rPr>
          <w:rFonts w:eastAsia="IRNazanin" w:cs="IRNazanin"/>
          <w:color w:val="111111"/>
          <w:sz w:val="28"/>
          <w:szCs w:val="28"/>
          <w:rtl w:val="true"/>
          <w:lang w:bidi="fa-IR"/>
        </w:rPr>
        <w:t>.</w:t>
      </w:r>
    </w:p>
    <w:p>
      <w:pPr>
        <w:pStyle w:val="Heading4"/>
        <w:numPr>
          <w:ilvl w:val="3"/>
          <w:numId w:val="1"/>
        </w:numPr>
        <w:rPr/>
      </w:pPr>
      <w:bookmarkStart w:id="161" w:name="__RefHeading___Toc5043439_2870459653"/>
      <w:bookmarkStart w:id="162" w:name="_Toc62"/>
      <w:bookmarkEnd w:id="161"/>
      <w:r>
        <w:rPr>
          <w:rtl w:val="true"/>
        </w:rPr>
        <w:t>دلیل دوم</w:t>
      </w:r>
      <w:r>
        <w:rPr>
          <w:rtl w:val="true"/>
        </w:rPr>
        <w:t xml:space="preserve">: </w:t>
      </w:r>
      <w:r>
        <w:rPr>
          <w:rtl w:val="true"/>
        </w:rPr>
        <w:t>روایاتی از پیامبر و ائمه</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سرچشمه علوم اسلامی، سنت شریف، نبوی است که از راه های معتبر و سندهای صحیح در دسترس ما قرار دارد از این رو شایسته است تا مسلمین آن چه را که در کتاب خدا نمی یابند در آن جستجو کرده و مبهمات و مجملات قرآن را به واسطه آن آشکار ساخته و کردار خود را بر پایه آن استوار </w:t>
      </w:r>
    </w:p>
    <w:p>
      <w:pPr>
        <w:pStyle w:val="BookText"/>
        <w:rPr/>
      </w:pPr>
      <w:r>
        <w:rPr>
          <w:rFonts w:ascii="IRNazanin" w:hAnsi="IRNazanin" w:eastAsia="IRNazanin"/>
          <w:color w:val="111111"/>
          <w:sz w:val="28"/>
          <w:sz w:val="28"/>
          <w:szCs w:val="28"/>
          <w:rtl w:val="true"/>
          <w:lang w:bidi="fa-IR"/>
        </w:rPr>
        <w:t xml:space="preserve">سازند آن چنان که قرآن نیز به آن فرمان داده است که </w:t>
      </w:r>
      <w:r>
        <w:rPr>
          <w:rFonts w:ascii="Amiri" w:hAnsi="Amiri" w:eastAsia="Amiri" w:cs="Amiri"/>
          <w:color w:val="111111"/>
          <w:sz w:val="28"/>
          <w:sz w:val="28"/>
          <w:szCs w:val="28"/>
          <w:rtl w:val="true"/>
          <w:lang w:bidi="ar-SA"/>
        </w:rPr>
        <w:t>وَ ما آتَاكُمُ الرَّسُولُ فَخُذُوهُ وَمَا نَهَاكُمْ عَنْهُ فَانْتَهُوا</w:t>
      </w:r>
      <w:r>
        <w:rPr>
          <w:rStyle w:val="FootnoteAnchor"/>
          <w:rtl w:val="true"/>
        </w:rPr>
        <w:footnoteReference w:id="65"/>
      </w:r>
      <w:r>
        <w:rPr>
          <w:rFonts w:ascii="Amiri" w:hAnsi="Amiri" w:eastAsia="Amiri" w:cs="Amiri"/>
          <w:color w:val="111111"/>
          <w:sz w:val="28"/>
          <w:sz w:val="28"/>
          <w:szCs w:val="28"/>
          <w:rtl w:val="true"/>
          <w:lang w:bidi="ar-SA"/>
        </w:rPr>
        <w:t xml:space="preserve">و يا 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 این اساس و با رفتن به سراغ،سنت احادیث فراوانی خواهیم یافت که انواع گوناگونش ما را رهنمون می سازند که قرآن کنونی همان کتاب فرود آمده بر پیامبر اکرم صلی الله علیه وآله بوده، بی آن که افزایش یا کاهشی در آن یافته و همچنان تاکنون محفوظ مانده و در آینده نیز چنین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در چند گروه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عرضه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روایات توصیه شده است که سنت بر قرآن عرضه شده و چنان چه مخالف قرآن بود به کناری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دسته در دو گروه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روایاتی است که عرضه همه روایات را لازم می شمارد و گروه دوم تنها در باره دو خبر متعارض چنین پیامی می دهد حال اگر قرآن و آیاتش از تحریف در امان نبودند، چنین قاعده ای از معصومان عليهم السلام پیش کشیده نمی شد و این قرآن تکیه گاه قابل اعتمادی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احادیث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النبي صلى الله عليه وآله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مَا جَاءَکُمْ عَنِّی یُوَافِقُ کِتَابَ اَللَّهِ فَأَنَا قُلْتُهُ وَ مَا جَاءَکُمْ یُخَالِفُ کِتَابَ اَللَّهِ فَلَمْ أَقُلْهُ</w:t>
      </w:r>
      <w:r>
        <w:rPr>
          <w:rFonts w:ascii="IRNazanin" w:hAnsi="IRNazanin" w:eastAsia="IRNazanin"/>
          <w:color w:val="111111"/>
          <w:sz w:val="28"/>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اکرم در سرزمین منی در میان خطبه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آن چه از من به شما رسید و موافق کتاب خدا بود پس من آن را گفته ام و هرچه مخالف بود آن را نگفته 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فأعرضوه على سنن النبي صلى الله عليه وآله وسلّم؛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 هنگام که با دو خبر متعارض روبرو شدید آن دو را بر کتاب خدا عرضه کنید پس چنان چه آن حکم در کتاب خدا بود روایتی که با قرآن سازگار است را پیروی کنید و اگر در کتاب خدا نبود بر سنت نبوی صلى الله عليه وآله عرضه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 جدشان پیامبر اکرم صلى الله علیه وآله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 کُلِّ حقٍّ حَقیقَهً وعلی کُلِّ صَوابٍ نُورا، فما وافَقَ کِتابَ اللّهِ فخُذوهُ، وما خالَفَ کِتابَ اللّهِ فدَعُوهُ</w:t>
      </w:r>
      <w:r>
        <w:rPr>
          <w:rStyle w:val="FootnoteAnchor"/>
          <w:rtl w:val="true"/>
        </w:rPr>
        <w:footnoteReference w:id="69"/>
      </w:r>
      <w:r>
        <w:rPr>
          <w:rFonts w:ascii="IRNazanin" w:hAnsi="IRNazanin" w:eastAsia="IRNazanin"/>
          <w:color w:val="111111"/>
          <w:sz w:val="28"/>
          <w:sz w:val="28"/>
          <w:szCs w:val="28"/>
          <w:rtl w:val="true"/>
          <w:lang w:bidi="fa-IR"/>
        </w:rPr>
        <w:t xml:space="preserve"> هر حقی حقیقتی داشته و هر درستی نوری پس هر چه موافق قرآن بود دریابید و هرچه مخالف آن باشد رهایش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وَرَدَت حَقائِقُ الأَخبارِ وَالتُمِسَت شَواهِدُها مِنَ التَّنزیلِ، فَوُجِدَ لَها مُوافِقا وعَلَیها دَلیلاً کانَ الاِقتِداءُ بِها فَرضا لا یَتَعَدّاهُ إلّا أهلُ العِنادِ</w:t>
      </w:r>
      <w:r>
        <w:rPr>
          <w:rStyle w:val="FootnoteAnchor"/>
          <w:rtl w:val="true"/>
        </w:rPr>
        <w:footnoteReference w:id="70"/>
      </w:r>
      <w:r>
        <w:rPr>
          <w:rFonts w:ascii="IRNazanin" w:hAnsi="IRNazanin" w:eastAsia="IRNazanin"/>
          <w:color w:val="111111"/>
          <w:sz w:val="28"/>
          <w:sz w:val="28"/>
          <w:szCs w:val="28"/>
          <w:rtl w:val="true"/>
          <w:lang w:bidi="fa-IR"/>
        </w:rPr>
        <w:t xml:space="preserve"> پس هنگامی که روایتی رسید و تو بر قرآن عرضه داشتی و همراهیش را با آن یافتی، پس پذیرش آن روایت واجب است و کسی جز اهل عناد در برابر آن نمی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عَلَیْکُمْ حَدِیثَانِ مُخْتَلِفَانِ فَاعْرِضُوهُمَا عَلَی کِتَابِ اَللَّهِ، فَمَا وَافَقَ کِتَابَ اَللَّهِ فَخُذُوهُ وَ مَا خَالَفَ کِتَابَ اَللَّهِ فَرُدُّوهُ</w:t>
      </w:r>
      <w:r>
        <w:rPr>
          <w:rStyle w:val="FootnoteAnchor"/>
          <w:rtl w:val="true"/>
        </w:rPr>
        <w:footnoteReference w:id="71"/>
      </w:r>
      <w:r>
        <w:rPr>
          <w:rFonts w:ascii="IRNazanin" w:hAnsi="IRNazanin" w:eastAsia="IRNazanin"/>
          <w:color w:val="111111"/>
          <w:sz w:val="28"/>
          <w:sz w:val="28"/>
          <w:szCs w:val="28"/>
          <w:rtl w:val="true"/>
          <w:lang w:bidi="fa-IR"/>
        </w:rPr>
        <w:t xml:space="preserve"> آن گاه که دو حدیث ناسازگار به شما رسید آن ها را بر کتاب خدا عرضه دارید چنان چه موافق بود پذیرا شده و اگر مخالف بود کنارش 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يُنْظَرُ فَمَا وَافَقَ حُكْمُهُ حُكْمَ الْكِتَابِ والسُّنَّةِ و خَالَفَ الْعَامَّةَ فَيُؤْخَذُ بِهِ و يُتْرَكُ مَا خَالَفَ حُكْمُهُ حُكْمَ الْكِتَابِ والسُّنَّةِ ووَافَقَ الْعَامَّةَ</w:t>
      </w:r>
      <w:r>
        <w:rPr>
          <w:rStyle w:val="FootnoteAnchor"/>
          <w:rtl w:val="true"/>
        </w:rPr>
        <w:footnoteReference w:id="72"/>
      </w:r>
      <w:r>
        <w:rPr>
          <w:rFonts w:ascii="IRNazanin" w:hAnsi="IRNazanin" w:eastAsia="IRNazanin"/>
          <w:color w:val="111111"/>
          <w:sz w:val="28"/>
          <w:sz w:val="28"/>
          <w:szCs w:val="28"/>
          <w:rtl w:val="true"/>
          <w:lang w:bidi="fa-IR"/>
        </w:rPr>
        <w:t xml:space="preserve"> در این هنگام آن چه از سویی موافق کتاب خدا و سنت بوده و از سوی دیگر مخالف عامه باشد پذیرفته می شود و آن چه مخالف کتاب و سنت و موافق عامه بود رها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مانند آن گواهند که قرآن کنونی همان کتاب الله فرود آمده بر رسول خدا صلى الله علیه وآله،است بی آن که کاهش و افزایشی در آن رخ داده باشد چرا که اگر چنین نبود چگونه قرآن مرجع عرضه اخبار قرار گیرد تا معیار سنجش روایت صحیح و سقیم باشد؟</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w:t>
      </w:r>
    </w:p>
    <w:p>
      <w:pPr>
        <w:pStyle w:val="BookText"/>
        <w:rPr/>
      </w:pPr>
      <w:r>
        <w:rPr>
          <w:rFonts w:ascii="IRNazanin" w:hAnsi="IRNazanin" w:eastAsia="IRNazanin"/>
          <w:color w:val="111111"/>
          <w:sz w:val="28"/>
          <w:sz w:val="28"/>
          <w:szCs w:val="28"/>
          <w:rtl w:val="true"/>
          <w:lang w:bidi="fa-IR"/>
        </w:rPr>
        <w:t>یکی از حقایق تاریخی رویداد غدیر خم و خطبه پیامبر اکرم صلی الله علیه وآله در این روز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در کتاب،احتجاج روایت کاملی از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نیافتیم ایشان در این خطبه مردم را به اندیشیدن در قرآن و دریافت تفسیر آن از امیرالمؤمنین علیه السلام فرمان می داده و می 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تَدَبَّرُوا القُرآنَ وَافهَمُوا آیَاتِهِ، وَانظُرُوا إلَی مُحکَمَاتِهِ وَلَا تَتَّبِعُوا مُتَشَابِهَهُ، فَوَاللَّهِ لَن یُبَیِّنَ لَکُم زَوَاجِرَهُ وَلَا یُوَضِّحُلَکُم زَوَاجِرَهُ، وَلَا یُوَضِّحُ لَکُم تَفسِیرَهُ إِلَّا الَّذِی أَنَا آخِذٌ بِیَدِهِ وَمُصعِدُهُ إِلَیَّ وَ شَائِلٌ بِعَضُدِهِ وَ مُعلِمُکُم أَنَّ مَن کُنتُ مَولَاهُ فَهَذَا عَلِیٌّ مَولَاهُ وَ هُوَ عَلِیُّ بنُ أَبِی طَالِبٍ أَخِی وَوَصِیِّی وَ مُوالاتُهُ مِنَ الله عَزَّوَجَلَّ أَنْزَلَها عَلَیَّ</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ای گروه مردمان در قرآن بیندیشید آیاتش را دریابید و به محکمات آن بنگرید و از متشابهات آن پیروی مکنید به خدا سوگند باطن و تفسیر قرآن هرگز بر شما آشکار نگردد جز به واسطه این کسی که من دست او را گرفته و بازوی او را بالا برده ام همانا هر کس من مولای اویم پس این علی مولای او است و او علی بن ابی طالب برادرم جانشین من و ولایتش از سوی خداوند بر من ابلاغ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به اندیشیدن در قرآن و دریافتن آیاتش و دستاویز به محکمات آن و دوری از متشابهاتش این نتیجه را در پی دارد که در آن دوران قرآن کتابی گرد آوری شده و در دسترس مردم بوده است با تمام محکمات و متشابهاتش جز آن که مردم فرمان یافته اند که برای به دست آوردن احکام تفصیلیش و رازها و ظرافت هایش، آن چنان که با خردهای عادی دریافتنی نیستند، به جانشین و دانش آموخته او امیرالمؤمنین و اولاد طاهرینش علیهم السلام رجوع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IRNazanin" w:hAnsi="IRNazanin" w:eastAsia="IRNazanin"/>
          <w:color w:val="111111"/>
          <w:sz w:val="28"/>
          <w:sz w:val="28"/>
          <w:szCs w:val="28"/>
          <w:rtl w:val="true"/>
          <w:lang w:bidi="fa-IR"/>
        </w:rPr>
        <w:t>پیامبر عظيم الشأن اسلام صلى الله علیه وآله زمانی نگذشت جز آن که در آن هنگام به کتاب و عترت طاهرش سفارش نموده و بر پیروی و گردن نهادن به فرامین آن ها فرمان داده اند از این رو، پی در پی حدیث ثقلین از ایشان شنیده شد حدیثی که جمهور علمای مسلمین با سندهای متواتر و الفاظ گوناگون و متنوع روایت کرده اند این حدیث را بیش از سی صحابی زن و مرد بازگفته اند که الفاظ آن در يك روایت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عِتْرَتِی أَهْلَ بَیْتِی ما إِنْ تَمَسَّکْتُمْ بهما لَنْ تَضلُّوا أبَداً</w:t>
      </w:r>
      <w:r>
        <w:rPr>
          <w:rStyle w:val="FootnoteAnchor"/>
          <w:rtl w:val="true"/>
        </w:rPr>
        <w:footnoteReference w:id="74"/>
      </w:r>
      <w:r>
        <w:rPr>
          <w:rFonts w:ascii="IRNazanin" w:hAnsi="IRNazanin" w:eastAsia="IRNazanin"/>
          <w:color w:val="111111"/>
          <w:sz w:val="28"/>
          <w:sz w:val="28"/>
          <w:szCs w:val="28"/>
          <w:rtl w:val="true"/>
          <w:lang w:bidi="fa-IR"/>
        </w:rPr>
        <w:t xml:space="preserve"> من در میان شما دو چیز گران بها برجا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که اگر به آن ها دست آویزید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صلی الله علیه وآله می رساند که در آن زمان قرآن با تمامی آیات و سوره هایش مدون بوده است به گونه ای که نام کتاب بر آن اطلاق می گردیده در آیات قرآن نیز نام کتاب بارها بازگو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همچنان که این حدیث پابرجایی قرآن را بر آن چه بوده می رساند، به این نکته نیز اشاره دارد که با تمسک به قرآن و عترت هدایت ابدی امت اسلامی تضمین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چنان چه این دو نتیجه از الفاظ و طرق حدیث برمی آید و اگر کسی به آن ها پایبند نگردد یا باید بپذیرد که پیامبر اکرم صلی الله علیه وآله به آینده امت خود آگاه نبوده و آن ها را به يك قرآن تحریف شده ارجاع داده،است و یا آن که نصیحت تمامی برای امتش ارائه نداده است در حالی که هیچ یک از مسلمین به این سخن باور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 سوره های قرآن</w:t>
      </w:r>
    </w:p>
    <w:p>
      <w:pPr>
        <w:pStyle w:val="BookText"/>
        <w:rPr/>
      </w:pPr>
      <w:r>
        <w:rPr>
          <w:rFonts w:ascii="IRNazanin" w:hAnsi="IRNazanin" w:eastAsia="IRNazanin"/>
          <w:color w:val="111111"/>
          <w:sz w:val="28"/>
          <w:sz w:val="28"/>
          <w:szCs w:val="28"/>
          <w:rtl w:val="true"/>
          <w:lang w:bidi="fa-IR"/>
        </w:rPr>
        <w:t>پیرامون فضیلت قرائت قرآن و آثار و پیامدهایش روایات فراوانی رسیده است چه در نماز چه در ختم قرآن و تلاوتش در ماه مبارک رمضان و مواردی دیگر از این قبیل حال اگر این سوره های قرآن و مجموعه آیاتش جمع آوری نشده و درستی آن نزد مسلمین آشکار نبود فرمان به تلاوت آن ها و بیان آثارش چه سودی به همراه داشت؟ یا اگر کاهش و یا افزایشی در الفاظ قرآن روی داده بود اعتماد به سوره هایش و عمل به چنین احادیثی برای بهره بردن از آثار و ثمراتش چه معنایی داشت؟ چرا که احتمال تحریف در هر سوره یا آیه اطمینان قلبی ما را در به دست آوردن آن آثار و ثمرات خدشه دار می سازد برخی از این روایات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جدشان رسول الله صلى الله عليه وآله چنین نقل می 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عَشْرَ آیَاتٍ فِی لَیْلَهٍ لَمْ یُکْتَبْ مِنَ اَلْغَافِلِینَ، وَ مَنْ قَرَأَ خَمْسِینَ آیَهً کُتِبَ مِنَ اَلذَّاکِرِینَ، وَ مَنْ قَرَأَ مِائَهَ آیَهٍ کُتِبَ مِنَ اَلْقَانِتِینَ، وَ مَنْ قَرَأَ مِائَتَیْ آیَهٍ کُتِبَ مِنَ اَلْخَاشِعِینَ وَ مَنْ قَرَأَ ثَلاثَ مِاَئهِ آیَهٍ کُتِبَ مِنَ الْفائِزینَ وَ مَنْ قَرَأَ خَمْسَمِاَئهِ آیَهٍ کُتِبَ مِنَ الْمُجْتَهِدینَ وَ مَنْ قَرَأَ أَلْفَ آیَهٍ کُتِبَ لَهُ قِنْطارٌ مِنْ تِبْرٍ الْقِنْطارُ﴾؛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هر که در يك شب ده آیه از قرآن بخواند، از غافلان شمرده نشود و هر که پنجاه آیه قرائت کند در زمره ذاکران خواهد بود و هر که صد آیه تلاوت نماید، در زمره قانتان نوشته شود و هر که دویست آیه،بخواند از خاشعان محسوب گردد و هر که سیصد آیه بخواند از فائزان خواهد بود و هر که پانصد آیه بخواند، در زمره مجتهدان نوشته شود، و هر که هزار آیه بخواند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قنطار از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أَوْتَرَ بِالْمُعَوِّذَتَیْنِ وَ قُلْ هُوَ اَللّهُ أَحَدٌ قِیلَ لَهُ یَا عَبْدَ اَللَّهِ أَبْشِرْ فَقَدْ قَبِلَ اَللَّهُ وَ تْرَکَ؛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هر که در وتر يك ركعت انتهایی نماز شب سوره های ﴿قُلْ أَعُوذُ بِرَبِّ الْفَلَقِ</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أَعُوذُ بِرَبِّ النَّاسِ</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را قرائت کند، به او خطاب شود ای بنده خدا، مژده باد تو را که خداوند وتر تو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عَلَیْکُمْ بِتِلاَوَهِ اَلْقُرْآنِ فَإِنَّ دَرَجَاتِ اَلْجَنَّهِ عَلَی عَدَدِ آیَاتِ اَلْقُرْآنِ فَإِذَا کَانَ یَوْمُ اَلْقِیَامَهِ یُقَالُ لِقَارِئِ اَلْقُرْآنِ اِقْرَأْ وَ اِرْقَ فَکُلَّمَا قَرَأَ آیَهً رَقِیَ دَرَجَهً</w:t>
      </w:r>
      <w:r>
        <w:rPr>
          <w:rStyle w:val="FootnoteAnchor"/>
          <w:rtl w:val="true"/>
        </w:rPr>
        <w:footnoteReference w:id="77"/>
      </w:r>
      <w:r>
        <w:rPr>
          <w:rFonts w:ascii="IRNazanin" w:hAnsi="IRNazanin" w:eastAsia="IRNazanin"/>
          <w:color w:val="111111"/>
          <w:sz w:val="28"/>
          <w:sz w:val="28"/>
          <w:szCs w:val="28"/>
          <w:rtl w:val="true"/>
          <w:lang w:bidi="fa-IR"/>
        </w:rPr>
        <w:t xml:space="preserve"> بر شما باد به تلاوت قرآن که درجات بهشت به شماره آیات آن است و روز قیامت به قاری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بخوان و بالا رو پس هر گاه آیه ای خواند، درجه ای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عَلَی کُلِّ مُؤْمِنٍ إِذَا کَانَ لَنَا شِیعَهً أَنْ یَقْرَأَ فِی لَیْلَهِ اَلْجُمُعَهِ بِالْجُمُعَهِ وَ سَبِّحِ اِسْمَ رَبِّکَ اَلْأَعْلَی، وَ فِی صَلاَهِ اَلظُّهْرِ بِالْجُمُعَهِ وَ اَلْمُنَافِقِینَ، فَإِذَا فَعَلَ ذَلِکَ فَکَأَنَّمَا یَعْمَلُ بِعَمَلِ رَسُولِ اَللَّهِ صَلَّی اَللَّهُ عَلَیْهِ وَ آلِهِ وَ سَلَّمَ وَ کَانَ جَزَاؤُهُ وَ ثَوَابُهُ عَلَی اَللَّهِ اَلْجَنَّهَ</w:t>
      </w:r>
      <w:r>
        <w:rPr>
          <w:rStyle w:val="FootnoteAnchor"/>
          <w:rtl w:val="true"/>
        </w:rPr>
        <w:footnoteReference w:id="78"/>
      </w:r>
      <w:r>
        <w:rPr>
          <w:rFonts w:ascii="IRNazanin" w:hAnsi="IRNazanin" w:eastAsia="IRNazanin"/>
          <w:color w:val="111111"/>
          <w:sz w:val="28"/>
          <w:sz w:val="28"/>
          <w:szCs w:val="28"/>
          <w:rtl w:val="true"/>
          <w:lang w:bidi="fa-IR"/>
        </w:rPr>
        <w:t xml:space="preserve"> بر هر مؤمن پیرو ما بایسته است که در نماز شب جمعه سوره جمعه و در نمازظهر، سوره جمعه و منافقان بخواند پس هنگامی که چنین کرد به راستی به مانند عمل رسول خدا صلى الله عليه وآله وسلّم انجام داده و پاداش او بر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خَتَمَ القُرآنَ بِمكّةَ مِن جُمُعةٍ إلى جُمعةٍ أو أقلَّ مِن ذلِك أو أكثرَ و خَتَمَه في يومِ جُمُعةٍ، كُتِبَ لهُ مِنَ الأجرِ والحَسناتِ مِن أوّلِ جُمُعةٍ كانت في الدُّنيا إلى آخرِ جُمُعةٍ تكونُ فيها وإن خَتَمَهُ في سائرِ الأيامِ فكذلِكَ</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هر که در مكه از يك جمعه تا جمعه دیگر، یا کمتر یا بیشتر از آن ختم قرآنی کند و پایانش در روز جمعه باشد خداوند برایش از نخستین جمعه ای که در دنیا بوده تا آخرین جمعه ای که در دنیا خواهد آمد پاداش و حسنه می نویسد و اگر پایانش در سایر روزها نیز باشد، ثوابش چنین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روایات پرشمار در این باره که فقها رضوان الله علیهم به گستردگی احادیث استحباب قرائت سورهای قرآن در نمازهای پنج گانه را یاد آور شده اند؛ </w:t>
      </w:r>
      <w:r>
        <w:rPr>
          <w:rStyle w:val="FootnoteAnchor"/>
          <w:rtl w:val="true"/>
        </w:rPr>
        <w:footnoteReference w:id="80"/>
      </w:r>
      <w:r>
        <w:rPr>
          <w:rFonts w:ascii="IRNazanin" w:hAnsi="IRNazanin" w:eastAsia="IRNazanin"/>
          <w:color w:val="111111"/>
          <w:sz w:val="28"/>
          <w:sz w:val="28"/>
          <w:szCs w:val="28"/>
          <w:rtl w:val="true"/>
          <w:lang w:bidi="fa-IR"/>
        </w:rPr>
        <w:t xml:space="preserve">آن چنان که شیخ صدوق رحمه الله بر اساس روایات ثواب قرائت هر يك از سوره های قرآن را بیان کرده است </w:t>
      </w:r>
      <w:r>
        <w:rPr>
          <w:rStyle w:val="FootnoteAnchor"/>
          <w:rtl w:val="true"/>
        </w:rPr>
        <w:footnoteReference w:id="81"/>
      </w:r>
      <w:r>
        <w:rPr>
          <w:rFonts w:ascii="IRNazanin" w:hAnsi="IRNazanin" w:eastAsia="IRNazanin"/>
          <w:color w:val="111111"/>
          <w:sz w:val="28"/>
          <w:sz w:val="28"/>
          <w:szCs w:val="28"/>
          <w:rtl w:val="true"/>
          <w:lang w:bidi="fa-IR"/>
        </w:rPr>
        <w:t>و برخی از بزرگان امامیه نیز برای عدم تحریف قرآن به این قسم از روایات استدلال کرده 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قرآن و بازپرسی از آن</w:t>
      </w:r>
    </w:p>
    <w:p>
      <w:pPr>
        <w:pStyle w:val="BookText"/>
        <w:rPr/>
      </w:pPr>
      <w:r>
        <w:rPr>
          <w:rFonts w:ascii="IRNazanin" w:hAnsi="IRNazanin" w:eastAsia="IRNazanin"/>
          <w:color w:val="111111"/>
          <w:sz w:val="28"/>
          <w:sz w:val="28"/>
          <w:szCs w:val="28"/>
          <w:rtl w:val="true"/>
          <w:lang w:bidi="fa-IR"/>
        </w:rPr>
        <w:t>در این باره نیز احادیث فراوانی رسیده است که ما تنها به سخنان امیرالمؤمنين عليه السلام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میانه خطبه ای به فضایل رسول خدا صلى الله عليه وآله وسلّم و قرآن کریم چنین اشاره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عَلَی حِینِ فَتْرَهٍ مِنَ اَلرُّسُلِ وَ طُولِ هَجْعَهٍ مِنَ اَلْأُمَمِ وَ اِنْتِقَاضٍ مِنَ اَلْمُبْرَمِ فَجَاءَهُمْ بِتَصْدِیقِ اَلَّذِی بَیْنَ یَدَیْهِ وَ اَلنُّورِ اَلْمُقْتَدَی بِهِ ذلِکَ القُرآنُ فَاستَنطِقوهُ ولَن یَنطِقَ لَکُم، اُخبِرُکُم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عِلمَ ما مَضی، و عِلمَ ما یَأتی إلی یَومِ القِیامَهِ، وحُکمَ ما بَینَکُم</w:t>
      </w:r>
      <w:r>
        <w:rPr>
          <w:rStyle w:val="FootnoteAnchor"/>
          <w:rtl w:val="true"/>
        </w:rPr>
        <w:footnoteReference w:id="83"/>
      </w:r>
      <w:r>
        <w:rPr>
          <w:rFonts w:ascii="IRNazanin" w:hAnsi="IRNazanin" w:eastAsia="IRNazanin"/>
          <w:color w:val="111111"/>
          <w:sz w:val="28"/>
          <w:sz w:val="28"/>
          <w:szCs w:val="28"/>
          <w:rtl w:val="true"/>
          <w:lang w:bidi="fa-IR"/>
        </w:rPr>
        <w:t xml:space="preserve"> او را هنگامی به رسالت برانگیخت که از پیامبران خالی و خواب گران ملل عالم طولانی شده بود و رشته محکم دین گسیخته بود پس او با کتابی که تصدیق کننده حقایق کتب آسمانی بود و نوری که باید از آن پیروی شود به جانب مردم آمد آن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سخن آرید ولی هرگز سخن نمی گوید اما من شما را 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دانش آن چه می آید، و خبر آن چه که بر جهان گذشته و درمان دردهای شما و مقررات نظم دهنده زندگیتان در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خطبهای دیگر می 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هذَا الْقُرآنَ هُوَ النّاصِحُ الَّذی لا یَغُشُّ وَ الهادِی الّذی لا یَضِلُّ والمحَُدِّثُ الّذی لا 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جالَسَ هذَا القُرآنَ أَحَدٌ إلاّ قامَ عَنهُ بِزِیادَهٍ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 فِی هُدی أَو نُقصانٍ فِی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إِنَّهُ لَیسَ عَلی أَحَدٍ بَعدَ القُرآنِ مِن فاقَهٍ وَ لا لأَحَدٍ قَبلَ القُرآنِ مِن غِنی، فَاستَشفُوهُ مِن</w:t>
      </w:r>
    </w:p>
    <w:p>
      <w:pPr>
        <w:pStyle w:val="BookText"/>
        <w:rPr/>
      </w:pPr>
      <w:r>
        <w:rPr>
          <w:rFonts w:ascii="Amiri" w:hAnsi="Amiri" w:eastAsia="Amiri" w:cs="Amiri"/>
          <w:color w:val="111111"/>
          <w:sz w:val="28"/>
          <w:sz w:val="28"/>
          <w:szCs w:val="28"/>
          <w:rtl w:val="true"/>
          <w:lang w:bidi="ar-SA"/>
        </w:rPr>
        <w:t>أَدْوَائِکُمْ وَ اِسْتَعِینُوا بِهِ عَلَی لَأْوَائِکُمْ فَإِنَّ فِیهِ شِفَاءً مِنْ أَکْبَرِ اَلدَّاءِ وَ هُوَ اَلْکُفْرُ وَ اَلنِّفَاقُ وَ اَلْغَیُّ وَ اَلضَّلاَلُ فَاسْأَلُوا اَللَّهَ بِهِ وَ تَوَجَّهُوا إِلَیْهِ بِحُبِّهِ وَ لاَ تَسْأَلُوا بِهِ خَلْقَهُ إِنَّهُ مَا تَوَجَّهَ اَلْعِبَادُ إِلَی اَللَّهِ تَعَالَی بِمِثْلِهِ وَ اِعْلَمُوا أَنَّهُ شَافِعٌ مُشَفَّعٌ وَ قَائِلٌ مُصَدَّقٌ وَ أَنَّهُ مَنْ شَفَعَ لَهُ اَلْقُرْآنُ یَوْمَ اَلْقِیَامَهِ شُفِّعَ فِیهِ وَ مَنْ مَحَلَ بِهِ اَلْقُرْآنُ یَوْمَ اَلْقِیَامَهِ صُدِّقَ عَلَیْهِ فَإِنَّهُ یُنَادِی مُنَادٍ یَوْمَ اَلْقِیَامَهِ أَلاَ إِنَّ کُلَّ حَارِثٍ مُبْتَلًی فِی حَرْثِهِ وَ عَاقِبَهِ عَمَلِهِ غَیْرَ حَرَثَهِ اَلْقُرْآنِ فَکُونُوا مِنْ حَرَثَتِهِ وَ أَتْبَاعِهِ وَ اِسْتَدِلُّوهُ عَلَی رَبِّکُمْ وَ اِسْتَنْصِحُوهُ عَلَی أَنْفُسِکُمْ وَ اِتَّهِمُوا عَلَیْهِ آرَاءَکُمْ وَ اِسْتَغِشُّوا فِیهِ أَهْوَاءَکُمْ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قرآن خیرخواهی است که خیانت نمی کند و هدایت گری است که گمراه نمی نماید و سخنگویی است که دروغ نمی گوید احدی با قرآن ننشست جز این که به فزونی یا کمی از نزد آن برخاست فزونی در هدایت و کم شدن در کور دلی بدانید که برای کسی پس از بودن با قرآن تهیدستی نیست و برای احدی منهای قرآن بی نیازی نمی باشد از قرآن برای بیماری های خود شفا جویید و از آن برای پیروزی بر مشکلات یاری خواهید که شفای بزرگ ترین بیماری ها که کفر، نفاق تباهی و ضلالت می باشد در قرآن است پس به وسیله قرآن از خدا بخواهید و با محبت به قرآن به خدا توجه کنید و به وسیله آن از مردم چیزی نخواهید به یقین بندگان الاهی در این دنیا با وسیله ای به مانند قرآن به خداوند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قرآن شافعی است که شفاعتش پذیرفته گشته و گوینده ای است که گفتارش تصدیق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قرآن در قیامت به شفاعتش برخیزد شفاعتش در مورد او قبول است و از هر که شکایت نماید شکایتش پذیرفته است زیرا ندا دهنده ای در قیامت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انسانی دچار بذری است که افشانده و گرفتار نتیجه عمل خود است جز آنان که زارع بذر قرآن در سرزمین حیات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زمره بذر افشانان قرآن و تابعان آن باشید آن را راهنمای بر خدای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از قرآن طلب نصیحت کنید آراء خود را که بر خلاف قرآن است متهم نمایید و خواهش خود را که مخالف قرآن است خائن بدانید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علیه السلام در نامه ای به حارث همدانی چنین نگاشته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تَمَسَّکْ بِحَبْلِ؟الْقُرْآنِ؟ وَ انْتَصِحْهُ وَ أَحِلَّ حَلاَلَهُ وَ حَرِّمْ حَرَامَهُ﴾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ریسمان قرآن تمسك كن و از آن طلب پند کن، حلالش را حلال و حرامش را حرام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ضَوؤُهُ وفُرْقَاناً لا يُحْمَدُ بُرْهانُهُ وَتِبْيَاناً لا تُهْدَمُ أركانُهُ وَشِفاءً لا تُخْشَى أَسْقَامُهُ وَ لاَ تُهْزَمُ أَنْصَارَهُ وَحْقاً لاَ أَعْوَانَهُ فَهُوَ مَعْدِنُ الإِيمَانِيِّ بُحْبُوحَتُهُ و يَنَابِيعُ الْعِلْمِ و بُحُورُهُ ورِياضُ العَدْلَيُّ غُدْرَانَهُ وأثَافِي الإسلامِ وبُنْيانُهُ وأَوْدِيَةُ الحَقِّ وَغيطانُهُ وَبَحرٌ لا يَنْزِفُهُ الْمُسْتَنْزِفُونَ وعُيُونٌ لا يُنْضِبُهَا الْمَاتِحُونَ ومَنَاهِلُ لا يُغِيضُهَا الوارِدونَ وَمَنازِلُ لا يَضِلُّ تَهجُّهَا المُسَافِرُونَ وأَعْلامٌ لا يَعْمَى عَنْهَا السّائِرُونَ وَأكامَ لاَ يَجُورُ عَنها القاصِدُونَ جَعَلَهُ اللَّهُ رِيّاً لِعَطَشِ العُلَمَاءِ ورَبِيعاً لِقُلوبِ الفُقَهاءِ وَمَحاجٌ لِطُرُقِ الصُّلَحَاءِ و دَوَاءٌ لَيسَ بَعدَهُ داءٌ وَثَوْرَةٌ لَيسَ مَعَهُ ظُلمَةٌ وَ حَبْلاً وَثیقا عُرْوَتُهُ، وَ مَعْقِلاً مَنیعا ذِرْوَتُهُ، وَ عِزّا لِمَنْ تَوَلاّهُ، وَ سِلْما لِمَنْ دَخَلَهُ، وَ هُدًی لِمَنِ ائْتَمَّ بِه، وَ عُذْرا لِمَنِ انْتَحَلَهُ، وَ بُرْهانا لِمَنْ تَکَلَّمَ بِه، وَ شاهِدا لِمَنْ خاصَمَ بِه، وَ فَلْجا لِمَنْ حاجَّ بِه، وَ حامِلاً لِمَنْ حَمَلَهُ، وَ مَطِیَّهً لِمَنْ اَعْمَلَهُ، وَ آیَهً لِمَنْ تَوَسَّمَ، وَ جُنَّهً لِمَنِ اسْتَلاْءَمَ، وَ عِلماً لِمَن وَعَي وَ حَدِيثاً لِمَن رَوَي وَ حُكماً لِمَن قَضَي</w:t>
      </w:r>
      <w:r>
        <w:rPr>
          <w:rStyle w:val="FootnoteAnchor"/>
          <w:rtl w:val="true"/>
        </w:rPr>
        <w:footnoteReference w:id="86"/>
      </w:r>
      <w:r>
        <w:rPr>
          <w:rFonts w:ascii="IRNazanin" w:hAnsi="IRNazanin" w:eastAsia="IRNazanin"/>
          <w:color w:val="111111"/>
          <w:sz w:val="28"/>
          <w:sz w:val="28"/>
          <w:szCs w:val="28"/>
          <w:rtl w:val="true"/>
          <w:lang w:bidi="fa-IR"/>
        </w:rPr>
        <w:t xml:space="preserve"> سپس قرآن را بر او نازل کرد نوری که چراغ هایش خاموش نمی شود و چراغی که افروختگی اش کاهش برنمی دارد و دریایی که قعرش درک نمی گردد و راهی که حرکت در آن گمراهی ندارد و شعاعی که روشنی آن تاریك،نشود و جدا کننده حق و باطلی که برهانش خاموشی ندارد و ساختمانی که پایه هایش ویران نگردد و دارویی که بیم بیماری های آن نمی رود و بلند مرتبه ای که یارانش را شکست نرسد و حقی که مدد یارانش دچار شکست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ایمان و میان سرای آن چشمه های دانش و دریاهای آن باغ های عدل و داد و حوض های آن پایه های اسلام و اساس آن وادی های حق و دشت های سرسبز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است که آب برداران آبش را تمام نکنند و چشمه هایی است که آبکشان آب آن ها را به آخر نرسانند و آبشخورهایی است که واردان از آن کم ننمایند و منازلی است که مسافران راهش را گم نکنند </w:t>
      </w:r>
    </w:p>
    <w:p>
      <w:pPr>
        <w:pStyle w:val="BookText"/>
        <w:rPr/>
      </w:pPr>
      <w:r>
        <w:rPr>
          <w:rFonts w:ascii="IRNazanin" w:hAnsi="IRNazanin" w:eastAsia="IRNazanin"/>
          <w:color w:val="111111"/>
          <w:sz w:val="28"/>
          <w:sz w:val="28"/>
          <w:szCs w:val="28"/>
          <w:rtl w:val="true"/>
          <w:lang w:bidi="fa-IR"/>
        </w:rPr>
        <w:t>و نشانه هایی است که از چشم راهروان پنهان نماند و تپه هایی است که روندگان از آن ها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سیرابی تشنگی دانایان قرار داد و نیز بهار قلوب بینایان و مقصد راه های صالحان و دوایی که پس از آن بیماری نیست و نوری که با آن تاریکی نباشد و ریسمانی که جای چنگ زدن به آن محکم است و حصار با بنیانی است که آفات را بر اوج آن راه نیست و برای دوستدارانش عزت و برای واردش صلح و ایمنی و برای اقتدا کننده به آن راهنما و برای آن که آن را مذهب خود قرار دهد عذر و دلیل و برهان برای کسی که با آن سخن گوید و شاهد آن کس که به وسیله آن به جدال با دشمن برخیزد و پیروزی آن کس که به آن حجت آورد، و راهبر کسی که به آن عمل نماید و مرکب آن که آن را به کار اندازد نشانه واضح برای کسی که نشانه جوید و سپر بازدارنده از بلا برای آن که آن را در بر،کند و دانش برای کسی که آن را در گوش جای دهد و خبری صحیح برای آن که روایت کند و حکمی حق برای کسی که با آن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آمِرٌ زَاجِرٌ، وَ صَامِتٌ نَاطِقٌ،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عَلَيْهِمْ مِيثَاقَهُ، وَ ارْتَهَنَ عَلَيْهِ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نُورَهُ، وَ أَكْمَلَ بِهِ دِينَهُ، وَ قَبَضَ نَبِيَّهُ صلى الله عليه و آله و سلم وَ قَدْ فَرَغَ إِلَى الْخَلْقِ مِنْ أَحْكَامِ الْهُدى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 فَإِنَّهُ لَمْ يُخْفِ عَنْكُمْ شَيْئاً مِنْ دِينِهِ، وَ لَمْ يَتْرُكْ شَيْئاً رَضِيَهُ أَوْ كَرِهَهُ، إِلّا وَ جَعَلَ لَهُ عَلَماً بَادِياً وَ آيَةً مُحْكَمَةً تَزْجُرُ عَنْهُ أَوْ تَدْعُو إِلَيْهِ</w:t>
      </w:r>
      <w:r>
        <w:rPr>
          <w:rStyle w:val="FootnoteAnchor"/>
          <w:rtl w:val="true"/>
        </w:rPr>
        <w:footnoteReference w:id="87"/>
      </w:r>
      <w:r>
        <w:rPr>
          <w:rFonts w:ascii="IRNazanin" w:hAnsi="IRNazanin" w:eastAsia="IRNazanin"/>
          <w:color w:val="111111"/>
          <w:sz w:val="28"/>
          <w:sz w:val="28"/>
          <w:szCs w:val="28"/>
          <w:rtl w:val="true"/>
          <w:lang w:bidi="fa-IR"/>
        </w:rPr>
        <w:t xml:space="preserve"> قرآن امر کننده و نهی کننده خاموش و گویا است حجت خدا بر مردم است بر آن از خلق خود پیمان گرفت و آنان را در گرو قرآن قرار داد نورش را تمام و دینش را به آن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قبض روح کرد در حالی که از رساندن پیام هدایت به مردم به وسیله قرآن فارغ شده بود پس خدا را بزرگ شمارید آن چنان که او خود را بزرگ شمرده زیرا خداوند چیزی از دینش را از شما پنهان نکرد و امری را که مورد رضایت یا کراهتش باشد و انگذاشت جز این که برای آن علامتی ظاهر و نشانه ای محکم قرار داد که یا از منکر نهی می کند و یا به معروف دعوت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جرعه ای از دریای کلمات بلیغ و شیوای امیرالمؤمنین علیه السلام پیرامون قرآن قرآنی که خداوند متعال آن را نوری روشنگر و میزانی برای عمل و حکمی برای بندگان و مرجعی در حل مشکلات و راهنمایی برای درماندگان و پیشوایی در فتنه ها قرار داده است بیان چنین اوصافی می طلبد که قرآن نزد ما همان قرآنی باشد که بر پیامبر صلی الله علیه و آله نازل گشته و امیرالمؤمنین و سائر ائمه عليهم السلام و صحابه و مسلمانان آن را به رسمیت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نمایانگر تمسّك اهل البیت به آیات گوناگون</w:t>
      </w:r>
    </w:p>
    <w:p>
      <w:pPr>
        <w:pStyle w:val="BookText"/>
        <w:rPr/>
      </w:pPr>
      <w:r>
        <w:rPr>
          <w:rFonts w:ascii="IRNazanin" w:hAnsi="IRNazanin" w:eastAsia="IRNazanin"/>
          <w:color w:val="111111"/>
          <w:sz w:val="28"/>
          <w:sz w:val="28"/>
          <w:szCs w:val="28"/>
          <w:rtl w:val="true"/>
          <w:lang w:bidi="fa-IR"/>
        </w:rPr>
        <w:t>محدثان امامیه روایات فراوانی آورده اند که ائمه علیهم السلام در مناظرات و هر بحثی از مباحث، عقائد، احکام مواعظ، حکم و امثال به آیات گوناگون قرآن تمسك كردهاند و این سخن بر کسانی که كتب احادیث به ویژه کافی را بررسی کرده باشد،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ائمه علیهم السلام در هر بابی تمسك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بابی روایات همسان با قرآن در دسترس ما است حتی در مواردی خبرهای واحد بر تحریف قرآن اشاره دارند و این خود نیکوترین گواه است که اخبار تحریف برای تفسیر و تنزیل آمده اند نه آن که نقصی بر قرآن روا دارند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قرآن در دست مردم را قرآن نازل شده خوانده اند</w:t>
      </w:r>
    </w:p>
    <w:p>
      <w:pPr>
        <w:pStyle w:val="BookText"/>
        <w:rPr/>
      </w:pPr>
      <w:r>
        <w:rPr>
          <w:rFonts w:ascii="IRNazanin" w:hAnsi="IRNazanin" w:eastAsia="IRNazanin"/>
          <w:color w:val="111111"/>
          <w:sz w:val="28"/>
          <w:sz w:val="28"/>
          <w:szCs w:val="28"/>
          <w:rtl w:val="true"/>
          <w:lang w:bidi="fa-IR"/>
        </w:rPr>
        <w:t>در برخی روایات، آشکارا آمده است که ائمه علیهم السلام معتقدند که قرآن میان مردم همان کتابی است که از سوی خداوند بر پیامبر اکرم صلی الله علیه و آله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بسیارند که به برخی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خطبه ای می 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رَبِّکُمْ فِیکُمْ مُبَیِّناً حَلاَلَهُ وَ حَرَامَهُ وَ فَرَائِضَهُ وَ فَضَائِلَهُ وَ نَاسِخَهُ وَ مَنْسُوخَهُ وَ رُخَصَهُ وَ عَزَائِمَهُ وَ خَاصَّهُ وَ عَامَّهُ وَ عِبَرَهُ وَ أَمْثَالَهُ وَ مُرْسَلَهُ وَ مَحْدُودَهُ وَ مُحْکَمَهُ وَ مُتَشَابِهَهُ، مُفَسِّراً مُجْمَلَهُ وَ مُبَیِّناً غَوَامِضَهُ بَیْنَ مَأْخُوذٍ مِیثَاقُ عِلْمِهِ وَ مُوَسَّعٍ عَلَی اَلْعِبَادِ فِی جَهْلِهِ وَ بَیْنَ مُثْبَتٍ فِی اَلْکِتَابِ فَرْضُهُ وَ مَعْلُومٍ فِی اَلسُّنَّهِ نَسْخُهُ وَ وَاجِبٍ فِی اَلسُّنَّهِ أَخْذُهُ وَ مُرَخَّصٍ فِی اَلْکِتَابِ تَرْکُهُ وَ بَیْنَ وَاجِبٍ</w:t>
      </w:r>
    </w:p>
    <w:p>
      <w:pPr>
        <w:pStyle w:val="BookText"/>
        <w:rPr/>
      </w:pPr>
      <w:r>
        <w:rPr>
          <w:rFonts w:ascii="Amiri" w:hAnsi="Amiri" w:eastAsia="Amiri" w:cs="Amiri"/>
          <w:color w:val="111111"/>
          <w:sz w:val="28"/>
          <w:sz w:val="28"/>
          <w:szCs w:val="28"/>
          <w:rtl w:val="true"/>
          <w:lang w:bidi="ar-SA"/>
        </w:rPr>
        <w:t>بِوَقْتِهِ وَ زَائِلٍ فِی مُسْتَقْبَلِهِ وَ مُبَایَنٌ بَیْنَ مَحَارِمِهِ مِنْ کَبِیرٍ أَوْعَدَ عَلَیْهِ نِیرَانَهُ أَوْ صَغِیرٍ أَرْصَدَ لَهُ غُفْرَانَهُ، وَ بَیْنَ مَقْبُولٍ فِی أَدْنَاهُ، مُوَسَّعٍ فِی أَقْصَاهُ</w:t>
      </w:r>
      <w:r>
        <w:rPr>
          <w:rStyle w:val="FootnoteAnchor"/>
          <w:rtl w:val="true"/>
        </w:rPr>
        <w:footnoteReference w:id="89"/>
      </w:r>
      <w:r>
        <w:rPr>
          <w:rFonts w:ascii="IRNazanin" w:hAnsi="IRNazanin" w:eastAsia="IRNazanin"/>
          <w:color w:val="111111"/>
          <w:sz w:val="28"/>
          <w:sz w:val="28"/>
          <w:szCs w:val="28"/>
          <w:rtl w:val="true"/>
          <w:lang w:bidi="fa-IR"/>
        </w:rPr>
        <w:t xml:space="preserve"> این کتاب پروردگارتان در میان شما است که حلال و حرامش واجب و مستحبش، ناسخ و منسوخش امر آزاد و غیر آزادش خاص و عامش پندها و امثالش مطلق و مقیدش و محکم و متشابهش را بیان کرد مبهمش را تفسیر نمود و مشکلاتش را توضیح داد برابر با پیمانی که از بندگان گرفته تحصیل آگاهی به قسمتی از قرآن واجب و دانستن رموز برخی دیگر از آیات لازم نیست وجوب احکامی در قرآن معین و نسخ آن در حدیث روشن است، و قسمتی از مسائل اجرایش بنا بر سنت واجب و ترکش بنا بر قرآن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وجوب برخی از احکام تا زمانی معین ثابت و پس از انقضاء مدت زائل شدنی است بین گناهان بزرگ که بر آن وعده عذاب داده و معاصی کوچک که امید مغفرت در آن است تفاوت گذاشته و میان آن چه اجرای اندکش مقبول و ترک بسیارش آزاد است فرق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آن حضرت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أَنْزَلَ اَللَّهُ سُبْحَانَهُ دِیناً نَاقِصاً فَاسْتَعَانَ بِهِمْ عَلَی إِتْمَامِهِ أَمْ کَانُوا شُرَکَاءَ لَهُ فَلَهُمْ أَنْ یَقُولُوا وَ عَلَیْهِ أَنْ یَرْضَی أَمْ أَنْزَلَ اَللَّهُ سُبْحَانَهُ دِیناً تَامّاً فَقَصَّرَ اَلرَّسُولُ صلی الله علیه وسلم عَنْ تَبْلِیغِهِ وَ أَدَائِهِ وَ اَللَّهُ سُبْحَانَهُ یَقُولُ ﴿ما فَرَّطْنا فِی اَلْکِتابِ مِنْ شَیْءٍ وَ فِیهِ تِبْیَانٌ لِکُلِّ شَیْءٍ</w:t>
      </w:r>
      <w:r>
        <w:rPr>
          <w:rStyle w:val="FootnoteAnchor"/>
          <w:rtl w:val="true"/>
        </w:rPr>
        <w:footnoteReference w:id="90"/>
      </w:r>
      <w:r>
        <w:rPr>
          <w:rFonts w:ascii="Amiri" w:hAnsi="Amiri" w:eastAsia="Amiri" w:cs="Amiri"/>
          <w:color w:val="111111"/>
          <w:sz w:val="28"/>
          <w:sz w:val="28"/>
          <w:szCs w:val="28"/>
          <w:rtl w:val="true"/>
          <w:lang w:bidi="ar-SA"/>
        </w:rPr>
        <w:t>وَ ذَکَرَ أَنَّ اَلْکِتَابَ یُصَدِّقُ بَعْضُهُ بَعْضاً وَ أَنَّهُ لاَ اِخْتِلاَفَ فِیهِ فَقَالَ سُبْحَانَهُ وَ لَوْ کانَ مِنْ عِنْدِ غَیْرِ اَللّهِ لَوَجَدُوا فِیهِ اِخْتِلافاً کَثِیراً</w:t>
      </w:r>
      <w:r>
        <w:rPr>
          <w:rStyle w:val="FootnoteAnchor"/>
          <w:rtl w:val="true"/>
        </w:rPr>
        <w:footnoteReference w:id="91"/>
      </w:r>
      <w:r>
        <w:rPr>
          <w:rFonts w:ascii="Amiri" w:hAnsi="Amiri" w:eastAsia="Amiri" w:cs="Amiri"/>
          <w:color w:val="111111"/>
          <w:sz w:val="28"/>
          <w:sz w:val="28"/>
          <w:szCs w:val="28"/>
          <w:rtl w:val="true"/>
          <w:lang w:bidi="ar-SA"/>
        </w:rPr>
        <w:t xml:space="preserve">وَ إِنَّ اَلْقُرْآنَ ظَاهِرُهُ أَنِیقٌ وَ بَاطِنُهُ عَمِیقٌ لاَ تَفْنَی عَجَائِبُهُ وَ لاَ تَنْقَضِی غَرَائِبُهُ وَ لاَ تُکْشَفُ اَلظُّلُمَاتُ إِلاَّ بِهِ﴾ </w:t>
      </w:r>
      <w:r>
        <w:rPr>
          <w:rStyle w:val="FootnoteAnchor"/>
          <w:rtl w:val="true"/>
        </w:rPr>
        <w:footnoteReference w:id="92"/>
      </w:r>
      <w:r>
        <w:rPr>
          <w:rFonts w:ascii="IRNazanin" w:hAnsi="IRNazanin" w:eastAsia="IRNazanin"/>
          <w:color w:val="111111"/>
          <w:sz w:val="28"/>
          <w:sz w:val="28"/>
          <w:szCs w:val="28"/>
          <w:rtl w:val="true"/>
          <w:lang w:bidi="fa-IR"/>
        </w:rPr>
        <w:t xml:space="preserve"> آیا خدای سبحان دین ناقصی فرستاد و در تکمیل آن از آن ها استمداد کرده است؟ آیا آن ها شرکاء خدایند که هرچه می خواهند در احکام دین بگویند و خدا رضایت دهد؟ آیا خدای سبحان دین کاملی فرستاد و پیامبر صلی الله علیه وآله در ابلاغ آن کوتاهی ورزید؟ در حالی که 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 شدیم که قرآن گواه بعض دیگر است و اختلافی در آن نیست پس خدای سبحان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كانَ مِنْ عِنْدِ غَيْرِ اللهِ لَوَجَدُوا فِيهِ اخْتِلَافًا كَثیرًا</w:t>
      </w:r>
      <w:r>
        <w:rPr>
          <w:rFonts w:ascii="IRNazanin" w:hAnsi="IRNazanin" w:eastAsia="IRNazanin"/>
          <w:color w:val="111111"/>
          <w:sz w:val="28"/>
          <w:sz w:val="28"/>
          <w:szCs w:val="28"/>
          <w:rtl w:val="true"/>
          <w:lang w:bidi="fa-IR"/>
        </w:rPr>
        <w:t xml:space="preserve"> همانا قرآن دارای ظاهری زیبا و باطنی ژرف و ناپیداست مطالب شگفت آور آن تمام نمی شود و اسرار نهفته آن پایان نپذیرد و تاریکی ها بدون قرآن بر 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ریان بن صلت از امام علی بن موسی الرضا علیه السلام می پرسد که نظر شما درباره قرآن چیست؟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اللَّهِ لا تَتَجَاوَزُوهُ، وَلَا تَطلُبُوا الهُدَی فِی غَیرِهِ فَتَضِلُّوا</w:t>
      </w:r>
      <w:r>
        <w:rPr>
          <w:rStyle w:val="FootnoteAnchor"/>
          <w:rtl w:val="true"/>
        </w:rPr>
        <w:footnoteReference w:id="93"/>
      </w:r>
      <w:r>
        <w:rPr>
          <w:rFonts w:ascii="IRNazanin" w:hAnsi="IRNazanin" w:eastAsia="IRNazanin"/>
          <w:color w:val="111111"/>
          <w:sz w:val="28"/>
          <w:sz w:val="28"/>
          <w:szCs w:val="28"/>
          <w:rtl w:val="true"/>
          <w:lang w:bidi="fa-IR"/>
        </w:rPr>
        <w:t xml:space="preserve"> قرآن کلام خداوند است از حدود آن تجاوز نکنید و از غیر او هدایت نجویید که گمراه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هشتم علیه السلام در پاسخ نامه مأمون به هنگام شناساندن اسلام خالص آن گاه که نوبت به قرآن می رسد چنین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جميع ما جاء به محمد بن عبدالله هو الحق المبين والتصديق به و بجميع من مضى قبله من رسل الله وأنبيائه و حججه والتصديق بكتابه الصادق العزيز الذي ﴿لا يَأْتِيهِ الْباطِلُ مِنْ بَيْنِ يَدَيْهِ ولا مِن خَلفِهِ، تَنزیلٌ مِن حَکیمٍ حَمیدٍ</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و أنَّهُ المُهَیمِنُ عَلَی الکُتُبِ کُلِّها،وأنَّهُ حَقٌّ مِن فاتِحَتِهِ إلی خاتِمَتِهِ، نُؤمِنُ بِمُحکَمِهِ و مُتَشابِهِهِ، و خاصِّهِ و عامِّهِ، و وَعدِهِ و وَعیدِهِ، و ناسِخِهِ و مَنسوخِهِ، و قِصَصِهِ و أَخبارِهِ، لا یَقدِرُ أَحَدٌ مِنَ المَخلوقینَ أن یَأتِیَ بِمِثلِهِ﴾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آن چه محمد بن عبد الله صلى الله عليه وآله آورده حقی آشکار است و تصدیق به او</w:t>
      </w:r>
    </w:p>
    <w:p>
      <w:pPr>
        <w:pStyle w:val="BookText"/>
        <w:rPr/>
      </w:pPr>
      <w:r>
        <w:rPr>
          <w:rFonts w:ascii="IRNazanin" w:hAnsi="IRNazanin" w:eastAsia="IRNazanin"/>
          <w:color w:val="111111"/>
          <w:sz w:val="28"/>
          <w:sz w:val="28"/>
          <w:szCs w:val="28"/>
          <w:rtl w:val="true"/>
          <w:lang w:bidi="fa-IR"/>
        </w:rPr>
        <w:t xml:space="preserve">و همه رسل انبیاء و حجج پیشینش حق است همچنین تصدیق کتاب راست گفتار و عزیزش کتابی که </w:t>
      </w:r>
      <w:r>
        <w:rPr>
          <w:rFonts w:ascii="Amiri" w:hAnsi="Amiri" w:eastAsia="Amiri" w:cs="Amiri"/>
          <w:color w:val="111111"/>
          <w:sz w:val="28"/>
          <w:sz w:val="28"/>
          <w:szCs w:val="28"/>
          <w:rtl w:val="true"/>
          <w:lang w:bidi="ar-SA"/>
        </w:rPr>
        <w:t>لا يَأْتِيهِ الْباطِلُ مِنْ بَيْنِ يَدَيْهِ وَلا مِنْ خَلْفِهِ تَنْزِيلٌ مِنْ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قرآن گواهی است بر تمامی کتاب ها و بی گمان همه اش از آغاز تا انجام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به محکم و متشابهش خاص و عامش وعد و وعیدش ناسخ و منسوخش و قصه ها و اخبارش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مخلوقان توان همانند آوری برای آن را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از پدرش نقل می کند که گفت</w:t>
      </w:r>
      <w:r>
        <w:rPr>
          <w:rFonts w:eastAsia="IRNazanin" w:cs="IRNazanin"/>
          <w:color w:val="111111"/>
          <w:sz w:val="28"/>
          <w:szCs w:val="28"/>
          <w:rtl w:val="true"/>
          <w:lang w:bidi="fa-IR"/>
        </w:rPr>
        <w:t xml:space="preserve">: </w:t>
      </w:r>
      <w:bookmarkStart w:id="163" w:name="pg9317_84294"/>
    </w:p>
    <w:p>
      <w:pPr>
        <w:pStyle w:val="BookText"/>
        <w:rPr/>
      </w:pPr>
      <w:bookmarkEnd w:id="163"/>
      <w:r>
        <w:rPr>
          <w:rFonts w:ascii="Amiri" w:hAnsi="Amiri" w:eastAsia="Amiri" w:cs="Amiri"/>
          <w:color w:val="111111"/>
          <w:sz w:val="28"/>
          <w:sz w:val="28"/>
          <w:szCs w:val="28"/>
          <w:rtl w:val="true"/>
          <w:lang w:bidi="ar-SA"/>
        </w:rPr>
        <w:t>سَأَلْتُ الصَّادِقَ جَعْفَرَ بْنَ مُحَمَّدٍ علیهما السلام فَقُلْتُ لَهُ یَا ابْنَ رَسُولِ اللَّهِ مَا تَقُولُ فِی الْقُرْآنِ؟</w:t>
      </w:r>
      <w:r>
        <w:rPr>
          <w:rFonts w:ascii="IRNazanin" w:hAnsi="IRNazanin" w:eastAsia="IRNazanin"/>
          <w:color w:val="111111"/>
          <w:sz w:val="28"/>
          <w:sz w:val="28"/>
          <w:szCs w:val="28"/>
          <w:rtl w:val="true"/>
          <w:lang w:bidi="fa-IR"/>
        </w:rPr>
        <w:t xml:space="preserve">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درباره قرآن چه می فرمایید؟</w:t>
      </w:r>
    </w:p>
    <w:p>
      <w:pPr>
        <w:pStyle w:val="BookText"/>
        <w:rPr/>
      </w:pPr>
      <w:r>
        <w:rPr>
          <w:rFonts w:ascii="Amiri" w:hAnsi="Amiri" w:eastAsia="Amiri" w:cs="Amiri"/>
          <w:color w:val="111111"/>
          <w:sz w:val="28"/>
          <w:sz w:val="28"/>
          <w:szCs w:val="28"/>
          <w:rtl w:val="true"/>
          <w:lang w:bidi="ar-SA"/>
        </w:rPr>
        <w:t>فَقَالَ هُوَ کَلَامُ اللَّهِ وَ قَوْلُ اللَّهِ وَ کِتَابُ اللَّهِ وَ وَحْیُ اللَّهِ وَ تَنْزِیلُهُ وَ هُوَ الْکِتَابُ الْعَزِیزُ الَّذِی لا یَأْتِیهِ الْباطِلُ مِنْ بَیْنِ یَدَیْهِ وَ لا مِنْ خَلْفِهِ تَنْزِیلٌ مِنْ حَکِیمٍ حَمِیدٍ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گفتار خدا کتاب خدا و وحی و نازل شده از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عزیزی که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5043441_2870459653"/>
      <w:bookmarkStart w:id="165" w:name="_Toc63"/>
      <w:bookmarkEnd w:id="164"/>
      <w:r>
        <w:rPr>
          <w:rtl w:val="true"/>
        </w:rPr>
        <w:t>دلیل سوم</w:t>
      </w:r>
      <w:r>
        <w:rPr>
          <w:rtl w:val="true"/>
        </w:rPr>
        <w:t xml:space="preserve">: </w:t>
      </w:r>
      <w:r>
        <w:rPr>
          <w:rtl w:val="true"/>
        </w:rPr>
        <w:t>سخن عمر بن خطاب</w:t>
      </w:r>
      <w:r>
        <w:rPr>
          <w:rtl w:val="true"/>
        </w:rPr>
        <w:t>: «</w:t>
      </w:r>
      <w:r>
        <w:rPr>
          <w:rtl w:val="true"/>
        </w:rPr>
        <w:t>حسبنا کتاب الله</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بن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یکی از نگون بختی های بزرگ و آسیب های اندوهبار و سنگین که کمر مسلمین را شکست و گمراهی ایشان را از هدایتی که خدا و رسول برای آن ها خواسته بودند در پی داشت آن کار ناشایستی بود که در واپسین لحظه های زندگی شریف رسول خدا صلى الله عليه وآله و در میان صحابه ای که در محضرشان بودند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این رویداد چنین است پیامبر اکرم صلی الله علیه وآله به هنگام رخت بربستن از این دنیا، هنگامی که برخی صحابه از جمله عمر بن خطاب نزد ایشان حضور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برای شما چیزی بنگارم تا پس از آن هرگز گمراه نگردید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یا با واژگانی دیگر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إيتونى بالكتف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و الدواة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بیماری چیره گشته و این سخن از روی بیماری است نزد شما کتاب خداست و این ما را بس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رسول خدا هزیان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نام شخص گوینده را آشکار کنند</w:t>
      </w:r>
      <w:r>
        <w:rPr>
          <w:rFonts w:eastAsia="IRNazanin" w:cs="IRNazanin"/>
          <w:color w:val="111111"/>
          <w:sz w:val="28"/>
          <w:szCs w:val="28"/>
          <w:rtl w:val="true"/>
          <w:lang w:bidi="fa-IR"/>
        </w:rPr>
        <w:t xml:space="preserve">-. </w:t>
      </w:r>
      <w:bookmarkStart w:id="166" w:name="pg9317_84295"/>
    </w:p>
    <w:p>
      <w:pPr>
        <w:pStyle w:val="BookText"/>
        <w:rPr/>
      </w:pPr>
      <w:bookmarkEnd w:id="166"/>
      <w:r>
        <w:rPr>
          <w:rFonts w:ascii="IRNazanin" w:hAnsi="IRNazanin" w:eastAsia="IRNazanin"/>
          <w:color w:val="111111"/>
          <w:sz w:val="28"/>
          <w:sz w:val="28"/>
          <w:szCs w:val="28"/>
          <w:rtl w:val="true"/>
          <w:lang w:bidi="fa-IR"/>
        </w:rPr>
        <w:t>اصحاب به کشمکش پرداختند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کاغذی بیاورید تا نبی نوشته ای بنگارد تا گمراه نگردید و از آن سو برخی سخن عمر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کشمکش اصحاب بسیار شد حضرت به آن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بیرون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در پی برآورد سخن این شخص نیستیم که چگونه مسیر تاریخ را دگرگون ساخت و از باز تابیدن اراده خدا و رسولش بر هدایت صلاح و رشاد امت اسلامی تا روز رستاخیز ممانعت کرد که ابن عباس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الخميس و ما يوم الخميس؛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روز پنج شنبه و چه می دانی روز پنج شنبه چیست؟</w:t>
      </w:r>
    </w:p>
    <w:p>
      <w:pPr>
        <w:pStyle w:val="BookText"/>
        <w:rPr/>
      </w:pPr>
      <w:r>
        <w:rPr>
          <w:rFonts w:ascii="IRNazanin" w:hAnsi="IRNazanin" w:eastAsia="IRNazanin"/>
          <w:color w:val="111111"/>
          <w:sz w:val="28"/>
          <w:sz w:val="28"/>
          <w:szCs w:val="28"/>
          <w:rtl w:val="true"/>
          <w:lang w:bidi="fa-IR"/>
        </w:rPr>
        <w:t>و پس از آن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ابن عباس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الرزيّة كلّ الرزيّة ما حال بين رسول الله صلى الله عليه وآله و بين كتابه؛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همانا بالاترین زیان و بدبختی آن که او میان رسول خدا و نگارشش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ما از نقل این جریان، گواه آوردن از سخن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القرآن،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است که در آن هنگام قرآن کتابی گرد آمده و مدون بوده به طوری که کسی از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 که با او همنوا بودند و 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خرده نگرفت که سور قرآن پراکنده و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توانستند عمر بن خطاب و پیروانش به آن چه می خواستند دست یافته و میان پیامبر و نگارش وصیتش جدایی اندازند</w:t>
      </w:r>
      <w:r>
        <w:rPr>
          <w:rFonts w:eastAsia="IRNazanin" w:cs="IRNazanin"/>
          <w:color w:val="111111"/>
          <w:sz w:val="28"/>
          <w:szCs w:val="28"/>
          <w:rtl w:val="true"/>
          <w:lang w:bidi="fa-IR"/>
        </w:rPr>
        <w:t>.</w:t>
      </w:r>
    </w:p>
    <w:p>
      <w:pPr>
        <w:pStyle w:val="Heading4"/>
        <w:numPr>
          <w:ilvl w:val="3"/>
          <w:numId w:val="1"/>
        </w:numPr>
        <w:rPr/>
      </w:pPr>
      <w:bookmarkStart w:id="167" w:name="__RefHeading___Toc5043443_2870459653"/>
      <w:bookmarkStart w:id="168" w:name="_Toc64"/>
      <w:bookmarkEnd w:id="167"/>
      <w:r>
        <w:rPr>
          <w:rtl w:val="true"/>
        </w:rPr>
        <w:t>دلیل چهارم</w:t>
      </w:r>
      <w:r>
        <w:rPr>
          <w:rtl w:val="true"/>
        </w:rPr>
        <w:t xml:space="preserve">: </w:t>
      </w:r>
      <w:r>
        <w:rPr>
          <w:rtl w:val="true"/>
        </w:rPr>
        <w:t>اجماع</w:t>
      </w:r>
      <w:bookmarkEnd w:id="168"/>
    </w:p>
    <w:p>
      <w:pPr>
        <w:pStyle w:val="BookText"/>
        <w:rPr/>
      </w:pPr>
      <w:r>
        <w:rPr>
          <w:rFonts w:ascii="IRNazanin" w:hAnsi="IRNazanin" w:eastAsia="IRNazanin"/>
          <w:color w:val="111111"/>
          <w:sz w:val="28"/>
          <w:sz w:val="28"/>
          <w:szCs w:val="28"/>
          <w:rtl w:val="true"/>
          <w:lang w:bidi="fa-IR"/>
        </w:rPr>
        <w:t xml:space="preserve">در تمامی زمان ها، اندیشمندان شیعه بر عدم نقصان قرآن هم رأی بوده اند چنان که در سخنان کاشف الغطاء و دیگر بزرگان علمی بازگو شد در سخن شیخ صدوق نیز ظاهر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نسب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كاذب بر این اجماع رهنمون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این باره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واتفقوا على أنّ ما نقل إلينا متواتراً من القرآن فهو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وآله وسلّم كان مكلّفاً بإشاعة ما نزل عليه القرآن إلى عدد التواتر، ليحصل القطع بنبوّته في أنّه المعجزة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يمكن التوافق على ما نقل مما سمعوه منه بغير تواتر و راوي الواحد إن ذكره على أنّه قرآن فهو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دلّ على وجوب إلقائه صلّى الله عليه وآله وسلّم على عدد التواتر، فإنّه المعجزة الدالّة على صدقه، فلو لم يبلّغه إلى حد التواتر، انقطعت معجزته، فلا يبقى هناك حجة على نبوّته؛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علمای ما هم رأی هستند که قرآن کنونی به جهت نقل متواتر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اکرم صلی الله علیه وآله بر گستراندن و نشر آیات و سوره های فرود آمده از قرآن به حد تواتر مکلف بودند تا علاوه بر اثبات صحت نبوتشان معجزه بودن قرآن برای ایشان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اتفاق و اجماع علماء به غیر نقل متواتری که از قرآن شنیده اند ممکن نخواهد بود و اگر راوی واحد چیزی را بخشی از قرآن،بداند بی گمان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دلالت می کند که می بایست قرآن به حد تواتر نقل گردد چرا که قرآن معجزه ای است بر درستی پیامبر صلی الله علیه وآله پس اگر به حد تواتر نرسد معجزه بودن آن به چالش کشیده شده و حجت بر نبوت ایشان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والعادة تقضي بالتواتر في تفاصيل القرآن من أجزائه و ألفاظه و حركاته و سكناته و وضعه في محله، لتوفّر الدواعي على نقله من المقر لكونه أصلاً لجميع الأحكام، و المنكر لإبطال كونه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يعبأ بخلاف من خالف أو شك في المقام؛ </w:t>
      </w:r>
      <w:r>
        <w:rPr>
          <w:rStyle w:val="FootnoteAnchor"/>
          <w:rtl w:val="true"/>
        </w:rPr>
        <w:footnoteReference w:id="10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روال همیشگی اقتضا دارد تا بخش ها واژگان حرکات و سکنات قرآن و قرار گیری آیات و سوره ها در جایگاهش به حد تواتر رسیده باشند چرا که در این باره انگیزه های فراوانی یافت می شد چه از سوی پذیرندگان اسلام زیرا قرآن ریشه همه احکام است و چه از سوی ناباوران به آن تا معجزه بودن آن را تباه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مخالفان تواتر قرآن و تردید کنندگانش ارزشی نهاده نمی شود</w:t>
      </w:r>
      <w:r>
        <w:rPr>
          <w:rFonts w:eastAsia="IRNazanin" w:cs="IRNazanin"/>
          <w:color w:val="111111"/>
          <w:sz w:val="28"/>
          <w:szCs w:val="28"/>
          <w:rtl w:val="true"/>
          <w:lang w:bidi="fa-IR"/>
        </w:rPr>
        <w:t xml:space="preserve">. </w:t>
      </w:r>
      <w:bookmarkStart w:id="169" w:name="pg9317_84297"/>
    </w:p>
    <w:p>
      <w:pPr>
        <w:pStyle w:val="BookText"/>
        <w:rPr/>
      </w:pPr>
      <w:bookmarkEnd w:id="169"/>
      <w:r>
        <w:rPr>
          <w:rFonts w:ascii="IRNazanin" w:hAnsi="IRNazanin" w:eastAsia="IRNazanin"/>
          <w:color w:val="111111"/>
          <w:sz w:val="28"/>
          <w:sz w:val="28"/>
          <w:szCs w:val="28"/>
          <w:rtl w:val="true"/>
          <w:lang w:bidi="fa-IR"/>
        </w:rPr>
        <w:t>شیخ محمد جواد بلاغی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أجل تواتر القرآن الكريم بين عامة المسلمين جيلاً بعد جيل استمرت مادته و صورته و قراءته المتداولة على نحو واحد فلم يؤثر شيئاً على مادته و صورته ما يروى عن بعض الناس من الخلاف في قراءته من القراء السبع المعروفين و غيرهم؛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میان عموم مسلمین و در قرن های پی در پی قرآن کریم از نظر ماده، صورت و قرائت همگانی هماره به صورتی واحد بوده است و آن چه از قرائت های هفت گانه و غیر آن را که برخی مردم روایت می کنند هیچ گونه تأثیری در ماده و صورت قرآن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اجماع نزد مسلمانان حجت بوده است اما ویژگی بارز آن نزد شیعه کاشف از رأی معصوم عليه السلام بودن اجماع است بلکه بالاتر آن چنان که از سخنان سید مرتضی و برخی عالمان بزرگ برداشت می شود عدم نقصان از ضروریات دین بوده است</w:t>
      </w:r>
      <w:r>
        <w:rPr>
          <w:rFonts w:eastAsia="IRNazanin" w:cs="IRNazanin"/>
          <w:color w:val="111111"/>
          <w:sz w:val="28"/>
          <w:szCs w:val="28"/>
          <w:rtl w:val="true"/>
          <w:lang w:bidi="fa-IR"/>
        </w:rPr>
        <w:t>.</w:t>
      </w:r>
    </w:p>
    <w:p>
      <w:pPr>
        <w:pStyle w:val="Heading4"/>
        <w:numPr>
          <w:ilvl w:val="3"/>
          <w:numId w:val="1"/>
        </w:numPr>
        <w:rPr/>
      </w:pPr>
      <w:bookmarkStart w:id="170" w:name="__RefHeading___Toc5043445_2870459653"/>
      <w:bookmarkStart w:id="171" w:name="_Toc65"/>
      <w:bookmarkEnd w:id="170"/>
      <w:r>
        <w:rPr>
          <w:rtl w:val="true"/>
        </w:rPr>
        <w:t>دلیل پنجم</w:t>
      </w:r>
      <w:r>
        <w:rPr>
          <w:rtl w:val="true"/>
        </w:rPr>
        <w:t xml:space="preserve">: </w:t>
      </w:r>
      <w:r>
        <w:rPr>
          <w:rtl w:val="true"/>
        </w:rPr>
        <w:t>تواتر قرآن</w:t>
      </w:r>
      <w:bookmarkEnd w:id="171"/>
    </w:p>
    <w:p>
      <w:pPr>
        <w:pStyle w:val="BookText"/>
        <w:rPr/>
      </w:pPr>
      <w:r>
        <w:rPr>
          <w:rFonts w:ascii="IRNazanin" w:hAnsi="IRNazanin" w:eastAsia="IRNazanin"/>
          <w:color w:val="111111"/>
          <w:sz w:val="28"/>
          <w:sz w:val="28"/>
          <w:szCs w:val="28"/>
          <w:rtl w:val="true"/>
          <w:lang w:bidi="fa-IR"/>
        </w:rPr>
        <w:t>یکی از ادله نفی تحریف تواتر قرآن با همه حرکات و سکنات آیات و سوره هایش از طرق روایات امامیه می باشد تواتری قطعی که روایات آن از سوی امامان معصوم علیهم السلام از جد بزرگوارشان پیامبر اکرم صلی الله علیه و آله نقل گردیده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پس شیعیان بر این باورند که قرآن در دسترس ما که بی کم و کاست است همان قرآن فرود آمده بر رسول الله صلى الله علیه وآله بوده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إعتقادنا أن القرآن الذي أنزله الله على نبيه صلى الله عليه وآله وسلّم هو ما بين الدفتين و هو ما في أيدي الناس ليس بأكثر من ذلك، و مبلغ سوره عند الناس مائة وأربع عشر سورة؛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قرآنی که بر پیامبر فرود آمده همان قرآن میان دو جلد و در دسترس مردم است نه چیزی بیش از آن و شمار سوره هایش به صد و چهارده سوره می رسد</w:t>
      </w:r>
      <w:r>
        <w:rPr>
          <w:rFonts w:eastAsia="IRNazanin" w:cs="IRNazanin"/>
          <w:color w:val="111111"/>
          <w:sz w:val="28"/>
          <w:szCs w:val="28"/>
          <w:rtl w:val="true"/>
          <w:lang w:bidi="fa-IR"/>
        </w:rPr>
        <w:t xml:space="preserve">. </w:t>
      </w:r>
      <w:bookmarkStart w:id="172" w:name="pg9317_84298"/>
    </w:p>
    <w:p>
      <w:pPr>
        <w:pStyle w:val="Heading4"/>
        <w:numPr>
          <w:ilvl w:val="3"/>
          <w:numId w:val="1"/>
        </w:numPr>
        <w:rPr/>
      </w:pPr>
      <w:bookmarkStart w:id="173" w:name="__RefHeading___Toc5043447_2870459653"/>
      <w:bookmarkStart w:id="174" w:name="_Toc66"/>
      <w:bookmarkEnd w:id="172"/>
      <w:bookmarkEnd w:id="173"/>
      <w:r>
        <w:rPr>
          <w:rtl w:val="true"/>
        </w:rPr>
        <w:t>دلیل ششم</w:t>
      </w:r>
      <w:r>
        <w:rPr>
          <w:rtl w:val="true"/>
        </w:rPr>
        <w:t xml:space="preserve">: </w:t>
      </w:r>
      <w:r>
        <w:rPr>
          <w:rtl w:val="true"/>
        </w:rPr>
        <w:t>اعجاز قرآن</w:t>
      </w:r>
      <w:bookmarkEnd w:id="174"/>
    </w:p>
    <w:p>
      <w:pPr>
        <w:pStyle w:val="BookText"/>
        <w:rPr/>
      </w:pPr>
      <w:r>
        <w:rPr>
          <w:rFonts w:ascii="IRNazanin" w:hAnsi="IRNazanin" w:eastAsia="IRNazanin"/>
          <w:color w:val="111111"/>
          <w:sz w:val="28"/>
          <w:sz w:val="28"/>
          <w:szCs w:val="28"/>
          <w:rtl w:val="true"/>
          <w:lang w:bidi="fa-IR"/>
        </w:rPr>
        <w:t>ناسازگاری تحریف با اعجاز قرآن گواه دیگر شیعه بر نفی تحریف است چرا که تحریف معنا را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این بیان که اعجاز قرآن بر مدار فصاحت و بلاغتی بوده که بر مدار معنا می چرخد و حال آن که به روشنی قرآن معجزه ای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برگرفته از دلیل سوم کتاب بشری الوصول بر عدم تحریف بود این دلیل در کلام سید مرتضی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معجزه نبوت است نیز اشاره شد همچنین سخن علامه حلی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تحریف معجزه بودن قرآن را با تردید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سخن کاشف الغطاء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چرا این کتاب معجزه بوده و هماورد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سخن دلالت دارد</w:t>
      </w:r>
      <w:r>
        <w:rPr>
          <w:rFonts w:eastAsia="IRNazanin" w:cs="IRNazanin"/>
          <w:color w:val="111111"/>
          <w:sz w:val="28"/>
          <w:szCs w:val="28"/>
          <w:rtl w:val="true"/>
          <w:lang w:bidi="fa-IR"/>
        </w:rPr>
        <w:t>.</w:t>
      </w:r>
    </w:p>
    <w:p>
      <w:pPr>
        <w:pStyle w:val="Heading4"/>
        <w:numPr>
          <w:ilvl w:val="3"/>
          <w:numId w:val="1"/>
        </w:numPr>
        <w:rPr/>
      </w:pPr>
      <w:bookmarkStart w:id="175" w:name="__RefHeading___Toc5043449_2870459653"/>
      <w:bookmarkStart w:id="176" w:name="_Toc67"/>
      <w:bookmarkEnd w:id="175"/>
      <w:r>
        <w:rPr>
          <w:rtl w:val="true"/>
        </w:rPr>
        <w:t>دلیل هفتم</w:t>
      </w:r>
      <w:r>
        <w:rPr>
          <w:rtl w:val="true"/>
        </w:rPr>
        <w:t xml:space="preserve">: </w:t>
      </w:r>
      <w:r>
        <w:rPr>
          <w:rtl w:val="true"/>
        </w:rPr>
        <w:t>نماز امامیه</w:t>
      </w:r>
      <w:bookmarkEnd w:id="176"/>
    </w:p>
    <w:p>
      <w:pPr>
        <w:pStyle w:val="BookText"/>
        <w:rPr/>
      </w:pPr>
      <w:r>
        <w:rPr>
          <w:rFonts w:ascii="IRNazanin" w:hAnsi="IRNazanin" w:eastAsia="IRNazanin"/>
          <w:color w:val="111111"/>
          <w:sz w:val="28"/>
          <w:sz w:val="28"/>
          <w:szCs w:val="28"/>
          <w:rtl w:val="true"/>
          <w:lang w:bidi="fa-IR"/>
        </w:rPr>
        <w:t>دیگر دلیل امامیه بر باور کاهش نیافتگی قرآن کریم نمازشان است چرا که ایشان پس از حمد در رکعت یکم و دوم نمازهای پنج گانه قرائت يك سوره کامل غیر از سوره حمد را بایسته می دانند همچنین گروه بسیاری از ایشان قرائت دو سوره را پس از حمد جایز نمی شمارند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سید شرف الدین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صلاة الإمامية بمجرّدها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فقههم صريح بذلك، فلولا أن سور القرآن بأجمعها كانت زمن النبي صلى الله عليه وآله وسلّم على ما هي عليه الآن من الكيفية والكمية ما تسنّى لهم هذا القول؛ </w:t>
      </w:r>
      <w:r>
        <w:rPr>
          <w:rStyle w:val="FootnoteAnchor"/>
          <w:rtl w:val="true"/>
        </w:rPr>
        <w:footnoteReference w:id="10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شیعه به تنهایی دلیلی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آنان به این سخن تصریح دارد از این رو اگر تمام سوره های قرآن همان سوره های زمان پیامبر اکرم صلى الله عليه وآله وسلّم است از جهت کیفیت و کمیت ممکن نبود شیعیان چنین حکمی بدهند</w:t>
      </w:r>
      <w:r>
        <w:rPr>
          <w:rFonts w:eastAsia="IRNazanin" w:cs="IRNazanin"/>
          <w:color w:val="111111"/>
          <w:sz w:val="28"/>
          <w:szCs w:val="28"/>
          <w:rtl w:val="true"/>
          <w:lang w:bidi="fa-IR"/>
        </w:rPr>
        <w:t xml:space="preserve">. </w:t>
      </w:r>
      <w:bookmarkStart w:id="177" w:name="pg9317_84299"/>
    </w:p>
    <w:p>
      <w:pPr>
        <w:pStyle w:val="Heading4"/>
        <w:numPr>
          <w:ilvl w:val="3"/>
          <w:numId w:val="1"/>
        </w:numPr>
        <w:rPr/>
      </w:pPr>
      <w:bookmarkStart w:id="178" w:name="__RefHeading___Toc5043451_2870459653"/>
      <w:bookmarkStart w:id="179" w:name="_Toc68"/>
      <w:bookmarkEnd w:id="177"/>
      <w:bookmarkEnd w:id="178"/>
      <w:r>
        <w:rPr>
          <w:rtl w:val="true"/>
        </w:rPr>
        <w:t>دلیل هشتم</w:t>
      </w:r>
      <w:r>
        <w:rPr>
          <w:rtl w:val="true"/>
        </w:rPr>
        <w:t xml:space="preserve">: </w:t>
      </w:r>
      <w:r>
        <w:rPr>
          <w:rtl w:val="true"/>
        </w:rPr>
        <w:t>گردآمدن قرآن در زمان پیامبر اکرم</w:t>
      </w:r>
      <w:bookmarkEnd w:id="179"/>
    </w:p>
    <w:p>
      <w:pPr>
        <w:pStyle w:val="BookText"/>
        <w:rPr/>
      </w:pPr>
      <w:r>
        <w:rPr>
          <w:rFonts w:ascii="IRNazanin" w:hAnsi="IRNazanin" w:eastAsia="IRNazanin"/>
          <w:color w:val="111111"/>
          <w:sz w:val="28"/>
          <w:sz w:val="28"/>
          <w:szCs w:val="28"/>
          <w:rtl w:val="true"/>
          <w:lang w:bidi="fa-IR"/>
        </w:rPr>
        <w:t>از دیدگاه برخی، گرد آمدن قرآن کریم در زمان زندگانی شریف پیامبر صلی الله علیه وآله و در دسترس مردم بودن آن، گواهی دیگر بر عدم تحریف شمرده می شود اخبار فراوانی از کتب شیعه و سنی بر مجموعه بودن قرآن در آن زمان دلالت دارند از جمله اخباری که پیامبر اکرم صلی الله علیه وآله به قرائت تدبّر و عرضه هر آن چه از ایشان روایت شده به قرآن فرمان می دهند که برخی از آن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آن حضرت گروهی از صحابه به ختم قرآن پرداخته و به تلاوت و حفظ آن روی می آوردند که حتی نامشان در کتب علوم قرآنی یافت می شود یا آن که به فرموده خود حضرت جبرئیل هر سال قرآن را با ایشان به مقابله می نشست و این مقابله در سال رحلت ایشان به دو بار افزایش یافت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همه این ها شاهد روشنی است بر این که قرآن در میان ما بی آن که افزایش یا کاهش یابد همان قرآن نزد پیامبر و یارانش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را نیز جمعی از عالمان شیعه همچون سيّد شرف الدین عاملی </w:t>
      </w:r>
      <w:r>
        <w:rPr>
          <w:rStyle w:val="FootnoteAnchor"/>
          <w:rtl w:val="true"/>
        </w:rPr>
        <w:footnoteReference w:id="111"/>
      </w:r>
      <w:r>
        <w:rPr>
          <w:rFonts w:ascii="IRNazanin" w:hAnsi="IRNazanin" w:eastAsia="IRNazanin"/>
          <w:color w:val="111111"/>
          <w:sz w:val="28"/>
          <w:sz w:val="28"/>
          <w:szCs w:val="28"/>
          <w:rtl w:val="true"/>
          <w:lang w:bidi="fa-IR"/>
        </w:rPr>
        <w:t>ارائه کرده اند</w:t>
      </w:r>
      <w:r>
        <w:rPr>
          <w:rFonts w:eastAsia="IRNazanin" w:cs="IRNazanin"/>
          <w:color w:val="111111"/>
          <w:sz w:val="28"/>
          <w:szCs w:val="28"/>
          <w:rtl w:val="true"/>
          <w:lang w:bidi="fa-IR"/>
        </w:rPr>
        <w:t>.</w:t>
      </w:r>
    </w:p>
    <w:p>
      <w:pPr>
        <w:pStyle w:val="Heading4"/>
        <w:numPr>
          <w:ilvl w:val="3"/>
          <w:numId w:val="1"/>
        </w:numPr>
        <w:rPr/>
      </w:pPr>
      <w:bookmarkStart w:id="180" w:name="__RefHeading___Toc5043453_2870459653"/>
      <w:bookmarkStart w:id="181" w:name="_Toc69"/>
      <w:bookmarkEnd w:id="180"/>
      <w:r>
        <w:rPr>
          <w:rtl w:val="true"/>
        </w:rPr>
        <w:t>دلیل نهم</w:t>
      </w:r>
      <w:r>
        <w:rPr>
          <w:rtl w:val="true"/>
        </w:rPr>
        <w:t xml:space="preserve">: </w:t>
      </w:r>
      <w:r>
        <w:rPr>
          <w:rtl w:val="true"/>
        </w:rPr>
        <w:t>اهتمام پیامبر و مسلمانان به قرآن</w:t>
      </w:r>
      <w:bookmarkEnd w:id="181"/>
    </w:p>
    <w:p>
      <w:pPr>
        <w:pStyle w:val="BookText"/>
        <w:rPr/>
      </w:pPr>
      <w:r>
        <w:rPr>
          <w:rFonts w:ascii="IRNazanin" w:hAnsi="IRNazanin" w:eastAsia="IRNazanin"/>
          <w:color w:val="111111"/>
          <w:sz w:val="28"/>
          <w:sz w:val="28"/>
          <w:szCs w:val="28"/>
          <w:rtl w:val="true"/>
          <w:lang w:bidi="fa-IR"/>
        </w:rPr>
        <w:t>آیا کسی می تواند دلبستگی و کوشش پیامبر در نگاهداری قرآن را انکار کند؟</w:t>
      </w:r>
    </w:p>
    <w:p>
      <w:pPr>
        <w:pStyle w:val="BookText"/>
        <w:rPr/>
      </w:pPr>
      <w:r>
        <w:rPr>
          <w:rFonts w:ascii="IRNazanin" w:hAnsi="IRNazanin" w:eastAsia="IRNazanin"/>
          <w:color w:val="111111"/>
          <w:sz w:val="28"/>
          <w:sz w:val="28"/>
          <w:szCs w:val="28"/>
          <w:rtl w:val="true"/>
          <w:lang w:bidi="fa-IR"/>
        </w:rPr>
        <w:t>همانا ایشان با فرود آمدن سوره،ای در گسترش آن میان مسلمین کوشش بسیار کرده و بر حفظ آموزش و دانشوری آن سفارش دو چندان داشتند و برای مردم ارزش این کارها و پاداش و بهره های دنیوی و اخروی آن ها را بازگو می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برانگیختن مردم بر حفظ قرآن در سینه ها و کاغذها از سوی ایشان و سفارش ایشان به تعلیم و تعلم آن به مردان زنان و،کودکان در زمره رویدادهایی است که جایی برای انکار و بحث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مسلمین نیز انگیزه های فراوانی برای حفظ و پاسداری قرآن داشته و آن را بر دیگر امور خود مقدم کردند چرا که این کتاب معجزه ای جاودان و بن مایه و ریشه احکام شرعی و امور دینی ایشان بود با چنین اوصافی چگونه می توان گفت که چیزی از قرآن کم و به ورطه تحریف درغلتیده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شاید بگویند همان گونه که انگیزه حفظ و پاسداشت قرآن بسیار بوده، انگیزه بر تحریف و دگرگون ساختن آن از سوی دورویان و دشمنان اسلام نیز کم نبوده است کسانی که از آوردن مانندی برای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سوره ها و آیه هایش در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 توان گفت پس از آن که خداوند متعال خود به قرآن عنایت و اهتمام داشته و حفظ آن را بر گردن گرفته است مجالی برای طرح چنین احتمالاتی نمی ماند، همانطور که فرموده است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bookmarkStart w:id="182" w:name="pg9317_84301"/>
    </w:p>
    <w:p>
      <w:pPr>
        <w:pStyle w:val="Heading3"/>
        <w:numPr>
          <w:ilvl w:val="2"/>
          <w:numId w:val="1"/>
        </w:numPr>
        <w:rPr/>
      </w:pPr>
      <w:bookmarkStart w:id="183" w:name="__RefHeading___Toc5043455_2870459653"/>
      <w:bookmarkStart w:id="184" w:name="_Toc70"/>
      <w:bookmarkEnd w:id="182"/>
      <w:bookmarkEnd w:id="183"/>
      <w:r>
        <w:rPr>
          <w:rtl w:val="true"/>
        </w:rPr>
        <w:t>فصل سوم</w:t>
      </w:r>
      <w:r>
        <w:rPr>
          <w:rtl w:val="true"/>
        </w:rPr>
        <w:t xml:space="preserve">: </w:t>
      </w:r>
      <w:r>
        <w:rPr>
          <w:rtl w:val="true"/>
        </w:rPr>
        <w:t>احادیث تحریف در کتب شیعه</w:t>
      </w:r>
      <w:bookmarkEnd w:id="1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5043457_2870459653"/>
      <w:bookmarkStart w:id="186" w:name="_Toc71"/>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در فصل نخست گزیده ای از سخنان بزرگان علمای امامیه در سده های گوناگون را بازگو کردیم که یادآور شده بودند قرآن کنونی از هرگونه تحریف در امان بوده است همچنین سخنان بسیاری دیگر را به جهت کوتاه کردن سخن به میان نیاوردیم و شاید در لابلای بحث به نام و یا سخنان برخی از آنان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نیز ادله امامیه بر نفی تحریف را چنین برشمردیم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از پیامبر و ائمه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عمر بن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گردآمدن قرآن در زمان پیامبر صلی الله علیه وآله؛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اهتمام پیامبر و ائمه عليهم السلام به قرآن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وجود هیچ عالمی از این عالمان بزرگ بودن احادیثی که ظاهرشان بازگو کننده کاهش قرآن است را انکار نمی کنند بلکه برخی از ایشان به پرشمار بودن این روایات تصریح کرده اند بودن این احادیث در کتب امامیه همانند وجود دسته ای از روایات است که در برخی عقائد باطل همچون جبر تفويض تشبيه تجسیم و مانند این ها ظهور دارد لیکن علما از چنین روایاتی روی برگردانده و این گونه روایات را از جمله روایات تحریف قرآن را نفی کرده اند بلکه برخی در این باره ادعای اجماع امامیه را پیش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علم اصول آمده است اعراض علما از،حدیثی اعتبار آن را با چالش روبرو می سازد</w:t>
      </w:r>
      <w:r>
        <w:rPr>
          <w:rFonts w:eastAsia="IRNazanin" w:cs="IRNazanin"/>
          <w:color w:val="111111"/>
          <w:sz w:val="28"/>
          <w:szCs w:val="28"/>
          <w:rtl w:val="true"/>
          <w:lang w:bidi="fa-IR"/>
        </w:rPr>
        <w:t xml:space="preserve">. </w:t>
      </w:r>
      <w:bookmarkStart w:id="187" w:name="pg9317_84303"/>
    </w:p>
    <w:p>
      <w:pPr>
        <w:pStyle w:val="BookText"/>
        <w:rPr/>
      </w:pPr>
      <w:bookmarkEnd w:id="187"/>
      <w:r>
        <w:rPr>
          <w:rFonts w:ascii="IRNazanin" w:hAnsi="IRNazanin" w:eastAsia="IRNazanin"/>
          <w:color w:val="111111"/>
          <w:sz w:val="28"/>
          <w:sz w:val="28"/>
          <w:szCs w:val="28"/>
          <w:rtl w:val="true"/>
          <w:lang w:bidi="fa-IR"/>
        </w:rPr>
        <w:t>ما در این فصل دلائل اعراض علما از این گونه اخبار را بررسی کرده و بر درستی آن گواه خواهیم آورد</w:t>
      </w:r>
      <w:r>
        <w:rPr>
          <w:rFonts w:eastAsia="IRNazanin" w:cs="IRNazanin"/>
          <w:color w:val="111111"/>
          <w:sz w:val="28"/>
          <w:szCs w:val="28"/>
          <w:rtl w:val="true"/>
          <w:lang w:bidi="fa-IR"/>
        </w:rPr>
        <w:t>.</w:t>
      </w:r>
    </w:p>
    <w:p>
      <w:pPr>
        <w:pStyle w:val="Heading4"/>
        <w:numPr>
          <w:ilvl w:val="3"/>
          <w:numId w:val="1"/>
        </w:numPr>
        <w:rPr/>
      </w:pPr>
      <w:bookmarkStart w:id="188" w:name="__RefHeading___Toc5043459_2870459653"/>
      <w:bookmarkStart w:id="189" w:name="_Toc72"/>
      <w:bookmarkEnd w:id="188"/>
      <w:r>
        <w:rPr>
          <w:rtl w:val="true"/>
        </w:rPr>
        <w:t>تعيين موضوع بحث</w:t>
      </w:r>
      <w:bookmarkEnd w:id="189"/>
    </w:p>
    <w:p>
      <w:pPr>
        <w:pStyle w:val="Heading5"/>
        <w:numPr>
          <w:ilvl w:val="4"/>
          <w:numId w:val="1"/>
        </w:numPr>
        <w:rPr/>
      </w:pPr>
      <w:bookmarkStart w:id="190" w:name="__RefHeading___Toc5043461_2870459653"/>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بی گمان روایاتی داریم که بیان گر تحریف است ولی پذیرش فراوانی آن ها با اشکال روبرو است مگر آن که تحریف در معنای فراگیر آن مد نظر باشد چنین تحریف عامی در کلام شیخ طوسی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 که کاهش نیافتگی قرآن را از روایات بهره می جوید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أنه رويت روايات كثيرة من جهة الخاصّة والعامة بنقصان كثير من آي القرآن ونقل شيء منه من موضع إلى موضع؛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جز آن که روایات فراوانی از خاصه و عامه نقصان بسیاری از آیات و جابجایی برخی دیگر را نشانه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کتب روایی شیعه آن دسته روایاتی که معنای خاص تحریف را که همان کاهش یافتگی قرآن است افاده کنند کم شمارند از این رو در سخنان برخی از محققان همچون شیخ جعفر كاشف الغطاء و شیخ محمد جواد بلاغی این روایات به شاذ و نادر متصف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دسته از روایات شیعه را در دو بخش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روایاتی که یا ضعیف یا مرسل و یا مقطوع اند و به سخن دقیق تر اسناد معتبری ندارند که این دسته از روایات شمار بیشتری دارند و این سخن با مراجعه به اسناد آن ها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دستیابی به چند و چون احادیث مرحوم شیخ کلینی که شاید بیشترین این روایات باشد به کتاب مرآة العقول شيخ محمد باقر مجلسی رجوع کرد کتابی که از مهم ترین منابع حدیثی امامیه بوده و از پر آوازه ترین و مهم ترین شروح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همچون شیخ محمد جواد بلاغی در کتاب آلاء الرحمن مرحوم خویی در تفسیر البیان و مرحوم طباطبایی در تفسیر المیزان اسانید این روایات را باریک بینانه بررسی کرده و آشکارا بی اعتبارشان دانسته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در هر يك از مسائل دینی استناد به چنین روایاتی پذیرفتنی نیست تا چه رسد به آن که در یک مسأله مهم اعتقادی بتوان به آن ها استناد کرد</w:t>
      </w:r>
      <w:r>
        <w:rPr>
          <w:rFonts w:eastAsia="IRNazanin" w:cs="IRNazanin"/>
          <w:color w:val="111111"/>
          <w:sz w:val="28"/>
          <w:szCs w:val="28"/>
          <w:rtl w:val="true"/>
          <w:lang w:bidi="fa-IR"/>
        </w:rPr>
        <w:t xml:space="preserve">! </w:t>
      </w:r>
      <w:bookmarkStart w:id="192" w:name="pg9317_84304"/>
    </w:p>
    <w:p>
      <w:pPr>
        <w:pStyle w:val="BookText"/>
        <w:rPr/>
      </w:pPr>
      <w:bookmarkEnd w:id="19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افراد موثق و با سندهایی معتبر که راه را بر هرگونه خدشه سندی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را می توان در دو گروه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تأویل و حمل آن ها بر برخی وجوه امکان پذیر است به گونه ای که ناسازگاری میان آن ها و روایات نافی تحریف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توجیه 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بدین ترتیب، آشکار می گردد روایات شیعه در موضوع نقصان قرآن کم شمارند چرا که روایات ضعیف و یا معتبری که توجیه پذیر است از دائره بحث خارج می شوند اما همین روایات اندك با چالش های زیر روبرویند</w:t>
      </w:r>
      <w:r>
        <w:rPr>
          <w:rFonts w:eastAsia="IRNazanin" w:cs="IRNazanin"/>
          <w:color w:val="111111"/>
          <w:sz w:val="28"/>
          <w:szCs w:val="28"/>
          <w:rtl w:val="true"/>
          <w:lang w:bidi="fa-IR"/>
        </w:rPr>
        <w:t>:</w:t>
      </w:r>
    </w:p>
    <w:p>
      <w:pPr>
        <w:pStyle w:val="Heading5"/>
        <w:numPr>
          <w:ilvl w:val="4"/>
          <w:numId w:val="1"/>
        </w:numPr>
        <w:rPr/>
      </w:pPr>
      <w:bookmarkStart w:id="193" w:name="__RefHeading___Toc5043463_2870459653"/>
      <w:bookmarkStart w:id="194" w:name="_Toc74"/>
      <w:bookmarkEnd w:id="193"/>
      <w:r>
        <w:rPr/>
        <w:t>1</w:t>
      </w:r>
      <w:r>
        <w:rPr>
          <w:rtl w:val="true"/>
        </w:rPr>
        <w:t xml:space="preserve">. </w:t>
      </w:r>
      <w:r>
        <w:rPr>
          <w:rtl w:val="true"/>
        </w:rPr>
        <w:t>تعارض با ضروری دین</w:t>
      </w:r>
      <w:bookmarkEnd w:id="194"/>
    </w:p>
    <w:p>
      <w:pPr>
        <w:pStyle w:val="BookText"/>
        <w:rPr/>
      </w:pPr>
      <w:r>
        <w:rPr>
          <w:rFonts w:ascii="IRNazanin" w:hAnsi="IRNazanin" w:eastAsia="IRNazanin"/>
          <w:color w:val="111111"/>
          <w:sz w:val="28"/>
          <w:sz w:val="28"/>
          <w:szCs w:val="28"/>
          <w:rtl w:val="true"/>
          <w:lang w:bidi="fa-IR"/>
        </w:rPr>
        <w:t>نخستین اشکال این روایات قرار گرفتن در برابر یک امر ضروری است چرا که گروهی از بزرگان امامیه نفی تحریف را از ضروریات دینی شمرده اند سید مرتضی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بتفسير القرآن وأبعاضه في صحة نقله كالعلم بجملته، وجرى ذلك مجرى ما علم ضرورة؛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آگاهی ما به درستی انتقال قرآن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رسول خدا صلى الله عليه وآله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 دانش ما به وجود، شهرها حوادث، بزرگ اتفاقات عظیم کتب مشهور و اشعار نگاشته شده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به درستی نقل تفاصیل قرآن و بخش هایش همانند دانستن راستی نقل همه قرآن است و این جا نیز همچون علم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كاشف الغطاء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إجماع العلماء في جميع الأزمان، لا عبرة بالنادر، و ما ورد من أخبار النقيصة تمنع البديهة من العمل بظاهرها؛ </w:t>
      </w:r>
      <w:r>
        <w:rPr>
          <w:rStyle w:val="FootnoteAnchor"/>
          <w:rtl w:val="true"/>
        </w:rPr>
        <w:footnoteReference w:id="115"/>
      </w:r>
      <w:bookmarkStart w:id="195" w:name="pg9317_84305"/>
    </w:p>
    <w:p>
      <w:pPr>
        <w:pStyle w:val="BookText"/>
        <w:rPr/>
      </w:pPr>
      <w:bookmarkEnd w:id="195"/>
      <w:r>
        <w:rPr>
          <w:rFonts w:ascii="IRNazanin" w:hAnsi="IRNazanin" w:eastAsia="IRNazanin"/>
          <w:color w:val="111111"/>
          <w:sz w:val="28"/>
          <w:sz w:val="28"/>
          <w:szCs w:val="28"/>
          <w:rtl w:val="true"/>
          <w:lang w:bidi="fa-IR"/>
        </w:rPr>
        <w:t>به اجماع علما در تمام زمان ها به اخبار اندك تحریف اعتنایی نمی شود و بداهت و روشنی دیدگاه عدم تحریف مانع از عمل به ظاهر آن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شرف الدين عاملی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عندنا كان مجموعاً على عهد الوحي و النبوّة، مؤلّفاً على ما هو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من الأُمور الضرورية لدى المحققين من علماء الإماميّة؛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نظر امامیه قرآن در عصر وحی و نبوت گرد آوری شده است و همسان قرآن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چه گفته شد نزد محققان علمای شیعه از ضروریات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يدّعي التحريف يخالف بداهة العقل؛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آن کس مدعی تحریف شود با عقل بدیهی مخالفت می کند</w:t>
      </w:r>
      <w:r>
        <w:rPr>
          <w:rFonts w:eastAsia="IRNazanin" w:cs="IRNazanin"/>
          <w:color w:val="111111"/>
          <w:sz w:val="28"/>
          <w:szCs w:val="28"/>
          <w:rtl w:val="true"/>
          <w:lang w:bidi="fa-IR"/>
        </w:rPr>
        <w:t>.</w:t>
      </w:r>
    </w:p>
    <w:p>
      <w:pPr>
        <w:pStyle w:val="Heading5"/>
        <w:numPr>
          <w:ilvl w:val="4"/>
          <w:numId w:val="1"/>
        </w:numPr>
        <w:rPr/>
      </w:pPr>
      <w:bookmarkStart w:id="196" w:name="__RefHeading___Toc5043465_2870459653"/>
      <w:bookmarkStart w:id="197" w:name="_Toc75"/>
      <w:bookmarkEnd w:id="196"/>
      <w:r>
        <w:rPr/>
        <w:t>2</w:t>
      </w:r>
      <w:r>
        <w:rPr>
          <w:rtl w:val="true"/>
        </w:rPr>
        <w:t xml:space="preserve">. </w:t>
      </w:r>
      <w:r>
        <w:rPr>
          <w:rtl w:val="true"/>
        </w:rPr>
        <w:t>ناسازگاری با ظاهر قرآن</w:t>
      </w:r>
      <w:bookmarkEnd w:id="197"/>
    </w:p>
    <w:p>
      <w:pPr>
        <w:pStyle w:val="BookText"/>
        <w:rPr/>
      </w:pPr>
      <w:r>
        <w:rPr>
          <w:rFonts w:ascii="IRNazanin" w:hAnsi="IRNazanin" w:eastAsia="IRNazanin"/>
          <w:color w:val="111111"/>
          <w:sz w:val="28"/>
          <w:sz w:val="28"/>
          <w:szCs w:val="28"/>
          <w:rtl w:val="true"/>
          <w:lang w:bidi="fa-IR"/>
        </w:rPr>
        <w:t>اگر چالش پیشین پذیرفته نشود و ضروری بودن دیدگاه عدم تحریف به اثبات نرسد، دیگر ناسازگاری این روایات با ظاهر کتاب خدا انکار پذیر نیست آن جا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به این معنا که ما خود نگاهدار آوییم چرا که این کتاب پیشوای امت و برنامه اعمال آن هاست سرچشمه احکام و معارف ایشان و معجزه ای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پذیرفته شده است که هر حدیث ناسازگار با کتاب خدا هر چند که در درستی و فراوانی سند در حد شایسته ای باشد کنار گذاشته می شود و این سخن به روشنی از روایات پیامبر و ائمه علیهم السلام دست یافتنی است از این رو اندیشمندان بزرگ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دست شسته و آن ها را کنار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کاشانی در تفسیر الصافی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خبر التحريف مخالف لكتاب الله مكذّب له فيجب ردّه؛ </w:t>
      </w:r>
      <w:r>
        <w:rPr>
          <w:rStyle w:val="FootnoteAnchor"/>
          <w:rtl w:val="true"/>
        </w:rPr>
        <w:footnoteReference w:id="11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تحریف با کتاب خدا ناسازگار بوده و آن را تکذیب می کند پس باید آن ها را وانهاد</w:t>
      </w:r>
      <w:r>
        <w:rPr>
          <w:rFonts w:eastAsia="IRNazanin" w:cs="IRNazanin"/>
          <w:color w:val="111111"/>
          <w:sz w:val="28"/>
          <w:szCs w:val="28"/>
          <w:rtl w:val="true"/>
          <w:lang w:bidi="fa-IR"/>
        </w:rPr>
        <w:t xml:space="preserve">. </w:t>
      </w:r>
      <w:bookmarkStart w:id="198" w:name="pg9317_84306"/>
    </w:p>
    <w:p>
      <w:pPr>
        <w:pStyle w:val="BookText"/>
        <w:rPr/>
      </w:pPr>
      <w:bookmarkEnd w:id="198"/>
      <w:r>
        <w:rPr>
          <w:rFonts w:ascii="IRNazanin" w:hAnsi="IRNazanin" w:eastAsia="IRNazanin"/>
          <w:color w:val="111111"/>
          <w:sz w:val="28"/>
          <w:sz w:val="28"/>
          <w:szCs w:val="28"/>
          <w:rtl w:val="true"/>
          <w:lang w:bidi="fa-IR"/>
        </w:rPr>
        <w:t xml:space="preserve">باز اگر این چالش پذیرفته نشود و گفته شود که این سخن مستلزم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تحریف از قرآن متوقف بر بطلان روایات تحریف و بطلان روایات متوقف بر نفی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گفته شود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محدث کاشانی به نبی مکرم اسلام باز می گردد نه قرآن باز به دلائلی که در ادامه خواهد آمد این روایات کنار گذارده می شود</w:t>
      </w:r>
      <w:r>
        <w:rPr>
          <w:rFonts w:eastAsia="IRNazanin" w:cs="IRNazanin"/>
          <w:color w:val="111111"/>
          <w:sz w:val="28"/>
          <w:szCs w:val="28"/>
          <w:rtl w:val="true"/>
          <w:lang w:bidi="fa-IR"/>
        </w:rPr>
        <w:t>.</w:t>
      </w:r>
    </w:p>
    <w:p>
      <w:pPr>
        <w:pStyle w:val="Heading5"/>
        <w:numPr>
          <w:ilvl w:val="4"/>
          <w:numId w:val="1"/>
        </w:numPr>
        <w:rPr/>
      </w:pPr>
      <w:bookmarkStart w:id="199" w:name="__RefHeading___Toc5043467_2870459653"/>
      <w:bookmarkStart w:id="200" w:name="_Toc76"/>
      <w:bookmarkEnd w:id="199"/>
      <w:r>
        <w:rPr/>
        <w:t>3</w:t>
      </w:r>
      <w:r>
        <w:rPr>
          <w:rtl w:val="true"/>
        </w:rPr>
        <w:t xml:space="preserve">. </w:t>
      </w:r>
      <w:r>
        <w:rPr>
          <w:rtl w:val="true"/>
        </w:rPr>
        <w:t>موافقت با روایات عامه</w:t>
      </w:r>
      <w:bookmarkEnd w:id="200"/>
    </w:p>
    <w:p>
      <w:pPr>
        <w:pStyle w:val="BookText"/>
        <w:rPr/>
      </w:pPr>
      <w:r>
        <w:rPr>
          <w:rFonts w:ascii="IRNazanin" w:hAnsi="IRNazanin" w:eastAsia="IRNazanin"/>
          <w:color w:val="111111"/>
          <w:sz w:val="28"/>
          <w:sz w:val="28"/>
          <w:szCs w:val="28"/>
          <w:rtl w:val="true"/>
          <w:lang w:bidi="fa-IR"/>
        </w:rPr>
        <w:t>همانا دیدگاه تحریف علاوه بر مشاهیر صحابه که در زمره پیشوایان اهل سنت شمرده می شوند از سوی پیشوایان و حافظان اهل سنت نیز نقل شده و احادیث تحریف در مهمترین کتاب ها و موثق ترین منابع حدیثی آنان به روشنی دیده می شود حال با فرض آن که بپذیریم روایات اندك تحريف با اخبار نافی آن معارضه دارند بر پایه آن چه در علم اصول ثابت شده سازگاری روایات تحریف با اخبار عامه کنار نهادن آن ها را موجه می سازد</w:t>
      </w:r>
      <w:r>
        <w:rPr>
          <w:rFonts w:eastAsia="IRNazanin" w:cs="IRNazanin"/>
          <w:color w:val="111111"/>
          <w:sz w:val="28"/>
          <w:szCs w:val="28"/>
          <w:rtl w:val="true"/>
          <w:lang w:bidi="fa-IR"/>
        </w:rPr>
        <w:t>.</w:t>
      </w:r>
    </w:p>
    <w:p>
      <w:pPr>
        <w:pStyle w:val="Heading5"/>
        <w:numPr>
          <w:ilvl w:val="4"/>
          <w:numId w:val="1"/>
        </w:numPr>
        <w:rPr/>
      </w:pPr>
      <w:bookmarkStart w:id="201" w:name="__RefHeading___Toc5043469_2870459653"/>
      <w:bookmarkStart w:id="202" w:name="_Toc77"/>
      <w:bookmarkEnd w:id="201"/>
      <w:r>
        <w:rPr/>
        <w:t>4</w:t>
      </w:r>
      <w:r>
        <w:rPr>
          <w:rtl w:val="true"/>
        </w:rPr>
        <w:t xml:space="preserve">. </w:t>
      </w:r>
      <w:r>
        <w:rPr>
          <w:rtl w:val="true"/>
        </w:rPr>
        <w:t>نادر بودن این روایات</w:t>
      </w:r>
      <w:bookmarkEnd w:id="202"/>
    </w:p>
    <w:p>
      <w:pPr>
        <w:pStyle w:val="BookText"/>
        <w:rPr/>
      </w:pPr>
      <w:r>
        <w:rPr>
          <w:rFonts w:ascii="IRNazanin" w:hAnsi="IRNazanin" w:eastAsia="IRNazanin"/>
          <w:color w:val="111111"/>
          <w:sz w:val="28"/>
          <w:sz w:val="28"/>
          <w:szCs w:val="28"/>
          <w:rtl w:val="true"/>
          <w:lang w:bidi="fa-IR"/>
        </w:rPr>
        <w:t xml:space="preserve">روایات تحریف شاذ و نادرند اما در مقابل اخبار رهنمون گر به عدم تحریف مشهور و متواتر است به طوری که این نکته در سخنان برخی بزرگان همچون مرحوم کاشف الغطاء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پاسخ شبهه تواتر روایات تحریف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فرض تعارض میان این دو دسته از روایات، بر پایه قواعد علم اصول باید روایات شاذ و نادر را به کناری نهاد و به آن چه مطابق مشهور است روی آورد</w:t>
      </w:r>
      <w:r>
        <w:rPr>
          <w:rFonts w:eastAsia="IRNazanin" w:cs="IRNazanin"/>
          <w:color w:val="111111"/>
          <w:sz w:val="28"/>
          <w:szCs w:val="28"/>
          <w:rtl w:val="true"/>
          <w:lang w:bidi="fa-IR"/>
        </w:rPr>
        <w:t>.</w:t>
      </w:r>
    </w:p>
    <w:p>
      <w:pPr>
        <w:pStyle w:val="Heading5"/>
        <w:numPr>
          <w:ilvl w:val="4"/>
          <w:numId w:val="1"/>
        </w:numPr>
        <w:rPr/>
      </w:pPr>
      <w:bookmarkStart w:id="203" w:name="__RefHeading___Toc5043471_2870459653"/>
      <w:bookmarkStart w:id="204" w:name="_Toc78"/>
      <w:bookmarkEnd w:id="203"/>
      <w:r>
        <w:rPr/>
        <w:t>5</w:t>
      </w:r>
      <w:r>
        <w:rPr>
          <w:rtl w:val="true"/>
        </w:rPr>
        <w:t xml:space="preserve">. </w:t>
      </w:r>
      <w:r>
        <w:rPr>
          <w:rtl w:val="true"/>
        </w:rPr>
        <w:t>خبر واحد بودن این روایات</w:t>
      </w:r>
      <w:bookmarkEnd w:id="2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کوتا آمدن از هر چه تاکنون گفته شد بی گمان در اخبار آحاد بودن این روایات نمی توان تردید کرد گروهی از بزرگان امامیه در هیچ یك از بخش های دین عمل به خبر واحد را روا نمی دانند و برخی دیگر که در پاره ای از موارد خبر واحد را حجت دانسته اند در مسائل اعتقادی همچون بحث تحریف قرآن به این گونه اخبار اعتنا نمی کنند بنابراین نمی توان از این روایات دستاویزی برای دیدگاه تحریف در نظر گرفت</w:t>
      </w:r>
      <w:r>
        <w:rPr>
          <w:rFonts w:eastAsia="IRNazanin" w:cs="IRNazanin"/>
          <w:color w:val="111111"/>
          <w:sz w:val="28"/>
          <w:szCs w:val="28"/>
          <w:rtl w:val="true"/>
          <w:lang w:bidi="fa-IR"/>
        </w:rPr>
        <w:t xml:space="preserve">. </w:t>
      </w:r>
      <w:bookmarkStart w:id="205" w:name="pg9317_84307"/>
    </w:p>
    <w:p>
      <w:pPr>
        <w:pStyle w:val="Heading4"/>
        <w:numPr>
          <w:ilvl w:val="3"/>
          <w:numId w:val="1"/>
        </w:numPr>
        <w:rPr/>
      </w:pPr>
      <w:bookmarkStart w:id="206" w:name="__RefHeading___Toc5043473_2870459653"/>
      <w:bookmarkStart w:id="207" w:name="_Toc79"/>
      <w:bookmarkEnd w:id="205"/>
      <w:bookmarkEnd w:id="206"/>
      <w:r>
        <w:rPr>
          <w:rtl w:val="true"/>
        </w:rPr>
        <w:t>پاره ای از اخبار تحریف</w:t>
      </w:r>
      <w:bookmarkEnd w:id="207"/>
    </w:p>
    <w:p>
      <w:pPr>
        <w:pStyle w:val="BookText"/>
        <w:rPr/>
      </w:pPr>
      <w:r>
        <w:rPr>
          <w:rFonts w:ascii="IRNazanin" w:hAnsi="IRNazanin" w:eastAsia="IRNazanin"/>
          <w:color w:val="111111"/>
          <w:sz w:val="28"/>
          <w:sz w:val="28"/>
          <w:szCs w:val="28"/>
          <w:rtl w:val="true"/>
          <w:lang w:bidi="fa-IR"/>
        </w:rPr>
        <w:t>اينك نوبت آن رسید تا شماری از مهم ترین روایات شیعه را که به گفته برخی علما ظهورشان در نقصان است بازگو کرده و سپس به بررسی سندی آن ها و میزان دلالتشان بر نظریه تحریف بپردازیم و شبهاتی که بر اساس این روایات به میان آمده را طرح کرده و به پاسخ آن ها اهتمام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روایاتی که دستاویز نظریه تحریف شدهاند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اِدَّعَی أَحَدٌ مِنَ اَلنَّاسِ أَنَّهُ جَمَعَ اَلْقُرْآنَ کُلَّهُ کَمَا أُنْزِلَ إِلاَّ کَذَّابٌ وَ مَا جَمَعَهُ وَ حَفِظَهُ کَمَا نَزَّلَهُ اَللَّهُ تَعَالَی إِلاَّ عَلِیُّ بْنُ أَبِی طَالِبٍ عَلَیْهِ اَلسَّلاَمُ وَ اَلْأَئِمَّهُ مِنْ بَعْدِهِ عَلَیْهِمُ اَلسَّلاَمُ</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 گوید که همه قرآن را چنان که نازل گشته است گرد آورده مگر دروغ گو و هیچ کس قرآن را برابر با آن چه از سوی خدا نازل گشته گرد نیاورده و حفظ نکرده مگر علی بن ابی طالب علیه السلام و امامان پس از او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در روایتی دیگر از امام باقر علیه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یَسْتَطِیعُ أَحَدٌ أَنْ یَدَّعِیَ أَنَّ عِنْدَهُ جَمِیعَ اَلْقُرْآنِ کُلِّهِ ظَاهِرِهِ وَ بَاطِنِهِ غَیْرُ اَلْأَوْصِیَاءِ</w:t>
      </w:r>
      <w:r>
        <w:rPr>
          <w:rStyle w:val="FootnoteAnchor"/>
          <w:rtl w:val="true"/>
        </w:rPr>
        <w:footnoteReference w:id="120"/>
      </w:r>
      <w:r>
        <w:rPr>
          <w:rFonts w:ascii="IRNazanin" w:hAnsi="IRNazanin" w:eastAsia="IRNazanin"/>
          <w:color w:val="111111"/>
          <w:sz w:val="28"/>
          <w:sz w:val="28"/>
          <w:szCs w:val="28"/>
          <w:rtl w:val="true"/>
          <w:lang w:bidi="fa-IR"/>
        </w:rPr>
        <w:t xml:space="preserve"> کسی توان آن را ندارد که ادعا کند همه قرآن ظاهر و باطنش نزد او است جز اوصياء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سلمه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رجل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حروفاً من القرآن ليس على ما يقرؤها الناس،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عَنْ هَذِهِ اَلْقِرَاءَهِ اِقْرَأْ کَمَا یَقْرَأُ اَلنَّاسُ حَتَّی یَقُومَ اَلْقَائِمُ عَلَیْهِ السَّلاَمُ فَإِذَا قَامَ أَقْرَأَ کِتَابَ اَللَّهِ عَلَی حَدِّهِ وَ أَخْرَجَ اَلْمُصْحَفَ اَلَّذِی کَتَبَهُ عَلِیٌّ عَلَیْهِ السَّلاَمُ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على عليه السلام إلى الناس حين فرغ منه و كتبه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کَمَا أَنْزَلَهُ اللَّهُ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جَمَعْتُهُ منَ اللَّوْحَیْن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تَرَوْنَهُ بَعْدَ یَوْمِکُمْ هذَا أَبَداً ، إِنَّمَا کَانَ عَلَیَّ أَنْ أُخْبِرَکُمْ حِینَ جَمَعْتُهُ لِتَقْرَؤُوهُ</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مردی برای امام صادق علیه السلام حروفی از قرآن را قرائت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چنان که مردم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گوش فرا داده بودم تا آن که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قرائت باز ایست و چنان که مردم می خوانند بخوان تا آن که قائم ظهور کند که در این هنگام قائم علیه السلام کتاب خدا را آن چنان که بوده قرائت کرده و مصحف علی علیه السلام را بیرون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علی علیه السلام از قرآن و کتابتش رهایی یافت قرآن را به میان مردم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خدای عزّ و جلّ است آن چنان که بر محمد صلى الله عليه وآله نازل گشته و من آن را میان این دو لوح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ما است نیز همه قرآن را در بردارد ما را به قرآن تو نیازی 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به خدا سوگند این را پس از امروز هرگز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برعهده من بود تا پس از گردآوری شما را بر آن آگاه ساخته و بر شما بخوانم اما خود نخواستید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از امام باقر عليه السلام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أَنَّهُ زِیدَ فِی کِتَابِ اَللَّهِ وَ نَقَصَ مِنْهُ مَا خَفِیَ حَقُّنَا عَلَی ذِی حِجًی، وَ لَوْ قَدْ قَامَ قَائِمُنَا فَنَطَقَ صَدَّقَهُ اَلْقُرْآنُ</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اگر آن چه از زیاده و نقصانی که بر قرآن رفت، نبود، حق ما بر صاحبان عقل پنهان نمی ماند و اگر قائم ما قیام کند و سخن،گوید قرآن او را تصدیق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نباته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فِینَا وَ فِی عَدُوِّنَا، وَ ثُلُثٌ سُنَنٌ وَ أَمْثَالٌ، وَ ثُلُثٌ فَرَائِضُ وَ أَحْکَامٌ</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شنیدم که امیرالمؤمنین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سه بخش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درباره ما و دشمنانمان و يك سوم دیگر در سنن و امثال آن و يك سوم دیگر در فرائض 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نَزَلَ أَرْبَعَهَ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 رُبُعٌ حَرَامٌ، وَ رُبُعٌ سُنَنٌ وَ أَحْکَامٌ، وَ رُبُعٌ خَبَرُ مَا کَانَ قَبْلَکُمْ، وَ نَبَأُ مَا یَکُونُ بَعْدَکُمْ، وَ فَصْلُ مَا بَیْنَکُمْ</w:t>
      </w:r>
      <w:r>
        <w:rPr>
          <w:rStyle w:val="FootnoteAnchor"/>
          <w:rtl w:val="true"/>
        </w:rPr>
        <w:footnoteReference w:id="124"/>
      </w:r>
      <w:r>
        <w:rPr>
          <w:rFonts w:ascii="IRNazanin" w:hAnsi="IRNazanin" w:eastAsia="IRNazanin"/>
          <w:color w:val="111111"/>
          <w:sz w:val="28"/>
          <w:sz w:val="28"/>
          <w:szCs w:val="28"/>
          <w:rtl w:val="true"/>
          <w:lang w:bidi="fa-IR"/>
        </w:rPr>
        <w:t xml:space="preserve"> قرآن بر چهار بخش نازل شد يك چهارم حلال، يك چهارم حرام، يك چهارم سنن و احکام و جزئیات زندگی شما و يك چهارم در خبر پیشینیان و گزارش آن چه پس از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أَرْبَعَهَ أَرْبَاعٍ رُبُعٌ فِینَا وَ رُبُعٌ فِی عَدُوِّنَا وَ رُبُعٌ سُنَنٌ وَ أَمْثَالٌ وَ رُبُعٌ فَرَائِضُ وَ أَحْکَامٌ</w:t>
      </w:r>
      <w:r>
        <w:rPr>
          <w:rStyle w:val="FootnoteAnchor"/>
          <w:rtl w:val="true"/>
        </w:rPr>
        <w:footnoteReference w:id="125"/>
      </w:r>
      <w:r>
        <w:rPr>
          <w:rFonts w:ascii="IRNazanin" w:hAnsi="IRNazanin" w:eastAsia="IRNazanin"/>
          <w:color w:val="111111"/>
          <w:sz w:val="28"/>
          <w:sz w:val="28"/>
          <w:szCs w:val="28"/>
          <w:rtl w:val="true"/>
          <w:lang w:bidi="fa-IR"/>
        </w:rPr>
        <w:t xml:space="preserve"> قرآن بر چهار بخش نازل شد یک چهارم درباره ما یک چهارم درباره دشمنان ما، يك چهارم در سنن و امثال آن و یک چهارم در فرائض و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از یکی از اصحابش از ابوالحسن علیه السلام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إِنَّا نَسْمَعُ اَلْآیَاتِ فِی اَلْقُرْآنِ لَیْسَ هِیَ عِنْدَنَا کَمَا نَسْمَعُهَا، وَ لاَ نُحْسِنُ أَنْ نَقْرَأَهَا کَمَا بَلَغَنَا عَنْکُمْ، فَهَلْ نَأْثَمُ؟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اِقْرَؤُا کَمَا تَعَلَّمْتُمْ، فَسَیَجِیئُکُمْ مَنْ یُعَلِّمُکُمْ</w:t>
      </w:r>
      <w:r>
        <w:rPr>
          <w:rStyle w:val="FootnoteAnchor"/>
          <w:rtl w:val="true"/>
        </w:rPr>
        <w:footnoteReference w:id="126"/>
      </w:r>
      <w:r>
        <w:rPr>
          <w:rFonts w:ascii="IRNazanin" w:hAnsi="IRNazanin" w:eastAsia="IRNazanin"/>
          <w:color w:val="111111"/>
          <w:sz w:val="28"/>
          <w:sz w:val="28"/>
          <w:szCs w:val="28"/>
          <w:rtl w:val="true"/>
          <w:lang w:bidi="fa-IR"/>
        </w:rPr>
        <w:t xml:space="preserve"> قربانت گردم به راستی ما آیاتی در قرآن می شنویم که آن ها در نزد ما چنان نیستند که می شنویم و ما نمی توانیم آن ها را چنان چه از شما به ما رسیده است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کرده 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همچنان که آموختید بخوانید به زودی نزد شما کسی می آید که به شما می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اَلْقُرْآنِ مَا مَضَی وَ مَا یَحْدُثُ وَ مَا هُوَ کَائِنٌ، کَانَتْ فِیهِ أَسْمَاءُ اَلرِّجَالِ فَأُلْقِیَتْ، وَ إِنَّمَا اَلاِسْمُ اَلْوَاحِدُ مِنْهُ فِی وُجُوهٍ لاَ یُحْصَی یَعْرِفُ ذَلِکَ اَلْوُصَاهُ</w:t>
      </w:r>
      <w:r>
        <w:rPr>
          <w:rStyle w:val="FootnoteAnchor"/>
          <w:rtl w:val="true"/>
        </w:rPr>
        <w:footnoteReference w:id="127"/>
      </w:r>
      <w:r>
        <w:rPr>
          <w:rFonts w:ascii="IRNazanin" w:hAnsi="IRNazanin" w:eastAsia="IRNazanin"/>
          <w:color w:val="111111"/>
          <w:sz w:val="28"/>
          <w:sz w:val="28"/>
          <w:szCs w:val="28"/>
          <w:rtl w:val="true"/>
          <w:lang w:bidi="fa-IR"/>
        </w:rPr>
        <w:t xml:space="preserve"> همانا قرآن، دانش آن چه گذشته و آن چه روی می دهد و آن چه در پیش رو است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نام هایی از مردان بوده که آنان را حذف نموده اند و هر يك از این نام ها به وجوهی که مشخص نیست در قرآن وجود دارد و فقط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قُرِئَ اَلْقُرْآنُ کَمَا أُنْزِلَ لَأَلْفَیْتَنَا فِیهِ مُسَمَّیْنَ</w:t>
      </w:r>
      <w:r>
        <w:rPr>
          <w:rStyle w:val="FootnoteAnchor"/>
          <w:rtl w:val="true"/>
        </w:rPr>
        <w:footnoteReference w:id="128"/>
      </w:r>
      <w:r>
        <w:rPr>
          <w:rFonts w:ascii="IRNazanin" w:hAnsi="IRNazanin" w:eastAsia="IRNazanin"/>
          <w:color w:val="111111"/>
          <w:sz w:val="28"/>
          <w:sz w:val="28"/>
          <w:szCs w:val="28"/>
          <w:rtl w:val="true"/>
          <w:lang w:bidi="fa-IR"/>
        </w:rPr>
        <w:t xml:space="preserve"> اگر قرآن به گونه ای که نازل شده بود قرائت می شد، نام ما را در آن می یافتید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بزنطی نقل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إلى أبو الحسن عليه السلام مصحفاً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ففتحته وقرأت فيه 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إسم سبعين رجلاً من قريش بأسمائهم وأسماء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إبعث إلى بالمصحف</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رضا علیه السلام قرآنی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نگاه مکن پس من آن را باز کردم و در آن سوره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در آن نام هفتاد نفر از قریش را به نام های خودشان و نام پدرانشان یافتم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نزد من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را به سوی من باز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عليه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جبرئيل عليه السلام بهذه الآية على محمّد صلى الله عليه وآله و سلّم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رَيْبٍ مِمَّانَزَّلْنَا عَلَى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Style w:val="FootnoteAnchor"/>
          <w:rtl w:val="true"/>
        </w:rPr>
        <w:footnoteReference w:id="13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این آیه را بر پیامبر صلی الله علیه وآله چنین آورد و اگر به آن چه که بر بنده ما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داريد پس مانند آن سوره ای بیاورید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می گوید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كَثِيرَ الْقِرَاءَةِ لِسُورَةِ الاحزاب کان يَوْمَ الْقِيَامَةِ فِي جِوَارِ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 وَ أَزْوَاجِهِ،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اَلْأَحْزَابِ فِیهَا فَضَائِحُ اَلرِّجَالِ وَ اَلنِّسَاءِ مِنْ قُرَیْشٍ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سِنَانٍ ، إِنَّ سُورَهَ اَلْأَحْزَابِ فَضَحَتْ نِسَاءَ قُرَیْشٍ مِنَ اَلْعَرَبِ ، وَ کَانَتْ أَطْوَلَ مِنْ سُورَهِ اَلْبَقَرَهِ، وَ لَکِنْ نَقَصُوهَا، وَ حَرَّفُوهَا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احزاب را بسیار تلاوت کند روز قیامت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پناه رسول خدا صلى الله عليه وآله وسلم و همسرانش می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رسوائی هایی از مردان و زنان قریش و غیر آن در بردارد ای پسر سنان راستی که سوره احزاب زنان قریش از عرب را رسوا ساخت و خود آن سوره از سوره بقره بیشتر بود لیکن از آن کاستند و تحریف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عليه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اَللَّهُ فِی اَلْقُرْآنِ سَبْعَهً بِأَسْمَائِهِمْ فَمَحَتْ قُرَیْشٌ سِتَّهً وَ تَرَکُوا أَبَا لَهَبٍ</w:t>
      </w:r>
      <w:r>
        <w:rPr>
          <w:rStyle w:val="FootnoteAnchor"/>
          <w:rtl w:val="true"/>
        </w:rPr>
        <w:footnoteReference w:id="132"/>
      </w:r>
      <w:r>
        <w:rPr>
          <w:rFonts w:ascii="IRNazanin" w:hAnsi="IRNazanin" w:eastAsia="IRNazanin"/>
          <w:color w:val="111111"/>
          <w:sz w:val="28"/>
          <w:sz w:val="28"/>
          <w:szCs w:val="28"/>
          <w:rtl w:val="true"/>
          <w:lang w:bidi="fa-IR"/>
        </w:rPr>
        <w:t xml:space="preserve"> خداوند متعال در قرآن نام هفت نفر از آن ها را نازل کرده است قریش شش تن از آن ها را محو نموده و نام ابولهب را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أصبغ بن نباته نقل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بِالْعَجَمِ فَسَاطِیطُهُمْ فِی مَسْجِدِ اَلْکُوفَهِ یُعَلِّمُونَ اَلنَّاسَ اَلْقُرْآنَ کَمَا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 المؤمنين أو ليس هو كما أنزل؟ فقال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مُحِیَ مِنْهُ سَبْعُونَ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 أَسْمَاءِ آبَائِهِمْ وَ مَا تُرِکَ أَبُو لَهَبٍ إِلاَّ لِلْإِزْرَاءِ عَلَی رَسُولِ اَللَّهِ صَلَّی اَللَّهُ عَلَیْهِ وَ آلِهِ لِأَنَّهُ عَمُّهُ</w:t>
      </w:r>
      <w:r>
        <w:rPr>
          <w:rStyle w:val="FootnoteAnchor"/>
          <w:rtl w:val="true"/>
        </w:rPr>
        <w:footnoteReference w:id="133"/>
      </w:r>
      <w:r>
        <w:rPr>
          <w:rFonts w:ascii="IRNazanin" w:hAnsi="IRNazanin" w:eastAsia="IRNazanin"/>
          <w:color w:val="111111"/>
          <w:sz w:val="28"/>
          <w:sz w:val="28"/>
          <w:szCs w:val="28"/>
          <w:rtl w:val="true"/>
          <w:lang w:bidi="fa-IR"/>
        </w:rPr>
        <w:t xml:space="preserve"> شنیدم على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گوئی به عجم می نگرم که خیمه هایشان در مسجد کوفه است و به مردم قرآن را همان گونه که نازل شده است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 امیرمؤمنان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نازل شده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هفتاد تن از </w:t>
      </w:r>
      <w:bookmarkStart w:id="208" w:name="pg9317_84312"/>
    </w:p>
    <w:p>
      <w:pPr>
        <w:pStyle w:val="BookText"/>
        <w:rPr/>
      </w:pPr>
      <w:bookmarkEnd w:id="208"/>
      <w:r>
        <w:rPr>
          <w:rFonts w:ascii="IRNazanin" w:hAnsi="IRNazanin" w:eastAsia="IRNazanin"/>
          <w:color w:val="111111"/>
          <w:sz w:val="28"/>
          <w:sz w:val="28"/>
          <w:szCs w:val="28"/>
          <w:rtl w:val="true"/>
          <w:lang w:bidi="fa-IR"/>
        </w:rPr>
        <w:t>قریش با نام خودشان و نام های پدرانشان از آن محو شده است و ابولهب نیز جاگذاشته نشده مگر به منظور سرزنش رسول خدا صلى الله عليه وآله زیرا او عموی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به نقل از امام صادق علیه السلام می گوید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و ولاية 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عَظِیماً هَکَذَا نَزَلَتْ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هر کسی که خدا و رسولش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علی و پیشوایان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پس همانا به رستگاری بزرگی نائل شده است و این چنین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منخل نقل شده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جبرئيل عليه السلام على محمّد صلى الله عليه وآله وسلّم بهذه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مُبِينا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جبرئیل این آیه را بر رسول خدا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شما کتاب داده اند به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آشکار است ایمان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به نقل از امام صادق علیه السلام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عَهِدْنا إلى آدَمَ مِنْ قَبْلُ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و علي و فاطمة والحسن والحسين، و الأئمة عليهم السلام من ذريّتّهم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پیش از این از آدم در حفظ و نگهداری کلماتی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محمد، علی، فاطمه، حسن، حسین و پیشوایان از نسل ایشان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 آن گاه او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گوشه ای از احادیث تحریف بود كه ما يكايك نقل کرده و هر آن چه در پاسخ آن ها گفته شده و یا تأویلاتی که بر آن ها روا داشته شده است را به میان خواهیم آورد</w:t>
      </w:r>
      <w:r>
        <w:rPr>
          <w:rFonts w:eastAsia="IRNazanin" w:cs="IRNazanin"/>
          <w:color w:val="111111"/>
          <w:sz w:val="28"/>
          <w:szCs w:val="28"/>
          <w:rtl w:val="true"/>
          <w:lang w:bidi="fa-IR"/>
        </w:rPr>
        <w:t>.</w:t>
      </w:r>
    </w:p>
    <w:p>
      <w:pPr>
        <w:pStyle w:val="Heading3"/>
        <w:numPr>
          <w:ilvl w:val="2"/>
          <w:numId w:val="1"/>
        </w:numPr>
        <w:rPr/>
      </w:pPr>
      <w:bookmarkStart w:id="209" w:name="__RefHeading___Toc5043475_2870459653"/>
      <w:bookmarkStart w:id="210" w:name="_Toc80"/>
      <w:bookmarkEnd w:id="209"/>
      <w:r>
        <w:rPr>
          <w:rtl w:val="true"/>
        </w:rPr>
        <w:t>بررسی این اخبار</w:t>
      </w:r>
      <w:bookmarkEnd w:id="2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5043477_2870459653"/>
      <w:bookmarkStart w:id="212" w:name="_Toc81"/>
      <w:bookmarkEnd w:id="211"/>
      <w:r>
        <w:rPr>
          <w:rtl w:val="true"/>
        </w:rPr>
        <w:t>حدیث یکم</w:t>
      </w:r>
      <w:r>
        <w:rPr>
          <w:rtl w:val="true"/>
        </w:rPr>
        <w:t>:</w:t>
      </w:r>
      <w:bookmarkStart w:id="213" w:name="pg9317_84313"/>
      <w:bookmarkEnd w:id="212"/>
    </w:p>
    <w:p>
      <w:pPr>
        <w:pStyle w:val="BookText"/>
        <w:rPr/>
      </w:pPr>
      <w:bookmarkEnd w:id="213"/>
      <w:r>
        <w:rPr>
          <w:rFonts w:ascii="IRNazanin" w:hAnsi="IRNazanin" w:eastAsia="IRNazanin"/>
          <w:color w:val="111111"/>
          <w:sz w:val="28"/>
          <w:sz w:val="28"/>
          <w:szCs w:val="28"/>
          <w:rtl w:val="true"/>
          <w:lang w:bidi="fa-IR"/>
        </w:rPr>
        <w:t xml:space="preserve">شیخ کلینی و شیخ صفار این روایت را به سندی آورده اند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درباره این شخص اختلاف دارند همچنان که برخی به این اختلاف اعتراف نموده اند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214" w:name="__RefHeading___Toc5043479_2870459653"/>
      <w:bookmarkStart w:id="215" w:name="_Toc82"/>
      <w:bookmarkEnd w:id="214"/>
      <w:r>
        <w:rPr>
          <w:rtl w:val="true"/>
        </w:rPr>
        <w:t>حدیث دوم</w:t>
      </w:r>
      <w:r>
        <w:rPr>
          <w:rtl w:val="true"/>
        </w:rPr>
        <w:t>:</w:t>
      </w:r>
      <w:bookmarkEnd w:id="215"/>
    </w:p>
    <w:p>
      <w:pPr>
        <w:pStyle w:val="BookText"/>
        <w:rPr/>
      </w:pPr>
      <w:r>
        <w:rPr>
          <w:rFonts w:ascii="IRNazanin" w:hAnsi="IRNazanin" w:eastAsia="IRNazanin"/>
          <w:color w:val="111111"/>
          <w:sz w:val="28"/>
          <w:sz w:val="28"/>
          <w:szCs w:val="28"/>
          <w:rtl w:val="true"/>
          <w:lang w:bidi="fa-IR"/>
        </w:rPr>
        <w:t xml:space="preserve">شیخ کلینی و شیخ صفار این روایت را با سندی آورده اند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منخل بن جمیل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بسیاری از علمای رجال و بلکه همه ایشان این شخص را تضعیف کرده و گفته اند که او فاسد العقیده بوده و درباره ائمه علیهم السلام احادیث غلو آمیزی روایت کرده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 می توان این دو حدیث را از جهت دلالی به گونه ای دیگر تفسیر کرد که الفاظشان از این تفسیر گریزان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در این باره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عنده القرآن كله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الجملة وإن كانت ظاهرة في لفظ القرآن و مشعرة بوقوع التحريف فيه، لكن تقييدها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و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المراد هو العلم بجميع القرآن من حيث معانيه الظاهرة على الفهم العادي و معانيه المستبطنة على الفهم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جمعه و حفظه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قيّد الجمع بالحفظ</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همه قرآن تا آخرش نزد او است تا آخر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ظهور در لفظ قرآن داشته و تحریف آن را می،رساند لیکن از مقید ساختن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مراد حضرت دانستن تمامی قرآن، چه از نظر معانی ظاهری آشکار بر فهم های عادی و چه از نظر معانی باطنی به دور از فهم عادی می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روایت پیش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جمعه و حفظه تا آخر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روی که واژه جمع را به حفظ مقید ساخته است</w:t>
      </w:r>
      <w:r>
        <w:rPr>
          <w:rFonts w:eastAsia="IRNazanin" w:cs="IRNazanin"/>
          <w:color w:val="111111"/>
          <w:sz w:val="28"/>
          <w:szCs w:val="28"/>
          <w:rtl w:val="true"/>
          <w:lang w:bidi="fa-IR"/>
        </w:rPr>
        <w:t xml:space="preserve">. </w:t>
      </w:r>
      <w:bookmarkStart w:id="216" w:name="pg9317_84314"/>
    </w:p>
    <w:p>
      <w:pPr>
        <w:pStyle w:val="BookText"/>
        <w:rPr/>
      </w:pPr>
      <w:bookmarkEnd w:id="216"/>
      <w:r>
        <w:rPr>
          <w:rFonts w:ascii="IRNazanin" w:hAnsi="IRNazanin" w:eastAsia="IRNazanin"/>
          <w:color w:val="111111"/>
          <w:sz w:val="28"/>
          <w:sz w:val="28"/>
          <w:szCs w:val="28"/>
          <w:rtl w:val="true"/>
          <w:lang w:bidi="fa-IR"/>
        </w:rPr>
        <w:t>سید علی بن معصوم مدنی، این دو روایت را در میان احادیثی دیگر برای اثبات دانش ائمه عليهم السلام به همه قرآن 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أمير المؤمنين عليه السّلام والأوصياء من أبنائه، علموا جميع ما في القرآن علماً قطعياً بتأييد إلهي، و إلهام ربّاني، و تعليم نبوي و ذكر أنّ الأحاديث في ذلك متواترة بين الفريقين، و عليه إجماع الفرقة الناجية، و أنّه قد طابق العقل في ذلك النقل</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همانا امیرالمؤمنین و اولاد معصومش عليهم السلام دانا به تمام قرآن بودند، دانشی قطعی که با تأييد الاهى و الهام ربانی و آموزش نبوی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احادیث فراوانی از فریقین وارد شده و اجماع امامیه بر آن ثابت است و عقل نیز این نقل ها را همراهی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بن ابراهيم قمی حدیثی دیگر را هم معنا با دو روایت پیشین آورده که سند و الفاظش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أحمد، عن عبد الكريم بن عبد الرحيم، عن محمد بن علي القرشي، عن محمد بن الفضيل عن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هذه الأمة جمع القرآن إلّا وصيّ محمّد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لیکن سند این روایت نیز در بردارنده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نجاشی در عدم اعتبار این راوی کافی است مرحوم نجاشی درباره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ابراهيم بن موسى ابوجعفر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يلقب محمد بن على أبا سمينة، ضعيف جداً، فاسد الإعتقاد، لا يعتمد في شيء</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ابوجعفر محمد بن على بن ابراهيم بن موسی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ملقب به ابوسمینه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جداً ضعیف و فاسد الإعتقاد بوده و در هیچ روایتی نمی توان به او اعتماد کرد</w:t>
      </w:r>
      <w:r>
        <w:rPr>
          <w:rFonts w:eastAsia="IRNazanin" w:cs="IRNazanin"/>
          <w:color w:val="111111"/>
          <w:sz w:val="28"/>
          <w:szCs w:val="28"/>
          <w:rtl w:val="true"/>
          <w:lang w:bidi="fa-IR"/>
        </w:rPr>
        <w:t>.</w:t>
      </w:r>
    </w:p>
    <w:p>
      <w:pPr>
        <w:pStyle w:val="Heading4"/>
        <w:numPr>
          <w:ilvl w:val="3"/>
          <w:numId w:val="1"/>
        </w:numPr>
        <w:rPr/>
      </w:pPr>
      <w:bookmarkStart w:id="217" w:name="__RefHeading___Toc5043481_2870459653"/>
      <w:bookmarkStart w:id="218" w:name="_Toc83"/>
      <w:bookmarkEnd w:id="217"/>
      <w:r>
        <w:rPr>
          <w:rtl w:val="true"/>
        </w:rPr>
        <w:t>حدیث سوم</w:t>
      </w:r>
      <w:r>
        <w:rPr>
          <w:rtl w:val="true"/>
        </w:rPr>
        <w:t>:</w:t>
      </w:r>
      <w:bookmarkEnd w:id="2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این روایت،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است که برای شناخت دیدگاه رجالیان درباره او يك بار مراجعه به کتب رجالی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Style w:val="FootnoteAnchor"/>
          <w:rtl w:val="true"/>
        </w:rPr>
        <w:footnoteReference w:id="143"/>
      </w:r>
      <w:r>
        <w:rPr>
          <w:rFonts w:ascii="IRNazanin" w:hAnsi="IRNazanin" w:eastAsia="IRNazanin"/>
          <w:color w:val="111111"/>
          <w:sz w:val="28"/>
          <w:sz w:val="28"/>
          <w:szCs w:val="28"/>
          <w:rtl w:val="true"/>
          <w:lang w:bidi="fa-IR"/>
        </w:rPr>
        <w:t xml:space="preserve">ابن غضائری، </w:t>
      </w:r>
      <w:r>
        <w:rPr>
          <w:rStyle w:val="FootnoteAnchor"/>
          <w:rtl w:val="true"/>
        </w:rPr>
        <w:footnoteReference w:id="144"/>
      </w:r>
      <w:r>
        <w:rPr>
          <w:rFonts w:ascii="IRNazanin" w:hAnsi="IRNazanin" w:eastAsia="IRNazanin"/>
          <w:color w:val="111111"/>
          <w:sz w:val="28"/>
          <w:sz w:val="28"/>
          <w:szCs w:val="28"/>
          <w:rtl w:val="true"/>
          <w:lang w:bidi="fa-IR"/>
        </w:rPr>
        <w:t xml:space="preserve">شیخ طوسی </w:t>
      </w:r>
      <w:r>
        <w:rPr>
          <w:rStyle w:val="FootnoteAnchor"/>
          <w:rtl w:val="true"/>
        </w:rPr>
        <w:footnoteReference w:id="145"/>
      </w:r>
      <w:bookmarkStart w:id="219" w:name="pg9317_84315"/>
    </w:p>
    <w:p>
      <w:pPr>
        <w:pStyle w:val="BookText"/>
        <w:rPr/>
      </w:pPr>
      <w:bookmarkEnd w:id="219"/>
      <w:r>
        <w:rPr>
          <w:rFonts w:ascii="Amiri" w:hAnsi="Amiri" w:eastAsia="Amiri" w:cs="Amiri"/>
          <w:color w:val="111111"/>
          <w:sz w:val="28"/>
          <w:sz w:val="28"/>
          <w:szCs w:val="28"/>
          <w:rtl w:val="true"/>
          <w:lang w:bidi="ar-SA"/>
        </w:rPr>
        <w:t xml:space="preserve">علامه حلّی </w:t>
      </w:r>
      <w:r>
        <w:rPr>
          <w:rStyle w:val="FootnoteAnchor"/>
          <w:rtl w:val="true"/>
        </w:rPr>
        <w:footnoteReference w:id="146"/>
      </w:r>
      <w:r>
        <w:rPr>
          <w:rFonts w:ascii="IRNazanin" w:hAnsi="IRNazanin" w:eastAsia="IRNazanin"/>
          <w:color w:val="111111"/>
          <w:sz w:val="28"/>
          <w:sz w:val="28"/>
          <w:szCs w:val="28"/>
          <w:rtl w:val="true"/>
          <w:lang w:bidi="fa-IR"/>
        </w:rPr>
        <w:t>و دیگران وی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قرآنی که امیرالمؤمنین گرد آورده بوده است را با قرآن در دست ما ناسازگار می داند ما در فصل بررسی شبهات درباره این احادیث و روایاتی که قرآن عصر امام زمان علیه السلام را با قرآن ما متفاوت معرفی می کند، سخن خواهیم گفت</w:t>
      </w:r>
      <w:r>
        <w:rPr>
          <w:rFonts w:eastAsia="IRNazanin" w:cs="IRNazanin"/>
          <w:color w:val="111111"/>
          <w:sz w:val="28"/>
          <w:szCs w:val="28"/>
          <w:rtl w:val="true"/>
          <w:lang w:bidi="fa-IR"/>
        </w:rPr>
        <w:t>.</w:t>
      </w:r>
    </w:p>
    <w:p>
      <w:pPr>
        <w:pStyle w:val="Heading4"/>
        <w:numPr>
          <w:ilvl w:val="3"/>
          <w:numId w:val="1"/>
        </w:numPr>
        <w:rPr/>
      </w:pPr>
      <w:bookmarkStart w:id="220" w:name="__RefHeading___Toc5043483_2870459653"/>
      <w:bookmarkStart w:id="221" w:name="_Toc84"/>
      <w:bookmarkEnd w:id="220"/>
      <w:r>
        <w:rPr>
          <w:rtl w:val="true"/>
        </w:rPr>
        <w:t>حدیث چهارم</w:t>
      </w:r>
      <w:r>
        <w:rPr>
          <w:rtl w:val="true"/>
        </w:rPr>
        <w:t>:</w:t>
      </w:r>
      <w:bookmarkEnd w:id="221"/>
    </w:p>
    <w:p>
      <w:pPr>
        <w:pStyle w:val="BookText"/>
        <w:rPr/>
      </w:pPr>
      <w:r>
        <w:rPr>
          <w:rFonts w:ascii="IRNazanin" w:hAnsi="IRNazanin" w:eastAsia="IRNazanin"/>
          <w:color w:val="111111"/>
          <w:sz w:val="28"/>
          <w:sz w:val="28"/>
          <w:szCs w:val="28"/>
          <w:rtl w:val="true"/>
          <w:lang w:bidi="fa-IR"/>
        </w:rPr>
        <w:t>این روایت را عیاشی در تفسیرش آورده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شیخ حر عاملی نیز این روایت را از عیاشی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روى العياشي عن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أَنَّهُ زِیدَ فِی کِتَابِ اَللَّهِ وَ نَقَصَ مِنْهُ مَا خَفِیَ حَقُّنَا عَلَی ذِیّ حِجًا وَ لَوْ قَدْ قَامَ قَائِمُنَا فَنَطَقَ صَدَّقَهُ اَلْقُرْآنُ</w:t>
      </w:r>
      <w:r>
        <w:rPr>
          <w:rStyle w:val="FootnoteAnchor"/>
          <w:rtl w:val="true"/>
        </w:rPr>
        <w:footnoteReference w:id="148"/>
      </w:r>
      <w:r>
        <w:rPr>
          <w:rFonts w:ascii="IRNazanin" w:hAnsi="IRNazanin" w:eastAsia="IRNazanin"/>
          <w:color w:val="111111"/>
          <w:sz w:val="28"/>
          <w:sz w:val="28"/>
          <w:szCs w:val="28"/>
          <w:rtl w:val="true"/>
          <w:lang w:bidi="fa-IR"/>
        </w:rPr>
        <w:t xml:space="preserve"> از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عیاشی از میسر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کتاب خدا اضافه نشده و یا کم نمی شد حق ما در نزد صاحب فهم و عقل مخفی نمی ماند و اگر قائم ما قیام کند آن گاه که سخن گوید قرآن سخن وی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تمامی مسلمانان بر افزایش نیافتگی قرآن نادرستی این روایت را در پی دارد اجماعی که</w:t>
      </w:r>
    </w:p>
    <w:p>
      <w:pPr>
        <w:pStyle w:val="BookText"/>
        <w:rPr/>
      </w:pPr>
      <w:r>
        <w:rPr>
          <w:rFonts w:ascii="IRNazanin" w:hAnsi="IRNazanin" w:eastAsia="IRNazanin"/>
          <w:color w:val="111111"/>
          <w:sz w:val="28"/>
          <w:sz w:val="28"/>
          <w:szCs w:val="28"/>
          <w:rtl w:val="true"/>
          <w:lang w:bidi="fa-IR"/>
        </w:rPr>
        <w:t>افرادی همچون سید مرتضی شیخ طوسی و شیخ طبرسی رضوان الله عليهم 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جد ما نیز درباره این اجماع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افزایش قرآن قائل نگشته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خویی نیز به هنگام تبیین معانی تحریف گفته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بمعنى أنّ بعض المصحف الذي بأيدينا ليس من الكلام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باطل بإجماع المسلمين، بل هو ممّا علم بطلانه بالضرورة</w:t>
      </w:r>
      <w:r>
        <w:rPr>
          <w:rFonts w:eastAsia="Amiri" w:cs="Amiri" w:ascii="Amiri" w:hAnsi="Amiri"/>
          <w:color w:val="111111"/>
          <w:sz w:val="28"/>
          <w:szCs w:val="28"/>
          <w:rtl w:val="true"/>
          <w:lang w:bidi="ar-SA"/>
        </w:rPr>
        <w:t xml:space="preserve">. </w:t>
      </w:r>
      <w:r>
        <w:rPr>
          <w:rStyle w:val="FootnoteAnchor"/>
          <w:rtl w:val="true"/>
        </w:rPr>
        <w:footnoteReference w:id="150"/>
      </w:r>
      <w:bookmarkStart w:id="222" w:name="pg9317_84316"/>
    </w:p>
    <w:p>
      <w:pPr>
        <w:pStyle w:val="BookText"/>
        <w:rPr/>
      </w:pPr>
      <w:bookmarkEnd w:id="222"/>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افزایش به این معنا که بخش هایی از قرآن در دست ما در زمره کلام الله نازل شده بر پیامبر اکرم صلى الله عليه وآله وسلّم نیست این معنای تحریف به اجماع مسلمین باطل بوده و هرگز روی نداده است بلکه بطلان آن از بدیهیات شمرده می شود</w:t>
      </w:r>
      <w:r>
        <w:rPr>
          <w:rFonts w:eastAsia="IRNazanin" w:cs="IRNazanin"/>
          <w:color w:val="111111"/>
          <w:sz w:val="28"/>
          <w:szCs w:val="28"/>
          <w:rtl w:val="true"/>
          <w:lang w:bidi="fa-IR"/>
        </w:rPr>
        <w:t>.</w:t>
      </w:r>
    </w:p>
    <w:p>
      <w:pPr>
        <w:pStyle w:val="Heading4"/>
        <w:numPr>
          <w:ilvl w:val="3"/>
          <w:numId w:val="1"/>
        </w:numPr>
        <w:rPr/>
      </w:pPr>
      <w:bookmarkStart w:id="223" w:name="__RefHeading___Toc5043485_2870459653"/>
      <w:bookmarkStart w:id="224" w:name="_Toc85"/>
      <w:bookmarkEnd w:id="223"/>
      <w:r>
        <w:rPr>
          <w:rtl w:val="true"/>
        </w:rPr>
        <w:t>حدیث پنجم</w:t>
      </w:r>
      <w:r>
        <w:rPr>
          <w:rtl w:val="true"/>
        </w:rPr>
        <w:t>:</w:t>
      </w:r>
      <w:bookmarkEnd w:id="224"/>
    </w:p>
    <w:p>
      <w:pPr>
        <w:pStyle w:val="BookText"/>
        <w:rPr/>
      </w:pPr>
      <w:r>
        <w:rPr>
          <w:rFonts w:ascii="IRNazanin" w:hAnsi="IRNazanin" w:eastAsia="IRNazanin"/>
          <w:color w:val="111111"/>
          <w:sz w:val="28"/>
          <w:sz w:val="28"/>
          <w:szCs w:val="28"/>
          <w:rtl w:val="true"/>
          <w:lang w:bidi="fa-IR"/>
        </w:rPr>
        <w:t>مرحوم مجلسی به آشکاری این حدیث را مجهول می داند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حدیث پس از آن را نیز مرسل معرفی می کند </w:t>
      </w:r>
      <w:r>
        <w:rPr>
          <w:rStyle w:val="FootnoteAnchor"/>
          <w:rtl w:val="true"/>
        </w:rPr>
        <w:footnoteReference w:id="152"/>
      </w:r>
      <w:r>
        <w:rPr>
          <w:rFonts w:ascii="IRNazanin" w:hAnsi="IRNazanin" w:eastAsia="IRNazanin"/>
          <w:color w:val="111111"/>
          <w:sz w:val="28"/>
          <w:sz w:val="28"/>
          <w:szCs w:val="28"/>
          <w:rtl w:val="true"/>
          <w:lang w:bidi="fa-IR"/>
        </w:rPr>
        <w:t>اما روایت سوم را موثق دانسته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ظاهر این احادیث با یکدیگر ناسازگارند گرچه گروهی همچون مجلسی اول </w:t>
      </w:r>
      <w:r>
        <w:rPr>
          <w:rStyle w:val="FootnoteAnchor"/>
          <w:rtl w:val="true"/>
        </w:rPr>
        <w:footnoteReference w:id="154"/>
      </w:r>
      <w:r>
        <w:rPr>
          <w:rFonts w:ascii="IRNazanin" w:hAnsi="IRNazanin" w:eastAsia="IRNazanin"/>
          <w:color w:val="111111"/>
          <w:sz w:val="28"/>
          <w:sz w:val="28"/>
          <w:szCs w:val="28"/>
          <w:rtl w:val="true"/>
          <w:lang w:bidi="fa-IR"/>
        </w:rPr>
        <w:t xml:space="preserve">فیض کاشانی </w:t>
      </w:r>
      <w:r>
        <w:rPr>
          <w:rStyle w:val="FootnoteAnchor"/>
          <w:rtl w:val="true"/>
        </w:rPr>
        <w:footnoteReference w:id="155"/>
      </w:r>
      <w:r>
        <w:rPr>
          <w:rFonts w:ascii="Amiri" w:hAnsi="Amiri" w:eastAsia="Amiri" w:cs="Amiri"/>
          <w:color w:val="111111"/>
          <w:sz w:val="28"/>
          <w:sz w:val="28"/>
          <w:szCs w:val="28"/>
          <w:rtl w:val="true"/>
          <w:lang w:bidi="ar-SA"/>
        </w:rPr>
        <w:t xml:space="preserve">و شارح كافى </w:t>
      </w:r>
      <w:r>
        <w:rPr>
          <w:rStyle w:val="FootnoteAnchor"/>
          <w:rtl w:val="true"/>
        </w:rPr>
        <w:footnoteReference w:id="156"/>
      </w:r>
      <w:r>
        <w:rPr>
          <w:rFonts w:ascii="IRNazanin" w:hAnsi="IRNazanin" w:eastAsia="IRNazanin"/>
          <w:color w:val="111111"/>
          <w:sz w:val="28"/>
          <w:sz w:val="28"/>
          <w:szCs w:val="28"/>
          <w:rtl w:val="true"/>
          <w:lang w:bidi="fa-IR"/>
        </w:rPr>
        <w:t xml:space="preserve">ضعف آن را نپذیرفته اند اما با همدیگر منافات دارند به طوری که مرحوم سید عبدالله شبّر به آن اعتراف کرده </w:t>
      </w:r>
      <w:r>
        <w:rPr>
          <w:rStyle w:val="FootnoteAnchor"/>
          <w:rtl w:val="true"/>
        </w:rPr>
        <w:footnoteReference w:id="157"/>
      </w:r>
      <w:r>
        <w:rPr>
          <w:rFonts w:ascii="IRNazanin" w:hAnsi="IRNazanin" w:eastAsia="IRNazanin"/>
          <w:color w:val="111111"/>
          <w:sz w:val="28"/>
          <w:sz w:val="28"/>
          <w:szCs w:val="28"/>
          <w:rtl w:val="true"/>
          <w:lang w:bidi="fa-IR"/>
        </w:rPr>
        <w:t>و مرحوم سید هاشم معروف الحسنى در کتاب دراساتش آن را تبیین کرده است</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225" w:name="__RefHeading___Toc5043487_2870459653"/>
      <w:bookmarkStart w:id="226" w:name="_Toc86"/>
      <w:bookmarkEnd w:id="225"/>
      <w:r>
        <w:rPr>
          <w:rtl w:val="true"/>
        </w:rPr>
        <w:t>حدیث ششم</w:t>
      </w:r>
      <w:r>
        <w:rPr>
          <w:rtl w:val="true"/>
        </w:rPr>
        <w:t>:</w:t>
      </w:r>
      <w:bookmarkEnd w:id="226"/>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159"/>
      </w:r>
      <w:r>
        <w:rPr>
          <w:rFonts w:ascii="IRNazanin" w:hAnsi="IRNazanin" w:eastAsia="IRNazanin"/>
          <w:color w:val="111111"/>
          <w:sz w:val="28"/>
          <w:sz w:val="28"/>
          <w:szCs w:val="28"/>
          <w:rtl w:val="true"/>
          <w:lang w:bidi="fa-IR"/>
        </w:rPr>
        <w:t>آن را ضعیف می شمارد و محدث کاشانی در وافی آن را به تأویل برده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آیات سخنانی است با جنس وحیانی اما از قبیل تفسیر و تبیین مراد چنین نیست که آن ها جزء حقیقی قرآن باشند تا نیامدن آن ها کاهش قرآن را به دنبال داشته باشد</w:t>
      </w:r>
      <w:r>
        <w:rPr>
          <w:rFonts w:eastAsia="IRNazanin" w:cs="IRNazanin"/>
          <w:color w:val="111111"/>
          <w:sz w:val="28"/>
          <w:szCs w:val="28"/>
          <w:rtl w:val="true"/>
          <w:lang w:bidi="fa-IR"/>
        </w:rPr>
        <w:t>».</w:t>
      </w:r>
    </w:p>
    <w:p>
      <w:pPr>
        <w:pStyle w:val="Heading4"/>
        <w:numPr>
          <w:ilvl w:val="3"/>
          <w:numId w:val="1"/>
        </w:numPr>
        <w:rPr/>
      </w:pPr>
      <w:bookmarkStart w:id="227" w:name="__RefHeading___Toc5043489_2870459653"/>
      <w:bookmarkStart w:id="228" w:name="_Toc87"/>
      <w:bookmarkEnd w:id="227"/>
      <w:r>
        <w:rPr>
          <w:rtl w:val="true"/>
        </w:rPr>
        <w:t>حدیث هفتم</w:t>
      </w:r>
      <w:r>
        <w:rPr>
          <w:rtl w:val="true"/>
        </w:rPr>
        <w:t>:</w:t>
      </w:r>
      <w:bookmarkEnd w:id="2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شیخ صفار قمی و عیاشی روایت کرده اند که به زودی سخن ما در بررسی روایات این دو خواهد آمد این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در تضعیف </w:t>
      </w:r>
      <w:r>
        <w:rPr>
          <w:rStyle w:val="FootnoteAnchor"/>
          <w:rtl w:val="true"/>
        </w:rPr>
        <w:footnoteReference w:id="160"/>
      </w:r>
      <w:r>
        <w:rPr>
          <w:rFonts w:ascii="Amiri" w:hAnsi="Amiri" w:eastAsia="Amiri" w:cs="Amiri"/>
          <w:color w:val="111111"/>
          <w:sz w:val="28"/>
          <w:sz w:val="28"/>
          <w:szCs w:val="28"/>
          <w:rtl w:val="true"/>
          <w:lang w:bidi="ar-SA"/>
        </w:rPr>
        <w:t xml:space="preserve">و توثيق </w:t>
      </w:r>
      <w:r>
        <w:rPr>
          <w:rStyle w:val="FootnoteAnchor"/>
          <w:rtl w:val="true"/>
        </w:rPr>
        <w:footnoteReference w:id="161"/>
      </w:r>
      <w:r>
        <w:rPr>
          <w:rFonts w:ascii="IRNazanin" w:hAnsi="IRNazanin" w:eastAsia="IRNazanin"/>
          <w:color w:val="111111"/>
          <w:sz w:val="28"/>
          <w:sz w:val="28"/>
          <w:szCs w:val="28"/>
          <w:rtl w:val="true"/>
          <w:lang w:bidi="fa-IR"/>
        </w:rPr>
        <w:t>او اختلاف است</w:t>
      </w:r>
      <w:r>
        <w:rPr>
          <w:rFonts w:eastAsia="IRNazanin" w:cs="IRNazanin"/>
          <w:color w:val="111111"/>
          <w:sz w:val="28"/>
          <w:szCs w:val="28"/>
          <w:rtl w:val="true"/>
          <w:lang w:bidi="fa-IR"/>
        </w:rPr>
        <w:t xml:space="preserve">. </w:t>
      </w:r>
      <w:bookmarkStart w:id="229" w:name="pg9317_84317"/>
    </w:p>
    <w:p>
      <w:pPr>
        <w:pStyle w:val="BookText"/>
        <w:rPr/>
      </w:pPr>
      <w:bookmarkEnd w:id="229"/>
      <w:r>
        <w:rPr>
          <w:rFonts w:ascii="IRNazanin" w:hAnsi="IRNazanin" w:eastAsia="IRNazanin"/>
          <w:color w:val="111111"/>
          <w:sz w:val="28"/>
          <w:sz w:val="28"/>
          <w:szCs w:val="28"/>
          <w:rtl w:val="true"/>
          <w:lang w:bidi="fa-IR"/>
        </w:rPr>
        <w:t>در توجیه این روایت می توان گفت این نام هایی که حذف شده اند تنها به هنگام تفسیر و تبیین الفاظ قرآن در آیات جای می گیرند نه آن که در اصل قرآن آمده باشند آن چنان که در آیاتی از این دست گفته شده است</w:t>
      </w:r>
      <w:r>
        <w:rPr>
          <w:rFonts w:eastAsia="IRNazanin" w:cs="IRNazanin"/>
          <w:color w:val="111111"/>
          <w:sz w:val="28"/>
          <w:szCs w:val="28"/>
          <w:rtl w:val="true"/>
          <w:lang w:bidi="fa-IR"/>
        </w:rPr>
        <w:t>.</w:t>
      </w:r>
    </w:p>
    <w:p>
      <w:pPr>
        <w:pStyle w:val="Heading4"/>
        <w:numPr>
          <w:ilvl w:val="3"/>
          <w:numId w:val="1"/>
        </w:numPr>
        <w:rPr/>
      </w:pPr>
      <w:bookmarkStart w:id="230" w:name="__RefHeading___Toc5043491_2870459653"/>
      <w:bookmarkStart w:id="231" w:name="_Toc88"/>
      <w:bookmarkEnd w:id="230"/>
      <w:r>
        <w:rPr>
          <w:rtl w:val="true"/>
        </w:rPr>
        <w:t>حدیث هشتم</w:t>
      </w:r>
      <w:r>
        <w:rPr>
          <w:rtl w:val="true"/>
        </w:rPr>
        <w:t>:</w:t>
      </w:r>
      <w:bookmarkEnd w:id="231"/>
    </w:p>
    <w:p>
      <w:pPr>
        <w:pStyle w:val="BookText"/>
        <w:rPr/>
      </w:pPr>
      <w:r>
        <w:rPr>
          <w:rFonts w:ascii="IRNazanin" w:hAnsi="IRNazanin" w:eastAsia="IRNazanin"/>
          <w:color w:val="111111"/>
          <w:sz w:val="28"/>
          <w:sz w:val="28"/>
          <w:szCs w:val="28"/>
          <w:rtl w:val="true"/>
          <w:lang w:bidi="fa-IR"/>
        </w:rPr>
        <w:t xml:space="preserve">این حدیث را عیاشی به صورت مرسل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داوود بن فرقد عمن أخبره، 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معتبر نیست و جواب آن از جهت دلالی همان جوابی است که در احادیث آینده خواهد آمد</w:t>
      </w:r>
      <w:r>
        <w:rPr>
          <w:rFonts w:eastAsia="IRNazanin" w:cs="IRNazanin"/>
          <w:color w:val="111111"/>
          <w:sz w:val="28"/>
          <w:szCs w:val="28"/>
          <w:rtl w:val="true"/>
          <w:lang w:bidi="fa-IR"/>
        </w:rPr>
        <w:t>.</w:t>
      </w:r>
    </w:p>
    <w:p>
      <w:pPr>
        <w:pStyle w:val="Heading4"/>
        <w:numPr>
          <w:ilvl w:val="3"/>
          <w:numId w:val="1"/>
        </w:numPr>
        <w:rPr/>
      </w:pPr>
      <w:bookmarkStart w:id="232" w:name="__RefHeading___Toc5043493_2870459653"/>
      <w:bookmarkStart w:id="233" w:name="_Toc89"/>
      <w:bookmarkEnd w:id="232"/>
      <w:r>
        <w:rPr>
          <w:rtl w:val="true"/>
        </w:rPr>
        <w:t>حديث نهم</w:t>
      </w:r>
      <w:bookmarkEnd w:id="233"/>
    </w:p>
    <w:p>
      <w:pPr>
        <w:pStyle w:val="BookText"/>
        <w:rPr/>
      </w:pPr>
      <w:r>
        <w:rPr>
          <w:rFonts w:ascii="IRNazanin" w:hAnsi="IRNazanin" w:eastAsia="IRNazanin"/>
          <w:color w:val="111111"/>
          <w:sz w:val="28"/>
          <w:sz w:val="28"/>
          <w:szCs w:val="28"/>
          <w:rtl w:val="true"/>
          <w:lang w:bidi="fa-IR"/>
        </w:rPr>
        <w:t>شیخ کلینی آن را از بزنطی روایت کرده است اما مرحوم مجلسی آن را مرسل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کافی به مرفوع بودن آن اعتراف نموده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مانند این روایت را شیخ کشی از بزنطی روایت کرده </w:t>
      </w:r>
      <w:r>
        <w:rPr>
          <w:rStyle w:val="FootnoteAnchor"/>
          <w:rtl w:val="true"/>
        </w:rPr>
        <w:footnoteReference w:id="163"/>
      </w:r>
      <w:r>
        <w:rPr>
          <w:rFonts w:ascii="IRNazanin" w:hAnsi="IRNazanin" w:eastAsia="IRNazanin"/>
          <w:color w:val="111111"/>
          <w:sz w:val="28"/>
          <w:sz w:val="28"/>
          <w:szCs w:val="28"/>
          <w:rtl w:val="true"/>
          <w:lang w:bidi="fa-IR"/>
        </w:rPr>
        <w:t>که در آینده پیرامون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پس از نقل این حدیث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 وجد تلك الأسماء مكتوبة في ذلك المصحف تفسيراً للذين كفروا والمشركين، مأخوذة من الوحي، لا أنّها كانت من أجزاء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كل ما ورد من هذا القبيل عنهم عليهم السلام؛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شاید مراد از یافتن آن نام ها در مصحف داده شده،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كفروا والمشرکین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وحی گرفته شده اما در زمره آیات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هر چه از این دست روایات یافت می شود</w:t>
      </w:r>
      <w:r>
        <w:rPr>
          <w:rFonts w:eastAsia="IRNazanin" w:cs="IRNazanin"/>
          <w:color w:val="111111"/>
          <w:sz w:val="28"/>
          <w:szCs w:val="28"/>
          <w:rtl w:val="true"/>
          <w:lang w:bidi="fa-IR"/>
        </w:rPr>
        <w:t>.</w:t>
      </w:r>
    </w:p>
    <w:p>
      <w:pPr>
        <w:pStyle w:val="Heading4"/>
        <w:numPr>
          <w:ilvl w:val="3"/>
          <w:numId w:val="1"/>
        </w:numPr>
        <w:rPr/>
      </w:pPr>
      <w:bookmarkStart w:id="234" w:name="__RefHeading___Toc5043495_2870459653"/>
      <w:bookmarkStart w:id="235" w:name="_Toc90"/>
      <w:bookmarkEnd w:id="234"/>
      <w:r>
        <w:rPr>
          <w:rtl w:val="true"/>
        </w:rPr>
        <w:t>حدیث دهم</w:t>
      </w:r>
      <w:r>
        <w:rPr>
          <w:rtl w:val="true"/>
        </w:rPr>
        <w:t>:</w:t>
      </w:r>
      <w:bookmarkEnd w:id="23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و همانندش که شیخ قمی کلینی و دیگران روایت نموده اند بر حذف نام امیرالمؤمنين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های منافقان و مواردی دیگر از این قبیل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محدث کاشانی به نادرستی این احادیث و یا بر فرض صحت، حمل بر تفسیر و تبیین بودن آن ما </w:t>
      </w:r>
    </w:p>
    <w:p>
      <w:pPr>
        <w:pStyle w:val="BookText"/>
        <w:rPr/>
      </w:pPr>
      <w:r>
        <w:rPr>
          <w:rFonts w:ascii="IRNazanin" w:hAnsi="IRNazanin" w:eastAsia="IRNazanin"/>
          <w:color w:val="111111"/>
          <w:sz w:val="28"/>
          <w:sz w:val="28"/>
          <w:szCs w:val="28"/>
          <w:rtl w:val="true"/>
          <w:lang w:bidi="fa-IR"/>
        </w:rPr>
        <w:t>را از بررسی تك تك سندها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رحمه الله پس از اذعان به نادرستی اسناد این احادیث به تأویل آن ها روی می آورد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مرحوم خویی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الإستدلال بهذه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أوضحنا فيما تقدّم أنّ بعض التنزيل كان من قبيل التفسير للقرآن وليس من القرآن نفسه، فلابد من حمل هذه الروايات على أنّ ذكر أسماء الأئمة عليهم السّلام في التنزيل من هذا القبيل، وإذا لم يتمّ هذا الحمل، فلابد من طرح هذه الروايات لمخالفتها للكتاب والسنّة، والأدلّة المتقدّمة على نفي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الأخبار المتواترة على وجوب عرض الروايات على الكتاب والسنّة، و إن ما خالف الكتاب منها يجب طرحه وضربه على الجدار؛</w:t>
      </w:r>
    </w:p>
    <w:p>
      <w:pPr>
        <w:pStyle w:val="BookText"/>
        <w:rPr/>
      </w:pPr>
      <w:r>
        <w:rPr>
          <w:rFonts w:ascii="IRNazanin" w:hAnsi="IRNazanin" w:eastAsia="IRNazanin"/>
          <w:color w:val="111111"/>
          <w:sz w:val="28"/>
          <w:sz w:val="28"/>
          <w:szCs w:val="28"/>
          <w:rtl w:val="true"/>
          <w:lang w:bidi="fa-IR"/>
        </w:rPr>
        <w:t>در پاسخ این دسته از روایات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برخی از سخنان وحیانی، همانند تفسير قرآن هستند نه خود قرآن پس ناگزیر باید چنین روایاتی که نام ائمه را در میانه آیات ذکر کرده اند را از قبیل تفسیر دانست و اگر چنین تأویلاتی پذیرفته نشد به ناچار باید به خاطر ناسازگاری با کتاب و سنت آن ها را به کناری نهاد به تحقیق اخبار فراوانی در بایستگی عرضه روایات بر کتاب و سنت و کنار نهادن آن ها به هنگام ناسازگاری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على أنّ اسم أمير المؤمنين عليه السّلام لم يذكر صريحاً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فإنّه صريح في أنّ النبي صلّى الله عليه وآله وسلّم إنّما نصب عليّاً بأمر الله، وبعد أن ورد عليه التأكيد في ذلك و بعد أن وعده الله بالعصمة من الناس، ولو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مذكوراً في القرآن لم يحتج إلى ذلك النصب، ولا إلى تهيئة ذلك الإجتماع الحافل بالمسلمين ولما خشي رسول الله صلّى الله عليه وآله وسلّم من إظهار ذلك، ليحتاج إلى التأكيد في أمر التبليغ</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 این که در قرآن آشکارا نام امیرالمؤمنین نیامده حدیث غدیر است از این حدیث شریف بر می آید که پیامبر اكرم صلى الله عليه وآله على علیه السلام را تنها به فرمان خدا برگزیده است و این گزینش پس از آمدن تأکید فراوان و نوید نگاهداری از مکر مردمان روی داده و اگر نام علی علیه السلام در قرآن آشکارا آمده بود دیگر نیازی به نصب پیامبر و فراهم نمودن آن </w:t>
      </w:r>
    </w:p>
    <w:p>
      <w:pPr>
        <w:pStyle w:val="BookText"/>
        <w:rPr/>
      </w:pPr>
      <w:r>
        <w:rPr>
          <w:rFonts w:ascii="IRNazanin" w:hAnsi="IRNazanin" w:eastAsia="IRNazanin"/>
          <w:color w:val="111111"/>
          <w:sz w:val="28"/>
          <w:sz w:val="28"/>
          <w:szCs w:val="28"/>
          <w:rtl w:val="true"/>
          <w:lang w:bidi="fa-IR"/>
        </w:rPr>
        <w:t>اجتماع بزرگ دیده نمی شد و پیامبر صلی الله علیه وآله از رو کردن این کار بیمناک نبودند تا تأکید بیشتری بر این کار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روایت دهم نیز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الرواية الأخيرة المرويّة في الكافي، ممّا لا يحتمل صدقه في نفسه، فإنّ ذكر اسم على عليه السّلام في مقام إثبات النبوّة والتحدّي على الإتيان بمثل القرآن لا يناسب مقتضى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موجود در کافي في نفسه از احتمال درست به دور است چرا که آمدن نام على علیه السلام به هنگام اثبات نبوت و هماورد جویی برای قرآن با مقتضای حال آیه و بلاغتش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يعارض جميع هذه الروايات صحيحة أبي بصير المروية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الصَّلَاةُ ولَمْ يُسَمِّ الله لَهُمْ ثَلَاثاً ولَا أَرْبَعاً حَتَّى كَانَ رَسُولُ الله صلی الله علیه وآله وسلم هُوَ الَّذِي فَسَّرَ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هذه الصحيحة حاكمة على جميع تلك الروايات وموضّحة للمراد منها؛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همه این روایات با روایت صحیح ابوبصیر در کافی ناسازگار است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سخن خداوند که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علی حسن و حسين عليهم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چرا در قرآن نامی از علی و اهل بیتش نیامده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 همانا نام نماز در قرآن،آمده اما سخنی از شمار رکعات و تفاصیل آن در میان نیست تا آن که پیامبر صلى الله علیه وآله آن را تفسیر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صحیح بر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 روایات برتری یافته و مراد آن ها را روشن خواهد کرد</w:t>
      </w:r>
      <w:r>
        <w:rPr>
          <w:rFonts w:eastAsia="IRNazanin" w:cs="IRNazanin"/>
          <w:color w:val="111111"/>
          <w:sz w:val="28"/>
          <w:szCs w:val="28"/>
          <w:rtl w:val="true"/>
          <w:lang w:bidi="fa-IR"/>
        </w:rPr>
        <w:t xml:space="preserve">. </w:t>
      </w:r>
      <w:bookmarkStart w:id="236" w:name="pg9317_84320"/>
    </w:p>
    <w:p>
      <w:pPr>
        <w:pStyle w:val="BookText"/>
        <w:rPr/>
      </w:pPr>
      <w:bookmarkEnd w:id="236"/>
      <w:r>
        <w:rPr>
          <w:rFonts w:ascii="IRNazanin" w:hAnsi="IRNazanin" w:eastAsia="IRNazanin"/>
          <w:color w:val="111111"/>
          <w:sz w:val="28"/>
          <w:sz w:val="28"/>
          <w:szCs w:val="28"/>
          <w:rtl w:val="true"/>
          <w:lang w:bidi="fa-IR"/>
        </w:rPr>
        <w:t>سخن شیخ بهایی نیز در این باره پیش از این گذشت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اشتهر بين الناس من إسقاط اسم أمير المؤمنين عليه السلام منه في بعض المواضع،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فهو غير معتبر عند العلماء؛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آن چه میان مردم پر آوازه گردیده که نام امیرالمؤمنین علیه السلام از برخی آیات مانند </w:t>
      </w:r>
      <w:r>
        <w:rPr>
          <w:rFonts w:ascii="Amiri" w:hAnsi="Amiri" w:eastAsia="Amiri" w:cs="Amiri"/>
          <w:color w:val="111111"/>
          <w:sz w:val="28"/>
          <w:sz w:val="28"/>
          <w:szCs w:val="28"/>
          <w:rtl w:val="true"/>
          <w:lang w:bidi="ar-SA"/>
        </w:rPr>
        <w:t xml:space="preserve">یا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کاسته شده نزد اندیشمندان معتبر نیست</w:t>
      </w:r>
      <w:r>
        <w:rPr>
          <w:rFonts w:eastAsia="IRNazanin" w:cs="IRNazanin"/>
          <w:color w:val="111111"/>
          <w:sz w:val="28"/>
          <w:szCs w:val="28"/>
          <w:rtl w:val="true"/>
          <w:lang w:bidi="fa-IR"/>
        </w:rPr>
        <w:t>.</w:t>
      </w:r>
    </w:p>
    <w:p>
      <w:pPr>
        <w:pStyle w:val="Heading4"/>
        <w:numPr>
          <w:ilvl w:val="3"/>
          <w:numId w:val="1"/>
        </w:numPr>
        <w:rPr/>
      </w:pPr>
      <w:bookmarkStart w:id="237" w:name="__RefHeading___Toc5043497_2870459653"/>
      <w:bookmarkStart w:id="238" w:name="_Toc91"/>
      <w:bookmarkEnd w:id="237"/>
      <w:r>
        <w:rPr>
          <w:rtl w:val="true"/>
        </w:rPr>
        <w:t>حدیث یازدهم</w:t>
      </w:r>
      <w:bookmarkEnd w:id="238"/>
    </w:p>
    <w:p>
      <w:pPr>
        <w:pStyle w:val="BookText"/>
        <w:rPr/>
      </w:pPr>
      <w:r>
        <w:rPr>
          <w:rFonts w:ascii="IRNazanin" w:hAnsi="IRNazanin" w:eastAsia="IRNazanin"/>
          <w:color w:val="111111"/>
          <w:sz w:val="28"/>
          <w:sz w:val="28"/>
          <w:szCs w:val="28"/>
          <w:rtl w:val="true"/>
          <w:lang w:bidi="fa-IR"/>
        </w:rPr>
        <w:t xml:space="preserve">پس از چشم پوشی از بررسی سندی می گوییم شیخ طبرسی رحمه الله و غیر او این روایت را از ابن سنان روایت کرده اند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حدیث و دو حدیث دیگر از رسول خدا صلى الله عليه وآله گواهی است بر مدوّن بودن سوره احزاب در زمان ایشان و بر فرض صحت این روایات همان جواب های گذشته را پیش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حق ما است از کسانی که چنین روایاتی را درست می دانند و بدانها اعتماد می کنند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پر شمار کجا رفتند؟ نحوه سقوط و اسقاط آن ها چگونه بوده است که دیگر مسلمانان آگاه نشده اند؟ آیا بر فراگیری و آموزش قرآن انگیزه های فراوانی نبوده است؟ آیا چنین نبوده که همه سوره های قرآن پس از نزول به فرمان پیامبر صلی الله علیه وآله میان مسلمين منتشر و در خانه هایشان قرائت می شده است؟</w:t>
      </w:r>
    </w:p>
    <w:p>
      <w:pPr>
        <w:pStyle w:val="Heading4"/>
        <w:numPr>
          <w:ilvl w:val="3"/>
          <w:numId w:val="1"/>
        </w:numPr>
        <w:rPr/>
      </w:pPr>
      <w:bookmarkStart w:id="239" w:name="__RefHeading___Toc5043499_2870459653"/>
      <w:bookmarkStart w:id="240" w:name="_Toc92"/>
      <w:bookmarkEnd w:id="239"/>
      <w:r>
        <w:rPr>
          <w:rtl w:val="true"/>
        </w:rPr>
        <w:t>حدیث دوازدهم</w:t>
      </w:r>
      <w:r>
        <w:rPr>
          <w:rtl w:val="true"/>
        </w:rPr>
        <w:t>:</w:t>
      </w:r>
      <w:bookmarkEnd w:id="240"/>
    </w:p>
    <w:p>
      <w:pPr>
        <w:pStyle w:val="BookText"/>
        <w:rPr/>
      </w:pPr>
      <w:r>
        <w:rPr>
          <w:rFonts w:ascii="IRNazanin" w:hAnsi="IRNazanin" w:eastAsia="IRNazanin"/>
          <w:color w:val="111111"/>
          <w:sz w:val="28"/>
          <w:sz w:val="28"/>
          <w:szCs w:val="28"/>
          <w:rtl w:val="true"/>
          <w:lang w:bidi="fa-IR"/>
        </w:rPr>
        <w:t>در زمره روایات شیخ گشی است که پیرامون آن به تفضیل سخن خواهیم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5043501_2870459653"/>
      <w:bookmarkStart w:id="242" w:name="_Toc93"/>
      <w:bookmarkEnd w:id="241"/>
      <w:r>
        <w:rPr>
          <w:rtl w:val="true"/>
        </w:rPr>
        <w:t>حدیث سیزدهم</w:t>
      </w:r>
      <w:r>
        <w:rPr>
          <w:rtl w:val="true"/>
        </w:rPr>
        <w:t>:</w:t>
      </w:r>
      <w:bookmarkEnd w:id="242"/>
    </w:p>
    <w:p>
      <w:pPr>
        <w:pStyle w:val="BookText"/>
        <w:rPr/>
      </w:pPr>
      <w:r>
        <w:rPr>
          <w:rFonts w:ascii="IRNazanin" w:hAnsi="IRNazanin" w:eastAsia="IRNazanin"/>
          <w:color w:val="111111"/>
          <w:sz w:val="28"/>
          <w:sz w:val="28"/>
          <w:szCs w:val="28"/>
          <w:rtl w:val="true"/>
          <w:lang w:bidi="fa-IR"/>
        </w:rPr>
        <w:t>با مراجعه به کتب رجالی، آشکار می شود که به جهت مجهول بودن برخی از راویان این حدیث این روایت سندی صحیح ندارد از آن گذشته خود شیخ نعمانی دو حدیث دیگر روایت کرده است که با آن حدیث معارضه می کنند آن دو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شِیعَتِنَا بِمَسْجِدِ اَلْکُوفَهِ وَ قَدْ ضَرَبُوا اَلْفَسَاطِیطَ یُعَلِّمُونَ اَلنَّاسَ اَلْقُرْآنَ کَمَا أُنْزِلَ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اميرالمؤمنین علیه السلام می فرمایند شیعیانم را می بینم در مسجد کوفه که چادرهایی بر افراشته اند و قرآن را چنان که نازل گشته به مردم آموزش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بِشِیعَهِ عَلِیٍّ فِی أَیْدِیهِمُ اَلْمَثَانِی یُعَلِّمُونَ اَلنَّاسَ اَلْمُسْتَأْنَفَ</w:t>
      </w:r>
      <w:r>
        <w:rPr>
          <w:rFonts w:ascii="IRNazanin" w:hAnsi="IRNazanin" w:eastAsia="IRNazanin"/>
          <w:color w:val="111111"/>
          <w:sz w:val="28"/>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شیعیان علی را می بینم که قرآن را به دست گرفته و مردمی که تازه ایمان آورده اند آموزش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روشن تر روایت دیگری از امام باقر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 ضَرَبَ فَسَاطیطَ لمَنْ یُعَلّمُ النَّاسَ الْقُرْآنَ عَلَی مَا أَنْزَلَ اللَّهُ جَلَّ جَلالُهُ فَأَصْعَبُ مَا یَکُونُ عَلَی مَنْ حَفظَهُ الْیَوْمَ؛ لأَنَّهُ یُخَالفُ فیه التَّأْلیف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آن هنگام که قائم ما به پا خیزد چادرهایی برای کسانی که قرآن را چنان که خدای عز وجل نازل کرده بر مردم آموزش دهند برپا کند پس چه دشوار است بر کسانی که قرآن را حفظ داشته اند چرا که قرآن حضرت از جهت تألیف با این قرآن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فراز </w:t>
      </w:r>
      <w:r>
        <w:rPr>
          <w:rFonts w:ascii="Amiri" w:hAnsi="Amiri" w:eastAsia="Amiri" w:cs="Amiri"/>
          <w:color w:val="111111"/>
          <w:sz w:val="28"/>
          <w:sz w:val="28"/>
          <w:szCs w:val="28"/>
          <w:rtl w:val="true"/>
          <w:lang w:bidi="ar-SA"/>
        </w:rPr>
        <w:t>لِأَنَّهُ یُخَالِفُ فِیهِ اَلتَّأْلِیفَ</w:t>
      </w:r>
      <w:r>
        <w:rPr>
          <w:rFonts w:ascii="IRNazanin" w:hAnsi="IRNazanin" w:eastAsia="IRNazanin"/>
          <w:color w:val="111111"/>
          <w:sz w:val="28"/>
          <w:sz w:val="28"/>
          <w:szCs w:val="28"/>
          <w:rtl w:val="true"/>
          <w:lang w:bidi="fa-IR"/>
        </w:rPr>
        <w:t xml:space="preserve"> خوب باید توجه کرد که در آن چه پس از این خواهد آمد به کار می آید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چهاردهم پانزدهم و شانزدهم را نیز مرحوم مجلسی تضعیف کرده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افزون بر آن که پاسخ های روایات پیشین در این احادیث نیز کاربرد دارد</w:t>
      </w:r>
      <w:r>
        <w:rPr>
          <w:rFonts w:eastAsia="IRNazanin" w:cs="IRNazanin"/>
          <w:color w:val="111111"/>
          <w:sz w:val="28"/>
          <w:szCs w:val="28"/>
          <w:rtl w:val="true"/>
          <w:lang w:bidi="fa-IR"/>
        </w:rPr>
        <w:t xml:space="preserve">. </w:t>
      </w:r>
      <w:bookmarkStart w:id="243" w:name="pg9317_84322"/>
    </w:p>
    <w:p>
      <w:pPr>
        <w:pStyle w:val="Heading3"/>
        <w:numPr>
          <w:ilvl w:val="2"/>
          <w:numId w:val="1"/>
        </w:numPr>
        <w:rPr/>
      </w:pPr>
      <w:bookmarkStart w:id="244" w:name="__RefHeading___Toc5043503_2870459653"/>
      <w:bookmarkStart w:id="245" w:name="_Toc94"/>
      <w:bookmarkEnd w:id="243"/>
      <w:bookmarkEnd w:id="244"/>
      <w:r>
        <w:rPr>
          <w:rtl w:val="true"/>
        </w:rPr>
        <w:t>فصل چهارم</w:t>
      </w:r>
      <w:r>
        <w:rPr>
          <w:rtl w:val="true"/>
        </w:rPr>
        <w:t xml:space="preserve">: </w:t>
      </w:r>
      <w:r>
        <w:rPr>
          <w:rtl w:val="true"/>
        </w:rPr>
        <w:t>شبهاتی پیرامون قرآن بر پایه روایات شیعه</w:t>
      </w:r>
      <w:bookmarkEnd w:id="24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5043505_2870459653"/>
      <w:bookmarkStart w:id="247" w:name="_Toc95"/>
      <w:bookmarkEnd w:id="246"/>
      <w:r>
        <w:rPr>
          <w:rtl w:val="true"/>
        </w:rPr>
        <w:t>اشاره</w:t>
      </w:r>
      <w:bookmarkStart w:id="248" w:name="pg9317_84323"/>
      <w:bookmarkEnd w:id="247"/>
    </w:p>
    <w:p>
      <w:pPr>
        <w:pStyle w:val="BookText"/>
        <w:rPr/>
      </w:pPr>
      <w:bookmarkEnd w:id="248"/>
      <w:r>
        <w:rPr>
          <w:rFonts w:ascii="IRNazanin" w:hAnsi="IRNazanin" w:eastAsia="IRNazanin"/>
          <w:color w:val="111111"/>
          <w:sz w:val="28"/>
          <w:sz w:val="28"/>
          <w:szCs w:val="28"/>
          <w:rtl w:val="true"/>
          <w:lang w:bidi="fa-IR"/>
        </w:rPr>
        <w:t>دیدن احادیث و روایات تحریف در آثار شیعه بیننده را با شبهاتی پیرامون قرآن روبرو می کند که ما آن ها را مطرح کرده و به پاسخش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مباحث پیشین تمامی آن روایات را بررسی کرده و نادرستی آن ها را براساس ادله نفی تحریف آشکار ساختیم</w:t>
      </w:r>
      <w:r>
        <w:rPr>
          <w:rFonts w:eastAsia="IRNazanin" w:cs="IRNazanin"/>
          <w:color w:val="111111"/>
          <w:sz w:val="28"/>
          <w:szCs w:val="28"/>
          <w:rtl w:val="true"/>
          <w:lang w:bidi="fa-IR"/>
        </w:rPr>
        <w:t>.</w:t>
      </w:r>
    </w:p>
    <w:p>
      <w:pPr>
        <w:pStyle w:val="Heading4"/>
        <w:numPr>
          <w:ilvl w:val="3"/>
          <w:numId w:val="1"/>
        </w:numPr>
        <w:rPr/>
      </w:pPr>
      <w:bookmarkStart w:id="249" w:name="__RefHeading___Toc5043507_2870459653"/>
      <w:bookmarkStart w:id="250" w:name="_Toc96"/>
      <w:bookmarkEnd w:id="249"/>
      <w:r>
        <w:rPr>
          <w:rtl w:val="true"/>
        </w:rPr>
        <w:t>شبهه نخست</w:t>
      </w:r>
      <w:r>
        <w:rPr>
          <w:rtl w:val="true"/>
        </w:rPr>
        <w:t xml:space="preserve">: </w:t>
      </w:r>
      <w:r>
        <w:rPr>
          <w:rtl w:val="true"/>
        </w:rPr>
        <w:t>تواتر أحاديث تحریف قرآن</w:t>
      </w:r>
      <w:bookmarkEnd w:id="250"/>
    </w:p>
    <w:p>
      <w:pPr>
        <w:pStyle w:val="BookText"/>
        <w:rPr/>
      </w:pPr>
      <w:r>
        <w:rPr>
          <w:rFonts w:ascii="IRNazanin" w:hAnsi="IRNazanin" w:eastAsia="IRNazanin"/>
          <w:color w:val="111111"/>
          <w:sz w:val="28"/>
          <w:sz w:val="28"/>
          <w:szCs w:val="28"/>
          <w:rtl w:val="true"/>
          <w:lang w:bidi="fa-IR"/>
        </w:rPr>
        <w:t>برخی محدّثان امامیه پس از یافتن روایات ظاهر در تحریف در کتب حدیثی مشهور و دیدن فراوانی آن ها در دام شبهه تواتر این احادیث افتاده اند به ویژه اخباریان ظاهر نگر که با دیدن هر حدیث منسوب به ائمه علیهم السلام، بی آن که بررسی،کنند آن روایت را درست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محدثان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جزائری</w:t>
      </w:r>
    </w:p>
    <w:p>
      <w:pPr>
        <w:pStyle w:val="BookText"/>
        <w:rPr/>
      </w:pPr>
      <w:r>
        <w:rPr>
          <w:rFonts w:ascii="IRNazanin" w:hAnsi="IRNazanin" w:eastAsia="IRNazanin"/>
          <w:color w:val="111111"/>
          <w:sz w:val="28"/>
          <w:sz w:val="28"/>
          <w:szCs w:val="28"/>
          <w:rtl w:val="true"/>
          <w:lang w:bidi="fa-IR"/>
        </w:rPr>
        <w:t>وی به هنگام ردّ نظریه تواتر قرائات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تسليم تواترها عن الوحي الإلهي و كون الكل قد نزل به الروح الأمين، يفضي إلى طرح الأخبار المستفيضة بل المتواترة الدالة بصريحها على وقوع التحريف في القرآن، كلاماً و مادةً إعرابا؛ </w:t>
      </w:r>
      <w:r>
        <w:rPr>
          <w:rStyle w:val="FootnoteAnchor"/>
          <w:rtl w:val="true"/>
        </w:rPr>
        <w:footnoteReference w:id="17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تواتر قرائات و این که گفته شود همه آن ها را جبرئیل علیه السلام آورده است، به کنار نهادن روایات مستفیض و بلکه متواتری خواهد انجامید که آشکارا وقوع تحریف را در کلام ماده و اعراب قرآن تأیید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این محدث با تصریح بزرگانی از محققان و حتی برخی اخباریان برجسته ناسازگار است چرا که از دیدگاه این محققان احادیث تحریف خبر واحدند از این رو در مسائل اعتقادی اطمینان آور نبوده و بی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أنه رويت روايات كثيرة من جهة الخاصة والعامة بنقصان كثير من آي القرآن، و نقل شيء منه من موضع إلى موضع طريقها الآحاد التي لا توجب علماً و لا عملاً، و الأولى الإعراض عنها، و ترك التشاغل بها؛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جز آن که روایات پر شماری از خاص و عام بر نقصان قرآن کریم و جابجایی آیاتش رهنمون می شوند که همه آن ها خبر واحد بوده و علم و عملی را در پی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تر است که از آن ها رویگردانده و به آن ها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از شیخ مفید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الأخبار التي جاءت بذلك، أخبار آحاد لا يقطع على الله تعالى بصحتها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روایاتی که در این باره آمده است همه خبر واحد بوده و یقین آور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بزرگان امامیه نیز چنین گفته اند اما سخن محدث جزائری با آن چه ما در پی آنیم بسیار فاصله دارد چرا که وی احادیث تحریف را متواتر دانسته است آن هم تحریف در همه معانیش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كلاماً ومادّةً وإعراباً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دست های از روایات به این سخن رهنمون اند که مسلمین در معانی قرآن دست به تحریف زده و معانی آیات را بر خلاف مراد خدا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دیگر از احادیث که ظاهر در تحریف است نتیجه اختلاف قرائات و دیگر گروه های روایات است که به گونه ای تحریف قرآن را نتیجه می دهند اما پیش از این گفتیم که آن چه در این نوشتار در صدد آن هستیم گروهی از روایات است که ما را به تحریف به معنای نقصان قرآن رهنمون می گردند، نه دیگر معانی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مرآة العقول، پس از حدیثی که آن را موثق می داند، چنین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يخفى أنّ هذا الخبر وكثير من الأخبار الصحيحة صريحة في نقص القرآن و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الأخبار في هذا الباب متواترة معنىً وطرح جميعها يوجب رفع الإعتماد على الأخبار رأساً، بل ظنّي أنّ الأخبار في هذا الباب لا تقصر عن أخبار الإمامة، فكيف يثبتونها بالخبر؛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پنهان نماند این خبر و بسیاری از اخبار صحیح دیگر آشکارا ما را به نقصان قرآن رهنمون می گردند و از دیدگاه من اخبار تحریف دارای تواتر معنوی اند و کنار نهادن همه آن ها سبب بی اعتمادی به تمام اخبار می گردد بلکه به گمان من روایات این باب کمتر از روایات امامت نیست چگونه است که در آن جا امامت را با يك حدیث ثابت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جا این پر شماری نادیده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ایشان با آن چه در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پیش از این یاد 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گفته ایشان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كثير من الأخبار الصحيحة صريحة في نقص القرآن؛</w:t>
      </w:r>
    </w:p>
    <w:p>
      <w:pPr>
        <w:pStyle w:val="BookText"/>
        <w:rPr/>
      </w:pPr>
      <w:r>
        <w:rPr>
          <w:rFonts w:ascii="IRNazanin" w:hAnsi="IRNazanin" w:eastAsia="IRNazanin"/>
          <w:color w:val="111111"/>
          <w:sz w:val="28"/>
          <w:sz w:val="28"/>
          <w:szCs w:val="28"/>
          <w:rtl w:val="true"/>
          <w:lang w:bidi="fa-IR"/>
        </w:rPr>
        <w:t>و بسیاری از اخبار صحیح، آشکارا ما را به نقصان قرآن رهنمون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واقعیت است چرا که سید مرتضی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نقلوا أخباراً ضعيفة ظنّوا صحتها لا يرجع بمثلها عن المعلوم المقطوع على صحته؛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روایات ضعیفی که نقل کرده و گمان به صحتشان می برند را نمیتوان با چنین اخباری از دیدگاهی که درستیش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شیخ طوسی و محدث کاشانی درستی این اخبار را نپذیرفته و حتی خود وی در بحار الأنوار در فرازی که پیش از این گذشت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باره آمده است همه خبر واحد بوده و یقین آور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علماء شیخ المحدثين صدوق نیز چنین گفته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إعتقادنا أنّ القرآن الذي أنزله الله على نبيه صلى الله عليه وآله وسلّم هو ما بين الدفتين، و ما في أيدي الناس ليس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نسب إلينا أنّا نقول إنّه أكثر من ذلك فهو كاذب؛ </w:t>
      </w:r>
    </w:p>
    <w:p>
      <w:pPr>
        <w:pStyle w:val="BookText"/>
        <w:rPr/>
      </w:pPr>
      <w:r>
        <w:rPr>
          <w:rFonts w:ascii="IRNazanin" w:hAnsi="IRNazanin" w:eastAsia="IRNazanin"/>
          <w:color w:val="111111"/>
          <w:sz w:val="28"/>
          <w:sz w:val="28"/>
          <w:szCs w:val="28"/>
          <w:rtl w:val="true"/>
          <w:lang w:bidi="fa-IR"/>
        </w:rPr>
        <w:t>به باور ما، قرآنی که خدا بر پیامبرش محمّد صلى الله عليه وآله وسلم فرو فرستاده همان قرآنی است که میان دو جلد قرار گرفته و اکنون در دستان مردم است و چیزی بیش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ما را متهم سازد که معتقدیم قرآن بیش از این بوده بر ما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احادیث نقصان قرآن صحیح و مقبول بود چنین ادعایی را مرحوم صدوق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سخن مجلسی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نهادن همه آن ها سبب بی اعتمادی به تمام اخبار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نادرست است چرا که پذیرفتن همه آن احادیث نیز موجب بی اعتباری تمامی اخبار می گردد زیرا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مرآة العقول، بیشتر احادیث کافی که نقصان قرآن را می رساندند را یا ضعیف و یا مرسل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تر سخن دیگر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گمان من روایات این باب کمتر از روایات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اثبات امامت منحصر به احادیث نیست تا چنین سخنی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چگونه این احادیث کمتر از روایات امامت نیست؟ آیا مراد ایشان در فراوانی ورود احادیث است یا در قوت دلالت؟ و یا در درستی سندهایشان؟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نقل دو حدیث از تفسیر عیاشی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و أمثالها دالّة على أنّ النصّ على الأئمة عليهم السلام، وكذا التصريح بأسمائهم، وقد تواترت الأخبار بأنّ القرآن نقص منه كثير، وسقط منه آيات لما تكتب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احادیث و مانندهایش دلالت دارند که در قرآن کریم از ائمه علیهم السلام سخن رفته و به نام آن ها نیز تصریح شده است به گواه اخبار متواتر بسیاری از قرآن کم شده و به هنگام نگاشتن آیاتی از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سخن، تصریحات علما و آن چه ما از ایشان در فصل دوم آوردیم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سخن ایشان پس از گفته پیشین ما را بر عدم اعتقاد ایشان به تحریف رهنمون گردد آن جا که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بعضهم يحمل تلك الأخبار، على أنّ ما نقص و سقط، كان تأويلاً، نزل مع التنزيل، و بعضهم على أنه وحي لا قرآن؛ </w:t>
      </w:r>
      <w:bookmarkStart w:id="251" w:name="pg9317_84327"/>
    </w:p>
    <w:p>
      <w:pPr>
        <w:pStyle w:val="BookText"/>
        <w:rPr/>
      </w:pPr>
      <w:bookmarkEnd w:id="251"/>
      <w:r>
        <w:rPr>
          <w:rFonts w:ascii="IRNazanin" w:hAnsi="IRNazanin" w:eastAsia="IRNazanin"/>
          <w:color w:val="111111"/>
          <w:sz w:val="28"/>
          <w:sz w:val="28"/>
          <w:szCs w:val="28"/>
          <w:rtl w:val="true"/>
          <w:lang w:bidi="fa-IR"/>
        </w:rPr>
        <w:t>برخی این اخبار را که می گوید چیزی کاسته یا افتاده شده را تأویل قرآن دانسته اند که به همراه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باورند که این ها وحی هستند اما در زمره آیات قرآن شمرده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ایشان تنها به این خاطر چنین احادیثی را متواتر دانسته تا با آن ها بر بودن نصوص عام بر امامت ائمه عليهم السلام استدلال كند از این رو ایشان در فرازی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فهو حجّة في النصّ، و تلك الأخبار متواترة من طريق العامة والخاصة؛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کاستی ها بخشی از قرآن باشند و چه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نص بر امامت ائمه عليهم السلام حجت است و این اخبار از طرق عامه و خاصه متواتراند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آن که در معنای تحریف مورد بحث جایی برای ادعای تواتر وجود ندارد</w:t>
      </w:r>
      <w:r>
        <w:rPr>
          <w:rFonts w:eastAsia="IRNazanin" w:cs="IRNazanin"/>
          <w:color w:val="111111"/>
          <w:sz w:val="28"/>
          <w:szCs w:val="28"/>
          <w:rtl w:val="true"/>
          <w:lang w:bidi="fa-IR"/>
        </w:rPr>
        <w:t>.</w:t>
      </w:r>
    </w:p>
    <w:p>
      <w:pPr>
        <w:pStyle w:val="Heading4"/>
        <w:numPr>
          <w:ilvl w:val="3"/>
          <w:numId w:val="1"/>
        </w:numPr>
        <w:rPr/>
      </w:pPr>
      <w:bookmarkStart w:id="252" w:name="__RefHeading___Toc5043509_2870459653"/>
      <w:bookmarkStart w:id="253" w:name="_Toc97"/>
      <w:bookmarkEnd w:id="252"/>
      <w:r>
        <w:rPr>
          <w:rtl w:val="true"/>
        </w:rPr>
        <w:t>شبهه دوم</w:t>
      </w:r>
      <w:r>
        <w:rPr>
          <w:rtl w:val="true"/>
        </w:rPr>
        <w:t xml:space="preserve">: </w:t>
      </w:r>
      <w:r>
        <w:rPr>
          <w:rtl w:val="true"/>
        </w:rPr>
        <w:t>ناسازگاری قرآن علی با قرآن کنونی</w:t>
      </w:r>
      <w:bookmarkEnd w:id="253"/>
    </w:p>
    <w:p>
      <w:pPr>
        <w:pStyle w:val="BookText"/>
        <w:rPr/>
      </w:pPr>
      <w:r>
        <w:rPr>
          <w:rFonts w:ascii="IRNazanin" w:hAnsi="IRNazanin" w:eastAsia="IRNazanin"/>
          <w:color w:val="111111"/>
          <w:sz w:val="28"/>
          <w:sz w:val="28"/>
          <w:szCs w:val="28"/>
          <w:rtl w:val="true"/>
          <w:lang w:bidi="fa-IR"/>
        </w:rPr>
        <w:t xml:space="preserve">درون مایه برخی روایات شیعه </w:t>
      </w:r>
      <w:r>
        <w:rPr>
          <w:rStyle w:val="FootnoteAnchor"/>
          <w:rtl w:val="true"/>
        </w:rPr>
        <w:footnoteReference w:id="179"/>
      </w:r>
      <w:r>
        <w:rPr>
          <w:rFonts w:ascii="IRNazanin" w:hAnsi="IRNazanin" w:eastAsia="IRNazanin"/>
          <w:color w:val="111111"/>
          <w:sz w:val="28"/>
          <w:sz w:val="28"/>
          <w:szCs w:val="28"/>
          <w:rtl w:val="true"/>
          <w:lang w:bidi="fa-IR"/>
        </w:rPr>
        <w:t>چنین است که امیرالمؤمنین علیه السلام پس از رحلت پیامبر صلى الله علیه و آله و سلّم از مردم دوری گزید تا قرآن را جمع 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ابراهیم قمی رحمه الله در تفسیرش روایت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عمله ذاك كان بأمر من النبي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کار امیرالمؤمنین به فرمان پیامبر 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أرتدي حتى أجمعه، حتى روي أَنَّه عليه السلام لم يرتدِ رداءه إلاّ للصلاة؛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ایشان تا قرآن را گرد آوری نکرد رداء بر دوش نیفکند به گونه ای که روایت شده ایشان در این مدت جز برای نماز رداء بر دوش نیانداختند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سوم از روایات پیش گفته و دو حدیثی که شیخ ابومنصور طبرسی در احتجاج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این مصحف را بر مردم نمایاند و آنان را آگاه کرد که این قرآن همانی است که خداوند فرو فرستاده است اما مردم آن قرآن را رد کرده و آز آن </w:t>
      </w:r>
    </w:p>
    <w:p>
      <w:pPr>
        <w:pStyle w:val="BookText"/>
        <w:rPr/>
      </w:pPr>
      <w:r>
        <w:rPr>
          <w:rFonts w:ascii="IRNazanin" w:hAnsi="IRNazanin" w:eastAsia="IRNazanin"/>
          <w:color w:val="111111"/>
          <w:sz w:val="28"/>
          <w:sz w:val="28"/>
          <w:szCs w:val="28"/>
          <w:rtl w:val="true"/>
          <w:lang w:bidi="fa-IR"/>
        </w:rPr>
        <w:t>روی گردان شدند و گمان کردند که از چنین قرآنی بی نیازند در این هنگام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 پس از این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بیننده این روایات چنین نتیجه می گیرد که آن چه امام علیه السلام فراهم کرده بود با قرآن در دسترس مردم ناسازگار بوده است و اگر چنین نبود آن قرآن را بر مردم نمی نمایاند و ایشان را به تلاوت و پیروی از آن نمی خواند و این سرآغاز شبهه است چرا که بی گمان هیچ مسلمانی در آگاه تر بودن امیرالمؤمنین به قرآن و دانایی اش بر،حقایق رازها و ژرفایش تردیدی به خود راه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می گوییم بر فرض پذیرش درستی این گونه روایات این شبهه پذیرفتنی نیست چرا که بر پایه آن چه بزرگان ما گفته اند قرآن در زمان خود پیامبر صلی الله علیه وآله گرد آوری شده بود و هیچ گاه به شکل پراکنده و متفرق نبوده تا نیازی به جمع آوری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این سخن می گوییم نهایت چیزی که از این روایات به دست می آید، ناسازگاری اجمالی میان قرآن حضرت اميرالمؤمنين عليه السلام و قرآن موجود است این ناسازگاری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احتمال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یا کاهش اصل آیات و سور صورت گرفته باشد با احتمالات دیگری نیز همساز است که به برخی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در ترکیب و تألیف</w:t>
      </w:r>
    </w:p>
    <w:p>
      <w:pPr>
        <w:pStyle w:val="BookText"/>
        <w:rPr/>
      </w:pPr>
      <w:r>
        <w:rPr>
          <w:rFonts w:ascii="IRNazanin" w:hAnsi="IRNazanin" w:eastAsia="IRNazanin"/>
          <w:color w:val="111111"/>
          <w:sz w:val="28"/>
          <w:sz w:val="28"/>
          <w:szCs w:val="28"/>
          <w:rtl w:val="true"/>
          <w:lang w:bidi="fa-IR"/>
        </w:rPr>
        <w:t>حديثي در ارشاد و روضة الواعظین به آن اشاره دارد و برخی این احتمال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جمعه عليه السّلام القرآن و حمله إليهم و عرضه عليهم لا يدلّ على مخالفة ما جمعه لما جمعوه في شيء من الحقائق الدينية الأصلية أو الفرعية، إلا أن يكون في شيء من ترتيب السور، أو الآيات من السور التي نزلت نجوماً، بحيث لا يرجع إلى مخالفة في بعض الحقائق الدينية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كذلك لعارضهم بالإحتجاج، ودافع فيه ولم يقنع بمجرّد إعراضهم عما جمعه و استغنائهم عنه، كما روي عنه عليه السّلام في موارد شتّى ولم يُنقل عنه عليه السلام فيما روي من احتجاجاته أنّه قرأ في أمر ولايته و لا غيرها آية أو سورة تدلّ على ذلك، و جبّههم على إسقاطها أو تحریفها؛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گرد آوری قرآن از سوی حضرت و نمایاندن آن به مردم به این معنا نیست که قرآن ایشان با قرآن مردم در اصول یا فروع دینی ناهمگون بوده است بلکه شاید این ناسازگاری در ترتیب سوره ها یا ترتیب آیات برخی سوره هایی که به شکل پراکنده نازل شده اند بوده و این به معنای ناسازگاری در برخی حقایق دینی نیست، و اگر جز این بود حضرت بر آن ها استدلال کرده و به مجرد روی گردانی و بی نیازی جستن مردم عقب نشینی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موارد گوناگونی چنین کرده و به احتجاج کردن روی می آوردند و در این احتجاجات نیز دیده نشده است که حضرت درباره امر ولایتشان یا اموری دیگر آیه یا سورهای خوانده باشند که در قرآن میان مردم نباشد و یا امام علیه السلام مردم را به تحریف قرآن متهم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ناسازگاری در کاهش و یا افزایش وحی های غیر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قرآن امیرالمؤمنین علیه السلام در بردارنده احادیث قدسی بوده و قرآن مردم از آن ها تهی باشد این احتمال را مرحوم صدوق پذیرفته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الوحي الذي ليس من القرآن ما لو جمع إلى القرآن لكان مبلغه مقدار سبعة عشر ألف آية، وذلك مثل قول جبرئيل عليه السّلام للنّبي صلّى الله عليه وآله وسلّم إنّ الله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دارِ خلقي مثل ما أداري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 شحناء الناس و عداوتهم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ما شئت فإنك ميّت وأحبّ ما شئت فإنّك مفارقه واعمل ما شئت، فإنّك ملاقيه وشرف المؤمن صلاته بالليل وعزّه كف الأذى عن الناس؛</w:t>
      </w:r>
    </w:p>
    <w:p>
      <w:pPr>
        <w:pStyle w:val="BookText"/>
        <w:rPr/>
      </w:pPr>
      <w:r>
        <w:rPr>
          <w:rFonts w:ascii="IRNazanin" w:hAnsi="IRNazanin" w:eastAsia="IRNazanin"/>
          <w:color w:val="111111"/>
          <w:sz w:val="28"/>
          <w:sz w:val="28"/>
          <w:szCs w:val="28"/>
          <w:rtl w:val="true"/>
          <w:lang w:bidi="fa-IR"/>
        </w:rPr>
        <w:t xml:space="preserve">به راستی برخی کلمات وحیانی دیگر که جزء قرآن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به قرآن افزوده می شدند آیات قرآن به هفده هزار آیه می رسید و این کلمات مانند سخن جبرئیل علیه السلام به پیامبر اکرم صلی الله علیه وآله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با مردم مدارا کن چنان که من مدارا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سخن دیگر او که از عداوت، دشمنی و کینه با مردمان بپرهیز و یا سخن دیگر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زندگی کن که سرانجام خواهی مرد هر چه را خواهی دوست بدار که در نهایت از او جدا خواهی شد هر چه خواهی انجام بده که سرانجام آن را خواهی یافت و شرف مؤمن نماز خواندن او در شب و عزتش در نیازردن مردم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 هذا كثير، كلّه وحي ليس بقرآن ولو كان قرآناً لكان مقروناً به و موصلاً إليه غير مفصول عنه، كما قال أمير المؤمنين عليه الصّلاة والسّلام لما جمعه، فلمّا جاءهم، به،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الله ربّكم كما أنزل على نبيّكم، لم يزد فيه، حرف، ولم ينقص منه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عندنا مثل الذي عندك، فانصرف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وَاشْتَرَوْا بِهِ ثَمَنًا قَلِيلاً فَبِئْسَ ما يَشْتَرُونَ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تمام این موارد وحی بوده و از این موارد بسیار است ولی قرآن شمرده نمی شوند چرا که اگر قرآن بودند به آن پیوسته و از آن جدایی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هنگامی که امیرالمؤمنین علیه السلام قرآن را گرد آوری کردند آن را به میان مردم آورده چنین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پروردگارتان است آن چنان که بر پیامبر شما فرود آمده نه حرفی به آن افزوده شده و نه از آن کم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آن نیست آن چه در دست تو است مانندش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از آن ها روی گردانده و این آیه شریف را بر زبان آوردند پس آن را پشت سر خود انداختند و در برابر آن بهایی ناچیز بدست آوردند و چه بد داد و ستدی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در افزایش یا کاهش تأویل و تفسیر آیات</w:t>
      </w:r>
    </w:p>
    <w:p>
      <w:pPr>
        <w:pStyle w:val="BookText"/>
        <w:rPr/>
      </w:pPr>
      <w:r>
        <w:rPr>
          <w:rFonts w:ascii="IRNazanin" w:hAnsi="IRNazanin" w:eastAsia="IRNazanin"/>
          <w:color w:val="111111"/>
          <w:sz w:val="28"/>
          <w:sz w:val="28"/>
          <w:szCs w:val="28"/>
          <w:rtl w:val="true"/>
          <w:lang w:bidi="fa-IR"/>
        </w:rPr>
        <w:t>یعنی مصحف ایشان تأویل و تفسیر معانی قرآن را در بر گرفته و کتاب در دست مردم از این ها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نیز برخی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حذف ما كان مثبتاً في مصحف أمير المؤمنين عليه السّلام من تأويله وتفسير معانيه على حقيقة تنزيله، و ذلك كان ثابتاً منزلاً، و إن لم يكن من جملة كلام الله تعالى الذي هو القرآن المعجز، وقد يسمّى تأويل القرآن قرآناً،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 بِالْقُرْآنِ مِنْ قَبْلِ أَنْ يُقْضَى إِلَيْكَ وَحْيُهُ وَقُلْ رَبِّ زِدْنِي عِلْمًا</w:t>
      </w:r>
      <w:r>
        <w:rPr>
          <w:rStyle w:val="FootnoteAnchor"/>
          <w:rtl w:val="true"/>
        </w:rPr>
        <w:footnoteReference w:id="183"/>
      </w:r>
      <w:r>
        <w:rPr>
          <w:rFonts w:ascii="Amiri" w:hAnsi="Amiri" w:eastAsia="Amiri" w:cs="Amiri"/>
          <w:color w:val="111111"/>
          <w:sz w:val="28"/>
          <w:sz w:val="28"/>
          <w:szCs w:val="28"/>
          <w:rtl w:val="true"/>
          <w:lang w:bidi="ar-SA"/>
        </w:rPr>
        <w:t xml:space="preserve">فسمّى تأويل القرآن قرآناً، و هذا ما ليس فيه بين أهل التفسير اختلاف و عندي أنّ هذا القول أشبه من مقال من ادعى نقصان كلم من نفس القرآن على الحقيقة دون التأويل؛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لیکن آن چه کاسته شده تأویل ها و تفاسیری است که در قرآن امیر المومنين عليه السلام ثبت شده و بی آن که جزئی از قرآن معجزه گون شمرده شود بیان گر حقیقت تنزیل بوده است و گاه تأویل قرآن قرآن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تَعْجَلْ بِالْقُرْآنِ مِنْ قَبْلِ أَنْ يُقْضَى إِلَيْكَ وَحْيُهُ وَقُلْ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 تأویل قرآن، قرآن نام نهاده شده و اهل تفسیر در این سخن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از نظر کسی که ادعای کاستی کلمات خود قرآن نه تأویل آن را حقیقتاً دارد، مناسب تر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کاشانی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المحذوفات كان من قبيل التفسير والبيان، ولم يكن من أجزاء ،القرآن فيكون التبديل من حيث المعنى أي حرّفوه، و غيّروه في تفسيره و تأويله،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حملوه على خلاف ما هو به، فمعنى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ذلك، لا أنّها نزلت مع هذه الزيادة فى لفظها، فحذف منها ذلك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هذا ما رواه في الكافي بإسناده عن أبي جعفر عليه السّلام أنه كتب في رسالته إلى سعد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نبذهم الكتاب أن أقاموا حروفه و حرّفوا حدوده، فهم يروونه ولا يرعونه، والجهّال يعجبهم حفظهم للرواية، والعلماء يحزنهم تركهم للرعاية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كتب في مصحفه 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الحكم بالنسخ لا يكون إلا من قبيل التفسير والبيان ولا يكون جزءاً من القرآن، فيحتمل أن يكون بعض المحذوفات أيضاً كذلك؛ </w:t>
      </w:r>
      <w:r>
        <w:rPr>
          <w:rStyle w:val="FootnoteAnchor"/>
          <w:rtl w:val="true"/>
        </w:rPr>
        <w:footnoteReference w:id="1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همچنین گفته شود برخی محذوفات به مانند تفسیر و بیان است نه بخش های قرآن بنابراین دگرگونی قرآن معنوی خواهد بود یعنی تفسیر و تأویل قرآن را تحریف کرده و دگرگون ساختند به دیگر سخن قرآن را بر خلاف آن چه بوده تفسیر کرده اند پس سخن ائمه علیهم السلام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تأویل و تفسیر خواهد بود، نه افزایش و کاهش لفظ و آن چه این سخن را تأیید می کند روایت کافی از ابوجعفر امام باقر علیه السلام است که ایشان در نامه ای به سعد الخیر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قرآن را پشت سر انداخته اند ایشان تنها به حروف و الفاظ آن بسنده کرده و از معانی و آموزه های راستینش </w:t>
      </w:r>
    </w:p>
    <w:p>
      <w:pPr>
        <w:pStyle w:val="BookText"/>
        <w:rPr/>
      </w:pPr>
      <w:r>
        <w:rPr>
          <w:rFonts w:ascii="IRNazanin" w:hAnsi="IRNazanin" w:eastAsia="IRNazanin"/>
          <w:color w:val="111111"/>
          <w:sz w:val="28"/>
          <w:sz w:val="28"/>
          <w:szCs w:val="28"/>
          <w:rtl w:val="true"/>
          <w:lang w:bidi="fa-IR"/>
        </w:rPr>
        <w:t>دست شسته و تحریف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قرآن را خوانده بی آن که حقوق و حدود آن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بینان و نادانان از قرآن خوانی ظاهریشان شگفت زده و دل خوش اند اما دانایان و دور اندیشان از پایمال شدن حقیقت قرآن اندوهناك و دل آزرده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عامه نیز آمده است علی علیه السلام در مصحف خویش ناسخ و منسوخ را آشکار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بیان ناسخ و منسوخ همانند تفسیر و بیان قرآن بوده نه بخشی از آن بنابراین احتمال دارد برخی از قلم افتاده ها از این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مرحوم خویی نیز پذیرفته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ابو عبدالله زنجانی نیز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بعض الروايات أنّ علياً أمير المؤمنين عليه السّلام كتب القرآن، و قدّم المنسوخ والناسخ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أشته في المصاحف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كتب في مصحفه الناسخ والمنسوخ وإن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تطلبت ذلك وكتبت فيه إلى المدينة، فلم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قد ورد عن على عليه السّلام أنّه جمع القرآن على ترتيب النزول عقب موت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وخرّجه 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الكافي عن 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عليه السلام بعد وفات رسول الله صلّى الله عليه و آله و سلّم لزم بيته وأقبل على القرآن يجمعه و يؤلّفه، فلم يخرج من بيته حتّى جمعه كلّه، و كتب على تنزيله الناسخ والمنسوخ منه والمحكم والمتشابه، والوعد والوعيد وكان ثمانية عشر ألف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الإمام محمد بن محمد بن النعمان المفيد في كتاب الإرشاد والرسالة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قدّم في مصحفه المنسوخ على الناسخ وكتب فيه تأويل بعض الآيات وتفسيرها بالتفصيل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الشهرستاني في مقدمة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متفقين على أن علم القرآن مخصوص لأهل البيت عليهم السّلام، إذ كانوا يسألون علىّ بن أبي طالب هل خصصتم أهل </w:t>
      </w:r>
    </w:p>
    <w:p>
      <w:pPr>
        <w:pStyle w:val="BookText"/>
        <w:rPr/>
      </w:pPr>
      <w:r>
        <w:rPr>
          <w:rFonts w:ascii="Amiri" w:hAnsi="Amiri" w:eastAsia="Amiri" w:cs="Amiri"/>
          <w:color w:val="111111"/>
          <w:sz w:val="28"/>
          <w:sz w:val="28"/>
          <w:szCs w:val="28"/>
          <w:rtl w:val="true"/>
          <w:lang w:bidi="ar-SA"/>
        </w:rPr>
        <w:t xml:space="preserve">البيت دوننا بشيء سوى القرآن؟ فاستثناء القرآن بالتخصيص، دليل على إجماعهم بأن القرآن و علمه و تنزيله، و تأويله مخصوص بهم؛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پاره ای روایات آشکار می گردد که امیرالمؤمنین علیه السلام قرآن را به ترتیب نزول نگاشته و ناسخ و منسوخ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اشته در مصاحف از ابن سیرین چنین نقل کرده است که على علیه السلام در مصحف خود ناسخ و منسوخ را نوشته بود ابن سیرین می گوید بسیار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در مدینه پی جوی آن شدم اما آن را نیافتم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پس از رحلت پیامبر صلى الله عليه وآله على علیه السلام قرآن را به ترتیب نزول گرد آورد این خبر را ابن داوود روایت کرده است در شرح کتاب کافی از سلیم بن قیس هلالی چنین نقل شده که پس از وفات پیامبر صلی الله علیه وآله وسلّم على عليه السلام خانه نشینی را برگزید و به گرد آوری و تألیف قرآن روی آورد او از خانه بیرون نیامد تا همه قرآن را جمع کرد و ناسخ و منسوخ و محکم و متشابهش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ارشاد و رساله سرویه چنین گفته است علی علیه السلام منسوخ را بر ناسخ پیش انداخته بود و تأویل و تفسیر برخی آیات را به تفصیل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پیشگفتار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رضوان الله عليهم با هم همراه اند که دانش قرآن مخصوص اهل البيت عليهم السلام است زیرا ایشان از علی علیه السلام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در قرآن در چیز دیگری نیز اهل بيت عليهم السلام مخصوص گردیده اند؟ پس استثناء قرآن در اختصاص به اهل بیت گواه اجماع صحابه بر اختصاص قرآن و علمش و تنزيل و تأویلش به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علی علیه السلام دانش فراوانی را در بر داشته است </w:t>
      </w:r>
      <w:r>
        <w:rPr>
          <w:rStyle w:val="FootnoteAnchor"/>
          <w:rtl w:val="true"/>
        </w:rPr>
        <w:footnoteReference w:id="188"/>
      </w:r>
      <w:r>
        <w:rPr>
          <w:rFonts w:ascii="IRNazanin" w:hAnsi="IRNazanin" w:eastAsia="IRNazanin"/>
          <w:color w:val="111111"/>
          <w:sz w:val="28"/>
          <w:sz w:val="28"/>
          <w:szCs w:val="28"/>
          <w:rtl w:val="true"/>
          <w:lang w:bidi="fa-IR"/>
        </w:rPr>
        <w:t>بلکه خود امیرالمؤمنین علیه السلام فرموده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أحضر الكتاب كمّلاً مشتملاً على التأويل والتنزيل والمحكم والمتشابه والناسخ والمنسوخ لم يسقط منه حرف؛ </w:t>
      </w:r>
      <w:r>
        <w:rPr>
          <w:rStyle w:val="FootnoteAnchor"/>
          <w:rtl w:val="true"/>
        </w:rPr>
        <w:footnoteReference w:id="189"/>
      </w:r>
      <w:bookmarkStart w:id="254" w:name="pg9317_84334"/>
    </w:p>
    <w:p>
      <w:pPr>
        <w:pStyle w:val="BookText"/>
        <w:rPr/>
      </w:pPr>
      <w:bookmarkEnd w:id="254"/>
      <w:r>
        <w:rPr>
          <w:rFonts w:ascii="IRNazanin" w:hAnsi="IRNazanin" w:eastAsia="IRNazanin"/>
          <w:color w:val="111111"/>
          <w:sz w:val="28"/>
          <w:sz w:val="28"/>
          <w:szCs w:val="28"/>
          <w:rtl w:val="true"/>
          <w:lang w:bidi="fa-IR"/>
        </w:rPr>
        <w:t>کتاب کاملی را آوردم که تأویل و تنزیل محکم و متشابه و ناسخ و منسوخ در برگرفته است، آن که حرفی از آن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گشته است که قرآن،ایشان در برگیرنده همه نیازهای انسان حتی بیان ديه يك خراش كوچك بوده که این احتمال سوم را تأیید می کند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255" w:name="__RefHeading___Toc5043511_2870459653"/>
      <w:bookmarkStart w:id="256" w:name="_Toc98"/>
      <w:bookmarkEnd w:id="255"/>
      <w:r>
        <w:rPr>
          <w:rtl w:val="true"/>
        </w:rPr>
        <w:t>شبهه سوم</w:t>
      </w:r>
      <w:r>
        <w:rPr>
          <w:rtl w:val="true"/>
        </w:rPr>
        <w:t xml:space="preserve">: </w:t>
      </w:r>
      <w:r>
        <w:rPr>
          <w:rtl w:val="true"/>
        </w:rPr>
        <w:t>قرآن زمان امام مهدی</w:t>
      </w:r>
      <w:bookmarkEnd w:id="256"/>
    </w:p>
    <w:p>
      <w:pPr>
        <w:pStyle w:val="BookText"/>
        <w:rPr/>
      </w:pPr>
      <w:r>
        <w:rPr>
          <w:rFonts w:ascii="IRNazanin" w:hAnsi="IRNazanin" w:eastAsia="IRNazanin"/>
          <w:color w:val="111111"/>
          <w:sz w:val="28"/>
          <w:sz w:val="28"/>
          <w:szCs w:val="28"/>
          <w:rtl w:val="true"/>
          <w:lang w:bidi="fa-IR"/>
        </w:rPr>
        <w:t>از احادیث پیشین و غیر آن ها بر می آید که قرآن کریم در زمان حضرت مهدی علیه السلام با قرآن کنونی ناهمگون است این سخن قرآن در دسترس ما را با تردید روبرو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دانش ما به ضعف این احادیث و ناسازگاری آن ها با کتاب سنت و اجماع، این شبهه را نیز از میان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چه از این احادیث برداشت می شود ناسازگاری قرائت اهل بیت علیهم السلام با قرائت مشهور است جز آن که ایشان شیعیانشان را از قرائت قرآن به شیوه اهل بیت منع کرده و آن ها را به قرائت مشهور رهنمون می شدند تا آن که حضرت مهدی علیه السلام ظهور کند که چنین دستوری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گذشته کسانی که این شبهه را در افکنده اند نباید جز این گمان برند که قرآن زمان امام زمان علیه السلام همان قرآنی است که امیرالمؤمنین گرد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نیز چنین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 گمان سخنی جز این باطل خواهد بود از این رو این شبهه وابسته به شبهه پیشین بوده و با از بین رفتن،آن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اندیشمندان ما دیدگاه درست آن است که قرآن زمان حضرت مهدی علیه السلام با قرآن کنونی ناسازگاری لفظی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کافی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القرآن بهذا الترتيب عند ظهور الإمام الثاني عشر و يشهر به؛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هنگام ظهور امام دوازدهم علیه السلام قرآن به همین ترتیب مشهور و نمایان می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5043513_2870459653"/>
      <w:bookmarkStart w:id="258" w:name="_Toc99"/>
      <w:bookmarkEnd w:id="257"/>
      <w:r>
        <w:rPr>
          <w:rtl w:val="true"/>
        </w:rPr>
        <w:t>شبهه چهارم</w:t>
      </w:r>
      <w:r>
        <w:rPr>
          <w:rtl w:val="true"/>
        </w:rPr>
        <w:t xml:space="preserve">: </w:t>
      </w:r>
      <w:r>
        <w:rPr>
          <w:rtl w:val="true"/>
        </w:rPr>
        <w:t>اتفاقات دیگر امت ها در این امت نیز رخ می دهد</w:t>
      </w:r>
      <w:r>
        <w:rPr>
          <w:rtl w:val="true"/>
        </w:rPr>
        <w:t>.</w:t>
      </w:r>
      <w:bookmarkEnd w:id="258"/>
    </w:p>
    <w:p>
      <w:pPr>
        <w:pStyle w:val="BookText"/>
        <w:rPr/>
      </w:pPr>
      <w:r>
        <w:rPr>
          <w:rFonts w:ascii="IRNazanin" w:hAnsi="IRNazanin" w:eastAsia="IRNazanin"/>
          <w:color w:val="111111"/>
          <w:sz w:val="28"/>
          <w:sz w:val="28"/>
          <w:szCs w:val="28"/>
          <w:rtl w:val="true"/>
          <w:lang w:bidi="fa-IR"/>
        </w:rPr>
        <w:t>همانا در تورات و انجیل تحریف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روایاتی از پیامبر اکرم صلی الله علیه وآله به جای مانده که ایشان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هَذِهِ اَلْأُمَّهِ کُلُّ مَا کَانَ فِی اَلْأُمَمِ اَلسَّالِفَهِ</w:t>
      </w:r>
      <w:r>
        <w:rPr>
          <w:rStyle w:val="FootnoteAnchor"/>
          <w:rtl w:val="true"/>
        </w:rPr>
        <w:footnoteReference w:id="192"/>
      </w:r>
      <w:r>
        <w:rPr>
          <w:rFonts w:ascii="IRNazanin" w:hAnsi="IRNazanin" w:eastAsia="IRNazanin"/>
          <w:color w:val="111111"/>
          <w:sz w:val="28"/>
          <w:sz w:val="28"/>
          <w:szCs w:val="28"/>
          <w:rtl w:val="true"/>
          <w:lang w:bidi="fa-IR"/>
        </w:rPr>
        <w:t xml:space="preserve"> هر آن چه در امت های پیشین روی داده در این امت نیز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پس از نقل این روایات از محدّثان بزرگی همچون کلینی و صدوق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والأحاديث في ذلك كثيرة متواترة بين الشيعة والعام؛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 باره از شیعه و سنی روایات فراوان و متواتری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طباطبایی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متضافرة أو متواترة؛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روایات متضافر یا متواترند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تشبیه این امت با امت های پیشین چنین بر می آید که قرآن نیز به تحریف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تورات و انجیل به این سرانجام مبتلا شدند این سخن قرآن موجود را با تردید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پاسخ هایی به این شبهه داده است که اینک ما چکیده ای از آن ها را به میان گذارده و به داوری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الروايات المشار إليها أخبار آحاد لا تفيد علماً ولا عملاً، و دعوى التواتر فيها جزافية لا دليل عليها، ولم يذكر من هذه الروايات شيء في الكتب الأربعة؛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روایات خبر واحدند و هیچ گونه علم و عملی را در پی ندارند و ادعای تواتر سخنی بیهوده و بی دلیل است و هیچ یك از این روایات در کتب اربعه نیامده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مرحوم خویی می گوییم انکار تواتر احادیث این شبهه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پذیرفتنی نیست چرا که برخی از این روایات را صدوق در من لایحضره الفقيه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کتاب آمده که پیامبر صلى الله علیه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یَکُونُ فِی هَذِهِ الْأُمَّةِ کُلُّ مَا کَانَ فِی بَنِی إِسْرَائِیلَ حَذْوَ النَّعْلِ بِالنَّعْلِ وَالْقُذَّةِ بِالْقُذَّةِ</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هر آن چه در بنی اسرائیل روی داده نعل به نعل و بی کم و کاست در این امت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دوم می گویند اگر تواتر این روایات و درستی دلالتشان را پذیرا شویم نمی توان بر پایه این روایات ثابت کرد که این تحریف در گذشته روی داده است بلکه شاید این افزایش و کاهش قرآن در آینده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شمردن تحریف چه در گذشته و چه در آینده با ادله مستحکم و استوار پیشگفته ناسازگار است به ویژه آن که خداوند سبحان وعده داده و حفظ آن را تا قیامت گردن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را این گونه طرح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همانندی و مشابهت امت ها به معنای یکسانی در همه رویدادها نیست بلکه مراد آن است که تنها در برخی موارد همسانند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پاسخگویی از این شبهه مرحوم طباطبایی </w:t>
      </w:r>
      <w:r>
        <w:rPr>
          <w:rStyle w:val="FootnoteAnchor"/>
          <w:rtl w:val="true"/>
        </w:rPr>
        <w:footnoteReference w:id="197"/>
      </w:r>
      <w:r>
        <w:rPr>
          <w:rFonts w:ascii="IRNazanin" w:hAnsi="IRNazanin" w:eastAsia="IRNazanin"/>
          <w:color w:val="111111"/>
          <w:sz w:val="28"/>
          <w:sz w:val="28"/>
          <w:szCs w:val="28"/>
          <w:rtl w:val="true"/>
          <w:lang w:bidi="fa-IR"/>
        </w:rPr>
        <w:t>نیز تنها به این پاسخ بسنده کرده است و به نظر سخن درستی است چرا که بسیاری از حوادث امت های گذشته در این امت روی نداده اند، بلکه برخی از آن ها هرگز روی نخواهد داد</w:t>
      </w:r>
      <w:r>
        <w:rPr>
          <w:rFonts w:eastAsia="IRNazanin" w:cs="IRNazanin"/>
          <w:color w:val="111111"/>
          <w:sz w:val="28"/>
          <w:szCs w:val="28"/>
          <w:rtl w:val="true"/>
          <w:lang w:bidi="fa-IR"/>
        </w:rPr>
        <w:t xml:space="preserve">. </w:t>
      </w:r>
      <w:bookmarkStart w:id="259" w:name="pg9317_84337"/>
    </w:p>
    <w:p>
      <w:pPr>
        <w:pStyle w:val="Heading3"/>
        <w:numPr>
          <w:ilvl w:val="2"/>
          <w:numId w:val="1"/>
        </w:numPr>
        <w:rPr/>
      </w:pPr>
      <w:bookmarkStart w:id="260" w:name="__RefHeading___Toc5043515_2870459653"/>
      <w:bookmarkStart w:id="261" w:name="_Toc100"/>
      <w:bookmarkEnd w:id="259"/>
      <w:bookmarkEnd w:id="260"/>
      <w:r>
        <w:rPr>
          <w:rtl w:val="true"/>
        </w:rPr>
        <w:t>فصل پنجم</w:t>
      </w:r>
      <w:r>
        <w:rPr>
          <w:rtl w:val="true"/>
        </w:rPr>
        <w:t xml:space="preserve">: </w:t>
      </w:r>
      <w:r>
        <w:rPr>
          <w:rtl w:val="true"/>
        </w:rPr>
        <w:t>بررسی راویان احادیث تحریف در کتب شیعه</w:t>
      </w:r>
      <w:bookmarkEnd w:id="26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2" w:name="__RefHeading___Toc5043517_2870459653"/>
      <w:bookmarkStart w:id="263" w:name="_Toc101"/>
      <w:bookmarkEnd w:id="262"/>
      <w:r>
        <w:rPr>
          <w:rtl w:val="true"/>
        </w:rPr>
        <w:t>اشاره</w:t>
      </w:r>
      <w:bookmarkStart w:id="264" w:name="pg9317_84338"/>
      <w:bookmarkEnd w:id="263"/>
    </w:p>
    <w:p>
      <w:pPr>
        <w:pStyle w:val="BookText"/>
        <w:rPr/>
      </w:pPr>
      <w:bookmarkEnd w:id="264"/>
      <w:r>
        <w:rPr>
          <w:rFonts w:ascii="IRNazanin" w:hAnsi="IRNazanin" w:eastAsia="IRNazanin"/>
          <w:color w:val="111111"/>
          <w:sz w:val="28"/>
          <w:sz w:val="28"/>
          <w:szCs w:val="28"/>
          <w:rtl w:val="true"/>
          <w:lang w:bidi="fa-IR"/>
        </w:rPr>
        <w:t>تاکنون سخن ما پیرامون احادیثی بود که در کتب روایی شیعه آمده و ظاهرشان تحریف به معنای کاهش و از میان رفتن بخشی از قرآن نازل شده بر پیامبر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سزاوار است تا به بررسی کتب در بردارنده این روایات و راویان چنین احادیثی پرداخته تا میزان درستی پذیرش و دست آویز قرار دادن آن ها بر ما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بحث، آگاهی بر برخی امور بایسته است</w:t>
      </w:r>
      <w:r>
        <w:rPr>
          <w:rFonts w:eastAsia="IRNazanin" w:cs="IRNazanin"/>
          <w:color w:val="111111"/>
          <w:sz w:val="28"/>
          <w:szCs w:val="28"/>
          <w:rtl w:val="true"/>
          <w:lang w:bidi="fa-IR"/>
        </w:rPr>
        <w:t>:</w:t>
      </w:r>
    </w:p>
    <w:p>
      <w:pPr>
        <w:pStyle w:val="Heading4"/>
        <w:numPr>
          <w:ilvl w:val="3"/>
          <w:numId w:val="1"/>
        </w:numPr>
        <w:rPr/>
      </w:pPr>
      <w:bookmarkStart w:id="265" w:name="__RefHeading___Toc5043519_2870459653"/>
      <w:bookmarkStart w:id="266" w:name="_Toc102"/>
      <w:bookmarkEnd w:id="265"/>
      <w:r>
        <w:rPr/>
        <w:t>1</w:t>
      </w:r>
      <w:r>
        <w:rPr>
          <w:rtl w:val="true"/>
        </w:rPr>
        <w:t xml:space="preserve">. </w:t>
      </w:r>
      <w:r>
        <w:rPr>
          <w:rtl w:val="true"/>
        </w:rPr>
        <w:t>نقل روایت به معنای اعتقاد به مضمون آن نیست</w:t>
      </w:r>
      <w:bookmarkEnd w:id="266"/>
    </w:p>
    <w:p>
      <w:pPr>
        <w:pStyle w:val="BookText"/>
        <w:rPr/>
      </w:pPr>
      <w:r>
        <w:rPr>
          <w:rFonts w:ascii="IRNazanin" w:hAnsi="IRNazanin" w:eastAsia="IRNazanin"/>
          <w:color w:val="111111"/>
          <w:sz w:val="28"/>
          <w:sz w:val="28"/>
          <w:szCs w:val="28"/>
          <w:rtl w:val="true"/>
          <w:lang w:bidi="fa-IR"/>
        </w:rPr>
        <w:t>بازگو كردن يك خبر به معنای پذیرش و باورداشتن آن نیست از صدر اسلام انگیزه محدثان شیعه، گرد آوری روایات به دست آمده از ائمه علیهم السلام و جای دادن هر يك از آن ها در باب خودش بوده است تا از گزند نابودی و فراموشی در امان بماند بی آن که به متن و سند روایات نظری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دیده می شود گاه روایات یك محدّث با احادیث محدّث دیگر ناسازگار است بلکه گاهى يك محدث در دو کتاب و یا حتّى يك كتاب خود روایت متعارض آورده است گاه محدّثی در کتاب حدیثی خود روایتی را نقل کرده که در کتاب فقهی یا اعتقادی خود آن را بی اعتبار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روایت کردن روایتی به معنای پذیرش درون مایه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به مجرد نقل روایتی محتوای آن را به راوی نسبت داد جز آن که اعتقاد خویش به آن روایت را آشکار ساخته و یا در نگاشته ای دیگر به درستی آن اعتراف کرده باشد و یا آن روایات را در کتابی آورده که در برگیرنده باورها و فتاوای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آیا در آثار نوشتاری شیعه کتابی یافت می شود که نویسنده آن درستی آغاز تا به انجامش را گردن گرفته باشد؟ پاسخ آن است که خیر و این سرآغاز سخن آینده ما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5043521_2870459653"/>
      <w:bookmarkStart w:id="268" w:name="_Toc103"/>
      <w:bookmarkEnd w:id="267"/>
      <w:r>
        <w:rPr/>
        <w:t>2</w:t>
      </w:r>
      <w:r>
        <w:rPr>
          <w:rtl w:val="true"/>
        </w:rPr>
        <w:t xml:space="preserve">. </w:t>
      </w:r>
      <w:r>
        <w:rPr>
          <w:rtl w:val="true"/>
        </w:rPr>
        <w:t>نزد شیعه کتابی که همه آن از آغاز تا انجام درست باشد، یافت نمی شود</w:t>
      </w:r>
      <w:r>
        <w:rPr>
          <w:rtl w:val="true"/>
        </w:rPr>
        <w:t>.</w:t>
      </w:r>
      <w:bookmarkEnd w:id="268"/>
    </w:p>
    <w:p>
      <w:pPr>
        <w:pStyle w:val="BookText"/>
        <w:rPr/>
      </w:pPr>
      <w:r>
        <w:rPr>
          <w:rFonts w:ascii="IRNazanin" w:hAnsi="IRNazanin" w:eastAsia="IRNazanin"/>
          <w:color w:val="111111"/>
          <w:sz w:val="28"/>
          <w:sz w:val="28"/>
          <w:szCs w:val="28"/>
          <w:rtl w:val="true"/>
          <w:lang w:bidi="fa-IR"/>
        </w:rPr>
        <w:t>ما در نگاشته های اندیشمندان شیعه کتابی را نخواهیم یافت که از همه احادیث آن به درستی و صحت یاد شده باشد و فقیهان و محدثان نیز در برابر آن سر تسلیم فرود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بینیم برخی احادیث شیعه حتی آن هایی که در کتب اربعه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ای که استنباط احکام شرعی بر محور آن ها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علمای رجالی و پیشوایان جرح و تعدیل قرار گرفته 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خبری که تمامی ویژگی های صحت را داشته و شرایط قبولش فراهم آید آن روایت پذیرفته شده و آن روایتی که چنین رتبه ای را احراز نکند کنار نهاده می شود حال تفاوتی نمی کند که گردآورنده آن چه کسی بوده و یا در چه کتابی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گفته خود گواهی همچون کتاب کافی می آوریم که بی گمان یکی از مهمترین کتب اربعه و اطمینان آورترین آن هاست کتابی که اندیشمندان و فقها آن را ستوده و به دیده احترام و بزرگی به آن نگریسته اند اما با این ویژگی ها اندیشمندان شیعه در برابر چنین کتابی که احادیثش به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روایاتش را بر پنج دسته تقسیم کرده اند که می بینیم آن دسته ای که شمار بیشتری دارد احادیث ضعیف است برای دریافت این سخن کافی است تا به کتاب مرآة العقول في شرح الكافي مرحوم مجلسی رجوع کرد این،کتاب شرح کافی بر پایه نگاه به سند احادیث است ایشان در این کتاب بر اساس روش های مدون شده برای شناسایی روایات درست از نادرست احادیث را بررسی کرده و صحیح ضعیف موثق و مرسل آن ها را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گواهی است بر این که امامیه تمامی احادیث کافی را صادر شده از پیامبر و ائمه عليهم السلام نمی داند البته ناگفته نماند که گروهی اندک شمار همه احادیث این کتاب را صحیح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شیخ انصاری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ذهب شرذمة من متأخري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كونها قطعية الصدور؛</w:t>
      </w:r>
    </w:p>
    <w:p>
      <w:pPr>
        <w:pStyle w:val="BookText"/>
        <w:rPr/>
      </w:pPr>
      <w:r>
        <w:rPr>
          <w:rFonts w:ascii="IRNazanin" w:hAnsi="IRNazanin" w:eastAsia="IRNazanin"/>
          <w:color w:val="111111"/>
          <w:sz w:val="28"/>
          <w:sz w:val="28"/>
          <w:szCs w:val="28"/>
          <w:rtl w:val="true"/>
          <w:lang w:bidi="fa-IR"/>
        </w:rPr>
        <w:t xml:space="preserve">گروه کم شماری از اخباریان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به ایشان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قطعی الصدور بودن کافی باور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قول لا فائدة في بيانه والجواب عنه إلاّ التحرّز عن حصول هذا الوهم لغيرهم كما حصل لهم، وإلا فمدّعي القطع لا يلزم بذكر ضعف مبنى قطعه، وقد كتبنا في سالف الزمان في ردّ هذا القول رسالة تعرّضنا فيها لجميع ما ذكروه، وبيان ضعفها بحسب ما أدّى إليه فهمي القاصر؛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دیدگاه و پاسخ دادن به آن سودی در پی ندارد جز آن که شاید جلوگیری از توهم گروهی دیگر گردد چرا که شخص مدعی قطع با برشمردن سستی پایه های قطعش از این ادعا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رساله ای در رد این قول نگاشتیم و ادله ایشان را بازگفته و تا آن جا که فهم کوتاه ما می رسید سستی دلیل های آنان را آشکار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 جدّ ما شیخ مامقانی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زعمه بعضهم من كون أخبارها كلا مقطوعة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إستناداً إلى شهادات سطرها في مقدمات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كما أوضحناه في محلّه؛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گمان برخی از ایشان بر قطعی الصدور بودن روایات کتب اربعه بر پایه شهاداتی که در مقدمه حدائق نگاشته شده نادرست است چنان که ما در جایگاه خودش آشکار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از این دو فرد پیروی کرده، آن جا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جماعة من المحدّثين إلى أنّ روايات الكتب الأربعة قطعية الصدور و هذا القول باطل من أصله، إذ كيف يمكن دعوى القطع بصدور رواية رواها واحد عن واحد، ولاسيما أنّ في رواة الكتب الأربعة من هو معروف بالكذب والوضع على ما ستقف عليه قريباً و في موارده إن شاء الله تعالى؛ </w:t>
      </w:r>
      <w:r>
        <w:rPr>
          <w:rStyle w:val="FootnoteAnchor"/>
          <w:rtl w:val="true"/>
        </w:rPr>
        <w:footnoteReference w:id="2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محدثان بر این باورند که کتب اربعه قطعى الصدورند که این سخن از اساس باطل است زیرا چگونه ممکن خواهد بود روایتی را که کسی از کس دیگری نقل نموده قطعی الصدور دانست؟ به ویژه آن که در میان راویان کتب اربعه کسانی هستند که به دروغ گویی و جعل معروف گشته اند چنان که إن شاء الله به زودی و در جای خود به آن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افراد مرحوم سید مجاهد طباطبایی است که پس از سخنی طولانی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قطعيّة ما في الكتب الأربعة مما لا ريب في فسادها؛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همه سخن آن که ادعای قطعی بودن هر آن چه در کتب اربعه آمده، از سخنانی است که هیچ تردیدی در نادرستیش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فرازها و مانندهایش آشکارا قطعی الصدور نبودن احادیث کتب اربعه را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بحرانی درباره تاریخ دسته بندی احادیث از گروهی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من نوّع الأخبار هو العلامة أو شيخه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المتقدّمون، فكانوا يأخذون بجميع الأخبار المدوّنة في الكتب الأربعة و غيرها من الأصول معتقدين بصحتها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دعا إلى الخلاف بين الأخباريين والمجتهدين؛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نخستین کسی که اخبار را بر اساس سند آن ها دسته بندی کرد مرحوم علامه و یا استادشان ابن طاووس بوده است اما پیشینیان هر آن چه در کتب اربعه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را معتبر شمرده و بر این باور بودند که همه این کتب صحیح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 پیشینه ناسازگاری میان اخباریان و مجتهدان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سخنی از مرحوم محدث نوری گذشت که از این دسته بندی با عنوان و شیوه ای جدید یاد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محدث و دیگران گمان برده اند که این دسته بندی تنها کار متأخران بوده و گذشتگان از اصحاب به درستی تمامی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کتب اربعه نیز از آن ها برگرفته شده باورمند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ظاهر این دیدگاه پایه استواری ندارد در این باره استاد و جد ما چنین پاسخ گفته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 القاصرون من الأخباريين إختصاص هذا الإصطلاح بالمتأخرين الذين أوّلهم العلامة رحمه الله على ما حكاه جمع منهم الشيخ البهائي رحمه الله في مشرق الشمسين، أو ابن طاووس كما حكاه بعضهم، فأطالوا التشنيع عليهم بأنّه اجتهاد منهم 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الخبير المتدبّر يرى أنّ ذلك جهل منهم وعناد لوجود أصل الإصطلاح عند القدماء، ألا ترى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كتاب </w:t>
      </w:r>
    </w:p>
    <w:p>
      <w:pPr>
        <w:pStyle w:val="BookText"/>
        <w:rPr/>
      </w:pPr>
      <w:r>
        <w:rPr>
          <w:rFonts w:ascii="Amiri" w:hAnsi="Amiri" w:eastAsia="Amiri" w:cs="Amiri"/>
          <w:color w:val="111111"/>
          <w:sz w:val="28"/>
          <w:sz w:val="28"/>
          <w:szCs w:val="28"/>
          <w:rtl w:val="true"/>
          <w:lang w:bidi="ar-SA"/>
        </w:rPr>
        <w:t>صحيح، و قولهم أجمعت العصابة على تصحيح ما يصح عن فلان، وقول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صححه شيخي فهو عندي صحيح،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ضعيف و ضعيف الحديث،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فالصادر من المتأخّرين تغيير الإصطلاح إلى ما هو أضبط و أنفع، تسهيلاً للضبط، و تمييزاً لما هو المعتبر منها عن غيره؛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برخی از کوته بینان اخباری این دسته بندی را تنها مختص پسینیان دانسته اند که به گفته برخی همچون شیخ بهایی رحمه الله در کتاب مشرق الشمسين نخستینشان علامه بوده یا آن چنان که برخی دیگر بیان کرده اند آغازگر این امر ابن طاووس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مورد شماتت قرار داده و آن ها را به بدعت متهم ساخته اند لیکن آگاه دور اندیش درمی یابد که این سخنان از روی نادانی و ستیز بوده است چرا که ریشه این دسته بندی از گذشتگان رسیده است آیا نمی نگری در سخن ایشان که می گفتند فلانی دارای کتابی صحیح است و یا اصحاب بر درستی هر آن چه فلانی درست دانسته اجماع کرده اند؟ یا سخن صدوق رحمه الله که می گوید هر آن چه استاد من صحیح شمرده نزد من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سخنشان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فلانی ضعیف الحدیث است و مواردی از این قبیل،بنابراین آن چه که متأخران رفتار کرده اند دگرگون کردن اصطلاحات به واژگانی سودمندتر و دقیق تر بوده تا نگهداری آن ها آسان تر شده و درست از نادرست تمیز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محدث بحرانی که می گفت اما پیشینیان هر آن چه در کتب اربعه و دیگر اصول آمده بود را معتبر شمرده اند صحیح نیست چرا که در موارد بسیاری شیخ مفید و شیخ صدوق، در پاره ای از احادیث شیخ کلینی خدشه وارد کرده و یا شیخ طوسی برخی احادیث صدوق و کلینی را نپذیرفته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بنابراین هنگامی که خود اصحاب کتب اربعه چنین سخنانی داشته و از درستی و نادرستی برخی روایات سخن گفته اند پس چگونه می توان به متأخران که نوآوران عرصه دسته بندی احادیث بوده و سند روایات را در تمامی کتب به دقت بازبینی کرده اند خرده گرفته و نکوهش کرد؟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باره بسیار گسترده است که ما در این جا به همین مقدار بسنده کرده و جویندگان بیش از این را به کتب درایه و رجال واگذار می کنیم</w:t>
      </w:r>
      <w:r>
        <w:rPr>
          <w:rFonts w:eastAsia="IRNazanin" w:cs="IRNazanin"/>
          <w:color w:val="111111"/>
          <w:sz w:val="28"/>
          <w:szCs w:val="28"/>
          <w:rtl w:val="true"/>
          <w:lang w:bidi="fa-IR"/>
        </w:rPr>
        <w:t xml:space="preserve">. </w:t>
      </w:r>
      <w:bookmarkStart w:id="269" w:name="pg9317_84343"/>
    </w:p>
    <w:p>
      <w:pPr>
        <w:pStyle w:val="BookText"/>
        <w:rPr/>
      </w:pPr>
      <w:bookmarkEnd w:id="269"/>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دیدگاه محققان امامیه صِرف بودن هر حدیثی در هر کتابی از کتب شیعه، موجب اعتبار و باور به درستیش نمی گردد زیرا در میان ایشان هرگز نمی توان شخصی را یافت که تمام درون مایه کتابش را درست شمارد به گونه ای که بیننده از بررسی سند احادیث و جستجوی راویان آن ها و آن چه درباره ایشان جرح و تعدیل شده است بی نیاز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سنت چنین نبوده و شیوه دیگری برگزیده اند اینان کتبی دارند که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و نزد بیشترشان مهمترین این کتب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جمهور اهل سنت هر آن چه در این کتاب آمده مقرون به صحت می باشد آنان در کتب رجالیشان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خرّج له في الصحيح فقد جاز القنطرة؛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هر که در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روایتی آمده از پل گذشته و مورد اعتماد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که برخی اصحاب صحاح سته و اصحاب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صحت ملتزم گردیده اند</w:t>
      </w:r>
      <w:r>
        <w:rPr>
          <w:rFonts w:eastAsia="IRNazanin" w:cs="IRNazanin"/>
          <w:color w:val="111111"/>
          <w:sz w:val="28"/>
          <w:szCs w:val="28"/>
          <w:rtl w:val="true"/>
          <w:lang w:bidi="fa-IR"/>
        </w:rPr>
        <w:t>.</w:t>
      </w:r>
    </w:p>
    <w:p>
      <w:pPr>
        <w:pStyle w:val="Heading4"/>
        <w:numPr>
          <w:ilvl w:val="3"/>
          <w:numId w:val="1"/>
        </w:numPr>
        <w:rPr/>
      </w:pPr>
      <w:bookmarkStart w:id="270" w:name="__RefHeading___Toc5043523_2870459653"/>
      <w:bookmarkStart w:id="271" w:name="_Toc104"/>
      <w:bookmarkEnd w:id="270"/>
      <w:r>
        <w:rPr/>
        <w:t>3</w:t>
      </w:r>
      <w:r>
        <w:rPr>
          <w:rtl w:val="true"/>
        </w:rPr>
        <w:t xml:space="preserve">. </w:t>
      </w:r>
      <w:r>
        <w:rPr>
          <w:rtl w:val="true"/>
        </w:rPr>
        <w:t>سزاوار نیست معتقدات صاحب يك كتاب را به يك طايفه نسبت داد</w:t>
      </w:r>
      <w:bookmarkEnd w:id="2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در میان شیعه کتابی است که نگارنده آن، از آغاز تا انجامش را درست دانسته روا نیست باور این نویسنده را به تمامی شیعه نسبت داد چرا که گاه دیدگاه این شخص بر صحت همه اخبار و یا حقانيت يك اعتقاد بر پایه ای است که آن پایه در نگاه دیگری نادرست شمرده می شود مانند سخن پیش گفته منسوب به برخی اخباریان متأخّر که تمامی اخبار کتب اربعه را قطعی الصدور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دانستیم و به زودی بیشتر خواهیم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چرا که این سخن به پذیرش تحریف قرآن منتهی خواهد شد زیرا در این کتب روایاتی آمده است که اگر پذیرای وجوه تأویل آن ها نباشیم، به تحریف رهنمون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نیست باور دانشمندی را هر چند که در نهایت شهرت و جلالت باشد به همه طایفه پیوند داد جز هنگامی که بیشتر علمای آن تبار با او هم عقیده گردند، یا به درستی هر آن چه در آن کتاب آمده گواهی دهند چنان که اهل سنت درباره صحاح سته و به ویژه صحیح بخاری و مسلم این گونه اند</w:t>
      </w:r>
      <w:r>
        <w:rPr>
          <w:rFonts w:eastAsia="IRNazanin" w:cs="IRNazanin"/>
          <w:color w:val="111111"/>
          <w:sz w:val="28"/>
          <w:szCs w:val="28"/>
          <w:rtl w:val="true"/>
          <w:lang w:bidi="fa-IR"/>
        </w:rPr>
        <w:t xml:space="preserve">. </w:t>
      </w:r>
      <w:bookmarkStart w:id="272" w:name="pg9317_84344"/>
    </w:p>
    <w:p>
      <w:pPr>
        <w:pStyle w:val="Heading4"/>
        <w:numPr>
          <w:ilvl w:val="3"/>
          <w:numId w:val="1"/>
        </w:numPr>
        <w:rPr/>
      </w:pPr>
      <w:bookmarkStart w:id="273" w:name="__RefHeading___Toc5043525_2870459653"/>
      <w:bookmarkStart w:id="274" w:name="_Toc105"/>
      <w:bookmarkEnd w:id="272"/>
      <w:bookmarkEnd w:id="273"/>
      <w:r>
        <w:rPr/>
        <w:t>4</w:t>
      </w:r>
      <w:r>
        <w:rPr>
          <w:rtl w:val="true"/>
        </w:rPr>
        <w:t xml:space="preserve">. </w:t>
      </w:r>
      <w:r>
        <w:rPr>
          <w:rtl w:val="true"/>
        </w:rPr>
        <w:t>وجود روایات نادرست در کتب معروف</w:t>
      </w:r>
      <w:bookmarkEnd w:id="274"/>
    </w:p>
    <w:p>
      <w:pPr>
        <w:pStyle w:val="BookText"/>
        <w:rPr/>
      </w:pPr>
      <w:r>
        <w:rPr>
          <w:rFonts w:ascii="IRNazanin" w:hAnsi="IRNazanin" w:eastAsia="IRNazanin"/>
          <w:color w:val="111111"/>
          <w:sz w:val="28"/>
          <w:sz w:val="28"/>
          <w:szCs w:val="28"/>
          <w:rtl w:val="true"/>
          <w:lang w:bidi="fa-IR"/>
        </w:rPr>
        <w:t>بی تردید برخی احادیث نادرست و باطل به آثار اسلامی به صورت عمومی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صحابه جز شمار اندکی در تدوین احادیث نبوی سستی کرده و حتی برخی از ایشان این کار را ناپسند دانسته و دیگران را نیز با روش های گوناگون منع کرده اند همه این ها در گروی اهدافی بوده است که بررسی آن ها مناسب این نوشتار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هنگامی که به تدوین روی آوردند از روی بی درایتی به بیراهه رفته و ارزشمند را با بی ارزش و درست را با نادرست در آمیختند احادیث را از زبان مردمان متهم بر گرفته و روایات افراد دروغگو را به نگارش در آوردند تا آن که احادیث فریبنده و ساختگی منسوب به پیامبر صلى الله عليه وآله بسیار گشت این رویداد موجب شد تا علمای اهل سنت کتاب هایی در این باره تدوین کنند که احادیث پرشمار ساختگی را در بر گیرد و از سویی دیگر کتب دیگری بنگارند که تنها احادیث صحیح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کوشش ها و دیدگاه هایی است که در رجال و غیر آن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 چه در واقع روی داد ناکامی هر دو گروه در کار خود بوده است چرا که از خطا ایمن نبوده و بلکه برخی از ایشان در به پاخاستن به کار خود بی آلایش نبودند از این رو می بینیم که آن کتاب هایی که برای گرد آوری احادیث ساختگی نگاشته اند از روایات درست تهی نبوده و آن چه به عنوان صحاح نامیده از احادیث ساختگی مبرا نیست این سرنوشت احادیث نزد اهل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امامیه نیز چنین بوده است اما نه به گستردگی اهل سنت زیرا چه بسیار روایات ساختگی و نادرستی که از سوی دشمنان و صاحبان رویه و اندیشه های فاسد در نگاشته های ایشان جای گرفته است به گونه ای که در زمان هر يك از ائمه علیهم السلام کسانی بودند که از زبان ایشان احادیثی را ساخته و میان شیعیان می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روایات را در دسترس روات شیعه قرار داده تا به کتب روایی آن ها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رَجُلٍ مِنَّا من يَكذِبُ عَلَيهِ</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همانا در برابر هر یک از ما مردی است که بر ما دروغ می بندد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أهلُ بَیتٍ صادِقُون لانَخلُو مِن کَذّابٍ یَکذِبُ علینا فیُسقِطُ صِدقَنا بِکَذِبِه</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همانا ما اهل بیت راستگوییم اما در برابر ما دروغگویانی هستند که بر ما دروغ بسته و سخنان درست ما را با دروغ های خود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تَقْبَلوا عَلَیْنا حَدِیثاً إلاّ مَا وَافَقَ القُرْآنَ والسُّنَّهَ أوْ تَجِدُونَ مَعَهُ شَاهِداً مِنْ أحَادیثِنَا المُتَقَدِّمَهِ</w:t>
      </w:r>
      <w:r>
        <w:rPr>
          <w:rStyle w:val="FootnoteAnchor"/>
          <w:rtl w:val="true"/>
        </w:rPr>
        <w:footnoteReference w:id="208"/>
      </w:r>
      <w:r>
        <w:rPr>
          <w:rFonts w:ascii="Amiri" w:hAnsi="Amiri" w:eastAsia="Amiri" w:cs="Amiri"/>
          <w:color w:val="111111"/>
          <w:sz w:val="28"/>
          <w:sz w:val="28"/>
          <w:szCs w:val="28"/>
          <w:rtl w:val="true"/>
          <w:lang w:bidi="ar-SA"/>
        </w:rPr>
        <w:t xml:space="preserve"> فإن المغيرة بن سعيد لعنه الله دسّ في كتب أصحاب أبي أحاديث لم يحدث بها أبي</w:t>
      </w:r>
    </w:p>
    <w:p>
      <w:pPr>
        <w:pStyle w:val="BookText"/>
        <w:rPr/>
      </w:pPr>
      <w:r>
        <w:rPr>
          <w:rFonts w:ascii="IRNazanin" w:hAnsi="IRNazanin" w:eastAsia="IRNazanin"/>
          <w:color w:val="111111"/>
          <w:sz w:val="28"/>
          <w:sz w:val="28"/>
          <w:szCs w:val="28"/>
          <w:rtl w:val="true"/>
          <w:lang w:bidi="fa-IR"/>
        </w:rPr>
        <w:t>احادیث ما را نپذیرید جز آنانی که با قرآن و سنت سازگار بوده و یا به همراه آن حدیث گواهی از روایات گذشته ما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مغيرة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از رحمتش دور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یاران پدرم احادیثی را جای داده است که پدرم آن ها را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ائمه عليهم السلام، كتاب و سنت را تراز احادیثشان قرار داده اند تا روایات ایشان را بر آن دو عرضه کرده و آن چه موافق بود برگرفته و ناسازگار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ما این است که احتمال جای دادن احادیث ساختگی و دروغ حجیّت همه روایات را با چالش روبرو کرده و از اعتماد به آن ها جلوگیری می کند مگر آن که از سند درستی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صحت سند و عدالت راویان آن تنها احتمال تعمّد ایشان در دروغگویی را از بین می برد اما احتمال جای دادن احادیثی از سوی دیگران در کتب روایی ایشان همچنان پا بر جا می ماند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پایان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مباحث طولانی و جستجوهای موشکافانه در کتب امامیه رسیدن به دیدگاه معروف و مشهور امامیه یعنی تحریف نیافتن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همانا دیدگاه بزرگان این مذهب از بیش از هزار سال تاکنون بر این بوده به طوری که یا به آن تصریح کرده یا در این باره کتاب نگاشته و یا روایات منافی این دیدگاه را تأویل کرده اند بلکه می توان گفت هر يك از امامیه که کتابی نگاشته، ولی به بحث تحریف نپرداخته چرا که عدم تحریف را مسلّم انگاشته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سخن شیخ صدوق در عدم تحریف </w:t>
      </w:r>
    </w:p>
    <w:p>
      <w:pPr>
        <w:pStyle w:val="BookText"/>
        <w:rPr/>
      </w:pPr>
      <w:r>
        <w:rPr>
          <w:rFonts w:ascii="IRNazanin" w:hAnsi="IRNazanin" w:eastAsia="IRNazanin"/>
          <w:color w:val="111111"/>
          <w:sz w:val="28"/>
          <w:sz w:val="28"/>
          <w:szCs w:val="28"/>
          <w:rtl w:val="true"/>
          <w:lang w:bidi="fa-IR"/>
        </w:rPr>
        <w:t xml:space="preserve">یکی از مهمترین سخنان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گفتار و چه از نظر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صدوق است که در فصل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نکات زیر درستی سخن ما را نمایان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ایشان به زمان ائمه علیهم السلام و اصحابشان ما را به این نکته می رساند که اگر چنان چه ائمه علیهم السلام و شاگردانشان به تحریف باورداشتند ایشان چنین سخنی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عالمان محدث بلکه رئیس محدثان است بنابراین اگر احادیث ظاهر در تحریف نزد شیعیان مقبول بود هیچ گاه این گونه سخن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آشکار و قاطع ایشان در یکی از رساله های اعتقادی ایشان آمده که بر پایه ادله ای استوار از کتاب و سنت نگاشته است، در حالی که وی در کتب حدیثی خود مانند ثواب الأعمال و عقاب الأعمال، برخی اخبار تحریف را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پس از او در این دیدگاه وی را همراهی کرده اند به ویژه شیخ مفید که شرحی بر عقائد صدوق نگاشته و در بسیاری از مسائل با او به مخالفت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بردن از برخی بزرگان موافق با صدوق</w:t>
      </w:r>
    </w:p>
    <w:p>
      <w:pPr>
        <w:pStyle w:val="BookText"/>
        <w:rPr/>
      </w:pPr>
      <w:r>
        <w:rPr>
          <w:rFonts w:ascii="IRNazanin" w:hAnsi="IRNazanin" w:eastAsia="IRNazanin"/>
          <w:color w:val="111111"/>
          <w:sz w:val="28"/>
          <w:sz w:val="28"/>
          <w:szCs w:val="28"/>
          <w:rtl w:val="true"/>
          <w:lang w:bidi="fa-IR"/>
        </w:rPr>
        <w:t>چگونه دیدگاه تحریف به شیعه نسبت داده می شود در حالی که عالمان شیعه در مخالفت با آن ادعای اجماع کرده اند؟ عالمانی هم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على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الدين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بهاء الدين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علّامة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جواد از اعلام 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کاشانی،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أعرجى کاظمی شارح وافيه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كرباسي صاحب 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مهدى صاحب منهاج الشريعة في الرد على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متأخران نیز عالمان زیر همین دیدگاه را پذیرفته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أوثق الوسائل في شرح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حسین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رسالة في حفظ الكتاب الشريف عن شبهة القول بالتحريف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نهاوندی خراسانی، شیخ محمد حسن </w:t>
      </w:r>
      <w:bookmarkStart w:id="275" w:name="pg9317_84347"/>
    </w:p>
    <w:p>
      <w:pPr>
        <w:pStyle w:val="BookText"/>
        <w:rPr/>
      </w:pPr>
      <w:bookmarkEnd w:id="275"/>
      <w:r>
        <w:rPr>
          <w:rFonts w:ascii="IRNazanin" w:hAnsi="IRNazanin" w:eastAsia="IRNazanin"/>
          <w:color w:val="111111"/>
          <w:sz w:val="28"/>
          <w:sz w:val="28"/>
          <w:szCs w:val="28"/>
          <w:rtl w:val="true"/>
          <w:lang w:bidi="fa-IR"/>
        </w:rPr>
        <w:t xml:space="preserve">آشتیانی صاحب حاشية الرسائل شيخ محمود بن أبى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كشف الإرتياب في عدم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بشری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شيخ أبو الحسن خنيزى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الدعوة الإسلامية إلى وحدة أهل السنة والإمامية شيخ محمدجواد بلاغى صاحب آلاء الرحمن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أصل الشيعة و أصولها شيخ عبد الحسين رشتی نجفی صاحب كشف الإشتباه في الرد على موسى جار الله سید محسن أمين عاملى صاحب نقض الوشيعة في الرد على موسى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الحسين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أجوبة 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الحسين أمينى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آقا 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تفنيد قول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هبة الدین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تنزيه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 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اردوبادی غروى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بحوث في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أبو الحسن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الحاشية على الوافي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عقائد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الميزان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روح الله خمینی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سيد أبو القاسم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عالمان دیگر</w:t>
      </w:r>
      <w:r>
        <w:rPr>
          <w:rFonts w:eastAsia="IRNazanin" w:cs="IRNazanin"/>
          <w:color w:val="111111"/>
          <w:sz w:val="28"/>
          <w:szCs w:val="28"/>
          <w:rtl w:val="true"/>
          <w:lang w:bidi="fa-IR"/>
        </w:rPr>
        <w:t>.</w:t>
      </w:r>
    </w:p>
    <w:p>
      <w:pPr>
        <w:pStyle w:val="Heading4"/>
        <w:numPr>
          <w:ilvl w:val="3"/>
          <w:numId w:val="1"/>
        </w:numPr>
        <w:rPr/>
      </w:pPr>
      <w:bookmarkStart w:id="276" w:name="__RefHeading___Toc5043527_2870459653"/>
      <w:bookmarkStart w:id="277" w:name="_Toc106"/>
      <w:bookmarkEnd w:id="276"/>
      <w:r>
        <w:rPr>
          <w:rtl w:val="true"/>
        </w:rPr>
        <w:t>محدثان و اخبار تحریف</w:t>
      </w:r>
      <w:bookmarkEnd w:id="277"/>
    </w:p>
    <w:p>
      <w:pPr>
        <w:pStyle w:val="BookText"/>
        <w:rPr/>
      </w:pPr>
      <w:r>
        <w:rPr>
          <w:rFonts w:ascii="IRNazanin" w:hAnsi="IRNazanin" w:eastAsia="IRNazanin"/>
          <w:color w:val="111111"/>
          <w:sz w:val="28"/>
          <w:sz w:val="28"/>
          <w:szCs w:val="28"/>
          <w:rtl w:val="true"/>
          <w:lang w:bidi="fa-IR"/>
        </w:rPr>
        <w:t>در این جا برخی سخنان را به بزرگان و محدثانی از شیعه نسبت داده اند که ما پس از کوشش و تحقیق فراوان پیرامون درستی این نسبت ها و بررسی نگاشته ها و سخنان،بسیار با ژرف نگری و انصاف دلیلی بر این نسبتها و وجهی نیز بر پذیرش آن ها نیافته ایم بلکه اگر نگوییم این نسبت ها بر پایه تعصب شکل گرفته است بی تردید از روی حدس و گمان و فرار از واقعیت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تحقیق ما محدثان شیعه که اخبار تحریف را روایت کرده اند در سه گروه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ایشان این اخبار را بی آن که به درون مایه آن ها باور داشته باشند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یا این روایات را تأویل برده و یا با برخی وجوه میان اخبار تحریف و نفی تحریف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گروه دیدگاه خود را در نپذیرفتن این احادیث آشکار کرده اند که در سرسلسله آن ها مرحوم صدوق جای دارد</w:t>
      </w:r>
      <w:r>
        <w:rPr>
          <w:rFonts w:eastAsia="IRNazanin" w:cs="IRNazanin"/>
          <w:color w:val="111111"/>
          <w:sz w:val="28"/>
          <w:szCs w:val="28"/>
          <w:rtl w:val="true"/>
          <w:lang w:bidi="fa-IR"/>
        </w:rPr>
        <w:t xml:space="preserve">. </w:t>
      </w:r>
      <w:bookmarkStart w:id="278" w:name="pg9317_84348"/>
    </w:p>
    <w:p>
      <w:pPr>
        <w:pStyle w:val="BookText"/>
        <w:rPr/>
      </w:pPr>
      <w:bookmarkEnd w:id="278"/>
      <w:r>
        <w:rPr>
          <w:rFonts w:ascii="IRNazanin" w:hAnsi="IRNazanin" w:eastAsia="IRNazanin"/>
          <w:color w:val="111111"/>
          <w:sz w:val="28"/>
          <w:sz w:val="28"/>
          <w:szCs w:val="28"/>
          <w:rtl w:val="true"/>
          <w:lang w:bidi="fa-IR"/>
        </w:rPr>
        <w:t>دسته ای دیگر تنها به روایت اخبار تحریف پرداخته اند اما دلیلی برای نسبت دادن دیدگاه تحریف به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مرحوم کلینی جای دارد البته اگر نگوییم که در دسته نخست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کسانی هستند که به همراه نقل این اخبار از باورشان به درون مایه این روایات پرده برمی دارند در رأس این گروه شیخ علی بن ابراهیم قمی جای می گیرد البته با این شرط که این نسبت به ایشان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دسته بندی آشکار می گردد که دیدگاه تحریف را جز به محدثان دسته سوم نمی توان نسبت داد از میان اصولیان نیز تنها شیخ احمد نراقی با این دسته همراهی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فشرده ای بود از آن چه ما بدان دست یافته و باورمندیم حال در ادامه آن را به تفصیل برای و برهانی ارائه خواهیم کرد</w:t>
      </w:r>
      <w:r>
        <w:rPr>
          <w:rFonts w:eastAsia="IRNazanin" w:cs="IRNazanin"/>
          <w:color w:val="111111"/>
          <w:sz w:val="28"/>
          <w:szCs w:val="28"/>
          <w:rtl w:val="true"/>
          <w:lang w:bidi="fa-IR"/>
        </w:rPr>
        <w:t>:</w:t>
      </w:r>
    </w:p>
    <w:p>
      <w:pPr>
        <w:pStyle w:val="Heading4"/>
        <w:numPr>
          <w:ilvl w:val="3"/>
          <w:numId w:val="1"/>
        </w:numPr>
        <w:rPr/>
      </w:pPr>
      <w:bookmarkStart w:id="279" w:name="__RefHeading___Toc5043529_2870459653"/>
      <w:bookmarkStart w:id="280" w:name="_Toc107"/>
      <w:bookmarkEnd w:id="279"/>
      <w:r>
        <w:rPr>
          <w:rtl w:val="true"/>
        </w:rPr>
        <w:t>بررسی گروه یکم</w:t>
      </w:r>
      <w:bookmarkEnd w:id="280"/>
    </w:p>
    <w:p>
      <w:pPr>
        <w:pStyle w:val="Heading5"/>
        <w:numPr>
          <w:ilvl w:val="4"/>
          <w:numId w:val="1"/>
        </w:numPr>
        <w:rPr/>
      </w:pPr>
      <w:bookmarkStart w:id="281" w:name="__RefHeading___Toc5043531_2870459653"/>
      <w:bookmarkStart w:id="282" w:name="_Toc108"/>
      <w:bookmarkEnd w:id="281"/>
      <w:r>
        <w:rPr/>
        <w:t>1</w:t>
      </w:r>
      <w:r>
        <w:rPr>
          <w:rtl w:val="true"/>
        </w:rPr>
        <w:t xml:space="preserve">. </w:t>
      </w:r>
      <w:r>
        <w:rPr>
          <w:rtl w:val="true"/>
        </w:rPr>
        <w:t xml:space="preserve">شیخ صدوق </w:t>
      </w:r>
      <w:r>
        <w:rPr>
          <w:rtl w:val="true"/>
        </w:rPr>
        <w:t>[</w:t>
      </w:r>
      <w:r>
        <w:rPr>
          <w:rtl w:val="true"/>
        </w:rPr>
        <w:t xml:space="preserve">متوفای </w:t>
      </w:r>
      <w:r>
        <w:rPr/>
        <w:t>381</w:t>
      </w:r>
      <w:r>
        <w:rPr>
          <w:rtl w:val="true"/>
        </w:rPr>
        <w:t>]</w:t>
      </w:r>
      <w:bookmarkEnd w:id="282"/>
    </w:p>
    <w:p>
      <w:pPr>
        <w:pStyle w:val="Heading6"/>
        <w:numPr>
          <w:ilvl w:val="5"/>
          <w:numId w:val="1"/>
        </w:numPr>
        <w:rPr/>
      </w:pPr>
      <w:bookmarkStart w:id="283" w:name="__RefHeading___Toc5043533_2870459653"/>
      <w:bookmarkStart w:id="284" w:name="_Toc10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شیخ صدوق ابو جعفر محمد بن على بن بابویه قمی امامیه بر پیشگامی و بزرگواری وی اتفاق دارند که انظار عالمان شیعی همچون شیخ نجاشی </w:t>
      </w:r>
      <w:r>
        <w:rPr>
          <w:rStyle w:val="FootnoteAnchor"/>
          <w:rtl w:val="true"/>
        </w:rPr>
        <w:footnoteReference w:id="210"/>
      </w:r>
      <w:r>
        <w:rPr>
          <w:rFonts w:ascii="IRNazanin" w:hAnsi="IRNazanin" w:eastAsia="IRNazanin"/>
          <w:color w:val="111111"/>
          <w:sz w:val="28"/>
          <w:sz w:val="28"/>
          <w:szCs w:val="28"/>
          <w:rtl w:val="true"/>
          <w:lang w:bidi="fa-IR"/>
        </w:rPr>
        <w:t xml:space="preserve">، شیخ طوسی </w:t>
      </w:r>
      <w:r>
        <w:rPr>
          <w:rStyle w:val="FootnoteAnchor"/>
          <w:rtl w:val="true"/>
        </w:rPr>
        <w:footnoteReference w:id="211"/>
      </w:r>
      <w:r>
        <w:rPr>
          <w:rFonts w:ascii="IRNazanin" w:hAnsi="IRNazanin" w:eastAsia="IRNazanin"/>
          <w:color w:val="111111"/>
          <w:sz w:val="28"/>
          <w:sz w:val="28"/>
          <w:szCs w:val="28"/>
          <w:rtl w:val="true"/>
          <w:lang w:bidi="fa-IR"/>
        </w:rPr>
        <w:t xml:space="preserve">و دیگران </w:t>
      </w:r>
      <w:r>
        <w:rPr>
          <w:rStyle w:val="FootnoteAnchor"/>
          <w:rtl w:val="true"/>
        </w:rPr>
        <w:footnoteReference w:id="212"/>
      </w:r>
      <w:r>
        <w:rPr>
          <w:rFonts w:ascii="IRNazanin" w:hAnsi="IRNazanin" w:eastAsia="IRNazanin"/>
          <w:color w:val="111111"/>
          <w:sz w:val="28"/>
          <w:sz w:val="28"/>
          <w:szCs w:val="28"/>
          <w:rtl w:val="true"/>
          <w:lang w:bidi="fa-IR"/>
        </w:rPr>
        <w:t>بهترین دلیل بر بزرگی و جلالت وی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دعای امام زمان عجل الله فرجه به دنیا آمد چنان که بزرگان طائفه به این سخن تصریح کرده اند، در توقیعی از ناحیه مقدس امام علیه السلام وی را چنین وصف کرده است که او فقیهی پر خیر و برکت است که خداوند به وسیله او دیگران را نفع بخشیده برکت او به واسطه برکت </w:t>
      </w:r>
      <w:bookmarkStart w:id="285" w:name="pg9317_84349"/>
    </w:p>
    <w:p>
      <w:pPr>
        <w:pStyle w:val="BookText"/>
        <w:rPr/>
      </w:pPr>
      <w:bookmarkEnd w:id="285"/>
      <w:r>
        <w:rPr>
          <w:rFonts w:ascii="IRNazanin" w:hAnsi="IRNazanin" w:eastAsia="IRNazanin"/>
          <w:color w:val="111111"/>
          <w:sz w:val="28"/>
          <w:sz w:val="28"/>
          <w:szCs w:val="28"/>
          <w:rtl w:val="true"/>
          <w:lang w:bidi="fa-IR"/>
        </w:rPr>
        <w:t>امام علیه السلام فراگیر گشته و خاص و عام از او بهره جسته آثار و نوشته های او در گذر زمان باقی مانده و بهره مندی فقهای بزرگ از فقه و حدیثش فراگیر گردیده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وی در راه جویایی علم و گسترش آن به سرزمین های دور و نزديك همچون خراسان، ماوراء النهرين عراق و حجاز رهسپار گردیده و نزديك به سیصد جلد کتاب تألیف نموده است</w:t>
      </w:r>
      <w:r>
        <w:rPr>
          <w:rFonts w:eastAsia="IRNazanin" w:cs="IRNazanin"/>
          <w:color w:val="111111"/>
          <w:sz w:val="28"/>
          <w:szCs w:val="28"/>
          <w:rtl w:val="true"/>
          <w:lang w:bidi="fa-IR"/>
        </w:rPr>
        <w:t>.</w:t>
      </w:r>
    </w:p>
    <w:p>
      <w:pPr>
        <w:pStyle w:val="Heading6"/>
        <w:numPr>
          <w:ilvl w:val="5"/>
          <w:numId w:val="1"/>
        </w:numPr>
        <w:rPr/>
      </w:pPr>
      <w:bookmarkStart w:id="286" w:name="__RefHeading___Toc5043535_2870459653"/>
      <w:bookmarkStart w:id="287" w:name="_Toc110"/>
      <w:bookmarkEnd w:id="286"/>
      <w:r>
        <w:rPr>
          <w:rtl w:val="true"/>
        </w:rPr>
        <w:t>فرازهایی از سخنان وی در کتاب اعتقادات</w:t>
      </w:r>
      <w:bookmarkEnd w:id="287"/>
    </w:p>
    <w:p>
      <w:pPr>
        <w:pStyle w:val="BookText"/>
        <w:rPr/>
      </w:pPr>
      <w:r>
        <w:rPr>
          <w:rFonts w:ascii="IRNazanin" w:hAnsi="IRNazanin" w:eastAsia="IRNazanin"/>
          <w:color w:val="111111"/>
          <w:sz w:val="28"/>
          <w:sz w:val="28"/>
          <w:szCs w:val="28"/>
          <w:rtl w:val="true"/>
          <w:lang w:bidi="fa-IR"/>
        </w:rPr>
        <w:t>یکی از این نگاشته های، وی کتاب اعتقادات است که در آن به روشنی هر چه تمام تر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إعتقادنا في القرآن أنّه كلام الله و وحيه و تنزيله، و قوله، و كتابه، و أنّه لا يأتيه الباطل من بين يديه، ولا من خلفه تنزيل من حكيم عليم و أنّه القصص الحق، و أنّه لقول فصل و ما هو بالهزل، و أنّ الله تعالى محدثه، و منزّله و حافظه، و ربه، والمتكلّم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إعتقادنا أنّ القرآن الذي أنزله الله تعالى على نبيه محمّد صلّى الله عليه و آله هو ما بين الدفتين، و هو ما في أيدي الناس ليس بأكثر من ذلك، و مبلغ سوره عند الناس مائة و أربع عشر سورة، و عندنا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باور ما قرآن کلام خدا وحی و فرود آمده از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کتاب او که هیچ باطلی در او راه نخواهد یافت نه از پیش و نه از پسش فرود آمده ای از سوی حکیم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 قصه های حقیقی و سخن جداکننده حق و باطل است سخنی بیهوده نیست و خداوند تبارک و تعالی ایجاد کننده فرو فرستاده پروردگار حافظ و سخن گوینده به واسطه او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ما، قرآنی که خداوند بر پیامبرش محمد صلّى الله و عليه وآله وسلم نازل فرمود همان چیزی است که در میان دو جلد قرار گرفته و در دسترس مردم بوده و نه بیش از آن شمار سوره هایش نزد مردم صد و چهارده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شمرده می شوند و همچنین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سخن ایشان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که خداوند بر پیامبرش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آن چه که خداوند متعال به عنوان قرآن به ایشان فرود آورده همانی است که در میان دو جلد جای گرفته است، نه آن چه در میان دو جلد قرار گرفته بخشی از قرآن است و آن همانی است که در دست مردم بوده و چیزی از آن کم نگردیده است بنابراین قرآن نزد شیعه و دیگر مردم یکی است، جز آن که قرآن نزد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که امیرالمؤمنین گرد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نسب إلينا أنّا نقول أنّه أكثر من ذلك، فهو كاذب؛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هر که بگوید ما به بیش از این باور داریم بر ما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آشکار می شود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در کلام وی یعنی طائفه شیعه و آن چه برخی نویسندگان معاصر اهل سنت درباره آن زبان گشوده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ها که با بذل همت مأجورند و چه آن ها که قاصر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ای نبوده و دروغی بیش نیست بنابراین چنین نسبتی به شیعه خواه نسبت دهنده خود شیعه باشد یا نه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روي من ثواب قراءة كلّ سورة من القرآن و ثواب من ختم القرآن كله، وجواز قراءة سورتين في ركعة والنهي عن القرآن بين سورتين في ركعة فريضة تصديق لما قلناه في أمر القرآن، و أن مَبْلَغه ما في أيدي الناس وكذلك ما روي من النهي عن قراءة القرآن كله في ليلة واحدة، و أنّه لا يجوز أن يختم القرآن في أقل من ثلاثة أيّام تصديق لما قلناه أيضاً بل نقول أنه قد نزل من الوحي الذي ليس من القرآن ما لو جمع إلى القرآن لكان مبلغه مقدار سبعة عشر ألف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كله وحي ليس 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قرآناً لكان مقروناً به و موصلاً إليه غير مفصول عنه كما كان أمير المؤمنين عليه الصلاة والسلام جمعه فلما جاء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ربّكم كما أنزل على نبيكم، لم يزد فيه حرف، و لم ينقص منه حرف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عندنا مثل الذي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 فانصرف،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 وَاشْتَرَوْا بِهِ ثَمَنًا قَليلاً فَبِئْسَ مَا يَشْتَرُونَ</w:t>
      </w:r>
      <w:r>
        <w:rPr>
          <w:rStyle w:val="FootnoteAnchor"/>
          <w:rtl w:val="true"/>
        </w:rPr>
        <w:footnoteReference w:id="216"/>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گواه ما بر این گفتار روایاتی است که بر خواندن هر سوره ای از قرآن یا ختم کل قرآن وعده پاداش می دهد یا آن دسته روایاتی که قرائت دو سوره در يك ركعت از نماز مستحبی را جایز شمرده، ولی در نماز واجب روا نمی دارد یا آن دسته روایاتی که از قرائت كلّ قرآن در يك شب باز داشته و آن را در کمتر از سه روز روا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کلمات وحیانی دیگر که جزء قرآن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قرآن افزوده شدند آیات قرآن به هفده هزار آیه می رسید همه این ها در عین وحیانی بودن قرآن شمرده نمی شوند چرا که اگر قرآن بودند به آن پیوسته و از آن جدایی نداشتند چنان که هنگامی که امیرالمؤمنین علیه السلام قرآن را گرد آوری کردند، آن را به میان مردم آورده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پروردگارتان است آن چنان که بر پیامبر شما فرود آمده، نه حرفی بدان افزوده شده و نه از آن کم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گفتند ما را نیازی به آن نیست آن چه در دست تو است مانندش پیش ما است سپس امیرالمؤمنین از آن ها روی برگردانده و این آیه شریف را بر زبان آوردند پس آن را پشت سر خود انداختند و در برابر آن بهایی ناچیز به دست آوردند و چه بد داد و ستدی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ایشان در برخی کتب خود مانند ثواب الأعمال، پاره ای از اخبار ظاهر در تحریف را روایت کرده است بلکه در کتاب من لا یحضره الفقیه یکی از کتب حدیثی چهارگانه نیز که همیشه در مباحث علمی محور بحث ها و سرچشمه استنباط احکام شرعی بوده این روایات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این کتاب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أقصد فيه قصد المصنّفين في إيراد جميع ما رووه، بل قصدت إلى إيراد ما أُفتي به، و أحكم بصحته، وأعتقد فيه أنّه حجّة فيما بيني وبين ربّي؛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من به مانند برخی نگارندگان نمی خواهم هر چه روایت کرده اند را بازگو کنم بلکه تنها آن چه را که خود بدان فتوا داده درستی اش را پذیرفته ام و آن را حجت میان خود و خدا دانم خواهم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امامیان آن را پذیرفته ولی براساس آن فتوا نداده اند روایات زیر است که مرحوم صدوق آن را به نقل از سلیمان بن خالد آورده است که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عليه السلام في القرآن رجم؟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فارجموهما ألبتة، فإنّهما قضيا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سنگسار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مرد و پیرزن را سنگسار کنید چرا که آن ها شهوت رانی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نیز شیخ کلینی و شیخ طوسی از عبد الله بن سنان با سندی صحیح روایت کرده اند چنان که در سطور آینده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خبر دلالت می کند که پیر مرد و پیرزن را حتی در صورت محصن نبودن باید سنگسار کرد، در حالی که کسی از امامیه به آن پایبند نگردیده است صاحب كتاب مباني تكملة المنهاج، از این دو خبر این گونه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في أنّهما وردتا مورد التقيّة، فإنّ الأصل في هذا الكلام هو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ادعى أنّ الرجم مذكور في القرآن وقد وردت آية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تعرّضنا لذلك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حول التحريف، و أن القرآن لم يقع فيه تحريف؛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تردیدی نیست که این دو روایت به هنگام تقیه صادر شده اند چرا که ریشه این سخن عمر بن خطاب است همانا او مدعی بود که چنین رجمی در قرآن آمده و آیه ای به این شکل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کتاب خود البیان به هنگام سخن از تحریف قرآن و اثبات عدم تحریف بازگو کرده ایم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این روایت و مانندهایش در کتاب من لا يحضره الفقیه علما را به سختی انداخته است به گونه ای که در برخی کتب همچون کتاب مستمسك العروة </w:t>
      </w:r>
      <w:r>
        <w:rPr>
          <w:rStyle w:val="FootnoteAnchor"/>
          <w:rtl w:val="true"/>
        </w:rPr>
        <w:footnoteReference w:id="221"/>
      </w:r>
      <w:r>
        <w:rPr>
          <w:rFonts w:ascii="IRNazanin" w:hAnsi="IRNazanin" w:eastAsia="IRNazanin"/>
          <w:color w:val="111111"/>
          <w:sz w:val="28"/>
          <w:sz w:val="28"/>
          <w:szCs w:val="28"/>
          <w:rtl w:val="true"/>
          <w:lang w:bidi="fa-IR"/>
        </w:rPr>
        <w:t>آمده است که برخی بزرگان علما معتقد گشته اند که مرحوم صدوق در میانه کتاب خود از آن چه در پیشگفتارش متعهد شده بود بازگشته است اما بر این سخن اشکال شده که اگر چنین بود خود صدوق آن را آشکار می کرد چرا که در غیر این صورت این کار وی مصداق تدلیس شده که از شأن و منزلت وی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سخن مجال دیگری را می طلبد</w:t>
      </w:r>
      <w:r>
        <w:rPr>
          <w:rFonts w:eastAsia="IRNazanin" w:cs="IRNazanin"/>
          <w:color w:val="111111"/>
          <w:sz w:val="28"/>
          <w:szCs w:val="28"/>
          <w:rtl w:val="true"/>
          <w:lang w:bidi="fa-IR"/>
        </w:rPr>
        <w:t xml:space="preserve">. </w:t>
      </w:r>
      <w:bookmarkStart w:id="288" w:name="pg9317_84353"/>
    </w:p>
    <w:p>
      <w:pPr>
        <w:pStyle w:val="BookText"/>
        <w:rPr/>
      </w:pPr>
      <w:bookmarkEnd w:id="288"/>
      <w:r>
        <w:rPr>
          <w:rFonts w:ascii="IRNazanin" w:hAnsi="IRNazanin" w:eastAsia="IRNazanin"/>
          <w:color w:val="111111"/>
          <w:sz w:val="28"/>
          <w:sz w:val="28"/>
          <w:szCs w:val="28"/>
          <w:rtl w:val="true"/>
          <w:lang w:bidi="fa-IR"/>
        </w:rPr>
        <w:t>به هر روی سخن شیخ صدوق در کتاب الإعتقادات، با دانستن آن که وی در کتب دیگرش من لا يحضره الفقيه اخبار تحریف را آورده بهترین گواه است بر این که نباید شتابزده سخن یا عقیده ای را به شخص یا گروهی نسبت داد بلکه باید با تحقیق و جستجو به اطمینان و یقین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سخن درهم شکننده و قاطع وی در نفی تحریف قرآن با دانستن آن چه وی از روایات تحریف آورده بهترین دلیل و گواه بر درستی روش بحث ماست که پیش از ورود به شناخت دیدگاه راویان اخبار تحریف برخی مقدمات را آماده و مهیا کردیم و به زودی ارزش و سودمندی این مقدمات، به هنگام سخن از دیدگاه طائفه سوم که در رأسشان مرحوم کلینی است آشکار می گردد</w:t>
      </w:r>
      <w:r>
        <w:rPr>
          <w:rFonts w:eastAsia="IRNazanin" w:cs="IRNazanin"/>
          <w:color w:val="111111"/>
          <w:sz w:val="28"/>
          <w:szCs w:val="28"/>
          <w:rtl w:val="true"/>
          <w:lang w:bidi="fa-IR"/>
        </w:rPr>
        <w:t>.</w:t>
      </w:r>
    </w:p>
    <w:p>
      <w:pPr>
        <w:pStyle w:val="Heading5"/>
        <w:numPr>
          <w:ilvl w:val="4"/>
          <w:numId w:val="1"/>
        </w:numPr>
        <w:rPr/>
      </w:pPr>
      <w:bookmarkStart w:id="289" w:name="__RefHeading___Toc5043537_2870459653"/>
      <w:bookmarkStart w:id="290" w:name="_Toc111"/>
      <w:bookmarkEnd w:id="289"/>
      <w:r>
        <w:rPr/>
        <w:t>2</w:t>
      </w:r>
      <w:r>
        <w:rPr>
          <w:rtl w:val="true"/>
        </w:rPr>
        <w:t>.</w:t>
      </w:r>
      <w:r>
        <w:rPr>
          <w:rtl w:val="true"/>
        </w:rPr>
        <w:t xml:space="preserve">شیخ طوسی </w:t>
      </w:r>
      <w:r>
        <w:rPr>
          <w:rtl w:val="true"/>
        </w:rPr>
        <w:t>[</w:t>
      </w:r>
      <w:r>
        <w:rPr>
          <w:rtl w:val="true"/>
        </w:rPr>
        <w:t xml:space="preserve">متوفای </w:t>
      </w:r>
      <w:r>
        <w:rPr/>
        <w:t>460</w:t>
      </w:r>
      <w:r>
        <w:rPr>
          <w:rtl w:val="true"/>
        </w:rPr>
        <w:t>]</w:t>
      </w:r>
      <w:bookmarkEnd w:id="290"/>
    </w:p>
    <w:p>
      <w:pPr>
        <w:pStyle w:val="Heading6"/>
        <w:numPr>
          <w:ilvl w:val="5"/>
          <w:numId w:val="1"/>
        </w:numPr>
        <w:rPr/>
      </w:pPr>
      <w:bookmarkStart w:id="291" w:name="__RefHeading___Toc5043539_2870459653"/>
      <w:bookmarkStart w:id="292" w:name="_Toc11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شیخ ابو جعفر محمد بن حسن طوسی نیز در زمره عالمان بزرگ شیعی است که هیچ تردیدی در جلالت و بزرگی وی وجود ندارد برای بزرگی وی سخن مرحوم علامه حلّی در کتاب خلاصه الأقوال در این باره کافی است ایشان درباره شیخ طوسی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الإماميّة قدّس الله روحه رئيس الطائفة جليل القدر عظيم المنزلة، ثقة، عين، صدوق، عارف بالأخبار والرجال والفقه والأصول، والكلام والأدب، وجميع الفضائل تنسب إليه، صنّف في كل فنون الإسلام، وهو المهذب للعقائد في الأصول والفروع، والجامع لكمالات النفس في العلم والعمل؛ </w:t>
      </w:r>
      <w:r>
        <w:rPr>
          <w:rStyle w:val="FootnoteAnchor"/>
          <w:rtl w:val="true"/>
        </w:rPr>
        <w:footnoteReference w:id="22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امامیه که خداوند روحش را پاک و منزه سازد رئيس طائفة جليل القدر بلند مرتبه مورد اعتماد بزرگ بسیار راستگو، دانای به اخبار رجال، فقه، اصول، کلام و ادب که همه فضائل او را شایسته است در هریک از فنون دین اسلام کتابی نگاشته او پیرایشگر همه عقائد در اصول و فروع بوده و از همه کمالات نفسانی در علم و عمل بهره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عالمان شیعه درباره وی نیز قابل توجه است</w:t>
      </w:r>
      <w:r>
        <w:rPr>
          <w:rFonts w:eastAsia="IRNazanin" w:cs="IRNazanin"/>
          <w:color w:val="111111"/>
          <w:sz w:val="28"/>
          <w:szCs w:val="28"/>
          <w:rtl w:val="true"/>
          <w:lang w:bidi="fa-IR"/>
        </w:rPr>
        <w:t xml:space="preserve">. </w:t>
      </w:r>
      <w:r>
        <w:rPr>
          <w:rStyle w:val="FootnoteAnchor"/>
          <w:rtl w:val="true"/>
        </w:rPr>
        <w:footnoteReference w:id="223"/>
      </w:r>
      <w:bookmarkStart w:id="293" w:name="pg9317_84354"/>
    </w:p>
    <w:p>
      <w:pPr>
        <w:pStyle w:val="Heading6"/>
        <w:numPr>
          <w:ilvl w:val="5"/>
          <w:numId w:val="1"/>
        </w:numPr>
        <w:rPr/>
      </w:pPr>
      <w:bookmarkStart w:id="294" w:name="__RefHeading___Toc5043541_2870459653"/>
      <w:bookmarkStart w:id="295" w:name="_Toc113"/>
      <w:bookmarkEnd w:id="293"/>
      <w:bookmarkEnd w:id="294"/>
      <w:r>
        <w:rPr>
          <w:rtl w:val="true"/>
        </w:rPr>
        <w:t>نفی تحریف با وجود نقل روایت آن</w:t>
      </w:r>
      <w:bookmarkEnd w:id="295"/>
    </w:p>
    <w:p>
      <w:pPr>
        <w:pStyle w:val="BookText"/>
        <w:rPr/>
      </w:pPr>
      <w:r>
        <w:rPr>
          <w:rFonts w:ascii="IRNazanin" w:hAnsi="IRNazanin" w:eastAsia="IRNazanin"/>
          <w:color w:val="111111"/>
          <w:sz w:val="28"/>
          <w:sz w:val="28"/>
          <w:szCs w:val="28"/>
          <w:rtl w:val="true"/>
          <w:lang w:bidi="fa-IR"/>
        </w:rPr>
        <w:t>مرحوم شیخ طوسی نگارنده دو کتاب از کتب اربعه و یکی از بزرگ استوانه های امامیه است که تحریف قرآن را نفی می کند وی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الكلام في زيادته و نقصانه، فمما لا يليق به أيضاً، لأنّ الزيادة فيه مجمع على بطلانها، والنقصان، منه فالظاهر أيضاً من مذهب المسلمين خلافه، و هو الأليق بالصحيح من مذهبنا و هو الذي نصره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الظاهر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رويت روايات كثيرة من جهة الخاصة والعامة بنقصان كثير من آي القرآن ونقل شيء منه من موضع إلى موضع طريقها الآحاد التي لا توجب علماً ولا عملاً، و الأولى الإعراض عنها، وترك التشاغل بها؛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 سخن گفتن از راه یابی زیادت و نقصان به آن سزاوار نیست چرا که فزونی بر قرآن به اجماع همه مذاهب باطل است و کاهش از قرآن نیز به ظاهر پذیرش مسلمین را با خود ندارد و سزاوارتر به مذهب شیعه نیز دیدگاهی است که سید مرتضی رحمه الله آن را یاری رسانده و با ظاهر روایات نیز برابری می کند جز آن که احادیث بسیاری از خاص و عام بر نقصان شمار زیادی از آیات قرآن و جابجایی برخی از آن ها اشاره دارد اما باید گفت همه آن روایات در زمره اخبار آحاد بوده و دستاویز هیچ علم و عملی نمی گردند، بنابراین بهتر است از آن ها روی گردانده و به آن ها نپرداخت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گفته پیشین ما را تأیید می کند که روایت كردن يك خبر به معنای پذیرش آن نیست چرا که شیخ طوسی از یك سو می گوید همه آن روایات از اخبار آحاد بوده و دستاویز هیچ علم و عملی نمی گردند بنابراین بهتر است از آن ها روی گردانده و به آن ها نپرداخت و از سوی دیگر در برخی کتب حدیثی خود همچون اختيار معرفة الرجال پاره ای احادیث تحریف را بازگو کرده و حتی در تهذیب الأحکام که یکی از کتب اربعه است جریان سنگسار پیرمرد و پیرزن را با سند صحیح روایت می کند</w:t>
      </w:r>
      <w:r>
        <w:rPr>
          <w:rFonts w:eastAsia="IRNazanin" w:cs="IRNazanin"/>
          <w:color w:val="111111"/>
          <w:sz w:val="28"/>
          <w:szCs w:val="28"/>
          <w:rtl w:val="true"/>
          <w:lang w:bidi="fa-IR"/>
        </w:rPr>
        <w:t xml:space="preserve">. </w:t>
      </w:r>
      <w:r>
        <w:rPr>
          <w:rStyle w:val="FootnoteAnchor"/>
          <w:rtl w:val="true"/>
        </w:rPr>
        <w:footnoteReference w:id="225"/>
      </w:r>
      <w:bookmarkStart w:id="296" w:name="pg9317_84355"/>
    </w:p>
    <w:p>
      <w:pPr>
        <w:pStyle w:val="BookText"/>
        <w:rPr/>
      </w:pPr>
      <w:bookmarkEnd w:id="296"/>
      <w:r>
        <w:rPr>
          <w:rFonts w:ascii="IRNazanin" w:hAnsi="IRNazanin" w:eastAsia="IRNazanin"/>
          <w:color w:val="111111"/>
          <w:sz w:val="28"/>
          <w:sz w:val="28"/>
          <w:szCs w:val="28"/>
          <w:rtl w:val="true"/>
          <w:lang w:bidi="fa-IR"/>
        </w:rPr>
        <w:t>ایشان در کتاب خلاف به این روایت استدلال کرده،است اما به نظر می رسد این استفاده ایشان در مقام جدل و الزام خصم بوده است چرا که وی پس از آن که به وجوب سنگسار زن زنا کار حکم می کند سخنی از خوارج نقل می کند که آن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شریعت ما سنگسار نیست زیرا در ظاهر قرآن و سنت متواتر چنین چیزی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طوسی در پاسخ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أنّني أخشى أن يقال زاد عمر في القرآن لكتبت آية الرجم في حاشية المصحف؛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گواه ما اجماع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روایت شده که گفته است اگر از سخن مردم نمی ترسیدم که بگویند عمر بر قرآن چیزی افزوده است هر آینه آیه رجم را در حاشیه قرآن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آشکار می شود که شیخ طوسی تحریف قرآن را نفی کرده و روایت نمودن ایشان از اخبار تحریف به معنای پذیرش و اعتماد به درون مایه آن ها نیست</w:t>
      </w:r>
      <w:r>
        <w:rPr>
          <w:rFonts w:eastAsia="IRNazanin" w:cs="IRNazanin"/>
          <w:color w:val="111111"/>
          <w:sz w:val="28"/>
          <w:szCs w:val="28"/>
          <w:rtl w:val="true"/>
          <w:lang w:bidi="fa-IR"/>
        </w:rPr>
        <w:t>.</w:t>
      </w:r>
    </w:p>
    <w:p>
      <w:pPr>
        <w:pStyle w:val="Heading5"/>
        <w:numPr>
          <w:ilvl w:val="4"/>
          <w:numId w:val="1"/>
        </w:numPr>
        <w:rPr/>
      </w:pPr>
      <w:bookmarkStart w:id="297" w:name="__RefHeading___Toc5043543_2870459653"/>
      <w:bookmarkStart w:id="298" w:name="_Toc114"/>
      <w:bookmarkEnd w:id="297"/>
      <w:r>
        <w:rPr/>
        <w:t>3</w:t>
      </w:r>
      <w:r>
        <w:rPr>
          <w:rtl w:val="true"/>
        </w:rPr>
        <w:t xml:space="preserve">. </w:t>
      </w:r>
      <w:r>
        <w:rPr>
          <w:rtl w:val="true"/>
        </w:rPr>
        <w:t xml:space="preserve">فيض كاشانی </w:t>
      </w:r>
      <w:r>
        <w:rPr>
          <w:rtl w:val="true"/>
        </w:rPr>
        <w:t>[</w:t>
      </w:r>
      <w:r>
        <w:rPr>
          <w:rtl w:val="true"/>
        </w:rPr>
        <w:t xml:space="preserve">متوفای </w:t>
      </w:r>
      <w:r>
        <w:rPr/>
        <w:t>1091</w:t>
      </w:r>
      <w:r>
        <w:rPr>
          <w:rtl w:val="true"/>
        </w:rPr>
        <w:t>]</w:t>
      </w:r>
      <w:bookmarkEnd w:id="298"/>
    </w:p>
    <w:p>
      <w:pPr>
        <w:pStyle w:val="Heading6"/>
        <w:numPr>
          <w:ilvl w:val="5"/>
          <w:numId w:val="1"/>
        </w:numPr>
        <w:rPr/>
      </w:pPr>
      <w:bookmarkStart w:id="299" w:name="__RefHeading___Toc5043545_2870459653"/>
      <w:bookmarkStart w:id="300" w:name="_Toc115"/>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شیخ محمد محسن فیض کاشانی نیز از عالمان بزرگ شیعی در سده یازدهم است مرحوم شیخ حر عاملی در کتاب أمل الآمل درباره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فاضلاً، عالماً، ماهرا، حكيماً، متكلّماً، محدثاً، فقيهاً، محققاً شاعراً، أديباً حسن التصنيف؛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وی شخصی فرهیخته، دانشمند، چیره دست، خردمند، متکلّم، محدّث، فقیه، محقق، شاعر، ادیب و مؤلف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نیز در جامع الرواة ایشان را چنین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المحقق، المدقق، جليل القدر، عظيم الشأن، رفيع المنزلة، فاضل، كامل، أديب، متبحر في جميع العلوم؛ </w:t>
      </w:r>
      <w:r>
        <w:rPr>
          <w:rStyle w:val="FootnoteAnchor"/>
          <w:rtl w:val="true"/>
        </w:rPr>
        <w:footnoteReference w:id="2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محقق و باريك بين، بلند پایه، والا مرتبه، بزرگ جایگاه، فرهیخته ای کامل، ادیب و زبردست در تمامی علوم</w:t>
      </w:r>
      <w:r>
        <w:rPr>
          <w:rFonts w:eastAsia="IRNazanin" w:cs="IRNazanin"/>
          <w:color w:val="111111"/>
          <w:sz w:val="28"/>
          <w:szCs w:val="28"/>
          <w:rtl w:val="true"/>
          <w:lang w:bidi="fa-IR"/>
        </w:rPr>
        <w:t xml:space="preserve">. </w:t>
      </w:r>
      <w:bookmarkStart w:id="301" w:name="pg9317_84356"/>
    </w:p>
    <w:p>
      <w:pPr>
        <w:pStyle w:val="BookText"/>
        <w:rPr/>
      </w:pPr>
      <w:bookmarkEnd w:id="301"/>
      <w:r>
        <w:rPr>
          <w:rFonts w:ascii="IRNazanin" w:hAnsi="IRNazanin" w:eastAsia="IRNazanin"/>
          <w:color w:val="111111"/>
          <w:sz w:val="28"/>
          <w:sz w:val="28"/>
          <w:szCs w:val="28"/>
          <w:rtl w:val="true"/>
          <w:lang w:bidi="fa-IR"/>
        </w:rPr>
        <w:t>محدّث بحرانی در لؤلؤة البحرین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فاضلاً، محدّثاً، أخبارياً صلباً؛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وی فرهیخته ای محدّث و اخباری ای سرسخت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در روضات الجنات در شرح حال وی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أمره في الفضل والفهم، و النبالة في الفروع والأصول والإحاطة بمراتب المعقول والمنقول، و كثرة التأليف والتصنيف مع جودة التعبير والترصيف، أشهر من أن يخفى في هذه الطائفة على أحد إلى منتهى الأبد؛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او در فرهیختگی فهم دانایی به اصول و فروع احاطه به مراتب معقول و منقول فراوانی تأليفات و نگاشته ها با زیبایی در تعبیر و به هم پیوستگی پرآوازه تر از آن است که تا ابد بر کسی پنهان ماند</w:t>
      </w:r>
      <w:r>
        <w:rPr>
          <w:rFonts w:eastAsia="IRNazanin" w:cs="IRNazanin"/>
          <w:color w:val="111111"/>
          <w:sz w:val="28"/>
          <w:szCs w:val="28"/>
          <w:rtl w:val="true"/>
          <w:lang w:bidi="fa-IR"/>
        </w:rPr>
        <w:t>.</w:t>
      </w:r>
    </w:p>
    <w:p>
      <w:pPr>
        <w:pStyle w:val="Heading6"/>
        <w:numPr>
          <w:ilvl w:val="5"/>
          <w:numId w:val="1"/>
        </w:numPr>
        <w:rPr/>
      </w:pPr>
      <w:bookmarkStart w:id="302" w:name="__RefHeading___Toc5043547_2870459653"/>
      <w:bookmarkStart w:id="303" w:name="_Toc116"/>
      <w:bookmarkEnd w:id="302"/>
      <w:r>
        <w:rPr>
          <w:rtl w:val="true"/>
        </w:rPr>
        <w:t>نفی تحریف، با وجود نقل روایت تحریف</w:t>
      </w:r>
      <w:bookmarkEnd w:id="303"/>
    </w:p>
    <w:p>
      <w:pPr>
        <w:pStyle w:val="BookText"/>
        <w:rPr/>
      </w:pPr>
      <w:r>
        <w:rPr>
          <w:rFonts w:ascii="IRNazanin" w:hAnsi="IRNazanin" w:eastAsia="IRNazanin"/>
          <w:color w:val="111111"/>
          <w:sz w:val="28"/>
          <w:sz w:val="28"/>
          <w:szCs w:val="28"/>
          <w:rtl w:val="true"/>
          <w:lang w:bidi="fa-IR"/>
        </w:rPr>
        <w:t>فیض کاشانی در دو كتاب الصافي في تفسير القرآن و وافي از کتب محدّثان پیشین همچون عیاشی، قمی و کلینی احادیث تحریف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تفسیر صافی پس از نقل برخی از این روایات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مجمع هذه الأخبار و غيرها من الروايات من طريق أهل البيت عليهم السلام أنّ القرآن الذي بين أظهرنا ليس بتمامه كما أنزل على محمّد صلّى الله عليه و آله و سلّم؛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همه این روایات و همانندهایش که از اهل بیت علیهم السلام رسیده، چنین بر می آید که قرآن در دسترس ما به تمامه آن چیزی نیست که بر پیامبر اکرم صلی الله علیه و آله نازل گردیده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محدث اخباری سر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فقیه اخباری شیخ یوسف بحرانی وی را چنین توصیف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این اخبار اعتنا نکرده و در برابر آن ها خاموش نمانده است بلکه در دو کتاب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برخی فرازهای آن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این احادیث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وافی و در پایان بحث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استوفينا الكلام في هذا المعنى و فيما يتعلّق بالقرآن في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فمن أراده فليرجع إليه؛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ما در کتابی که به علم الیقین نامیده شده به گستردگی در این باره و هر آن چه به قرآن پیوند می خورد بحث کرده ایم پس هر که می خواهد به آن جا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یاد آور می شود آن چه از روایات پرشمار تحریف بر می آید آن است که قرآن کنونی با قرآن نازل یافته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علی بن ابراهیم و دو روایت کلینی از ابونصر و سالم بن سلمه را آورده و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هذا كلّه إشكال، و هو أنّه على ذلك التقدير لم يبق لنا إعتماد على شيء من القرآن إذ على هذا يحتمل كلّ آية منه أن يكون محرّفاً و مغيّراً، و يكون على خلاف ما أنزله الله، فلم يبق في القرآن لنا حجّة أصلاً، فينتفي فائدته وفائدة الأمر باتِّباعه، والوصية به، و أيضاً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لَكِتابٌ عَزيزٌ وأيضاً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w:t>
      </w:r>
      <w:r>
        <w:rPr>
          <w:rFonts w:ascii="IRNazanin" w:hAnsi="IRNazanin" w:eastAsia="IRNazanin"/>
          <w:color w:val="111111"/>
          <w:sz w:val="28"/>
          <w:sz w:val="28"/>
          <w:szCs w:val="28"/>
          <w:rtl w:val="true"/>
          <w:lang w:bidi="fa-IR"/>
        </w:rPr>
        <w:t>، و أيضاً قد استفاض عن النبي والأئمة عليهم السّلام حديث عرض الخبر المروي عنهم عليهم السلام على کتاب الله؛</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دیدگاه تحریف این اشکال وارد است که با پذیرش این دیدگاه جایی برای اعتماد بر چیزی از قرآن نمی ماند زیرا گمان می رود که هر آیه آن تحریف شده و دگرگون باشد و با آن چه خداوند فرستاده ناسازگار است بنابراین قرآن دیگر بر ما حجت نبوده و سود آن تباه و دستور و سفارش به آن بیهوده می گشت همچنین سخن خداوند که می فرماید </w:t>
      </w:r>
      <w:r>
        <w:rPr>
          <w:rFonts w:ascii="Amiri" w:hAnsi="Amiri" w:eastAsia="Amiri" w:cs="Amiri"/>
          <w:color w:val="111111"/>
          <w:sz w:val="28"/>
          <w:sz w:val="28"/>
          <w:szCs w:val="28"/>
          <w:rtl w:val="true"/>
          <w:lang w:bidi="ar-SA"/>
        </w:rPr>
        <w:t>وَإِنَّهُ لَكِتابٌ عَزيز</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سخن بارى تعالى </w:t>
      </w:r>
      <w:r>
        <w:rPr>
          <w:rFonts w:ascii="Amiri" w:hAnsi="Amiri" w:eastAsia="Amiri" w:cs="Amiri"/>
          <w:color w:val="111111"/>
          <w:sz w:val="28"/>
          <w:sz w:val="28"/>
          <w:szCs w:val="28"/>
          <w:rtl w:val="true"/>
          <w:lang w:bidi="ar-SA"/>
        </w:rPr>
        <w:t>انّا نَحْنُ نَزَّلْنَا الذِّكْرَ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عرضه روایات متعارض به آن بی معنا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يخطر بالبال في 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عليهم السلام بالتحريف، والتغيير والحذف إنّما هو من حيث المعنى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حرّفوه وغيّروه في تفسيره و تأويله،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 على خلاف ما هو عليه في نفس الأمر، فمعنى قولهم عليهم السلام، كذا أُنزلت، أنّ المراد به ذلك لا ما يفهمه الناس من ظاهره و ليس مرادهم أنّها نزلت كذلك في اللفظ، فحذف ذلك إخفاء للحق، وإطفاء لنور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هذا ما رواه في الكافي بإسناده عن أبي جعفر عليه السّلام أنه كتب في رسالته إلى سعد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نبذهم الكتاب أن أقاموا حروفه و حرّفوا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در برچیدن این خرده به ذهن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حقیقی نزد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ائمه علیهم السلام از تحریف دگرگونی و کاسته شدن ها تنها از حیث معنا است نه واژگان قرآن یعنی تفسیر و تأویل قرآن را تحریف کرده و دگرگون ساختند و به دیگر سخن، قرآن را بر خلاف آن چه بوده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ائمه علیهم السلام که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تأویل و تفسیر خواهد بود نه افزایش و کاهش لفظ که مردم از ظاهر روایت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نیست که در لفظ چنین نازل شده و پس از آن به خاطر پنهان ساختن حق و خاموش کردن نور خدا آن را حذف کرده اند و آن چه این سخن را تأیید می کند روایت کافی از ابو جعفر علیه السلام است که ایشان در نامه ای به سعد الخیر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قرآن را پشت سرانداخته اند ایشان تنها به حروف و الفاظ آن بسنده کرده و از معانی و آموزه های راستینش دست شسته و تحریف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از دو روایت پاسخ داده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يزيد ما قلنا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في تفسيره بإسناده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خَلْفَ فِرَاشِی فِی اَلصُّحُفِ اَلْحَرِیرِ وَ اَلْقَرَاطِیسِ فَخُذُوهُ وَ اِجْمَعُوا وَ لاَ تُضَیِّعُوهُ کَمَا ضَیَّعَ اَلْیَهُودُ اَلتَّوْرَاهَ</w:t>
      </w:r>
    </w:p>
    <w:p>
      <w:pPr>
        <w:pStyle w:val="BookText"/>
        <w:rPr/>
      </w:pPr>
      <w:r>
        <w:rPr>
          <w:rFonts w:ascii="IRNazanin" w:hAnsi="IRNazanin" w:eastAsia="IRNazanin"/>
          <w:color w:val="111111"/>
          <w:sz w:val="28"/>
          <w:sz w:val="28"/>
          <w:szCs w:val="28"/>
          <w:rtl w:val="true"/>
          <w:lang w:bidi="fa-IR"/>
        </w:rPr>
        <w:t>آن چه علی بن ابراهیم از امام صادق علیه السلام روایت کرده سخن ما را بیشتر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پیامبر اکرم صلى الله عليه وآله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پس بستر من در میان قطعه ها حریر و کاغذها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آن را گرفته و گرد آوری کنید و آنچنان که یهود تورات را از بین برد قرآن را ضایع نکنید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سخن صدوق در کتاب اعتقادات را،آورده آن گاه می گوید</w:t>
      </w:r>
      <w:r>
        <w:rPr>
          <w:rFonts w:eastAsia="IRNazanin" w:cs="IRNazanin"/>
          <w:color w:val="111111"/>
          <w:sz w:val="28"/>
          <w:szCs w:val="28"/>
          <w:rtl w:val="true"/>
          <w:lang w:bidi="fa-IR"/>
        </w:rPr>
        <w:t xml:space="preserve">: </w:t>
      </w:r>
      <w:bookmarkStart w:id="304" w:name="pg9317_84359"/>
    </w:p>
    <w:p>
      <w:pPr>
        <w:pStyle w:val="BookText"/>
        <w:rPr/>
      </w:pPr>
      <w:bookmarkEnd w:id="304"/>
      <w:r>
        <w:rPr>
          <w:rFonts w:ascii="Amiri" w:hAnsi="Amiri" w:eastAsia="Amiri" w:cs="Amiri"/>
          <w:color w:val="111111"/>
          <w:sz w:val="28"/>
          <w:sz w:val="28"/>
          <w:szCs w:val="28"/>
          <w:rtl w:val="true"/>
          <w:lang w:bidi="ar-SA"/>
        </w:rPr>
        <w:t xml:space="preserve">و أمّا تأويل أهل البيت عليهم السّلام أكثر الآيات القرآنية بفضائلهم و مثالب أعدائهم، فلا إشكال فيه، إذ التأويل لا ينافي التفسير و إرادة معنى لا تضادّ إرادة معنى آخر، و سبب النزول لا يخصص؛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که اهل بیت علیهم السلام بیشتر آیات قرآن را به فضائل خود و عیوب دشمنانشان تأویل می برند چالشی به همراه ندارد زیرا تأویل با تفسیر ناسازگار نبوده و اراده يك معنا با اراده معنایی دیگر در تضاد قرار نمی گیرد و اسباب نزول آیات آن ها را مخصوص آن سبب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روایت کافی از امام صادق علیه السلام را گواه می گیرد و شاید ما فرازهایی از سخنان وی را پس از این بیاوریم</w:t>
      </w:r>
      <w:r>
        <w:rPr>
          <w:rFonts w:eastAsia="IRNazanin" w:cs="IRNazanin"/>
          <w:color w:val="111111"/>
          <w:sz w:val="28"/>
          <w:szCs w:val="28"/>
          <w:rtl w:val="true"/>
          <w:lang w:bidi="fa-IR"/>
        </w:rPr>
        <w:t>.</w:t>
      </w:r>
    </w:p>
    <w:p>
      <w:pPr>
        <w:pStyle w:val="Heading5"/>
        <w:numPr>
          <w:ilvl w:val="4"/>
          <w:numId w:val="1"/>
        </w:numPr>
        <w:rPr/>
      </w:pPr>
      <w:bookmarkStart w:id="305" w:name="__RefHeading___Toc5043549_2870459653"/>
      <w:bookmarkStart w:id="306" w:name="_Toc117"/>
      <w:bookmarkEnd w:id="305"/>
      <w:r>
        <w:rPr/>
        <w:t>4</w:t>
      </w:r>
      <w:r>
        <w:rPr>
          <w:rtl w:val="true"/>
        </w:rPr>
        <w:t xml:space="preserve">. </w:t>
      </w:r>
      <w:r>
        <w:rPr>
          <w:rtl w:val="true"/>
        </w:rPr>
        <w:t xml:space="preserve">شیخ حر عاملی </w:t>
      </w:r>
      <w:r>
        <w:rPr>
          <w:rtl w:val="true"/>
        </w:rPr>
        <w:t>[</w:t>
      </w:r>
      <w:r>
        <w:rPr>
          <w:rtl w:val="true"/>
        </w:rPr>
        <w:t xml:space="preserve">متوفای </w:t>
      </w:r>
      <w:r>
        <w:rPr/>
        <w:t>1104</w:t>
      </w:r>
      <w:r>
        <w:rPr>
          <w:rtl w:val="true"/>
        </w:rPr>
        <w:t>]</w:t>
      </w:r>
      <w:bookmarkEnd w:id="306"/>
    </w:p>
    <w:p>
      <w:pPr>
        <w:pStyle w:val="BookText"/>
        <w:rPr/>
      </w:pPr>
      <w:r>
        <w:rPr>
          <w:rFonts w:ascii="IRNazanin" w:hAnsi="IRNazanin" w:eastAsia="IRNazanin"/>
          <w:color w:val="111111"/>
          <w:sz w:val="28"/>
          <w:sz w:val="28"/>
          <w:szCs w:val="28"/>
          <w:rtl w:val="true"/>
          <w:lang w:bidi="fa-IR"/>
        </w:rPr>
        <w:t>شيخ محمد بن حسن حر عاملی نیز از دیگر عالمان بزرگی است که به نقل روایات تحریف مبادرت کرده است وی صاحب کتاب شريف وسائل الشیعه است که مرجعی برای رجوع عالمان شیعی و مجتهدان به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يوسف بحرانی در شرح حال ایشان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عالماً فاضلاً محدِّثاً أخبارياً؛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وی دانشمند،فرهیخته، محدّث و اخباری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شيخنا الحرّ العاملي الأخباري هو صاحب كتاب وسائل الشيعة و أحد المحمدين الثلاثة المتأخرين، الجامعين لأحاديث هذه الشريعة؛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استاد ما حر عاملی اخباری، صاحب کتاب وسائل الشیعه و یکی از سه محمد متأخر بوده که احادیث شریعت را گرد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نیز می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أجلة المحدّثين، و متقي الأخباريّين؛ </w:t>
      </w:r>
      <w:r>
        <w:rPr>
          <w:rStyle w:val="FootnoteAnchor"/>
          <w:rtl w:val="true"/>
        </w:rPr>
        <w:footnoteReference w:id="236"/>
      </w:r>
      <w:bookmarkStart w:id="307" w:name="pg9317_84360"/>
    </w:p>
    <w:p>
      <w:pPr>
        <w:pStyle w:val="BookText"/>
        <w:rPr/>
      </w:pPr>
      <w:bookmarkEnd w:id="307"/>
      <w:r>
        <w:rPr>
          <w:rFonts w:ascii="IRNazanin" w:hAnsi="IRNazanin" w:eastAsia="IRNazanin"/>
          <w:color w:val="111111"/>
          <w:sz w:val="28"/>
          <w:sz w:val="28"/>
          <w:szCs w:val="28"/>
          <w:rtl w:val="true"/>
          <w:lang w:bidi="fa-IR"/>
        </w:rPr>
        <w:t>او از بزرگان محدّث و پرهیزکاران اخباری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كتاب إثبات الهداة و وسائل الشیعه برخی روایات تحریف را از کتب اربعه و دیگر کتب روایت می کند؛ لیکن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فصل دوم سخن ایشان آمد از محدثان نافی تحریف بوده است</w:t>
      </w:r>
      <w:r>
        <w:rPr>
          <w:rFonts w:eastAsia="IRNazanin" w:cs="IRNazanin"/>
          <w:color w:val="111111"/>
          <w:sz w:val="28"/>
          <w:szCs w:val="28"/>
          <w:rtl w:val="true"/>
          <w:lang w:bidi="fa-IR"/>
        </w:rPr>
        <w:t>.</w:t>
      </w:r>
    </w:p>
    <w:p>
      <w:pPr>
        <w:pStyle w:val="Heading5"/>
        <w:numPr>
          <w:ilvl w:val="4"/>
          <w:numId w:val="1"/>
        </w:numPr>
        <w:rPr/>
      </w:pPr>
      <w:bookmarkStart w:id="308" w:name="__RefHeading___Toc5043551_2870459653"/>
      <w:bookmarkStart w:id="309" w:name="_Toc118"/>
      <w:bookmarkEnd w:id="308"/>
      <w:r>
        <w:rPr/>
        <w:t>5</w:t>
      </w:r>
      <w:r>
        <w:rPr>
          <w:rtl w:val="true"/>
        </w:rPr>
        <w:t xml:space="preserve">. </w:t>
      </w:r>
      <w:r>
        <w:rPr>
          <w:rtl w:val="true"/>
        </w:rPr>
        <w:t xml:space="preserve">علامه مجلسی </w:t>
      </w:r>
      <w:r>
        <w:rPr>
          <w:rtl w:val="true"/>
        </w:rPr>
        <w:t>[</w:t>
      </w:r>
      <w:r>
        <w:rPr>
          <w:rtl w:val="true"/>
        </w:rPr>
        <w:t xml:space="preserve">متوفای </w:t>
      </w:r>
      <w:r>
        <w:rPr/>
        <w:t>1111</w:t>
      </w:r>
      <w:r>
        <w:rPr>
          <w:rtl w:val="true"/>
        </w:rPr>
        <w:t>]</w:t>
      </w:r>
      <w:bookmarkEnd w:id="309"/>
    </w:p>
    <w:p>
      <w:pPr>
        <w:pStyle w:val="BookText"/>
        <w:rPr/>
      </w:pPr>
      <w:r>
        <w:rPr>
          <w:rFonts w:ascii="IRNazanin" w:hAnsi="IRNazanin" w:eastAsia="IRNazanin"/>
          <w:color w:val="111111"/>
          <w:sz w:val="28"/>
          <w:sz w:val="28"/>
          <w:szCs w:val="28"/>
          <w:rtl w:val="true"/>
          <w:lang w:bidi="fa-IR"/>
        </w:rPr>
        <w:t>شیخ محمد باقر مجلسی در زمره عالمان بزرگ شیعی است که تسلط وی به روایات زبان زد است و دو کتاب مرآه العقول و بحار الأنوار نشان گر گستره حدیثی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عاملی درباره ایشان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مولانا الجليل محمد باقر بن مولانا محمد تقي المجلسي، عالم، فاضل، ماهر، محقق، مدقق، علامة فهامة فقيه، متكلّم، محدث، ثقة ثقة، جامع للمحاسن والفضائل، جليل القدر، عظيم الشأن؛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مولای بزرگوار ما محمد باقر پسر مولای ما محمد تقی مجلسی، دانشمند، فرهیخته، زبردست، محقق باريك بين علامه دارای فهم، فراوان، فقیه، متکلّم، محدّث مورد اعتمادِ مورد اعتماد، در برگیرنده خوبی ها و فضیلت ها، بلند پایه و بالا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الفهامة غوّاص بحار الأنوار، و مستخرج لئالئ الأخبار و كنوز الآثار، الذي لم يوجد له في عصره ولا قبله ولا بعده قرين في ترويج الدين و إحياء شريعة سيد المرسلين، بالتصنيف والتأليف والأمر والنهي و قمع المعتدين والمخالفين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في وقته في علم الحديث و سائر العلوم، شيخ الإسلام بدار السلطنة إصفهان؛ </w:t>
      </w:r>
      <w:r>
        <w:rPr>
          <w:rStyle w:val="FootnoteAnchor"/>
          <w:rtl w:val="true"/>
        </w:rPr>
        <w:footnoteReference w:id="23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پر فهم، فرو رونده در دریای روشنایی ها بیرون آورنده درهای اخبار و گنج های آثار کسی که نه در زمان هاش و نه در پیش و پسش همانندی در گسترش دین و زنده ساختن شریعت سید المرسلین با تألیف و تصنیف خود و امر و نهی و از میان برداشتن دشمنان و </w:t>
      </w:r>
      <w:bookmarkStart w:id="310" w:name="pg9317_84361"/>
    </w:p>
    <w:p>
      <w:pPr>
        <w:pStyle w:val="BookText"/>
        <w:rPr/>
      </w:pPr>
      <w:bookmarkEnd w:id="310"/>
      <w:r>
        <w:rPr>
          <w:rFonts w:ascii="IRNazanin" w:hAnsi="IRNazanin" w:eastAsia="IRNazanin"/>
          <w:color w:val="111111"/>
          <w:sz w:val="28"/>
          <w:sz w:val="28"/>
          <w:szCs w:val="28"/>
          <w:rtl w:val="true"/>
          <w:lang w:bidi="fa-IR"/>
        </w:rPr>
        <w:t>مخالفان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خود پیشوای علم حدیث و دیگر علوم بود و در دار السلطنه اصفهان سِمَت شیخ الاسلامی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کتاب بحار الانوار از کافی کلینی و دیگران احادیث رهنمون به نقصان قرآن را روایت کرده است، بلکه می توان گفت وی تمامی احادیث تحریف را به تمام معانی اش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 به خوبی می دانیم که کتاب بحار الانوار در عین جلالت و بزرگیش دانشنامه ای است که به منظور گرد آوری همه احادیث روایت شده از اهل بیت علیهم السلام در يك كتاب شکل یافته تا از پراکندگی و از بین رفتنشان پیشگیری گردد از این رو می بینیم رویه وی در این کتاب با کتاب شرح كافى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به طوری که در شرح کافی سند روایات و متون آن ها را با دید علمی بررسی می کند که همه این ها نشان از توانایی گستره علمی و بزرگی جایگاهش در فقه حدیث رجال و دیگر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که وی پس از روایت این اخبار سخن شیخ مفید را که آشکارا تحریف را نفی کرده و قرآن منزل را همان قرآن میان دو جلد و منزّه از هر گونه افزایش و کاهش دانسته بود، نقل کرده است</w:t>
      </w:r>
      <w:r>
        <w:rPr>
          <w:rFonts w:eastAsia="IRNazanin" w:cs="IRNazanin"/>
          <w:color w:val="111111"/>
          <w:sz w:val="28"/>
          <w:szCs w:val="28"/>
          <w:rtl w:val="true"/>
          <w:lang w:bidi="fa-IR"/>
        </w:rPr>
        <w:t>.</w:t>
      </w:r>
    </w:p>
    <w:p>
      <w:pPr>
        <w:pStyle w:val="Heading4"/>
        <w:numPr>
          <w:ilvl w:val="3"/>
          <w:numId w:val="1"/>
        </w:numPr>
        <w:rPr/>
      </w:pPr>
      <w:bookmarkStart w:id="311" w:name="__RefHeading___Toc5043553_2870459653"/>
      <w:bookmarkStart w:id="312" w:name="_Toc119"/>
      <w:bookmarkEnd w:id="311"/>
      <w:r>
        <w:rPr>
          <w:rtl w:val="true"/>
        </w:rPr>
        <w:t>بررسی گروه دوم</w:t>
      </w:r>
      <w:bookmarkEnd w:id="312"/>
    </w:p>
    <w:p>
      <w:pPr>
        <w:pStyle w:val="Heading5"/>
        <w:numPr>
          <w:ilvl w:val="4"/>
          <w:numId w:val="1"/>
        </w:numPr>
        <w:rPr/>
      </w:pPr>
      <w:bookmarkStart w:id="313" w:name="__RefHeading___Toc5043555_2870459653"/>
      <w:bookmarkStart w:id="314" w:name="_Toc120"/>
      <w:bookmarkEnd w:id="313"/>
      <w:r>
        <w:rPr/>
        <w:t>1</w:t>
      </w:r>
      <w:r>
        <w:rPr>
          <w:rtl w:val="true"/>
        </w:rPr>
        <w:t xml:space="preserve">. </w:t>
      </w:r>
      <w:r>
        <w:rPr>
          <w:rtl w:val="true"/>
        </w:rPr>
        <w:t>سخن على بن ابراهيم قمی در مقدمه تفسیرش</w:t>
      </w:r>
      <w:bookmarkEnd w:id="314"/>
    </w:p>
    <w:p>
      <w:pPr>
        <w:pStyle w:val="BookText"/>
        <w:rPr/>
      </w:pPr>
      <w:r>
        <w:rPr>
          <w:rFonts w:ascii="IRNazanin" w:hAnsi="IRNazanin" w:eastAsia="IRNazanin"/>
          <w:color w:val="111111"/>
          <w:sz w:val="28"/>
          <w:sz w:val="28"/>
          <w:szCs w:val="28"/>
          <w:rtl w:val="true"/>
          <w:lang w:bidi="fa-IR"/>
        </w:rPr>
        <w:t>شيخ على بن ابراهیم قمی دارنده تفسیری که به نام خودش مشهور گردیده از دید دانشمندان رجال شناس در نقل حدیث مورد اطمینان و اعتماد بوده و از بزرگان قرن چهارم می باشد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وی در مقدمه تفسیرش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تحریف یافته قرآن به قرار زیر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اللَّهُ يَشْهَدُ بِما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بِعِلْمِهِ وَ الْمَلائِكَةُ يَشْهَدُونَ و سخن دیگر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Fonts w:ascii="IRNazanin" w:hAnsi="IRNazanin" w:eastAsia="IRNazanin"/>
          <w:color w:val="111111"/>
          <w:sz w:val="28"/>
          <w:sz w:val="28"/>
          <w:szCs w:val="28"/>
          <w:rtl w:val="true"/>
          <w:lang w:bidi="fa-IR"/>
        </w:rPr>
        <w:t xml:space="preserve"> و دیگر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ظلموا آل محمّد حقهم لَمْ يَكُنِ اللَّهُ لِيَغْفِرَ لَهُمْ</w:t>
      </w:r>
      <w:r>
        <w:rPr>
          <w:rFonts w:ascii="IRNazanin" w:hAnsi="IRNazanin" w:eastAsia="IRNazanin"/>
          <w:color w:val="111111"/>
          <w:sz w:val="28"/>
          <w:sz w:val="28"/>
          <w:szCs w:val="28"/>
          <w:rtl w:val="true"/>
          <w:lang w:bidi="fa-IR"/>
        </w:rPr>
        <w:t xml:space="preserve"> و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سَيَعْلَمُ 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مُنْقَلَب يَنْقَلِبُونَ</w:t>
      </w:r>
      <w:r>
        <w:rPr>
          <w:rFonts w:ascii="IRNazanin" w:hAnsi="IRNazanin" w:eastAsia="IRNazanin"/>
          <w:color w:val="111111"/>
          <w:sz w:val="28"/>
          <w:sz w:val="28"/>
          <w:szCs w:val="28"/>
          <w:rtl w:val="true"/>
          <w:lang w:bidi="fa-IR"/>
        </w:rPr>
        <w:t xml:space="preserve"> و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 xml:space="preserve">ترى الذين ظلموا 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غَمَراتِ الْمَوْتِ</w:t>
      </w:r>
      <w:r>
        <w:rPr>
          <w:rFonts w:ascii="IRNazanin" w:hAnsi="IRNazanin" w:eastAsia="IRNazanin"/>
          <w:color w:val="111111"/>
          <w:sz w:val="28"/>
          <w:sz w:val="28"/>
          <w:szCs w:val="28"/>
          <w:rtl w:val="true"/>
          <w:lang w:bidi="fa-IR"/>
        </w:rPr>
        <w:t xml:space="preserve"> و مانندهای این آیات بسیار است که ما در جایگاه خود خواهیم آورد</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در کتاب علم الیقین فرازهای سخن قمی را نقل کرده و بر پایه آن در کتاب الصافي في تفسير القرآن باورمندى به تحریف قرآن را به وی نسبت داده است؛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لیکن باید گفت که هنگامی این نسبت درست خواهد بود که مراد قمی از فرازی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تحریف شده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اسقاط لفظی باشد اما اگر مرادش آن چه باشد که فیض کاشانی می گفت که مراد ائمه علیهم السلام از تحریف دگرگونی و کاستی ها تنها از حیث معنا است نه واژگان قرآن یعنی تفسیر و تأویل قرآن را تحریف کرده و دگرگون ساختند و به دیگر سخن، قرآن را بر خلاف آن چه بوده تفسیر کرده اند بنابراین نبایست تحریف به معنای نقصان قرآن را به قمی نسبت داد پس از آن که وی هیچ گاه به آشکاری نگفته است که به درون مایه روایاتی که در تفسیرش آورده باور دارد بلکه احتمال دارد همان معنای فیض کاشانی از تحریف را برگزیده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روایت کلینی از نامه امام علیه السلام به سعد الخیر چنین معنایی از تحریف را تأیید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در همین کتاب از امام صادق علیه السلام چنین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اَلْقُرْآنُ خَلْفَ فِرَاشِی فِی اَلصُّحُفِ وَ اَلْحَرِیرِ وَ اَلْقَرَاطِیسِ فَخُذُوهُ وَ اِجْمَعُوهُ وَ لاَ تُضَیِّعُوهُ کَمَا ضَیَّعَتِ اَلْیَهُودُ اَلتَّوْرَاهَ</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پیامبر اکرم صلی الله عليه وآله به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قرآن در پس بستر من در میان قطعه ها و حریرها و کاغذها است پس آن را گرفته و گرد آوری کنید و آن چنان که یهود تورات را از بین برد قرآن را ضایع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تحریف در معنا را سخن شیخ صدوق و اجماع برخی بزرگان امامیه بر عدم تحریف لفظی، مستحکم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تمامی اخبار تفسیر قمی از وی نمی باشد بلکه شمار بسیاری از آن ها از دیگران است استاد ما شیخ آغا بزرگ تهرانی در این باره می گوید</w:t>
      </w:r>
      <w:r>
        <w:rPr>
          <w:rFonts w:eastAsia="IRNazanin" w:cs="IRNazanin"/>
          <w:color w:val="111111"/>
          <w:sz w:val="28"/>
          <w:szCs w:val="28"/>
          <w:rtl w:val="true"/>
          <w:lang w:bidi="fa-IR"/>
        </w:rPr>
        <w:t xml:space="preserve">: </w:t>
      </w:r>
      <w:bookmarkStart w:id="315" w:name="pg9317_84363"/>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در تفسیرش تنها به آن چه از امام صادق علیه السلام روایت نموده اعتماد می کند که بیشتر آن ها را از پدرش ابراهیم بن هاشم از اساتیدش که به شصت نفر میرسند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بزرگ تهرانی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لخلوّ تفسيره هذا عن روايات سائر الأئمة عليهم السّلام، قد عمد تلميذه الآتي ذكره والراوي لهذا التفسير عنه على إدخال بعض روايات الإمام الباقر عليه السّلام التي أملاها على أبي الجارود في أثناء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التصرف وقع منه من أوائل سورة آل عمران إلى آخر القرآن؛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از آن روی که تفسیر وی از روایات دیگر ائمه علیهم السلام تھی بود شاگرد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او پس از این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وارد کردن برخی روایات امام باقر علیه السلام که بر ابو جارود املا کرده بودند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 بردن از ابتدای سوره آل عمران آغاز شده و تا پایان قرآن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جهت دیگری است که موجب می گردد تا به اسناد اخبار این تفسیر به دقت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مسائل اعتقادی مهم همچون مسأله مورد بحث ما، یعنی تحریف قرآن</w:t>
      </w:r>
      <w:r>
        <w:rPr>
          <w:rFonts w:eastAsia="IRNazanin" w:cs="IRNazanin"/>
          <w:color w:val="111111"/>
          <w:sz w:val="28"/>
          <w:szCs w:val="28"/>
          <w:rtl w:val="true"/>
          <w:lang w:bidi="fa-IR"/>
        </w:rPr>
        <w:t>.</w:t>
      </w:r>
    </w:p>
    <w:p>
      <w:pPr>
        <w:pStyle w:val="Heading5"/>
        <w:numPr>
          <w:ilvl w:val="4"/>
          <w:numId w:val="1"/>
        </w:numPr>
        <w:rPr/>
      </w:pPr>
      <w:bookmarkStart w:id="316" w:name="__RefHeading___Toc5043557_2870459653"/>
      <w:bookmarkStart w:id="317" w:name="_Toc121"/>
      <w:bookmarkEnd w:id="316"/>
      <w:r>
        <w:rPr/>
        <w:t>2</w:t>
      </w:r>
      <w:r>
        <w:rPr>
          <w:rtl w:val="true"/>
        </w:rPr>
        <w:t xml:space="preserve">. </w:t>
      </w:r>
      <w:r>
        <w:rPr>
          <w:rtl w:val="true"/>
        </w:rPr>
        <w:t>سید نعمت الله جزائری و بررسی دیدگاهش</w:t>
      </w:r>
      <w:bookmarkEnd w:id="317"/>
    </w:p>
    <w:p>
      <w:pPr>
        <w:pStyle w:val="BookText"/>
        <w:rPr/>
      </w:pPr>
      <w:r>
        <w:rPr>
          <w:rFonts w:ascii="IRNazanin" w:hAnsi="IRNazanin" w:eastAsia="IRNazanin"/>
          <w:color w:val="111111"/>
          <w:sz w:val="28"/>
          <w:sz w:val="28"/>
          <w:szCs w:val="28"/>
          <w:rtl w:val="true"/>
          <w:lang w:bidi="fa-IR"/>
        </w:rPr>
        <w:t>سید نعمت الله شوشتری معروف به محدّث جزائری که در زمره عالمان شیعی است در کتب تراجم و رجال از وی به نیکی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درباره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عالم، محقق، علامة جليل القدر، مدرّس؛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فرهیخته ای دانشمند، محقق، علامه، بلند مرتبه،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بحرانی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هذا السيد فاضلاً، محدّثاً، مدققاً، واسع الدائرة في الإطلاع على أخبار الإمامية، و تتبع الآثار المعصومية؛ </w:t>
      </w:r>
      <w:r>
        <w:rPr>
          <w:rStyle w:val="FootnoteAnchor"/>
          <w:rtl w:val="true"/>
        </w:rPr>
        <w:footnoteReference w:id="2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فرهیخته ای محدّث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دانش فراوان به اخبار امامیه و جستجوگر آثار معصومان عليهم السلام</w:t>
      </w:r>
      <w:r>
        <w:rPr>
          <w:rFonts w:eastAsia="IRNazanin" w:cs="IRNazanin"/>
          <w:color w:val="111111"/>
          <w:sz w:val="28"/>
          <w:szCs w:val="28"/>
          <w:rtl w:val="true"/>
          <w:lang w:bidi="fa-IR"/>
        </w:rPr>
        <w:t xml:space="preserve">. </w:t>
      </w:r>
      <w:bookmarkStart w:id="318" w:name="pg9317_84364"/>
    </w:p>
    <w:p>
      <w:pPr>
        <w:pStyle w:val="BookText"/>
        <w:rPr/>
      </w:pPr>
      <w:bookmarkEnd w:id="318"/>
      <w:r>
        <w:rPr>
          <w:rFonts w:ascii="IRNazanin" w:hAnsi="IRNazanin" w:eastAsia="IRNazanin"/>
          <w:color w:val="111111"/>
          <w:sz w:val="28"/>
          <w:sz w:val="28"/>
          <w:szCs w:val="28"/>
          <w:rtl w:val="true"/>
          <w:lang w:bidi="fa-IR"/>
        </w:rPr>
        <w:t>دیگران نیز درباره وی مشابه همین دیدگاه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محدث براساس اخبار ظاهر در نقصان قرآن به دیدگاه تحریف گرایش یافته و ادعای تواتر آن اخبار را در میان دانشمندان مطرح کرده است پیش از این سخن وی و پاسخ آن در فصل شبهات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نماند که دیدگاه او بر تحریف قرآن بر پایه اخباری بودن وی استوار است از این رو مرحوم محدث نوری از اعتماد سید جزائری بر تقسیم و دسته بندی اخبار در شرح تهذیب الاحکام شگفت زده شده است بنابراین وقتی اساس اخباری گری باطل گشت هر آن چه بر پایه آن استوار گشته از میان خواهد رفت</w:t>
      </w:r>
      <w:r>
        <w:rPr>
          <w:rFonts w:eastAsia="IRNazanin" w:cs="IRNazanin"/>
          <w:color w:val="111111"/>
          <w:sz w:val="28"/>
          <w:szCs w:val="28"/>
          <w:rtl w:val="true"/>
          <w:lang w:bidi="fa-IR"/>
        </w:rPr>
        <w:t>.</w:t>
      </w:r>
    </w:p>
    <w:p>
      <w:pPr>
        <w:pStyle w:val="Heading5"/>
        <w:numPr>
          <w:ilvl w:val="4"/>
          <w:numId w:val="1"/>
        </w:numPr>
        <w:rPr/>
      </w:pPr>
      <w:bookmarkStart w:id="319" w:name="__RefHeading___Toc5043559_2870459653"/>
      <w:bookmarkStart w:id="320" w:name="_Toc122"/>
      <w:bookmarkEnd w:id="319"/>
      <w:r>
        <w:rPr/>
        <w:t>3</w:t>
      </w:r>
      <w:r>
        <w:rPr>
          <w:rtl w:val="true"/>
        </w:rPr>
        <w:t xml:space="preserve">. </w:t>
      </w:r>
      <w:r>
        <w:rPr>
          <w:rtl w:val="true"/>
        </w:rPr>
        <w:t>شیخ نراقی و بررسی دیدگاهش</w:t>
      </w:r>
      <w:bookmarkEnd w:id="320"/>
    </w:p>
    <w:p>
      <w:pPr>
        <w:pStyle w:val="BookText"/>
        <w:rPr/>
      </w:pPr>
      <w:r>
        <w:rPr>
          <w:rFonts w:ascii="IRNazanin" w:hAnsi="IRNazanin" w:eastAsia="IRNazanin"/>
          <w:color w:val="111111"/>
          <w:sz w:val="28"/>
          <w:sz w:val="28"/>
          <w:szCs w:val="28"/>
          <w:rtl w:val="true"/>
          <w:lang w:bidi="fa-IR"/>
        </w:rPr>
        <w:t>شیخ احمد بن محمد مهدی نراقی از بزرگان فقها و اصولیان بوده و نگاشته ها و تألیفات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مستند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نراقی پس از آوردن ادله اثبات کنندگان و نفی کنندگان تحریف،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واقع في القرآن، بمعنى أنه قد أسقط منه شيء وإن لم يعلم موضعه بخصوصه لدلالة الأخبار الكثيرة والقرائن المذكورة عليه من غير معارض، وأما النقص في خصوص المواضع وإِنْ ورد في بعض الأخبار، إلاّ أنّه لا يحصل منها سوى الظن فهو مظنون، و أما غير المواضع المنصوصة، فلا علم بالنقص فيها ولا ظنّ وأمّا الإحتمال فلا دافع له ولا مانع و إن كان مرجوحاً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الزيادة، فلا علم بوقوعها بل ولا ظنّ بل يمكن دعوى العلم على عدم زيادة مثل آية أو آيتين فصاعداً، وأمّا التغيير والتحريف في بعض الكلمات عمداً أو سهواً فلا يمكن نفيه وإن لم يمكن إثباته علماً كالإختلاف في الترتيب؛ </w:t>
      </w:r>
      <w:r>
        <w:rPr>
          <w:rStyle w:val="FootnoteAnchor"/>
          <w:rtl w:val="true"/>
        </w:rPr>
        <w:footnoteReference w:id="24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تحقیقی ما درباره تحریف قرآن چنین است همانا در قرآن کاهش روی داده است و به دیگر سخن چیزهایی از آن کم شده است اگر چه محل دقیق این کاهش 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أخبار فراوان و قرائن بسیار بر تحریف است که هیچ معارضی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321" w:name="pg9317_84365"/>
    </w:p>
    <w:p>
      <w:pPr>
        <w:pStyle w:val="BookText"/>
        <w:rPr/>
      </w:pPr>
      <w:bookmarkEnd w:id="321"/>
      <w:r>
        <w:rPr>
          <w:rFonts w:ascii="IRNazanin" w:hAnsi="IRNazanin" w:eastAsia="IRNazanin"/>
          <w:color w:val="111111"/>
          <w:sz w:val="28"/>
          <w:sz w:val="28"/>
          <w:szCs w:val="28"/>
          <w:rtl w:val="true"/>
          <w:lang w:bidi="fa-IR"/>
        </w:rPr>
        <w:t>درباره محل دقیق نقص، اگر چه در برخی اخبار به آن اشاره شده است ولی این ها جز گمان 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محل هایی که روایتی در باره آن نیامده نه علم به نقصان وجود دارد و نه گمان بلکه تنها احتمال نقص می رود که در برخی موارد این احتمال نیز به ضعف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افزایش،قرآن نه علمی هست نه گمانی بلکه شاید بتوان بر افزایش نیافتگی آیه و یا آیاتی به قرآن صحه گذارد اما دگرگونی و جابجایی برخی کلمات قرآن چه خواسته و چه ناخواسته را نمی توان نفی کرد اگر چه اثبات علمی آن نیز ممکن نیست همانند تحریف به معنای ناسازگاری در ترتیب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آن چه ایشان تحقیق نامیده جمع نمودن میان مقتضای قواعد اصولی و اخبار تحریف می باشد لیکن باید دانست اخباری که بر نقصان غیر معین رهنمون می گردند بسیار اندک اند و روایاتی که بر نقصان معين رهنمون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پذیرش درستی سند و بجا بودن تمسك به ظاهرشان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گمان به ارمغان نمی آورند چنان که ایشان نیز بیان داشته اند و بی تردید در چنین مسأله ای گمان ما را از حق بی نیاز نخواهد کرد در این هنگام چیزی جز احتمال باقی نمی ماند که آن هم با بودن ادله نفی تحریف از بین خواهد رفت و اگر ادلّه نیز پذیرفتنی نبود اصالة العدم چنین احتمالی را از میان خواهد برد</w:t>
      </w:r>
      <w:r>
        <w:rPr>
          <w:rFonts w:eastAsia="IRNazanin" w:cs="IRNazanin"/>
          <w:color w:val="111111"/>
          <w:sz w:val="28"/>
          <w:szCs w:val="28"/>
          <w:rtl w:val="true"/>
          <w:lang w:bidi="fa-IR"/>
        </w:rPr>
        <w:t>.</w:t>
      </w:r>
    </w:p>
    <w:p>
      <w:pPr>
        <w:pStyle w:val="Heading5"/>
        <w:numPr>
          <w:ilvl w:val="4"/>
          <w:numId w:val="1"/>
        </w:numPr>
        <w:rPr/>
      </w:pPr>
      <w:bookmarkStart w:id="322" w:name="__RefHeading___Toc5043561_2870459653"/>
      <w:bookmarkStart w:id="323" w:name="_Toc123"/>
      <w:bookmarkEnd w:id="322"/>
      <w:r>
        <w:rPr/>
        <w:t>4</w:t>
      </w:r>
      <w:r>
        <w:rPr>
          <w:rtl w:val="true"/>
        </w:rPr>
        <w:t xml:space="preserve">. </w:t>
      </w:r>
      <w:r>
        <w:rPr>
          <w:rtl w:val="true"/>
        </w:rPr>
        <w:t>سید شبّر و بررسی دیدگاهش</w:t>
      </w:r>
      <w:bookmarkEnd w:id="323"/>
    </w:p>
    <w:p>
      <w:pPr>
        <w:pStyle w:val="BookText"/>
        <w:rPr/>
      </w:pPr>
      <w:r>
        <w:rPr>
          <w:rFonts w:ascii="IRNazanin" w:hAnsi="IRNazanin" w:eastAsia="IRNazanin"/>
          <w:color w:val="111111"/>
          <w:sz w:val="28"/>
          <w:sz w:val="28"/>
          <w:szCs w:val="28"/>
          <w:rtl w:val="true"/>
          <w:lang w:bidi="fa-IR"/>
        </w:rPr>
        <w:t>سید عبد الله بن سید محمد رضا شبّر حسینی کاظمی که از وی نیز به نیکویی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شرح حال 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الفاضل النبيل والمحدّث الجليل والفقيه المتبحر الخبير العالم الربّاني المشتهر في عصره بالمجلسي الثاني، صاحب شرح المفاتيح في مجلدات وكتاب جامع المعارف والأحكام في الأخبار شبه بحار الأنوار، وكتب كثيرة في التفسير والحديث والفقه وأصول الدين، و غيرها؛ </w:t>
      </w:r>
      <w:r>
        <w:rPr>
          <w:rStyle w:val="FootnoteAnchor"/>
          <w:rtl w:val="true"/>
        </w:rPr>
        <w:footnoteReference w:id="24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فرهیخته توانمند، محدث بزرگوار، فقیه زبردست و آگاه و عالمی ربانی که در زمانه خود به مجلسی دوم معروف گردیده بود صاحب کتاب شرح المفاتیح در مجلداتی چند و کتاب جامع </w:t>
      </w:r>
    </w:p>
    <w:p>
      <w:pPr>
        <w:pStyle w:val="BookText"/>
        <w:rPr/>
      </w:pPr>
      <w:r>
        <w:rPr>
          <w:rFonts w:ascii="IRNazanin" w:hAnsi="IRNazanin" w:eastAsia="IRNazanin"/>
          <w:color w:val="111111"/>
          <w:sz w:val="28"/>
          <w:sz w:val="28"/>
          <w:szCs w:val="28"/>
          <w:rtl w:val="true"/>
          <w:lang w:bidi="fa-IR"/>
        </w:rPr>
        <w:t>المعارف و الأحکام که به مانند بحار الانوار احادیث را گرد آوری کرده و صاحب بسیاری کتب دیگر در تفسیر، حدیث، فقه، اصول و دیگر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که وی در گروه دوم جای گرفته سخن وی در کتاب مصابيح الأنوار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وی در تفسیر،خود آیاتی که بر نفی تحریف استدلال شده است را به گونه ای دیگر تفسیر می کند و در کتاب حق اليقين في معرفة اصول الدین در مباحث پیرامون قرآن و وجوه اعجازش، هیچ اشاره ای به نفی تحریف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وی در مصابيح الأنوار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رويناه عن ثقة الإسلام في الكافي والعياشي في تفسيره بإسنادهما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 رُبعٌ في عَدُوِّنا، و رُبعٌ في فرائِضَ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لنا كرائم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فيه مخالفة لما اشتهر بين الأصحاب، و صرّحوا به من أنّ الآيات التي يستنبط منها الأحكام الشرعيّة خمسمائة آية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ذهب إليه أكثر القرّاء من أنّ سور القرآن بأسرها مائة و أربعة عشر سورة، و إلى أنّ آياته ستة آلاف و ستمائة وستة و ستون، آية و إلى أنّ كلماته سبع و سبعون ألف و أربعمائة و سبع و ثلاثون كلمة، و إلى أنّ حروفه ثلاثمائة ألف و اثنان و عشرون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ستمائة وسبعون حرفاً و إلى أن فتحاته ثلاث و تسعون ألف و مائتان و ثلاث و أربعون فتحة، وإلى أنّ ضمّاته أربعون ألف و ثمانمائة و أربع ضمّات، و إلى أنّ كسراته تسع و ثلاثون ألفاً و خمسمائة و ستة و ثمانون كسرة، و إلى أنّ تشديداته تسعة عشر ألف و مائتان و ثلاث و خمسون تشديدة، وإلى أنّ مدّاته ألف و سبعمائة وإحدى وسبعون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يخالف ما روياه بإسنادهما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فِینَا وَ فِی عَدُوِّنَا، وَ ثُلُثٌ سُنَنٌ وَ أَمْثَالٌ، وَ ثُلُثٌ فَرَائِضُ وَ أَحْکَامٌ</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العياشي بإسناده عن خيثمة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فِینَا وَ فِی أَحِبَّائِنَا، وَ ثُلُثٌ فِی أَعْدَائِنَا وَ عَدُوِّ مَنْ کَانَ قَبْلَنَا، وَ ثُلُثٌ سُنَّهٌ وَ مَثَلٌ، ولو أن الآية إذا نزلت في قوم ثمّ مات أولئك القوم ماتت الآية، لما بقي من القرآن شيء، ولكنّ القرآن يجري أوّله على آخره ما دامت السماوات والأرض، ولكلّ قوم آية يتلونها من خير أو شر </w:t>
      </w:r>
    </w:p>
    <w:p>
      <w:pPr>
        <w:pStyle w:val="BookText"/>
        <w:rPr/>
      </w:pPr>
      <w:r>
        <w:rPr>
          <w:rFonts w:ascii="IRNazanin" w:hAnsi="IRNazanin" w:eastAsia="IRNazanin"/>
          <w:color w:val="111111"/>
          <w:sz w:val="28"/>
          <w:sz w:val="28"/>
          <w:szCs w:val="28"/>
          <w:rtl w:val="true"/>
          <w:lang w:bidi="fa-IR"/>
        </w:rPr>
        <w:t>آن چه روایت کرده ایم از کلینی در کافی و عیاشی در تفسیرش که این دو با اسنادشان از امام صادق علیه السلام چنین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چهار بخش نازل شده يك چهارم در باره ما و يك چهارم در باره دشمنان ما و يك چهارم در سنن و امثال و يك چهارم در فرائض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ادامه حدیث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با آن چه میان اصحاب مشهور گشته و آشکارا از آن سخن گفته اند ناسازگار است چرا که اصحاب بر این باورند آیاتی که احکام شریعت از آن ها استنباط می شوند نزديك به پانصد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با دیدگاه اکثر قراء نیز ناسازگار است چرا که از نظر ایشان سوره های قرآن به صد و چهارده سوره و شمار آیاتش به شش هزار و ششصد و شصت و شش آیه و شمار کلماتش به هفتاد و هفت هزار و چهارصد و سی و هفت کلمه و شمار حروفش به سیصد و بیست و دو هزار و ششصد و هفتاد حرف و شمار فتحه های آن به نود و سه هزار و دویست و چهل و سه فتحه و شمار ضمه های آن چهل هزار و هشتصد و چهار ضمه و شمار کسره های آن سی و نه هزار و پانصد و هشتاد و شش کسره و تشدیدهای آن به نوزده هزار و دویست و پنجاه و سه تشدید و مدهای آن به هزار و هفتصد و هفتاد يك مد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روایت با حدیث دیگری که این دو محدث سندش را به اصبغ بن نباته رسانده اند نیز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شنیدم که امیرالمؤمنین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سه بخش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درباره ما و دشمنانمان و يك سوم دیگر در سنن و امثال و آن يك سوم دیگری در فرائض و احکام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آن چه عیاشی به اسنادش از خیثمه، از ابو جعفر امام باقر علیه السلام نقل می کند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سه بخش نازل شده يك سوم آن در باره ما و دوستانمان، يك سوم درباره دشمنان ما و دشمنان اولیاء پیش از ما و یك سوم در سنن و امثال ناسازگار است و اگر چنان بود که هر گاه آیه ای درباره قومی فرود آید سپس با از بین رفتن آن قوم، آن آیه نیز از بین رود دیگر چیزی از قرآن باقی نخواهد ماند لیکن قرآن از آغاز تا انجامش تا هنگامی که آسمان و زمین برپاست باقی خواهد ماند و هر قوم در قرآن آیه ای دارد که تلاوتش می کند یا به خیر و یا به شر</w:t>
      </w:r>
      <w:r>
        <w:rPr>
          <w:rFonts w:eastAsia="IRNazanin" w:cs="IRNazanin"/>
          <w:color w:val="111111"/>
          <w:sz w:val="28"/>
          <w:szCs w:val="28"/>
          <w:rtl w:val="true"/>
          <w:lang w:bidi="fa-IR"/>
        </w:rPr>
        <w:t xml:space="preserve">. </w:t>
      </w:r>
      <w:bookmarkStart w:id="324" w:name="pg9317_84368"/>
    </w:p>
    <w:p>
      <w:pPr>
        <w:pStyle w:val="BookText"/>
        <w:rPr/>
      </w:pPr>
      <w:bookmarkEnd w:id="324"/>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رفع التنافي بالنسبة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الذي أنزل على النبي صلى الله عليه و آله و سلّم أكثر مما في أيدينا اليوم، و قد أسقط منه شيء كثير، كما دلّت عليه الأخبار المتظافرة التي كادت أن تكون متواترة، و قد أوضحنا ذلك في كتابنا منية المحصلين في حقية طريقة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هذا التقسيم ليس على التسوية الحقيقية ولا على التفريق من جميع الوجوه، فلا بأس باختلافه بالتثليث والتربيع، ولا بزيادة بعض الأقسام على الثلث والربع، أو نقص عنهما، ولا دخول بعضها في بعض؛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می توان این ناسازگاری با مورد نخست را چنین از میان برداشت قرآنی که بر پیامبر اکرم صلى الله علیه و آله فرود آمده بیشتر از قرآن در دسترس ما بوده و چیزهای بسیاری از آن حذف شده است چنان که اخبار فراوانی که نزدیک است به حد تواتر برسد به آن اشاره داشته و ما این سخن را در کتاب خود منية المحصّلين في حقيّة طريقة المجتهدين روشن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ناسازگاری با مورد دوم نیز می توان چنین گفت این گونه روایات در پی برابری حقیقی یا جدایی به تمام معنای بخش های نام برده نیستند بنابر این نمی توان بر اختلاف آن ها در سه بخش بودن یا چهار بخش بودن قرآن یا افزایش و یا کاهش برخی بخش ها و یا دخول برخی بخش ها بر بخشی دیگر خرده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روایات مهم تحریف را پیش از این آورده سند و دلالت هر یک را بررسی نمودیم ادعای تواتر را نیز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دادیم</w:t>
      </w:r>
      <w:r>
        <w:rPr>
          <w:rFonts w:eastAsia="IRNazanin" w:cs="IRNazanin"/>
          <w:color w:val="111111"/>
          <w:sz w:val="28"/>
          <w:szCs w:val="28"/>
          <w:rtl w:val="true"/>
          <w:lang w:bidi="fa-IR"/>
        </w:rPr>
        <w:t>.</w:t>
      </w:r>
    </w:p>
    <w:p>
      <w:pPr>
        <w:pStyle w:val="Heading5"/>
        <w:numPr>
          <w:ilvl w:val="4"/>
          <w:numId w:val="1"/>
        </w:numPr>
        <w:rPr/>
      </w:pPr>
      <w:bookmarkStart w:id="325" w:name="__RefHeading___Toc5043563_2870459653"/>
      <w:bookmarkStart w:id="326" w:name="_Toc124"/>
      <w:bookmarkEnd w:id="325"/>
      <w:r>
        <w:rPr/>
        <w:t>5</w:t>
      </w:r>
      <w:r>
        <w:rPr>
          <w:rtl w:val="true"/>
        </w:rPr>
        <w:t xml:space="preserve">. </w:t>
      </w:r>
      <w:r>
        <w:rPr>
          <w:rtl w:val="true"/>
        </w:rPr>
        <w:t>شيخ محمد صالح مازندرانی و بررسی دیدگاهش</w:t>
      </w:r>
      <w:bookmarkEnd w:id="326"/>
    </w:p>
    <w:p>
      <w:pPr>
        <w:pStyle w:val="BookText"/>
        <w:rPr/>
      </w:pPr>
      <w:r>
        <w:rPr>
          <w:rFonts w:ascii="IRNazanin" w:hAnsi="IRNazanin" w:eastAsia="IRNazanin"/>
          <w:color w:val="111111"/>
          <w:sz w:val="28"/>
          <w:sz w:val="28"/>
          <w:szCs w:val="28"/>
          <w:rtl w:val="true"/>
          <w:lang w:bidi="fa-IR"/>
        </w:rPr>
        <w:t>شيخ حسام الدین محمد صالح بن احمد مازندرانی از عالمان بزرگ شیعی و صاحب شرحی بر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درباره ایشان می 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عالم، محقّق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كبير، حسن؛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وی فرهیخته ای دانشمند و محقق بوده که دارای تألیفاتی همچون شرح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 و نیکوکردار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خوانساری نیز درباره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العلماء المحدثين، والعرفاء المقدّسين ماهراً في المعقول والمنقول، جامعاً للفروع والأصول؛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وی در زمره دانشمندان محدّث و عارفان مقدس، زبردست در معقول و منقول و گرد آورنده فروع و اصول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کافی، از سخن وی چنین برداشت می شود که ظاهر روایات تحریف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این،اخبار برخی توجیهات محدثان را بیان داشته اما آن ها را تنها يك احتمال می شمارد بلکه گاه می بینیم که برای حفظ ظاهر برخی اخبار خود را به دشواری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حدیث کلینی از احمد بن محمد بن ابي نصر بزنطی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هذا المصحف المدفوع إليه هو الذي جمعه أمير المؤمنين عليه السّلام بعد وفاة النبي صلى الله عليه وآله وسلّم، وأخرجه،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القرآن الذي أنزله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 قومه ولم يقبلوه، و هو الموجود عند المعصوم و من ذرّيّته، كما دلّت عليه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قرآنی که به او داده شد همان قرآنی بود که امیرالمؤمنین پس از رحلت پیامبر صلی الله علیه وآله گرد آوری کرده و به میان مردم آورده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قرآنی است که خداوند سبحان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سخن او را نشنیده و قرآنش را رد کردند و به دلالت برخی اخبار آن قرآن نزد فرزندان معصوم ایشان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الخبر دلالة على وجود مصحف غير هذا المشهور بين النّاس وعلى وجود التحريف والتغيير والحذف فيما أنزله الله تعالى من القرآن على محمّد صلّى الله عليه وآله وسلّم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رفعه لا يضر، لاعتضاده بأخبار أخر من طرقنا، و هي كثيرة مذكورة في كتاب الروضة وغيره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این خبر برمی آید که قرآن دیگری جز این قرآن کنونی وجود دارد همچنین این قرآن در دسترس مردم از گزند تحریف دگرگونی و کاسته شدن از آن چه خداوند بر پیامبرش فرو فرستاده در امان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بودن این خبر چالشی به همراه ندارد چرا که با اخبار دیگری از راه های دیگر پشتیبانی می گردد و این اخبار در کتاب روضه و دیگر کتب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دلّت الأخبار من طرقهم أيضاً على وقوع التغيير؛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اخباری از طرق اهل سنت نیز بر وقوع تحریف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گیری بر سخن وی</w:t>
      </w:r>
    </w:p>
    <w:p>
      <w:pPr>
        <w:pStyle w:val="BookText"/>
        <w:rPr/>
      </w:pPr>
      <w:r>
        <w:rPr>
          <w:rFonts w:ascii="IRNazanin" w:hAnsi="IRNazanin" w:eastAsia="IRNazanin"/>
          <w:color w:val="111111"/>
          <w:sz w:val="28"/>
          <w:sz w:val="28"/>
          <w:szCs w:val="28"/>
          <w:rtl w:val="true"/>
          <w:lang w:bidi="fa-IR"/>
        </w:rPr>
        <w:t>سخن وی با اشکالات زیر روبرو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گفتار ایشان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به او داده شد همان قرآنی بود که امیرالمؤمنین علیه السلام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يك برداشت بی دلیل است و بر فرض درستی این سخن پاسخ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اقوال بزرگان شیعه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يك دلالت تام نیست زیرا چنان چه پیش از این گذشت محدثان دیگر این روایات را به گونه ای دیگر تفسیر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سخنش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بودن روایت چالشی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اعتراف به مرفوع بودن حدیث است و از سویی دیگر ادعای چالش به همراه نداشتن آن محل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دیگر این حدیث را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 اخبار نیز بیشتر یا ضعیفند یا مرسل یا شاذ و یا نادر آیا می شود حدیث مرفوع با حدیث ضعیف و مرسل تقویت 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درستی این سخن چنین فراوانی سودمند نبوده و برای اثبات هیچ حکم و اعتقادی کاربرد ندارد</w:t>
      </w:r>
      <w:r>
        <w:rPr>
          <w:rFonts w:eastAsia="IRNazanin" w:cs="IRNazanin"/>
          <w:color w:val="111111"/>
          <w:sz w:val="28"/>
          <w:szCs w:val="28"/>
          <w:rtl w:val="true"/>
          <w:lang w:bidi="fa-IR"/>
        </w:rPr>
        <w:t xml:space="preserve">. </w:t>
      </w:r>
      <w:bookmarkStart w:id="327" w:name="pg9317_84371"/>
    </w:p>
    <w:p>
      <w:pPr>
        <w:pStyle w:val="BookText"/>
        <w:rPr/>
      </w:pPr>
      <w:bookmarkEnd w:id="32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کافی و دیگر کتب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از روایاتی که در کتاب روضه کافی آمده حدیثی است که به روشنی عدم نقصان قرآن را می رساند و چنان چه پیش از این گذشت محدث کاشانی و دیگران به این حدیث استشهاد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آخر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از طرق اهل سنت نیز در این باره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یاد آور شد که این احادیث بر ما حجت قطعی نیست چرا که علما و محدثان ما احادیث شیعه را تأویل و توجیه می کنند تا چه رسد به روایات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ما از ظاهر سخن شیخ مازندرانی باورمند بودن وی به نقصان قرآن بر پایه اعتماد به ظواهر روایات است لیکن سید شرف الدین و شیخ اردوبادی از وی نقل کرده اند که او در شرح کافی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القرآن بهذا الترتيب عند ظهور الإمام الثاني عشر و يشهر به؛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هنگام ظهور امام دوازدهم قرآن به همین ترتیبی که اکنون هست آشکار شده و معروف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نسبتی درست باشد شیخ مازندرانی در گروه نخست جای می گیرد</w:t>
      </w:r>
      <w:r>
        <w:rPr>
          <w:rFonts w:eastAsia="IRNazanin" w:cs="IRNazanin"/>
          <w:color w:val="111111"/>
          <w:sz w:val="28"/>
          <w:szCs w:val="28"/>
          <w:rtl w:val="true"/>
          <w:lang w:bidi="fa-IR"/>
        </w:rPr>
        <w:t>.</w:t>
      </w:r>
    </w:p>
    <w:p>
      <w:pPr>
        <w:pStyle w:val="Heading5"/>
        <w:numPr>
          <w:ilvl w:val="4"/>
          <w:numId w:val="1"/>
        </w:numPr>
        <w:rPr/>
      </w:pPr>
      <w:bookmarkStart w:id="328" w:name="__RefHeading___Toc5043565_2870459653"/>
      <w:bookmarkStart w:id="329" w:name="_Toc125"/>
      <w:bookmarkEnd w:id="328"/>
      <w:r>
        <w:rPr/>
        <w:t>6</w:t>
      </w:r>
      <w:r>
        <w:rPr>
          <w:rtl w:val="true"/>
        </w:rPr>
        <w:t xml:space="preserve">. </w:t>
      </w:r>
      <w:r>
        <w:rPr>
          <w:rtl w:val="true"/>
        </w:rPr>
        <w:t>بررسی دیدگاه شیخ میرزا حسین نوری</w:t>
      </w:r>
      <w:bookmarkEnd w:id="329"/>
    </w:p>
    <w:p>
      <w:pPr>
        <w:pStyle w:val="BookText"/>
        <w:rPr/>
      </w:pPr>
      <w:r>
        <w:rPr>
          <w:rFonts w:ascii="IRNazanin" w:hAnsi="IRNazanin" w:eastAsia="IRNazanin"/>
          <w:color w:val="111111"/>
          <w:sz w:val="28"/>
          <w:sz w:val="28"/>
          <w:szCs w:val="28"/>
          <w:rtl w:val="true"/>
          <w:lang w:bidi="fa-IR"/>
        </w:rPr>
        <w:t>شیخ میرزا حسین بن محمد تقی نوری طبرسی از علمای قرن چهاردهم و محدثان مشهور شیعه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وی در کتب شیخ آغا بزرگ تهرانی </w:t>
      </w:r>
      <w:r>
        <w:rPr>
          <w:rStyle w:val="FootnoteAnchor"/>
          <w:rtl w:val="true"/>
        </w:rPr>
        <w:footnoteReference w:id="253"/>
      </w:r>
      <w:r>
        <w:rPr>
          <w:rFonts w:ascii="IRNazanin" w:hAnsi="IRNazanin" w:eastAsia="IRNazanin"/>
          <w:color w:val="111111"/>
          <w:sz w:val="28"/>
          <w:sz w:val="28"/>
          <w:szCs w:val="28"/>
          <w:rtl w:val="true"/>
          <w:lang w:bidi="fa-IR"/>
        </w:rPr>
        <w:t xml:space="preserve">شیخ عباس قمی </w:t>
      </w:r>
      <w:r>
        <w:rPr>
          <w:rStyle w:val="FootnoteAnchor"/>
          <w:rtl w:val="true"/>
        </w:rPr>
        <w:footnoteReference w:id="254"/>
      </w:r>
      <w:r>
        <w:rPr>
          <w:rFonts w:ascii="IRNazanin" w:hAnsi="IRNazanin" w:eastAsia="IRNazanin"/>
          <w:color w:val="111111"/>
          <w:sz w:val="28"/>
          <w:sz w:val="28"/>
          <w:szCs w:val="28"/>
          <w:rtl w:val="true"/>
          <w:lang w:bidi="fa-IR"/>
        </w:rPr>
        <w:t>و دیگر عالمان تراجم و رجال یافت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یکی از متأخرانی است که مشهور شده دیدگاه تحریف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کتابی دارد به نام فصل الخطاب که دست مایه سرزنش و کوبیدن برخی نادانان و دشمنان شده است، در حالی که از یاد برده اند که این تنها دیدگاه شخصی يك محدث است نه دیدگاه يك طائفه چرا که بزرگان و ستون های مکتب امامیه در قرون مختلف به دیدگاه مصون ماندن قرآن از هر گونه دستبرد گرویده اند که ما در فصل یکم فرازهایی از سخنان ایشان را آوردیم</w:t>
      </w:r>
      <w:r>
        <w:rPr>
          <w:rFonts w:eastAsia="IRNazanin" w:cs="IRNazanin"/>
          <w:color w:val="111111"/>
          <w:sz w:val="28"/>
          <w:szCs w:val="28"/>
          <w:rtl w:val="true"/>
          <w:lang w:bidi="fa-IR"/>
        </w:rPr>
        <w:t xml:space="preserve">. </w:t>
      </w:r>
      <w:bookmarkStart w:id="330" w:name="pg9317_84372"/>
    </w:p>
    <w:p>
      <w:pPr>
        <w:pStyle w:val="BookText"/>
        <w:rPr/>
      </w:pPr>
      <w:bookmarkEnd w:id="330"/>
      <w:r>
        <w:rPr>
          <w:rFonts w:ascii="IRNazanin" w:hAnsi="IRNazanin" w:eastAsia="IRNazanin"/>
          <w:color w:val="111111"/>
          <w:sz w:val="28"/>
          <w:sz w:val="28"/>
          <w:szCs w:val="28"/>
          <w:rtl w:val="true"/>
          <w:lang w:bidi="fa-IR"/>
        </w:rPr>
        <w:t>آن چه سخن ما را بر شخصی بودن دیدگاه ایشان تأیید می کند خرده گیری و ردیه هایی است که علمای شیعه هم عصر وی بر کتاب او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همچون سید محمد حسین شهرستانی شیخ محمود عراقی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شیخ محمد جواد بلاغی نیز در سرآغاز تفسیر آلاء الرحمن، درباره کتاب وی سخنانی دارد بلکه خود مرحوم محدث نوری به آشکاری اعتراف کرده که در پذیرش دیدگاه تحریف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کسی که به کتاب وی مراجعه کند پنهان نیست</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331" w:name="__RefHeading___Toc5043567_2870459653"/>
      <w:bookmarkStart w:id="332" w:name="_Toc126"/>
      <w:bookmarkEnd w:id="331"/>
      <w:r>
        <w:rPr>
          <w:rtl w:val="true"/>
        </w:rPr>
        <w:t>بررسی گروه سوم</w:t>
      </w:r>
      <w:bookmarkEnd w:id="332"/>
    </w:p>
    <w:p>
      <w:pPr>
        <w:pStyle w:val="Heading5"/>
        <w:numPr>
          <w:ilvl w:val="4"/>
          <w:numId w:val="1"/>
        </w:numPr>
        <w:rPr/>
      </w:pPr>
      <w:bookmarkStart w:id="333" w:name="__RefHeading___Toc5043569_2870459653"/>
      <w:bookmarkStart w:id="334" w:name="_Toc127"/>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سزاوار نبودن نسبت پذیرش دیدگاه تحریف به محدثان</w:t>
      </w:r>
    </w:p>
    <w:p>
      <w:pPr>
        <w:pStyle w:val="BookText"/>
        <w:rPr/>
      </w:pPr>
      <w:r>
        <w:rPr>
          <w:rFonts w:ascii="IRNazanin" w:hAnsi="IRNazanin" w:eastAsia="IRNazanin"/>
          <w:color w:val="111111"/>
          <w:sz w:val="28"/>
          <w:sz w:val="28"/>
          <w:szCs w:val="28"/>
          <w:rtl w:val="true"/>
          <w:lang w:bidi="fa-IR"/>
        </w:rPr>
        <w:t>محدثان کسانی هستند که در مصنفات خود همه روایات یا بخشی از آن ها را می آورند بی آن که درستی سند متن و دلالت روایات را گردن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احادیث نقصان قرآن را روایت کرده اند چنان که گاهی احادیث غلو جبر و تفويض تجسیم و از این دست آموزه هایی که هیچ اعتقادی به آن ندارند را در کتب خود آورده و ما پیش از این یادآور شدیم که روایت نمودن به معنای پذیرفتن و اعتقاد به محتوای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پایه امور چهارگانه ای که پیش از این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سخن شیخ صدوق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نسبت دادن دیدگاه تحریف به این دسته تنها به جهت این که ایشان این احادیث را روایت کرده اند سزاوار نیست تا چه رسد به نسبت دادن به تمامی امامیه افزون بر آن که برخی نکته نظرهایی به ایشان و روایاتشان پیوند می خورد که در ادامه خواهیم گفت</w:t>
      </w:r>
      <w:r>
        <w:rPr>
          <w:rFonts w:eastAsia="IRNazanin" w:cs="IRNazanin"/>
          <w:color w:val="111111"/>
          <w:sz w:val="28"/>
          <w:szCs w:val="28"/>
          <w:rtl w:val="true"/>
          <w:lang w:bidi="fa-IR"/>
        </w:rPr>
        <w:t>.</w:t>
      </w:r>
    </w:p>
    <w:p>
      <w:pPr>
        <w:pStyle w:val="Heading5"/>
        <w:numPr>
          <w:ilvl w:val="4"/>
          <w:numId w:val="1"/>
        </w:numPr>
        <w:rPr/>
      </w:pPr>
      <w:bookmarkStart w:id="335" w:name="__RefHeading___Toc5043571_2870459653"/>
      <w:bookmarkStart w:id="336" w:name="_Toc128"/>
      <w:bookmarkEnd w:id="335"/>
      <w:r>
        <w:rPr/>
        <w:t>1</w:t>
      </w:r>
      <w:r>
        <w:rPr>
          <w:rtl w:val="true"/>
        </w:rPr>
        <w:t xml:space="preserve">. </w:t>
      </w:r>
      <w:r>
        <w:rPr>
          <w:rtl w:val="true"/>
        </w:rPr>
        <w:t xml:space="preserve">عیاشی </w:t>
      </w:r>
      <w:r>
        <w:rPr>
          <w:rtl w:val="true"/>
        </w:rPr>
        <w:t>[</w:t>
      </w:r>
      <w:r>
        <w:rPr>
          <w:rtl w:val="true"/>
        </w:rPr>
        <w:t xml:space="preserve">متوفای </w:t>
      </w:r>
      <w:r>
        <w:rPr/>
        <w:t>320</w:t>
      </w:r>
      <w:r>
        <w:rPr>
          <w:rtl w:val="true"/>
        </w:rPr>
        <w:t>]</w:t>
      </w:r>
      <w:bookmarkEnd w:id="336"/>
    </w:p>
    <w:p>
      <w:pPr>
        <w:pStyle w:val="BookText"/>
        <w:rPr/>
      </w:pPr>
      <w:r>
        <w:rPr>
          <w:rFonts w:ascii="IRNazanin" w:hAnsi="IRNazanin" w:eastAsia="IRNazanin"/>
          <w:color w:val="111111"/>
          <w:sz w:val="28"/>
          <w:sz w:val="28"/>
          <w:szCs w:val="28"/>
          <w:rtl w:val="true"/>
          <w:lang w:bidi="fa-IR"/>
        </w:rPr>
        <w:t>محمد بن مسعود عیاشی، صاحب تفسیری پرآوازه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درباره وی می 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صدوق، عين من عيون هذه الطائفة، و كان يروي عن الضعفاء كثيراً، و كان في أول أمره عامي المذهب، وسمع حديث العامّة فأكثر؛ </w:t>
      </w:r>
      <w:r>
        <w:rPr>
          <w:rStyle w:val="FootnoteAnchor"/>
          <w:rtl w:val="true"/>
        </w:rPr>
        <w:footnoteReference w:id="256"/>
      </w:r>
      <w:bookmarkStart w:id="337" w:name="pg9317_84373"/>
    </w:p>
    <w:p>
      <w:pPr>
        <w:pStyle w:val="BookText"/>
        <w:rPr/>
      </w:pPr>
      <w:bookmarkEnd w:id="337"/>
      <w:r>
        <w:rPr>
          <w:rFonts w:ascii="IRNazanin" w:hAnsi="IRNazanin" w:eastAsia="IRNazanin"/>
          <w:color w:val="111111"/>
          <w:sz w:val="28"/>
          <w:sz w:val="28"/>
          <w:szCs w:val="28"/>
          <w:rtl w:val="true"/>
          <w:lang w:bidi="fa-IR"/>
        </w:rPr>
        <w:t>مورد اعتمادی راستگو بزرگی از بزرگان این طائفه که از افراد ضعیف بسیار روایت کرده و در وهله نخست عامی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فراوانی از عامه شنیده از این رو بسیار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وی را اینگونه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 أهل المشرق علماً و فضلاً و أدباً و فهماً و نبلاً في زمانه صنّف أكثر من مائتي مصنف، ذكرناها في الفهرست، و كان له مجلس للخاص و مجلس للعام، رحمه الله؛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میان اهل خاور، دانشمندتر، فرهیخته تر، با ادب تر، با فهم تر و تواناترین زمان خود بوده است بیش از دویست نگاشته داشته که ما در فهرست خود یاد آور شده ایم وی را مجلسی برای خواص و مجلسی برای عموم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انظار دیگر عالمان نیز در شرح حال وی نشان گر جایگاه والای او در میان عالمان و اندیشمندان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اگر چه خودش مورد اعتماد است ولی از ضعفاء بسیار روایت کرده و اخبار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مرسله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سخن آن که نسبت دادن دیدگاه تحریف به وی درست نبوده و اعتماد بر اخبار تفسیر وی نیز روا نمی باشد</w:t>
      </w:r>
      <w:r>
        <w:rPr>
          <w:rFonts w:eastAsia="IRNazanin" w:cs="IRNazanin"/>
          <w:color w:val="111111"/>
          <w:sz w:val="28"/>
          <w:szCs w:val="28"/>
          <w:rtl w:val="true"/>
          <w:lang w:bidi="fa-IR"/>
        </w:rPr>
        <w:t>.</w:t>
      </w:r>
    </w:p>
    <w:p>
      <w:pPr>
        <w:pStyle w:val="Heading5"/>
        <w:numPr>
          <w:ilvl w:val="4"/>
          <w:numId w:val="1"/>
        </w:numPr>
        <w:rPr/>
      </w:pPr>
      <w:bookmarkStart w:id="338" w:name="__RefHeading___Toc5043573_2870459653"/>
      <w:bookmarkStart w:id="339" w:name="_Toc129"/>
      <w:bookmarkEnd w:id="338"/>
      <w:r>
        <w:rPr/>
        <w:t>2</w:t>
      </w:r>
      <w:r>
        <w:rPr>
          <w:rtl w:val="true"/>
        </w:rPr>
        <w:t xml:space="preserve">. </w:t>
      </w:r>
      <w:r>
        <w:rPr>
          <w:rtl w:val="true"/>
        </w:rPr>
        <w:t xml:space="preserve">صفار </w:t>
      </w:r>
      <w:r>
        <w:rPr>
          <w:rtl w:val="true"/>
        </w:rPr>
        <w:t>[</w:t>
      </w:r>
      <w:r>
        <w:rPr>
          <w:rtl w:val="true"/>
        </w:rPr>
        <w:t xml:space="preserve">متوفای </w:t>
      </w:r>
      <w:r>
        <w:rPr/>
        <w:t>290</w:t>
      </w:r>
      <w:r>
        <w:rPr>
          <w:rtl w:val="true"/>
        </w:rPr>
        <w:t>]</w:t>
      </w:r>
      <w:bookmarkEnd w:id="339"/>
    </w:p>
    <w:p>
      <w:pPr>
        <w:pStyle w:val="BookText"/>
        <w:rPr/>
      </w:pPr>
      <w:r>
        <w:rPr>
          <w:rFonts w:ascii="IRNazanin" w:hAnsi="IRNazanin" w:eastAsia="IRNazanin"/>
          <w:color w:val="111111"/>
          <w:sz w:val="28"/>
          <w:sz w:val="28"/>
          <w:szCs w:val="28"/>
          <w:rtl w:val="true"/>
          <w:lang w:bidi="fa-IR"/>
        </w:rPr>
        <w:t>شيخ محمد بن حسن بن فروخ صفار قمی نزد همه علمای رجالی مورد اعتماد و مقبول است از این رو نیازی به آوردن سخنان عالمان رجالی درباره وی نیست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وی برخی اخبار ظاهر در تحریف را در کتاب بصائر الدرجات روایت کرده است با این وجود نسبت دادن این دیدگاه به وی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روایت های این کتاب را آورده و از نظر متن و سند، بر پایه سخنان علمای حدیث و رجال به بررسی آن ها پرداختیم بی گمان بایست در سند و دلالت روایات كتاب بصائر الدرجات به مانند دیگر کتب حدیثی دقت و توجه لازم را مبذول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0" w:name="__RefHeading___Toc5043575_2870459653"/>
      <w:bookmarkStart w:id="341" w:name="_Toc130"/>
      <w:bookmarkEnd w:id="340"/>
      <w:r>
        <w:rPr/>
        <w:t>3</w:t>
      </w:r>
      <w:r>
        <w:rPr>
          <w:rtl w:val="true"/>
        </w:rPr>
        <w:t xml:space="preserve">. </w:t>
      </w:r>
      <w:r>
        <w:rPr>
          <w:rtl w:val="true"/>
        </w:rPr>
        <w:t xml:space="preserve">کشّی </w:t>
      </w:r>
      <w:r>
        <w:rPr>
          <w:rtl w:val="true"/>
        </w:rPr>
        <w:t>[</w:t>
      </w:r>
      <w:r>
        <w:rPr>
          <w:rtl w:val="true"/>
        </w:rPr>
        <w:t>متوفای قرن چهارم</w:t>
      </w:r>
      <w:r>
        <w:rPr>
          <w:rtl w:val="true"/>
        </w:rPr>
        <w:t>]</w:t>
      </w:r>
      <w:bookmarkStart w:id="342" w:name="pg9317_84374"/>
      <w:bookmarkEnd w:id="341"/>
    </w:p>
    <w:p>
      <w:pPr>
        <w:pStyle w:val="BookText"/>
        <w:rPr/>
      </w:pPr>
      <w:bookmarkEnd w:id="342"/>
      <w:r>
        <w:rPr>
          <w:rFonts w:ascii="IRNazanin" w:hAnsi="IRNazanin" w:eastAsia="IRNazanin"/>
          <w:color w:val="111111"/>
          <w:sz w:val="28"/>
          <w:sz w:val="28"/>
          <w:szCs w:val="28"/>
          <w:rtl w:val="true"/>
          <w:lang w:bidi="fa-IR"/>
        </w:rPr>
        <w:t>شيخ ابو عمرو محمد بن عمر کشی صاحب کتاب رجال در زمره عالمان بزرگ شیعه است که به جهت بزرگی اش نیازمند بیان شرح حال وی نیست با این وجود نظر شیخ نجاشی درباره وی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ثقة عيناً وروى عن الضعفاء كثيراً، و صحب العياشي، و أخذ عنه وتخرّج عليه و في داره التي كانت مرتعاً للشيعة و أهل العلم، له كتاب الرجال كثير العلم و فيه أغلاط كثيرة؛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وی مورد اعتماد و پذیرش بوده از افراد ضعیف بسیار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عیاشی بوده و از او روایت می گرفت و بر او عرضه می داشت و در خانه او بود خانه ای که به مانند چمن زاری برای شیعه و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رجال دارد که دانشش بسیار و نادرستی های فراوانی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آن چه تاکنون گفته ایم باید گفت که نمی توان شیخ کشی را باورمند به تحریف دانست و سزاوار نیست که به اخباری که در رجالش آورده استناد کرد چرا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نجاشی می گوید بسیار از ضعفاء روایت کرده و از همراهان عیاشی و عرضه کنندگان روایات به او بوده است و پیش از این گذشت که عیاشی با وجود ثقه و بزرگوار بودن از افراد ضعیف نیز بسیار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اخبار این کتاب حتی پس از پالایش شیخ طوسی مورد اعتماد نیست زیرا نظر شیخ در این پیرایش تنها بر رجال این کتاب بوده نه اخباری که در میان کتابش روایت شده است</w:t>
      </w:r>
      <w:r>
        <w:rPr>
          <w:rFonts w:eastAsia="IRNazanin" w:cs="IRNazanin"/>
          <w:color w:val="111111"/>
          <w:sz w:val="28"/>
          <w:szCs w:val="28"/>
          <w:rtl w:val="true"/>
          <w:lang w:bidi="fa-IR"/>
        </w:rPr>
        <w:t>.</w:t>
      </w:r>
    </w:p>
    <w:p>
      <w:pPr>
        <w:pStyle w:val="Heading5"/>
        <w:numPr>
          <w:ilvl w:val="4"/>
          <w:numId w:val="1"/>
        </w:numPr>
        <w:rPr/>
      </w:pPr>
      <w:bookmarkStart w:id="343" w:name="__RefHeading___Toc5043577_2870459653"/>
      <w:bookmarkStart w:id="344" w:name="_Toc131"/>
      <w:bookmarkEnd w:id="343"/>
      <w:r>
        <w:rPr/>
        <w:t>4</w:t>
      </w:r>
      <w:r>
        <w:rPr>
          <w:rtl w:val="true"/>
        </w:rPr>
        <w:t xml:space="preserve">. </w:t>
      </w:r>
      <w:r>
        <w:rPr>
          <w:rtl w:val="true"/>
        </w:rPr>
        <w:t xml:space="preserve">نعمانی </w:t>
      </w:r>
      <w:r>
        <w:rPr>
          <w:rtl w:val="true"/>
        </w:rPr>
        <w:t>[</w:t>
      </w:r>
      <w:r>
        <w:rPr>
          <w:rtl w:val="true"/>
        </w:rPr>
        <w:t>از علمای قرن چهارم</w:t>
      </w:r>
      <w:r>
        <w:rPr>
          <w:rtl w:val="true"/>
        </w:rPr>
        <w:t>]</w:t>
      </w:r>
      <w:bookmarkEnd w:id="3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ابراهیم نعمانی در میان علمای رجالی فردی مورد اعتماد و بزرگوار شمرده شده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وی در کتاب الغیبة روایتی آورده که آشکارا می گوید قرآن زمان حضرت مهدی علیه السلام با قرآن کنونی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جایگاه خودش تعارض میان این روایت با دو روایت دیگر از وی را نمایان کردیم سپس حدیثی از ارشاد و روضة الواعظين نقل کرده و مقصود از آن روایات سه گانه را آشکار نمودیم در آن جا گفتیم که سند آن روایت صریح قوی نیست همچنان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از شبهه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w:t>
      </w:r>
      <w:bookmarkStart w:id="345" w:name="pg9317_84375"/>
    </w:p>
    <w:p>
      <w:pPr>
        <w:pStyle w:val="BookText"/>
        <w:rPr/>
      </w:pPr>
      <w:bookmarkEnd w:id="345"/>
      <w:r>
        <w:rPr>
          <w:rFonts w:ascii="IRNazanin" w:hAnsi="IRNazanin" w:eastAsia="IRNazanin"/>
          <w:color w:val="111111"/>
          <w:sz w:val="28"/>
          <w:sz w:val="28"/>
          <w:szCs w:val="28"/>
          <w:rtl w:val="true"/>
          <w:lang w:bidi="fa-IR"/>
        </w:rPr>
        <w:t>به ظاهر روایتی که قرآن زمان امام عصر عجل الله تعالی فرجه را با قرآن کنونی ناسازگار می داند،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حق آن است که راهی برای نسبت دادن دیدگاه تحریف به این محدث نیست و سخن وی در پیشگفتار کتابش، دلالتی بر التزام وی به این دیدگاه ندارد اگر چه برخی چنین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به آن مراجعه کند</w:t>
      </w:r>
      <w:r>
        <w:rPr>
          <w:rFonts w:eastAsia="IRNazanin" w:cs="IRNazanin"/>
          <w:color w:val="111111"/>
          <w:sz w:val="28"/>
          <w:szCs w:val="28"/>
          <w:rtl w:val="true"/>
          <w:lang w:bidi="fa-IR"/>
        </w:rPr>
        <w:t>.</w:t>
      </w:r>
    </w:p>
    <w:p>
      <w:pPr>
        <w:pStyle w:val="Heading5"/>
        <w:numPr>
          <w:ilvl w:val="4"/>
          <w:numId w:val="1"/>
        </w:numPr>
        <w:rPr/>
      </w:pPr>
      <w:bookmarkStart w:id="346" w:name="__RefHeading___Toc5043579_2870459653"/>
      <w:bookmarkStart w:id="347" w:name="_Toc132"/>
      <w:bookmarkEnd w:id="346"/>
      <w:r>
        <w:rPr/>
        <w:t>5</w:t>
      </w:r>
      <w:r>
        <w:rPr>
          <w:rtl w:val="true"/>
        </w:rPr>
        <w:t xml:space="preserve">. </w:t>
      </w:r>
      <w:r>
        <w:rPr>
          <w:rtl w:val="true"/>
        </w:rPr>
        <w:t xml:space="preserve">ابو منصور طبرسی </w:t>
      </w:r>
      <w:r>
        <w:rPr>
          <w:rtl w:val="true"/>
        </w:rPr>
        <w:t>[</w:t>
      </w:r>
      <w:r>
        <w:rPr>
          <w:rtl w:val="true"/>
        </w:rPr>
        <w:t xml:space="preserve">متوفای </w:t>
      </w:r>
      <w:r>
        <w:rPr/>
        <w:t>548</w:t>
      </w:r>
      <w:r>
        <w:rPr>
          <w:rtl w:val="true"/>
        </w:rPr>
        <w:t>]</w:t>
      </w:r>
      <w:bookmarkEnd w:id="347"/>
    </w:p>
    <w:p>
      <w:pPr>
        <w:pStyle w:val="BookText"/>
        <w:rPr/>
      </w:pPr>
      <w:r>
        <w:rPr>
          <w:rFonts w:ascii="IRNazanin" w:hAnsi="IRNazanin" w:eastAsia="IRNazanin"/>
          <w:color w:val="111111"/>
          <w:sz w:val="28"/>
          <w:sz w:val="28"/>
          <w:szCs w:val="28"/>
          <w:rtl w:val="true"/>
          <w:lang w:bidi="fa-IR"/>
        </w:rPr>
        <w:t>شیخ احمد بن علی طبرسی صاحب كتاب الإحتجاج على أهل اللجاج و استاد ابن شهر آشوب بوده و از بزرگان اصحاب پیشین می باشد وی عالمی فرهیخته و محدثی مورد اعتماد بوده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او در همین کتاب اخباری را آورده که دیدگاه تحریف را تداعی می کند و از همین احادیث روایتی است از احتجاج های امیرالمؤمنین علیه السلام با مهاجران و انصار که درون مایه آن بر ناسازگاری قرآن گرد آمده از سوی امیرالمؤمنین علیه السلام با قرآن در دست مردم اشاره دارد ما در این باره به هنگام بررسی شبهه دوم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الإحتجاج اگر چه کتاب گران سنگی است اما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مجلسی در مقدمه بحارالانوار و شیخ آغا بزرگ تهرانی در الذريعه اذعان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مرسل است بنابراین آن چه وی درباره تحریف آورده قابل اعتماد نبوده و دلیلی بر نسبت دادن دیدگاه تحریف به وی نیست گرچه برخی علمای ما این نسبت را به وی داده اند</w:t>
      </w:r>
      <w:r>
        <w:rPr>
          <w:rFonts w:eastAsia="IRNazanin" w:cs="IRNazanin"/>
          <w:color w:val="111111"/>
          <w:sz w:val="28"/>
          <w:szCs w:val="28"/>
          <w:rtl w:val="true"/>
          <w:lang w:bidi="fa-IR"/>
        </w:rPr>
        <w:t>.</w:t>
      </w:r>
    </w:p>
    <w:p>
      <w:pPr>
        <w:pStyle w:val="Heading5"/>
        <w:numPr>
          <w:ilvl w:val="4"/>
          <w:numId w:val="1"/>
        </w:numPr>
        <w:rPr/>
      </w:pPr>
      <w:bookmarkStart w:id="348" w:name="__RefHeading___Toc5043581_2870459653"/>
      <w:bookmarkStart w:id="349" w:name="_Toc133"/>
      <w:bookmarkEnd w:id="348"/>
      <w:r>
        <w:rPr/>
        <w:t>6</w:t>
      </w:r>
      <w:r>
        <w:rPr>
          <w:rtl w:val="true"/>
        </w:rPr>
        <w:t xml:space="preserve">. </w:t>
      </w:r>
      <w:r>
        <w:rPr>
          <w:rtl w:val="true"/>
        </w:rPr>
        <w:t xml:space="preserve">سید هاشم بحرانی </w:t>
      </w:r>
      <w:r>
        <w:rPr>
          <w:rtl w:val="true"/>
        </w:rPr>
        <w:t>[</w:t>
      </w:r>
      <w:r>
        <w:rPr>
          <w:rtl w:val="true"/>
        </w:rPr>
        <w:t xml:space="preserve">متوفای </w:t>
      </w:r>
      <w:r>
        <w:rPr/>
        <w:t>1107</w:t>
      </w:r>
      <w:r>
        <w:rPr>
          <w:rtl w:val="true"/>
        </w:rPr>
        <w:t>]</w:t>
      </w:r>
      <w:bookmarkEnd w:id="349"/>
    </w:p>
    <w:p>
      <w:pPr>
        <w:pStyle w:val="BookText"/>
        <w:rPr/>
      </w:pPr>
      <w:r>
        <w:rPr>
          <w:rFonts w:ascii="IRNazanin" w:hAnsi="IRNazanin" w:eastAsia="IRNazanin"/>
          <w:color w:val="111111"/>
          <w:sz w:val="28"/>
          <w:sz w:val="28"/>
          <w:szCs w:val="28"/>
          <w:rtl w:val="true"/>
          <w:lang w:bidi="fa-IR"/>
        </w:rPr>
        <w:t>سید هاشم بحرانی از محدثان مشهور امامیه و بسیار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ضرب المثلی از ورع و پرهیزگاری برای همگان بوده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نوشته های بسیار داشته که از جمله آن ها می توان به البرهان في تفسير القرآن اشاره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محدث بزرگوار در این کتاب شریف پاره ای از روایات ظاهر در نقصان قرآن را از عیاشی و دیگران آورده است لیکن باید گفت تفسیر وی در بردارنده اقسام و انواع اخبار بوده و گویا هدف وی از </w:t>
      </w:r>
      <w:bookmarkStart w:id="350" w:name="pg9317_84376"/>
    </w:p>
    <w:p>
      <w:pPr>
        <w:pStyle w:val="BookText"/>
        <w:rPr/>
      </w:pPr>
      <w:bookmarkEnd w:id="350"/>
      <w:r>
        <w:rPr>
          <w:rFonts w:ascii="IRNazanin" w:hAnsi="IRNazanin" w:eastAsia="IRNazanin"/>
          <w:color w:val="111111"/>
          <w:sz w:val="28"/>
          <w:sz w:val="28"/>
          <w:szCs w:val="28"/>
          <w:rtl w:val="true"/>
          <w:lang w:bidi="fa-IR"/>
        </w:rPr>
        <w:t>نگارش این تفسیر، گرد آوری روایات تفسیری و جای دادن هر حدیث در کنار آیه مناسب با آن بوده است بلکه می توان گفت که این رویه در دیگر کتب وی نیز دیده می شود شیخ یوسف بحرانی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صنّف كتباً عديدة، تشهد بشدّة تتبعه و إطلاعه إلا أني لم أقف له على كتاب فتاوى في الأحكام الشرعية بالكلية ولو في مسألة جزئية، و إنّما كتبه مجرّد جمع و تأليف، ولم يتكلّم في شيء منها مما وقفت عليه على ترجيح في الأقوال أو بحث، أو إختيار مذهب وقول في ذلك المجال، ولا أدري أنّ ذلك لقصور درجته عن مرتبة النظر والإستدلال، أم تورّعاً عن ذلك؛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وی کتب گوناگونی نگاشته که هر یک گواه فراوانی تلاش و دانش وی بوده است اما با این وجود من در آثار وی کتابی در بر دارنده فتاوای وی در احکام شرعی، چه در همه مسائل و چه در مسأله ای خاص نیافتم کتاب های ایشان تنها گرد آوری و تألیف بوده و در هیچ کدامشان که من بر آن ها دسترسی داشتم از برگزیدن دیدگاه و یا بحثی و یا اختیار نمودن راه و روشی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این کار از روی ناتوانی وی در ارائه نظر و دیدگاه بوده است یا پرهیز او از این کار</w:t>
      </w:r>
      <w:r>
        <w:rPr>
          <w:rFonts w:eastAsia="IRNazanin" w:cs="IRNazanin"/>
          <w:color w:val="111111"/>
          <w:sz w:val="28"/>
          <w:szCs w:val="28"/>
          <w:rtl w:val="true"/>
          <w:lang w:bidi="fa-IR"/>
        </w:rPr>
        <w:t>.</w:t>
      </w:r>
    </w:p>
    <w:p>
      <w:pPr>
        <w:pStyle w:val="Heading4"/>
        <w:numPr>
          <w:ilvl w:val="3"/>
          <w:numId w:val="1"/>
        </w:numPr>
        <w:rPr/>
      </w:pPr>
      <w:bookmarkStart w:id="351" w:name="__RefHeading___Toc5043583_2870459653"/>
      <w:bookmarkStart w:id="352" w:name="_Toc134"/>
      <w:bookmarkEnd w:id="351"/>
      <w:r>
        <w:rPr>
          <w:rtl w:val="true"/>
        </w:rPr>
        <w:t>تحقیقی پیرامون دیدگاه کلینی</w:t>
      </w:r>
      <w:bookmarkEnd w:id="352"/>
    </w:p>
    <w:p>
      <w:pPr>
        <w:pStyle w:val="Heading5"/>
        <w:numPr>
          <w:ilvl w:val="4"/>
          <w:numId w:val="1"/>
        </w:numPr>
        <w:rPr/>
      </w:pPr>
      <w:bookmarkStart w:id="353" w:name="__RefHeading___Toc5043585_2870459653"/>
      <w:bookmarkStart w:id="354" w:name="_Toc135"/>
      <w:bookmarkEnd w:id="353"/>
      <w:r>
        <w:rPr>
          <w:rtl w:val="true"/>
        </w:rPr>
        <w:t>اشاره</w:t>
      </w:r>
      <w:bookmarkEnd w:id="35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پرآوازه ترین و بزرگ ترین راویان احادیث تحریف شیخ محمد بن یعقوب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تحریف را در کتاب کافی یکی از کتب چهارگانه مشهور در میان شیعه امامیه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میان اندیشمندان و نویسندان تحقیق پیرامون دیدگاه کلینی در بحث تحریف مورد اهتمام بوده است و این نیست جز به جهت جایگاه نمونه وی و کتابش در میان مسلمین از این رو برخی از محدثان شیعه با استفاده از ظاهر سخن وی در خطبه کتاب،کافی به وی نسبت پذیرش تحریف را داده اند و برخی این نسبت را از وی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نویسندگان کوته بین پس از آن که به درستی تمام کتاب کافی گمان برده اند کوشیده اند تا دیدگاه تحریف را به همه امامیه نسبت داده و بر همین اساس به بدگویی از شیعه روی آورده اند لیکن چنان که خواهیم دید این کوشش اینان به نومیدی منجر خواهد شد</w:t>
      </w:r>
      <w:r>
        <w:rPr>
          <w:rFonts w:eastAsia="IRNazanin" w:cs="IRNazanin"/>
          <w:color w:val="111111"/>
          <w:sz w:val="28"/>
          <w:szCs w:val="28"/>
          <w:rtl w:val="true"/>
          <w:lang w:bidi="fa-IR"/>
        </w:rPr>
        <w:t xml:space="preserve">. </w:t>
      </w:r>
      <w:bookmarkStart w:id="355" w:name="pg9317_84377"/>
    </w:p>
    <w:p>
      <w:pPr>
        <w:pStyle w:val="BookText"/>
        <w:rPr/>
      </w:pPr>
      <w:bookmarkEnd w:id="355"/>
      <w:r>
        <w:rPr>
          <w:rFonts w:ascii="IRNazanin" w:hAnsi="IRNazanin" w:eastAsia="IRNazanin"/>
          <w:color w:val="111111"/>
          <w:sz w:val="28"/>
          <w:sz w:val="28"/>
          <w:szCs w:val="28"/>
          <w:rtl w:val="true"/>
          <w:lang w:bidi="fa-IR"/>
        </w:rPr>
        <w:t>در فصل دوم مهم ترین اخباری که کلینی در کافی روایت کرده بود را بازگو کرده و به بررسی هر يك از آن ها پرداخته و جواب های لازم را مطرح کردیم به گونه ای که دیگر جایی برای این سخن نمانده که گفته شود این روایات ما را به تحریف رهنمون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دیدگاه کلینی و موارد پیرامونی اش نیازمند سخن گفتن از چند جهت است</w:t>
      </w:r>
      <w:r>
        <w:rPr>
          <w:rFonts w:eastAsia="IRNazanin" w:cs="IRNazanin"/>
          <w:color w:val="111111"/>
          <w:sz w:val="28"/>
          <w:szCs w:val="28"/>
          <w:rtl w:val="true"/>
          <w:lang w:bidi="fa-IR"/>
        </w:rPr>
        <w:t>:</w:t>
      </w:r>
    </w:p>
    <w:p>
      <w:pPr>
        <w:pStyle w:val="Heading5"/>
        <w:numPr>
          <w:ilvl w:val="4"/>
          <w:numId w:val="1"/>
        </w:numPr>
        <w:rPr/>
      </w:pPr>
      <w:bookmarkStart w:id="356" w:name="__RefHeading___Toc5043587_2870459653"/>
      <w:bookmarkStart w:id="357" w:name="_Toc136"/>
      <w:bookmarkEnd w:id="356"/>
      <w:r>
        <w:rPr/>
        <w:t>1</w:t>
      </w:r>
      <w:r>
        <w:rPr>
          <w:rtl w:val="true"/>
        </w:rPr>
        <w:t xml:space="preserve">. </w:t>
      </w:r>
      <w:r>
        <w:rPr>
          <w:rtl w:val="true"/>
        </w:rPr>
        <w:t>شرح حال کلینی و بررسی جایگاه کتاب وی</w:t>
      </w:r>
      <w:bookmarkEnd w:id="357"/>
    </w:p>
    <w:p>
      <w:pPr>
        <w:pStyle w:val="BookText"/>
        <w:rPr/>
      </w:pPr>
      <w:r>
        <w:rPr>
          <w:rFonts w:ascii="IRNazanin" w:hAnsi="IRNazanin" w:eastAsia="IRNazanin"/>
          <w:color w:val="111111"/>
          <w:sz w:val="28"/>
          <w:sz w:val="28"/>
          <w:szCs w:val="28"/>
          <w:rtl w:val="true"/>
          <w:lang w:bidi="fa-IR"/>
        </w:rPr>
        <w:t>علمای شیعه از کلینی به نیکی و بزرگی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ابوالعباس نجاشگفته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أصحابنا في وقته بالري، و وجههم، و كان أوثق الناس في الحديث و أثبتهم، صنّف الكتاب الكبير المعروف بالكليني، يسمّى الكافي في عشرين سنة؛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بزرگ اصحاب ما در زمان خویش در ری و عالم سرشناس آنان مورد اعتمادترین مردم در حدیث و برخوردار از ثبت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بزرگی که به نام کلینی معروف گشته و کافی نامیده شده را در مدت بیست سال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عارف بالأخبار،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وی مورد اعتماد و عارف به اخبار است او کتاب هایی دارد که یکی از آن 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بالأخبار له الكافي يشتمل على ثلاثين كتاباً؛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دانای به اخبار که کافی وی در بردارنده سی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محمد بن يعقوب في العلم والفقه والحديث والثقة والورع، و جلالة الشأن، و عظيم القدر، و علوّ المنزلة، و سموّ المرتبة أشهر من أن يحيط به قلم ويستوفيه رقم؛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آوازه محمد بن یعقوب در دانش، فقه، حدیث، اعتبار، ورع، بزرگی جایگاه و بلندی مرتبه و منزلت بالاتر از آن است که به قلم و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الدین عاملی در الوجیزه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لجلالة شأنه عده جماعة من علماء العامة كابن الأثير في كتاب جامع الأصول، من المجدّدين لمذهب الإمامية على رأس المائة الثالثة بعد ما ذكر أنّ سيّدنا و إمامنا أبا الحسن علي بن موسى الرضا سلام الله عليه وعلى آبائه الطاهرين هو المجدّد لهذا المذهب على رأس المائة الثانية؛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گواه جلالت شأن ایشان این که گروهی از علمای عامه مانند ابن اثیر در کتاب جامع الأصول، او را از زنده کنندگان مذهب امامیه در سده سوم شمرده است پس از آن که آقا و امام ما على بن موسى الرضا علیه السلام را به عنوان زنده کننده این مذهب در رأس سده دوم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کافی مرحوم کلینی در زمره مهم ترین و بزرگ ترین کتب شیعه اثنا عشری در بیان اصول فروع و معارف اسلامی است به گونه ای که فقیه به هنگام استنباط احکام شرعی به آن رجوع کرده و محدث در نقل اخبار و احادیث دینی به آن اعتماد نموده و واعظ در ترساندن و به شوق آوردن مخاطب خود از آن ها خوشه می چیند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حال علمای امامیه حتی بخشی از بزرگان اخباری بایستگی بررسی سند هر حدیثی که می خواهند در اصول و فروع از آن بهره جویند را پذیرفته اند چرا که اخبار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نخستینشان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الصدور نیستند بلکه در سندهای آن روایات افرادی هستند که علمای رجالی آن ها را تضعیف کرده و به روایاتش اعتماد نکرده اند بنابراین علمای رجال اخبار این کتب را به تقسیمات معروف تقسیم کرده اند عالمان حدیث شناس در اعتماد به خبر صحیح اتفاق نظر دارند و بیشتر ایشان خبر موثق را نیز حجت می دانند و برخی در عمل به خبر حسن توقف نموده اند اما همه ایشان در بودن اخبار ضعیف در کتب معروف توافق دارند ما پیشتر به هنگام تبیین امور چهار گانه مقدماتی، از این حقیقت پرده برداشتیم اما باز در این جا با دو نمونه دیگر سخن خود را تأکید می کنیم</w:t>
      </w:r>
      <w:r>
        <w:rPr>
          <w:rFonts w:eastAsia="IRNazanin" w:cs="IRNazanin"/>
          <w:color w:val="111111"/>
          <w:sz w:val="28"/>
          <w:szCs w:val="28"/>
          <w:rtl w:val="true"/>
          <w:lang w:bidi="fa-IR"/>
        </w:rPr>
        <w:t xml:space="preserve">: </w:t>
      </w:r>
      <w:bookmarkStart w:id="358" w:name="pg9317_84379"/>
    </w:p>
    <w:p>
      <w:pPr>
        <w:pStyle w:val="BookText"/>
        <w:rPr/>
      </w:pPr>
      <w:bookmarkEnd w:id="358"/>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کلینی روایت می کند که زاد روز پیامبر اکرم صلی الله علیه و آله روز دوازدهم ربیع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برخی این سخن را به ایشان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جایی که ما می دانیم هیچ یك از علمای شیعه او را در این روایت همراهی نکرده اند بلکه ولادت ایشان را در هفدهم ربیع الاول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کتاب حسن بن عباس بن حریش در فضیلت </w:t>
      </w:r>
      <w:r>
        <w:rPr>
          <w:rFonts w:ascii="Amiri" w:hAnsi="Amiri" w:eastAsia="Amiri" w:cs="Amiri"/>
          <w:color w:val="111111"/>
          <w:sz w:val="28"/>
          <w:sz w:val="28"/>
          <w:szCs w:val="28"/>
          <w:rtl w:val="true"/>
          <w:lang w:bidi="ar-SA"/>
        </w:rPr>
        <w:t>انّا أَنْزَلْناهُ فِي لَيْلَةِ الْقَدْر</w:t>
      </w:r>
      <w:r>
        <w:rPr>
          <w:rFonts w:ascii="IRNazanin" w:hAnsi="IRNazanin" w:eastAsia="IRNazanin"/>
          <w:color w:val="111111"/>
          <w:sz w:val="28"/>
          <w:sz w:val="28"/>
          <w:szCs w:val="28"/>
          <w:rtl w:val="true"/>
          <w:lang w:bidi="fa-IR"/>
        </w:rPr>
        <w:t xml:space="preserve"> را روايت کرده است در حالی که نجاشی ابن غضائری و دیگران او را تضعیف کرده و کتابش را نکوهش کرده اند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هدف ما از آوردن این دو نمونه تنها نشان دادن دیدگاه بزرگان علما درباره روایات کلینی بوده و به درستی یا نادرستی گفته های ایشان کاری نداشته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نزد شیعه تمامی اخبار کافی صحیح نبوده بلکه آمیزه ای از روایات صحیح و ضعیف خواهد بود اگر چه گاه به يك روایت صحیح عمل نمی شود از سویی گاه به یک روایت ضعیف اعتماد می گردد چنان که بر اهل دانش و تحقیق پوشیده نیست</w:t>
      </w:r>
      <w:r>
        <w:rPr>
          <w:rFonts w:eastAsia="IRNazanin" w:cs="IRNazanin"/>
          <w:color w:val="111111"/>
          <w:sz w:val="28"/>
          <w:szCs w:val="28"/>
          <w:rtl w:val="true"/>
          <w:lang w:bidi="fa-IR"/>
        </w:rPr>
        <w:t>.</w:t>
      </w:r>
    </w:p>
    <w:p>
      <w:pPr>
        <w:pStyle w:val="Heading5"/>
        <w:numPr>
          <w:ilvl w:val="4"/>
          <w:numId w:val="1"/>
        </w:numPr>
        <w:rPr/>
      </w:pPr>
      <w:bookmarkStart w:id="359" w:name="__RefHeading___Toc5043589_2870459653"/>
      <w:bookmarkStart w:id="360" w:name="_Toc137"/>
      <w:bookmarkEnd w:id="359"/>
      <w:r>
        <w:rPr/>
        <w:t>2</w:t>
      </w:r>
      <w:r>
        <w:rPr>
          <w:rtl w:val="true"/>
        </w:rPr>
        <w:t xml:space="preserve">. </w:t>
      </w:r>
      <w:r>
        <w:rPr>
          <w:rtl w:val="true"/>
        </w:rPr>
        <w:t>آیا کلینی اخبار تحریف را پذیرفته است؟</w:t>
      </w:r>
      <w:bookmarkEnd w:id="360"/>
    </w:p>
    <w:p>
      <w:pPr>
        <w:pStyle w:val="BookText"/>
        <w:rPr/>
      </w:pPr>
      <w:r>
        <w:rPr>
          <w:rFonts w:ascii="IRNazanin" w:hAnsi="IRNazanin" w:eastAsia="IRNazanin"/>
          <w:color w:val="111111"/>
          <w:sz w:val="28"/>
          <w:sz w:val="28"/>
          <w:szCs w:val="28"/>
          <w:rtl w:val="true"/>
          <w:lang w:bidi="fa-IR"/>
        </w:rPr>
        <w:t>برخی با این ادعا که کلینی باور داشته هر چه روایت کرده از معصوم صادر شده است دیدگاه تحریف را به وی نسبت دادهاند لیکن این ادعا تمام نبوده و چنین انتسابی درست نمی باشد زیرا کلینی در کتاب خود چنین دیدگاهی را آشکار نکرده است بلکه ظاهر فرازهای سخنانش از جزم نداشتن وی به این دیدگاه پرده بر می دارد اینک به فرازی از سخن وی در مقدمه کتابش اشاره می کنیم 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يسع أحداً تمييز شيء مما اختلف الرواية فيه عن العلماء عليهم السّلام برأيه إلا على ما أطلقه العالم بقوله 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أعرضوها على كتاب الله فما وافق كتاب الله عزّوجل فخذوه و ما 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دعوا ما وافق القوم، فإن الرشد في،خلافهم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علیه، فإنّ المُجمَعَ علیه لا رَیْبَ فیه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نحن لا نعرف من جميع ذلك إلا أقله، ولا نجد شيئاً أحوط ولا أوسع من ردّ علم ذلك كله إلى العالم عليه السّلام، و قبول ما وسع من الأمر فيه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بِأَیِّمَا أَخَذْتُمْ مِنْ بَابِ اَلتَّسْلِیمِ وَسِعَکُمْ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 سألت وأرجو أن يكون بحيث توخيت؛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بدان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تو را ارشاد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توان آن را ندارد تا به هنگام اختلاف روایات از ائمه عليهم السلام، با نظر خود یکی را برگزیند جز آن که به آن چه امام علیه السلام فرموده عمل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را بر قرآن عرضه دارید هر آن چه موافق بود بپذیرید و هر چه ناسازگار بود به کنار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دیگر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روایتی که با اهل سنت سازگار است رها سازید چرا که رشد در مخالفت با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سخن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همه بر آن اتفاق دارند عمل کنید زیرا هیچ تردیدی به آن راه نمی یابد و ما با این فرمان تنها شمار کمی از روایات را تشخیص می دهیم و نسبت به باقی روایات مختلف راهی گسترده تر و دور اندیشانه تر از این نمی یابیم که دانش آن ها را به خود امام واگذاریم و فرمان آسان امام علیه السلام را بپذیریم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روایت مختلف را که گردن نهید بر شما رواست خدا را شکر که تألیف کتابی را که خواستم فراهم کرد امیدوارم چنان که خواستی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پایانی وی به سخن پیش گفته او باز می گردد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نزد تو کتابی بوده تا در همه فنون دانش دین برای تو راه گشا باشد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کلینی رحمه الله بود و چنان چه آشکار است در آن چیزی بر پذیرش دیدگاه تحریف یافت نمی شود چرا که اگر ایشان به صدور قطعی همه روایات کافی از معصوم باور داشت، دیگر به قاعده عرضه روایات به قرآن و سنت که ائمه علیهم السلام برای گره گشایی از احادیث متعارض مقرر کرده اند، اشاره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گواه آوردن وی از روایتی که به هنگام تعارض برگزیدن حدیث مطابق با مشهور را سفارش می کند دلیل دیگری بر نپذیرفتن دیدگاه تحریف از سوی ایشان است زیرا این سخن با جزم به صدور هر دو روایت از امامان معصوم علیهم السلام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کلینی که می گوید ما با این فرمان تنها شمار کمی از روایات را تشخیص می دهیم و نسبت به باقی روایات مختلف راهی گسترده تر و دوراندیشانه تر از این نمی یابیم که دانش آن ها را به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عدم جزم مرحوم کلینی به قطعی الصدور بودن احادیث کتاب خود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گاهی گفته می شود اگر نگوییم اسناد کافی قطعی الصدور است دست کم باید درستی اسناد روایاتش را پذیرفت چرا که مؤلف این کتاب گواهی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مایه گذاردن از همه توان خود در کوشش و دقتش در نقل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 کتابش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فيه من جميع فنون علم الدين ما يكتفي به المتعلّم، و يرجع إليه المسترشد، و يأخذ منه من يريد علم الدين والعمل به بالآثار الصحيحة عن الصادقين عليهم السلام والسنن القائمة التي عليها العمل و بها يؤدى فرض الله عزّ وجلّ و سنّة نبيه؛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گفتم که می خواهی کتابی داشته باشی که همه فنون علم دین در آن باشد که طالب علم را بی نیاز کند و مرجع هدایت خواه باشد و کسی که علم دین و عمل به اخبار صحیح امامان صادق و سنت های ثابت مورد عمل را بخواهد از آن کتاب برگیرد و واجبات خدا و سنت پیامبر صلی الله علیه وآله وسلّم را از روی آن کتاب انجام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سخن 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اخبار صحیح امامان صادق باور او به درستی همه روایات کافی را نمایان می سازد لیکن این سخن با چشم پوشی از خرده هایی که به آن گرفته شده، </w:t>
      </w:r>
      <w:r>
        <w:rPr>
          <w:rStyle w:val="FootnoteAnchor"/>
          <w:rtl w:val="true"/>
        </w:rPr>
        <w:footnoteReference w:id="273"/>
      </w:r>
      <w:r>
        <w:rPr>
          <w:rFonts w:ascii="IRNazanin" w:hAnsi="IRNazanin" w:eastAsia="IRNazanin"/>
          <w:color w:val="111111"/>
          <w:sz w:val="28"/>
          <w:sz w:val="28"/>
          <w:szCs w:val="28"/>
          <w:rtl w:val="true"/>
          <w:lang w:bidi="fa-IR"/>
        </w:rPr>
        <w:t xml:space="preserve">اعتماد شیخ کلینی به مدلول هر حدیث کتابش را در پی ندارد تا چنین نسبتی به او داده شود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 این ملاك، تنها شمار کمی از روایات را تشخیص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ما را تأکید می کند همچنین ملاحظه برخی احادیث وی نیز ما را در این گفته یاری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سخن پیشین این که مرحوم کلینی رحمه الله در کتاب حج، احادیثی با این مضمون آورده که ذبیح اسحاق بوده نه اسماعیل مانند آن که روایت کرده که یکی از دو امام باقر و یا صادق عليهما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حَجَّ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هُوَ وَ أَهْلُهُ وَ وَلَدُهُ، فَمَنْ زَعَمَ أَنَّ اَلذَّبِیحَ هُوَ إِسْحَاقُ فَمِنْ هَاهُنَا کَانَ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به همراه اهل و فرزندش حج را بجا آورد پس آن که گمان برده ذبیح اسحاق بوده، آن ذبح در این زمان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عن أبي بصير أنه سمع أبا جعفر و أبا عبد الله عليهما السلام يزعمان أنه إسحاق، فأما زرارة فزعم أنّه إسماعيل</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ابو بصیر آمده که شنیده است امام باقر و امام صادق عليهما السلام ذبیح را اسحاق می دانستند اما زراره گمان کرده که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غرضه رحمه الله من هذا الكلام رفع الإستبعاد عن كون إسحاق ذبيحاً، بأن إسحاق كان بالشام، والذي كان بمكة إسماعيل، فكون إسحاق ذبيحاً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هذا الإستبعاد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الخبر يدلّ على أنّ إبراهيم عليه السّلام قد حجّ مع أهله و ولده، فيمكن أن يكون الأمر بذبح إسحاق في هذا الوقت و يظهر منه رحمه الله أنّه في ذلك من المتوقّفين</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ایشان از این سخن در پی از میان بردن استبعاد این که ذبیح اسحاق است می باشد چرا که گفته می شود اسحاق در شام بوده نه مکه و آن که در مکه حضور داشت اسماعیل بوده است بنابراین ذبیح دانستن اسحاق بعید می نماید پس کلینی این استبعاد را این گونه از میان برداشته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پایه این خبر ابراهیم با اهل و فرزندش حج بجا آورده بود، پس ممکن است جریان ذبح در همین هنگام روی 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سخن وی استفاده می شود که کلینی در این باره در زمره کسانی است که در دادن نظر توقف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کلینی در خبری بلند از امام باقر و صادق عليهما السّلام 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قَضَتْ مَنَاسِكَهَا فَرِقَتْ أَنْ يَكُونَ قَدْ نَزَلَ فِي ابْنِهَا شَيْ ءٌ فَكَأَنِّي أَنْظُرُ إِلَيْهَا مُسْرِعَةً فِي الْوَادِي وَاضِعَةً يَدَهَا عَلَي رَأْسِهَا وَ هِيَ تَقُولُ رَبِّ لَا تُؤَاخِذْنِي بِمَا عَمِلْتُ بِأُمِّ إِسْمَاعِيلَ</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فَلَمَّا جَاءَتْ سَارَةُ فَأُخْبِرَتِ الْخَبَرَ قَامَتْ إِلَي ابْنِهَا تَنْظُرُ فَإِذَا أَثَّرَ السِّكِّينُ خُدُوشاً فِي حَلْقِهِ فَفَزِعَتْ وَ اشْتَكَتْ وَ كَانَ بَدْءَ مَرَضِهَا الَّذِي هَلَكَتْ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مناسك حجش تمام شد پس دچار دلتنگی شد که مبادا چیزی در باره فرزندش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به او می نگریستم که دستها را بر سر گذارده و به تندی در صحرا راه رفته و می گوید خدایا مرا به آن چه بر مادر اسماعیل روا داشتم، بازخواست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ساره آمد خبر را دریافت و به سراغ فرزندش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جای چاقو را بر گردن فرزندش دید به ناله بر خاست و شکایت کرد و مرضی که به آن از دنیا رفت از همین جا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هذا الحديث أنّ الذبيح إنّما كان إسحاق دون إسماعيل، لأن سارة إنّما كانت أُمّ إسحاق، و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تؤاخذني</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این حدیث بر می آید که ذبیح اسحاق بوده نه اسماعیل چرا که ساره مادر اسحاق بوده و آن بخش روایت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در باب مشیت و اراده از کتاب توحید از ابوالحسن علی بن موسى الرضا عليه السلام چنین روایت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إِبْرَاهِیمَ أَنْ یَذْبَحَ إِسْحَاقَ وَلَمْ یَشَأْ أَنْ یَذْبَحَهُ، وَلَوْ شَاءَ، لَمَا غَلَبَتْ مَشِیئَهُ إِبْرَاهِیمَ مَشِیئَهَ اللّه تَعَالی</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فرمان داد ابراهیم اسحاق را قربانی کند اما نخواست این کار روی دهد که اگر می خواست خواسته ابراهیم توان برتری بر خواست خدا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در حاشیه این روایت گفته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خلاف ما تضافرت عليه أخبار الشيعة،</w:t>
      </w:r>
      <w:r>
        <w:rPr>
          <w:rFonts w:ascii="IRNazanin" w:hAnsi="IRNazanin" w:eastAsia="IRNazanin"/>
          <w:color w:val="111111"/>
          <w:sz w:val="28"/>
          <w:sz w:val="28"/>
          <w:szCs w:val="28"/>
          <w:rtl w:val="true"/>
          <w:lang w:bidi="fa-IR"/>
        </w:rPr>
        <w:t>این سخن با آن چه روایات فراوان شیعه بر آن رهنمون شده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پرسش آن است که آیا در دیدگاه کلینی این روایات صحیح است؟ و به هنگامی که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صحت در 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به مدلول این روایات که می گوید ذبیح اسحاق بوده اعتماد داشته است؟ و اگر اعتماد داشته پس با آن روایاتی که خود روایت کرده و در آن ذبیح اسماعیل دانسته شده چه می کند؟ و اگر بپذیریم که وی در این بحث توقف نموده و دیدگاهی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مرحوم مجلسی چنین احتمال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با التزام به درستی همه احادیث سازگار خواهد بود؟نتیجه سخن در این جهت آن است که نسبت دادن دیدگاه تحریف به کلینی به جهت سخن آغازینش در پیشگفتار کافی صحیح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بودن نسبت دیدگاه عدم تحریف به کلینیپس از سخنان پیشین حال می گوییم که به دلایل زیر رواست دیدگاه عدم تحریف را به شیخ کلینی رحمه الله نسبت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گونه که روایات ظاهر در تحریف را روایت کرده احادیث رساننده عدم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افتادن الفاظ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 است و آن رساله امام علیه السلام به سعد الخیر است که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كان من نبذهم الكتاب أن أقاموا حروفه و حرّفوا حدوده، فهم يروونه ولا يرعونه، والجمال يعجبهم حفظهم للرواية، والعلماء يحزنهم تركهم للرعاية؛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آنان قرآن را پشت سر انداخته اند ایشان تنها به حروف و الفاظ آن بسنده کرده و از معانی و آموزه راستینش دست شسته و تحریف نموده اند قرآن را خوانده بی آن که حقوق و حدود آن را مراعات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کوته بینان و نادانان از قرآن خوانی ظاهریشان شگفت زده و دل خوش اند اما دانایان و دوراندیشان از پایمال شدن حقیقت قرآن اندوهناك و دل آزرده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با بهره برداری از این حدیث استدلال کرده که مراد از اخبار،تحریف تحریف در معنا است نه در الفاظ پس این خبر قرینه ای بر مراد دیگر اخبار ظاهر در تحریف قرار می گیرد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اگر بر فرض بگوییم در این جا میان اخبار تعارض روی داده است باز بنا به گفته خود کلینی، اخبار متعارض را باید به قرآن عرضه کرد و روایت سازگار با سخن مشهور را برگزید که باز هم دیدگاه عدم تحریف اثبات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کلینی درباره تحریف در دو بخش جای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ناسازگاری قرائت ائمه عليهم السلام با قرائت مشهور را می رسانند؛دوم آن چه بر کنار نهاده شدن نام های ائمه علیهم السلام و مانند آن رهنمون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نخست از موضوع بحث ما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نگاه به سندهای این روایات تمامی این موارد تأویل هایی از سوی اهل بیت علیهم السلام بوده است و تأویل تفسیر را نفی نمی کند و اراده يك معنا با اراده معنای دیگر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کلینی نیز روایتی از امام صادق علیه السّلام درباره آیه شریف ﴿وَالَّذِينَ يَنْقُضُونَ عَهْدَ اللَّهِ مِنْ بَعْدِ مِيثَاقِهِ وَ يَقْطَعُونَ ما أَمَرَ اللهُ بِهِ أَنْ يُوصَلَ</w:t>
      </w:r>
      <w:r>
        <w:rPr>
          <w:rStyle w:val="FootnoteAnchor"/>
          <w:rtl w:val="true"/>
        </w:rPr>
        <w:footnoteReference w:id="281"/>
      </w:r>
      <w:r>
        <w:rPr>
          <w:rFonts w:ascii="IRNazanin" w:hAnsi="IRNazanin" w:eastAsia="IRNazanin"/>
          <w:color w:val="111111"/>
          <w:sz w:val="28"/>
          <w:sz w:val="28"/>
          <w:szCs w:val="28"/>
          <w:rtl w:val="true"/>
          <w:lang w:bidi="fa-IR"/>
        </w:rPr>
        <w:t>آورده است که همین معنا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نَزَلَتْ فِی رَحِمِ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فِی قَرَابَتِکَ ثُمَّ قَالَ فَلاَ تَکُونَنَّ مِمَّنْ یَقُولُ لِلشَّیْءِ إِنَّهُ فِی شَیْءٍ وَاحِدٍ</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این آیه درباره رحم آل محمد عليهم السلام نازل شده است و معنای دیگر آن نیز درباره نزدیکان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مباش که آیه را به يك مصداق اختصاص می 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قواعدی که کلینی ارائه می دهد نباید به ظاهر اخبار دسته دوم تمسك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بزرگان و پیشوایان شیعه امامیه همانند صدوق مفید سید مرتضی و طبرسی به آشکارا دیدگاه عدم تحریف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پذیرندگان نظریه، تحریف جز شمار بسیار اندکی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 سخن می طلبد که کلینی دیدگاه تحریف را نپذیرد به ویژه سخن صدوق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نسب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کلینی قائل به تحریف بود مرحوم صدوق چنین سخنی نمی گفت زیرا صدوق کسی نیست که جایگاه کلینی و بزرگیش را فراموش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بزرگان همچون شیخ جعفر کاشف الغطاء و دیگران دیدگاه عدم تحریف را اجماعی می دانند و این امر سبب می شود تا نسبت دیگاه نفی تحریف به کلینی برتری یابد چرا که اگر این گونه نبود با نگریستن به جایگاه کلینی چنین ادعایی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اخبار ظاهر در تحریف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است و آشکار است که نوادر همان احادیث شاذی است که رها شده و به آن عمل نمی شود چنان که شیخ مفید به شاذ بودن این روایات اشاره کرده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شیخ طوسی در تهذیب پس از نقل حدیث حذیفه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الخبر لا يصح العمل به من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متن هذا الحديث لا يوجد في شيء من الأصول المصنّفة، وإنّما هو موجود في الشواذ من الأخبار</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وجوهی شایسته نیست به حدیث حذیفه عمل کرد نخست این که متن آن در هيچ يك از اصول نگاشته شده یافت نمی شود بلکه در میان اخبار شاذ جای گرفته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مامقانی پس از اثبات ترادف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را چنین معنا کرده است و هو على الأظهر الأشهر بين أهل الدراية والحديث هو ما رواه الثقة مخالفاً لما رواه الجماعة، ولم يكن له إلاّ إسناد واحد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نمایان ترین و مشهورترین معنایی که از شاذ در میان عالمان درایه و حدیث جا افتاده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فردی ثقه ناسازگار با آن چه جماعت روایت کرده اند که برای آن جز يك سند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که مرحوم کلینی این احادیث را در باب نوادر جای داده است نشان از تردید وی در درستی آن ها و رها ساختن این گونه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حکیم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روايتها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 دلیل تشكيكه بصدورها، و رفضه لها، و كأنّه أشار بذلك لما ورد في المرفوعة من قوله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 اَلشَّاذَّ اَلنَّادِرَ</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شاید روایت این احادیث در باب نوادر کتابش نشان از دودلی وی از صدورشان و رها ساختن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با این کار به حدیث مرفوعی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 نادر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مکّی عاملی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ما هي عليه من الضعف و ندرتها، و شذوذها و غرابتها مضموناً جعلها الإمام الكليني من الأخبار الشاذة النادرة فسطرها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أنّه خدش في هذه الأخبار، و طعن فيها ولم يعتبرها، إذ لم يغب عن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أكابر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النادر الشاذ لغة وفي إصطلاح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الشاذ النادر عندنا معشر الإمامية الإثني عشرية هو الحديث الذي لا يؤخذ به، إذا عارضه غيره من الروايات المشهورة بين أهل الحديث، أو خالف مضمونه كتاباً، أو سنة متواترة، أو حديثاً مشهوراً بين أهل الحديث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ضعف، ندرت شذوذ و دور بودن مضمون و درون مایه این اخبار کلینی این روایات را از اخبار شاذ و نادر شمرده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است و این گواهی بر خرده گرفتن ایشان به این اخبار و معتبر ندانستن آن هاست چرا که معنای شاذ و نادر در لغت و اصطلاح حدیث از ذهن وی که از بزرگ پیشوایان حدیث است، پنهان نبوده است</w:t>
      </w:r>
      <w:r>
        <w:rPr>
          <w:rFonts w:eastAsia="IRNazanin" w:cs="IRNazanin"/>
          <w:color w:val="111111"/>
          <w:sz w:val="28"/>
          <w:szCs w:val="28"/>
          <w:rtl w:val="true"/>
          <w:lang w:bidi="fa-IR"/>
        </w:rPr>
        <w:t xml:space="preserve">. </w:t>
      </w:r>
      <w:bookmarkStart w:id="361" w:name="pg9317_84388"/>
    </w:p>
    <w:p>
      <w:pPr>
        <w:pStyle w:val="BookText"/>
        <w:rPr/>
      </w:pPr>
      <w:bookmarkEnd w:id="361"/>
      <w:r>
        <w:rPr>
          <w:rFonts w:ascii="IRNazanin" w:hAnsi="IRNazanin" w:eastAsia="IRNazanin"/>
          <w:color w:val="111111"/>
          <w:sz w:val="28"/>
          <w:sz w:val="28"/>
          <w:szCs w:val="28"/>
          <w:rtl w:val="true"/>
          <w:lang w:bidi="fa-IR"/>
        </w:rPr>
        <w:t>بنابراین، حدیث شاذ و نادر نزد تمامی عالمان امامی اثنا عشری آن روایتی است که به هنگام معارضه با دیگر روایات مشهور در میان اهل حدیث یا ناسازگاری آن با درون مایه سنت متواتر یا حدیث مشهور به آن عمل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البحث في حكم النادر الشاذ من الأحاديث،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خالف الكتاب والسنة، أو كان صحيحاً في نفسه ولكنّه معارض برواية أشهر بين الرواة لا يعمل به، كما قرّره علماؤنا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 بحث از حکم حدیث نادر و شاذ چنین است این حدیث حدیثی است که با کتاب و سنت ناسازگار است یا آن که به خودی خود صحیح است اما اگر باروایتی که میان راویان مشهورتر است معارضه کرد به آن عمل نمی شود چنان که علمای ما چنین فرموده اند</w:t>
      </w:r>
      <w:r>
        <w:rPr>
          <w:rFonts w:eastAsia="IRNazanin" w:cs="IRNazanin"/>
          <w:color w:val="111111"/>
          <w:sz w:val="28"/>
          <w:szCs w:val="28"/>
          <w:rtl w:val="true"/>
          <w:lang w:bidi="fa-IR"/>
        </w:rPr>
        <w:t>.</w:t>
      </w:r>
    </w:p>
    <w:p>
      <w:pPr>
        <w:pStyle w:val="Heading4"/>
        <w:numPr>
          <w:ilvl w:val="3"/>
          <w:numId w:val="1"/>
        </w:numPr>
        <w:rPr/>
      </w:pPr>
      <w:bookmarkStart w:id="362" w:name="__RefHeading___Toc5043591_2870459653"/>
      <w:bookmarkStart w:id="363" w:name="_Toc138"/>
      <w:bookmarkEnd w:id="362"/>
      <w:r>
        <w:rPr>
          <w:rtl w:val="true"/>
        </w:rPr>
        <w:t>خاتمه باب یکم</w:t>
      </w:r>
      <w:bookmarkEnd w:id="363"/>
    </w:p>
    <w:p>
      <w:pPr>
        <w:pStyle w:val="BookText"/>
        <w:rPr/>
      </w:pPr>
      <w:r>
        <w:rPr>
          <w:rFonts w:ascii="IRNazanin" w:hAnsi="IRNazanin" w:eastAsia="IRNazanin"/>
          <w:color w:val="111111"/>
          <w:sz w:val="28"/>
          <w:sz w:val="28"/>
          <w:szCs w:val="28"/>
          <w:rtl w:val="true"/>
          <w:lang w:bidi="fa-IR"/>
        </w:rPr>
        <w:t>ما در باب نخست هر آن چه پیرامون شیعه و تحریف بود به میان آوردیم به گونه ای که سخنان بزرگان شیعه در نفی تحریف را بیان کرده و ادله ایشان از کتاب سنت اجماع و غیر این ها را بازگو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های ایشان از روایاتی را که ظاهر در نقصان قرآن بود آورده و به شبهاتی که بر پایه این روایات مطرح شده بود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دیدیم که روایات موهم تحریف به دو دسته بخش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 آن هایی که به ناسازگاری قرائت اهل بیت علیه السلام با قرائت دیگر حافظان و قاریان اشاره دارند و دسته دوم آن هایی که به برخی تأویلات و حذف شدههایی از آیات رهنمون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 شود که امامان علیهم السلام در قرائت بسیاری از آیات و کلمات با قرّاء اختلاف داشته اند جز آن که ایشان پیروان خود را به همین قرائت مشهور میان مردم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دسته از گردونه بحث ما خارج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نیز بر تأویل آیات حمل می شوند بی گمان اهل بيت عليهم السلام به حقایق قرآن و معانی آن از هر فردی آگاه ترند و گواه بر این سخن بی شمار است از ابو طفیل روایت شده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شهدت عليّاً و هو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وَاللَّهِ لا تَسْأَلُونِّي عَن شَيٍ يَكُونُ إِلَى يَوْمِ اَلْقِيَامَةِ إِلاَّ حَدَّثْتُكُم بِهِ سَلُونِي عَنْ كِتَابِ اللَّهِ فَوَاللَّهِ مَا مِنْهُ آيَةٌ إِلاَّ وأنَا أَعْلَمُ أَيْنَ نَزَلَتْ بِلَيْلٍ أوْ بِنَهَارٍ أوْ بِسَهْلٍ نَزَلَتْ أَوْ فِي جَبَلٍ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شاهد بودم كه على عليه السلام در حالی که خطبه می خواند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از من که به خدا سوگند نمی پرسید از آن چه تا روز قیامت اتفاق می افتد جز آن که پاسخ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از کتاب خدا که به خدا سوگند هیچ آیه ای نیست جز آن که من می دانم در روز نازل شده یا شب در صحرا بوده یا در کوهستان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سعد در طبقات روایت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وَ قَدْ عَلِمْتُ فِيمَا نَزَلَتْ وَ أَيْنَ نَزَلَتْ وَ عَلَي مَنْ نَزَلَتْ إِنَّ رَبِّي وَهَبَ لِي قَلْباً عَقُولاً وَ لِسَاناً طَلْقاً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آیه ای نازل نشد جز آن که دانستم در چه موضوع، کجا و درباره چه کسی نازل شده است همانا خداوند به من قلبی بسیار فهیم و زبانی گشاده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از ابن عباس نقل شده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اُنزِلَ عَلی سَبعَهِ أحرُفٍ، ما مِنها حَرفٌ إلّا لَهُ ظَهرٌ و بَطنٌ، وإنَّ عَلِیَّ بنَ أبی طالِبٍ عِندَهُ مِنهُ عِلمُ الظّاهِرِ وَالباطِنِ</w:t>
      </w:r>
      <w:r>
        <w:rPr>
          <w:rStyle w:val="FootnoteAnchor"/>
          <w:rtl w:val="true"/>
        </w:rPr>
        <w:footnoteReference w:id="290"/>
      </w:r>
      <w:r>
        <w:rPr>
          <w:rFonts w:ascii="IRNazanin" w:hAnsi="IRNazanin" w:eastAsia="IRNazanin"/>
          <w:color w:val="111111"/>
          <w:sz w:val="28"/>
          <w:sz w:val="28"/>
          <w:szCs w:val="28"/>
          <w:rtl w:val="true"/>
          <w:lang w:bidi="fa-IR"/>
        </w:rPr>
        <w:t xml:space="preserve"> همانا قرآن بر هفت حرف نازل شده است و حرفی از قرآن نیست جز آن که برایش ظاهر و باطنی است و همانا دانش ظاهر و باطن قرآن در نزد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و دیگران نیز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هو علىّ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علم کتاب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ابى طالب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گاه روایتی معتبر از امامان علیهم السلام وارد شد که از تأویل و یا تفسیر آیه ای پرده بر می داشت باید به آن عمل کرد تا فرمان پیامبر صلی الله علیه وآله اطاعت گردد چرا که پیامبر اکرم صلی الله علیه وآله در احادیث متواتر فرموده اند که به اهل بیت من رجوع کرده به سخنانشان گردن نهید و از آن ها گرفته و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دسته سوم، روایاتی که سند درستی داشته باشند نادرند که اهل سنت نیز در نقل این گونه روایات با شیعه همراهاند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می بینیم بیشتر از نود در صد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اصول و فروع مورد اعتماد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قاطع نقصان قرآن را انکار کرده و جز پنج درصد به کاهش قرآن نظر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پنج درصد نیز دیدگاه شخصی آن ها بوده نه طائفه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 بر عدم تحریف به معنای کاهش یافتن الفاظ قرآن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سخن برخی از بزرگان اهل سنت همچون عبد العزیز دهلوی </w:t>
      </w:r>
      <w:r>
        <w:rPr>
          <w:rStyle w:val="FootnoteAnchor"/>
          <w:rtl w:val="true"/>
        </w:rPr>
        <w:footnoteReference w:id="292"/>
      </w:r>
      <w:r>
        <w:rPr>
          <w:rFonts w:ascii="IRNazanin" w:hAnsi="IRNazanin" w:eastAsia="IRNazanin"/>
          <w:color w:val="111111"/>
          <w:sz w:val="28"/>
          <w:sz w:val="28"/>
          <w:szCs w:val="28"/>
          <w:rtl w:val="true"/>
          <w:lang w:bidi="fa-IR"/>
        </w:rPr>
        <w:t xml:space="preserve">و شیخ رحمت الله هندی </w:t>
      </w:r>
      <w:r>
        <w:rPr>
          <w:rStyle w:val="FootnoteAnchor"/>
          <w:rtl w:val="true"/>
        </w:rPr>
        <w:footnoteReference w:id="293"/>
      </w:r>
      <w:r>
        <w:rPr>
          <w:rFonts w:ascii="IRNazanin" w:hAnsi="IRNazanin" w:eastAsia="IRNazanin"/>
          <w:color w:val="111111"/>
          <w:sz w:val="28"/>
          <w:sz w:val="28"/>
          <w:szCs w:val="28"/>
          <w:rtl w:val="true"/>
          <w:lang w:bidi="fa-IR"/>
        </w:rPr>
        <w:t>و دیگران اعتراف کرده اند این دیدگاه همان دیدگاه ائمه علیهم السلام و در رأسشان اميرالمؤمنين عليه السلام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 نُحَکِّمِ الرِّجَالَ، وَإِنَّمَا حَکَّمْنَا الْقُرْآنَ، و هذَا الْقُرْآنُ إِنَّمَا هُوَ خَطٌّ مَسْطُورٌ بَیْنَ الدَّفَّتَیْنِ، لَایَنْطِقُ بِلِسَانٍ وَلَابُدَّ لَهُ مِنْ تَرْجُمَانٍ</w:t>
      </w:r>
      <w:r>
        <w:rPr>
          <w:rStyle w:val="FootnoteAnchor"/>
          <w:rtl w:val="true"/>
        </w:rPr>
        <w:footnoteReference w:id="294"/>
      </w:r>
      <w:r>
        <w:rPr>
          <w:rFonts w:ascii="IRNazanin" w:hAnsi="IRNazanin" w:eastAsia="IRNazanin"/>
          <w:color w:val="111111"/>
          <w:sz w:val="28"/>
          <w:sz w:val="28"/>
          <w:szCs w:val="28"/>
          <w:rtl w:val="true"/>
          <w:lang w:bidi="fa-IR"/>
        </w:rPr>
        <w:t xml:space="preserve"> ما رجال را حاکم نکرده بلکه قرآن را حکمران می کنیم و این قرآن همان نوشته های میان دو جلد بوده به زبانی سخن نمی گوید و به ناچار نیازمند مترجم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باید در باب دوم به نظاره نشست که دیدگاه دیگر صحابه و پیروانشان که در صحاح، مسانید و کتب معتبرشان آمده پیرامون قرآن چیست؟ </w:t>
      </w:r>
      <w:bookmarkStart w:id="364" w:name="pg9317_84391"/>
    </w:p>
    <w:p>
      <w:pPr>
        <w:pStyle w:val="Heading2"/>
        <w:numPr>
          <w:ilvl w:val="1"/>
          <w:numId w:val="1"/>
        </w:numPr>
        <w:rPr/>
      </w:pPr>
      <w:bookmarkStart w:id="365" w:name="__RefHeading___Toc5043593_2870459653"/>
      <w:bookmarkStart w:id="366" w:name="_Toc139"/>
      <w:bookmarkEnd w:id="364"/>
      <w:bookmarkEnd w:id="365"/>
      <w:r>
        <w:rPr>
          <w:rtl w:val="true"/>
        </w:rPr>
        <w:t>باب دوم</w:t>
      </w:r>
      <w:r>
        <w:rPr>
          <w:rtl w:val="true"/>
        </w:rPr>
        <w:t xml:space="preserve">: </w:t>
      </w:r>
      <w:r>
        <w:rPr>
          <w:rtl w:val="true"/>
        </w:rPr>
        <w:t>اهل سنت و تحریف</w:t>
      </w:r>
      <w:bookmarkEnd w:id="366"/>
    </w:p>
    <w:p>
      <w:pPr>
        <w:pStyle w:val="Heading3"/>
        <w:numPr>
          <w:ilvl w:val="2"/>
          <w:numId w:val="1"/>
        </w:numPr>
        <w:rPr/>
      </w:pPr>
      <w:bookmarkStart w:id="367" w:name="__RefHeading___Toc5043595_2870459653"/>
      <w:bookmarkStart w:id="368" w:name="_Toc140"/>
      <w:bookmarkEnd w:id="367"/>
      <w:r>
        <w:rPr>
          <w:rtl w:val="true"/>
        </w:rPr>
        <w:t>اشاره</w:t>
      </w:r>
      <w:bookmarkEnd w:id="3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تحریف در کتب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راویات تحریف در کتب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های اهل سنت پیرامون تحريف و أحاديثش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پالایش </w:t>
      </w:r>
    </w:p>
    <w:p>
      <w:pPr>
        <w:pStyle w:val="BookText"/>
        <w:rPr/>
      </w:pPr>
      <w:r>
        <w:rPr>
          <w:rFonts w:ascii="IRNazanin" w:hAnsi="IRNazanin" w:eastAsia="IRNazanin"/>
          <w:color w:val="111111"/>
          <w:sz w:val="28"/>
          <w:sz w:val="28"/>
          <w:szCs w:val="28"/>
          <w:rtl w:val="true"/>
          <w:lang w:bidi="fa-IR"/>
        </w:rPr>
        <w:t>دیدگاه معروف و مشهور میان اهل سنت نفی تحریف قرآن است اینان در کتاب های تفسیر علوم قرآنی و عقائد به آشکاری از این باور خود سخن گفته اند که نیازی به بازگو کردن این سخنان نیست با این حال احادیث نقصان قرآن در کتب اهل سنت بسیار اسنادشان صحیح و دلالت این احادیث بر تحریف قرآن آشکار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فراوان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همچون آلوسی به آن اعتراف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چندانی ندارد بلکه آن چه چالش بر انگیز است صحت و روشنی دلالت این احادیث است این گونه روایات در نزد اهل سنت صحیح است چرا که تمامی این روایات در کتب شش گانه ای که نزد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وارد شده است کتبی که به باور بزرگان اهل سنت تمامی روایاتش از پیامبر صلى الله عليه وآله صادر شده است به ویژه دو کتاب صحیح بخاری و مسلم بن حجاج نیشابوری که نزد اهل سنت از هر عیب و لغزشی پیراسته بوده و به صحیحین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روایات تحریف در این دو کتاب و دیگر کتبی که در اعتبار و بزرگی به پای آن دو رسیده اند آمده است که از آن ها با نام صحیح و مسانید یاد کرده اند</w:t>
      </w:r>
      <w:r>
        <w:rPr>
          <w:rFonts w:eastAsia="IRNazanin" w:cs="IRNazanin"/>
          <w:color w:val="111111"/>
          <w:sz w:val="28"/>
          <w:szCs w:val="28"/>
          <w:rtl w:val="true"/>
          <w:lang w:bidi="fa-IR"/>
        </w:rPr>
        <w:t xml:space="preserve">. </w:t>
      </w:r>
      <w:bookmarkStart w:id="369" w:name="pg9317_84393"/>
    </w:p>
    <w:p>
      <w:pPr>
        <w:pStyle w:val="Heading3"/>
        <w:numPr>
          <w:ilvl w:val="2"/>
          <w:numId w:val="1"/>
        </w:numPr>
        <w:rPr/>
      </w:pPr>
      <w:bookmarkStart w:id="370" w:name="__RefHeading___Toc5043597_2870459653"/>
      <w:bookmarkStart w:id="371" w:name="_Toc141"/>
      <w:bookmarkEnd w:id="369"/>
      <w:bookmarkEnd w:id="370"/>
      <w:r>
        <w:rPr>
          <w:rtl w:val="true"/>
        </w:rPr>
        <w:t>فصل يکم</w:t>
      </w:r>
      <w:r>
        <w:rPr>
          <w:rtl w:val="true"/>
        </w:rPr>
        <w:t xml:space="preserve">: </w:t>
      </w:r>
      <w:r>
        <w:rPr>
          <w:rtl w:val="true"/>
        </w:rPr>
        <w:t>احادیث تحریف در کتب اهل سنت</w:t>
      </w:r>
      <w:bookmarkEnd w:id="3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5043599_2870459653"/>
      <w:bookmarkStart w:id="373" w:name="_Toc142"/>
      <w:bookmarkEnd w:id="372"/>
      <w:r>
        <w:rPr>
          <w:rtl w:val="true"/>
        </w:rPr>
        <w:t>اشاره</w:t>
      </w:r>
      <w:bookmarkStart w:id="374" w:name="pg9317_84394"/>
      <w:bookmarkEnd w:id="373"/>
    </w:p>
    <w:p>
      <w:pPr>
        <w:pStyle w:val="BookText"/>
        <w:rPr/>
      </w:pPr>
      <w:bookmarkEnd w:id="374"/>
      <w:r>
        <w:rPr>
          <w:rFonts w:ascii="IRNazanin" w:hAnsi="IRNazanin" w:eastAsia="IRNazanin"/>
          <w:color w:val="111111"/>
          <w:sz w:val="28"/>
          <w:sz w:val="28"/>
          <w:szCs w:val="28"/>
          <w:rtl w:val="true"/>
          <w:lang w:bidi="fa-IR"/>
        </w:rPr>
        <w:t>گفتیم که دیدگاه معروف اهل تسنن در نفی تحریف قرآن با دیدگاه شیعه اثنا عشری همراه است بنابراین می توان گفت که نظریه عدم تحریف اتفاق همه مسلمین را با خود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دیدگاه معروف اهل سنت راه نیافتن تحریف به قرآن است پس یا باید در پی تأویل این روایات بود و یا از آن ها روی گرداند روایاتی که به روشنی تحریف و دیگر ناسازگاری ها را از گروه بزرگی از صحابه تابعان و مشاهیر علما و محدثان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واقع احادیث تحریف در مهم ترین کتب اهل سنت جای گرفته اند گرچه پذیرش این سخن بر برخی نویسندگان اهل سنت گران آمده است با این وجود چنان که آلوسی </w:t>
      </w:r>
      <w:r>
        <w:rPr>
          <w:rStyle w:val="FootnoteAnchor"/>
          <w:rtl w:val="true"/>
        </w:rPr>
        <w:footnoteReference w:id="295"/>
      </w:r>
      <w:r>
        <w:rPr>
          <w:rFonts w:ascii="IRNazanin" w:hAnsi="IRNazanin" w:eastAsia="IRNazanin"/>
          <w:color w:val="111111"/>
          <w:sz w:val="28"/>
          <w:sz w:val="28"/>
          <w:szCs w:val="28"/>
          <w:rtl w:val="true"/>
          <w:lang w:bidi="fa-IR"/>
        </w:rPr>
        <w:t>به آن اعتراف کرده است، قائلان به تحریف در میان اهل سنت بسیارند نه آن چنان که رافعی تعداد آنان را اندك شمرده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افزون بر آن که روایات دیگری در منابع اهل سنت وجود دارد که بر روی دادن خطا افزایش و جابجایی واژهای جای واژه ای دیگر تصریح دارد ما در ابتدا نمونه هایی از روایات نقل شده از سوی صحابه که در افزایش و جابجایی آیات وارد شده اشاره کرده آن گاه به بحث احادیث نقصان قرآن که موضوع اصلی این فصل است خواهیم پرداخت و در ادامه نیز به بخشی از اخبار نقل شده از صحابه اشاره خواهیم کرد که در آن ها از روی دادن لغزش و خطا در قرآن سخن گفته اند</w:t>
      </w:r>
      <w:r>
        <w:rPr>
          <w:rFonts w:eastAsia="IRNazanin" w:cs="IRNazanin"/>
          <w:color w:val="111111"/>
          <w:sz w:val="28"/>
          <w:szCs w:val="28"/>
          <w:rtl w:val="true"/>
          <w:lang w:bidi="fa-IR"/>
        </w:rPr>
        <w:t>.</w:t>
      </w:r>
    </w:p>
    <w:p>
      <w:pPr>
        <w:pStyle w:val="Heading4"/>
        <w:numPr>
          <w:ilvl w:val="3"/>
          <w:numId w:val="1"/>
        </w:numPr>
        <w:rPr/>
      </w:pPr>
      <w:bookmarkStart w:id="375" w:name="__RefHeading___Toc5043601_2870459653"/>
      <w:bookmarkStart w:id="376" w:name="_Toc143"/>
      <w:bookmarkEnd w:id="375"/>
      <w:r>
        <w:rPr>
          <w:rtl w:val="true"/>
        </w:rPr>
        <w:t>افزایش یافتگی قرآن</w:t>
      </w:r>
      <w:bookmarkEnd w:id="376"/>
    </w:p>
    <w:p>
      <w:pPr>
        <w:pStyle w:val="BookText"/>
        <w:rPr/>
      </w:pPr>
      <w:r>
        <w:rPr>
          <w:rFonts w:ascii="IRNazanin" w:hAnsi="IRNazanin" w:eastAsia="IRNazanin"/>
          <w:color w:val="111111"/>
          <w:sz w:val="28"/>
          <w:sz w:val="28"/>
          <w:szCs w:val="28"/>
          <w:rtl w:val="true"/>
          <w:lang w:bidi="fa-IR"/>
        </w:rPr>
        <w:t xml:space="preserve">از موارد افزایش یافتگی سوره های قرآن روایت مشهوری است که از عبد الله بن مسعود و پیروانش نقل شده است که بر افزایش معوذتان </w:t>
      </w:r>
      <w:r>
        <w:rPr>
          <w:rStyle w:val="FootnoteAnchor"/>
          <w:rtl w:val="true"/>
        </w:rPr>
        <w:footnoteReference w:id="297"/>
      </w:r>
      <w:r>
        <w:rPr>
          <w:rFonts w:ascii="IRNazanin" w:hAnsi="IRNazanin" w:eastAsia="IRNazanin"/>
          <w:color w:val="111111"/>
          <w:sz w:val="28"/>
          <w:sz w:val="28"/>
          <w:szCs w:val="28"/>
          <w:rtl w:val="true"/>
          <w:lang w:bidi="fa-IR"/>
        </w:rPr>
        <w:t>اشاره دارد احمد و دیگران از عبدالرحمان بن یزید روایت کرده اند که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عبدالله يحك المعوّذتين من مصاحفه،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كتاب الله تعالى</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معوذتان را از مصاحف خود می زدود و می گفت این دو از کتاب خدا شمرده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الإتقان آمده است که ابن حجر در شرح بخاری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صحّ عن ابن مسعود إنكار ذلك؛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که ابن مسعود معوذتان را انکار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موارد افزایش در الفاظ قرآن روایت ابو درداء است که به افزایش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 در آیه شریف </w:t>
      </w:r>
      <w:r>
        <w:rPr>
          <w:rFonts w:ascii="Amiri" w:hAnsi="Amiri" w:eastAsia="Amiri" w:cs="Amiri"/>
          <w:color w:val="111111"/>
          <w:sz w:val="28"/>
          <w:sz w:val="28"/>
          <w:szCs w:val="28"/>
          <w:rtl w:val="true"/>
          <w:lang w:bidi="ar-SA"/>
        </w:rPr>
        <w:t>وَما خَلَقَ الذَّكَرَ وَالأُْنْثى</w:t>
      </w:r>
      <w:r>
        <w:rPr>
          <w:rStyle w:val="FootnoteAnchor"/>
          <w:rtl w:val="true"/>
        </w:rPr>
        <w:footnoteReference w:id="300"/>
      </w:r>
      <w:r>
        <w:rPr>
          <w:rFonts w:ascii="IRNazanin" w:hAnsi="IRNazanin" w:eastAsia="IRNazanin"/>
          <w:color w:val="111111"/>
          <w:sz w:val="28"/>
          <w:sz w:val="28"/>
          <w:szCs w:val="28"/>
          <w:rtl w:val="true"/>
          <w:lang w:bidi="fa-IR"/>
        </w:rPr>
        <w:t>رهنمون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بخاری از علقمه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في نفر من أصحاب عبدالله الشام، فسمع بنا أبو الدرداء فأتانا،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من يقرأ؟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أقرأ؟ فأشاروا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فقرأت والليل إذا يغشى والنهار إذا تجلّى والذكر والأنثى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سمعتها من فى صاحبك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سمعتها من في النبي صلى الله عليه وآله و سلّم، </w:t>
      </w:r>
      <w:r>
        <w:rPr>
          <w:rStyle w:val="FootnoteAnchor"/>
          <w:rtl w:val="true"/>
        </w:rPr>
        <w:footnoteReference w:id="301"/>
      </w:r>
      <w:r>
        <w:rPr>
          <w:rFonts w:ascii="Amiri" w:hAnsi="Amiri" w:eastAsia="Amiri" w:cs="Amiri"/>
          <w:color w:val="111111"/>
          <w:sz w:val="28"/>
          <w:sz w:val="28"/>
          <w:szCs w:val="28"/>
          <w:rtl w:val="true"/>
          <w:lang w:bidi="ar-SA"/>
        </w:rPr>
        <w:t xml:space="preserve">و هؤلاء يأبون علينا؛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ما با گروهی از اصحاب عبد الله به شام آمدیم ابودرداء آمدنمان را دریافت و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حافظ قرآن هست؟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دوستان مرا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 بخوان و من خواندم والليل إذا يغشى والنهار إذا تجلّى والذكر والأنثى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آیه را از زبان دوستت شنیده ای؟ گفتم آری گفت و من این آیه را از زبان پیامبر صلی الله عليه وآله وسلّم شنیده ام و آن ها ما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مسلم و ترمذی چنین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والله هكذا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و هؤلاء يريدونني أن أقرأها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أتابعهم</w:t>
      </w:r>
      <w:r>
        <w:rPr>
          <w:rFonts w:eastAsia="Amiri" w:cs="Amiri" w:ascii="Amiri" w:hAnsi="Amiri"/>
          <w:color w:val="111111"/>
          <w:sz w:val="28"/>
          <w:szCs w:val="28"/>
          <w:rtl w:val="true"/>
          <w:lang w:bidi="ar-SA"/>
        </w:rPr>
        <w:t xml:space="preserve">. </w:t>
      </w:r>
      <w:r>
        <w:rPr>
          <w:rStyle w:val="FootnoteAnchor"/>
          <w:rtl w:val="true"/>
        </w:rPr>
        <w:footnoteReference w:id="303"/>
      </w:r>
      <w:bookmarkStart w:id="377" w:name="pg9317_84396"/>
    </w:p>
    <w:p>
      <w:pPr>
        <w:pStyle w:val="BookText"/>
        <w:rPr/>
      </w:pPr>
      <w:bookmarkEnd w:id="377"/>
      <w:r>
        <w:rPr>
          <w:rFonts w:ascii="IRNazanin" w:hAnsi="IRNazanin" w:eastAsia="IRNazanin"/>
          <w:color w:val="111111"/>
          <w:sz w:val="28"/>
          <w:sz w:val="28"/>
          <w:szCs w:val="28"/>
          <w:rtl w:val="true"/>
          <w:lang w:bidi="fa-IR"/>
        </w:rPr>
        <w:t>به خدا سوگند شنیدم که رسول الله صلى الله علیه وآله وسلّم چنین قرائت کردند و آنان از من می خواهند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پیروی نمی کنم</w:t>
      </w:r>
      <w:r>
        <w:rPr>
          <w:rFonts w:eastAsia="IRNazanin" w:cs="IRNazanin"/>
          <w:color w:val="111111"/>
          <w:sz w:val="28"/>
          <w:szCs w:val="28"/>
          <w:rtl w:val="true"/>
          <w:lang w:bidi="fa-IR"/>
        </w:rPr>
        <w:t>.</w:t>
      </w:r>
    </w:p>
    <w:p>
      <w:pPr>
        <w:pStyle w:val="Heading4"/>
        <w:numPr>
          <w:ilvl w:val="3"/>
          <w:numId w:val="1"/>
        </w:numPr>
        <w:rPr/>
      </w:pPr>
      <w:bookmarkStart w:id="378" w:name="__RefHeading___Toc5043603_2870459653"/>
      <w:bookmarkStart w:id="379" w:name="_Toc144"/>
      <w:bookmarkEnd w:id="378"/>
      <w:r>
        <w:rPr>
          <w:rtl w:val="true"/>
        </w:rPr>
        <w:t>جابجایی واژگان قرآن</w:t>
      </w:r>
      <w:bookmarkEnd w:id="379"/>
    </w:p>
    <w:p>
      <w:pPr>
        <w:pStyle w:val="BookText"/>
        <w:rPr/>
      </w:pPr>
      <w:r>
        <w:rPr>
          <w:rFonts w:ascii="IRNazanin" w:hAnsi="IRNazanin" w:eastAsia="IRNazanin"/>
          <w:color w:val="111111"/>
          <w:sz w:val="28"/>
          <w:sz w:val="28"/>
          <w:szCs w:val="28"/>
          <w:rtl w:val="true"/>
          <w:lang w:bidi="fa-IR"/>
        </w:rPr>
        <w:t xml:space="preserve">از نمونه های جابجایی و دگرگونی الفاظ قرآن روایتی از ابن مسعود است که وى </w:t>
      </w:r>
      <w:r>
        <w:rPr>
          <w:rFonts w:ascii="Amiri" w:hAnsi="Amiri" w:eastAsia="Amiri" w:cs="Amiri"/>
          <w:color w:val="111111"/>
          <w:sz w:val="28"/>
          <w:sz w:val="28"/>
          <w:szCs w:val="28"/>
          <w:rtl w:val="true"/>
          <w:lang w:bidi="ar-SA"/>
        </w:rPr>
        <w:t>إِنَّ اللهَ هُوَ الرَّزّاقُ</w:t>
      </w:r>
      <w:r>
        <w:rPr>
          <w:rStyle w:val="FootnoteAnchor"/>
          <w:rtl w:val="true"/>
        </w:rPr>
        <w:footnoteReference w:id="304"/>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الرزاق 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ساخت در مسند احمد و صحیح ترمذی از عبد الله بن مسعود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أقرأني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الرزاق ذو القوة المتين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رسول خدا صلى الله عليه وآله بر من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الرزّاق ذو القوة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چه از عمر روایت شده که وی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قرائت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فَامْضُوا إِلَی ذِکْرِ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IRNazanin" w:hAnsi="IRNazanin" w:eastAsia="IRNazanin"/>
          <w:color w:val="111111"/>
          <w:sz w:val="28"/>
          <w:sz w:val="28"/>
          <w:szCs w:val="28"/>
          <w:rtl w:val="true"/>
          <w:lang w:bidi="fa-IR"/>
        </w:rPr>
        <w:t>در کتاب الدر المنثور از گروهی از حافظان و پیشوایان آمده که از خرشة بن حر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معي عمر بن الخطاب لوحاً مكتوباً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إِلى ذِكْرِ الله</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أملى عليك هذا؟ قلت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أقرؤنا للمنسوخ،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إلى ذكر الله</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مرا با لوحی دید که در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نُودِيَ لِلصَّلاةِ مِنْ يَوْمِ الْجُمُعَةِ فَاسْعَوْا إِلى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تو چنین خوانده املا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bookmarkStart w:id="380" w:name="pg9317_84397"/>
    </w:p>
    <w:p>
      <w:pPr>
        <w:pStyle w:val="BookText"/>
        <w:rPr/>
      </w:pPr>
      <w:bookmarkEnd w:id="38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آن چه منسوخ شده را بر ما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آیه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فامضوا إلى ذكر الله</w:t>
      </w:r>
      <w:r>
        <w:rPr>
          <w:rFonts w:eastAsia="IRNazanin" w:cs="IRNazanin"/>
          <w:color w:val="111111"/>
          <w:sz w:val="28"/>
          <w:szCs w:val="28"/>
          <w:rtl w:val="true"/>
          <w:lang w:bidi="fa-IR"/>
        </w:rPr>
        <w:t>».</w:t>
      </w:r>
    </w:p>
    <w:p>
      <w:pPr>
        <w:pStyle w:val="Heading4"/>
        <w:numPr>
          <w:ilvl w:val="3"/>
          <w:numId w:val="1"/>
        </w:numPr>
        <w:rPr/>
      </w:pPr>
      <w:bookmarkStart w:id="381" w:name="__RefHeading___Toc5043605_2870459653"/>
      <w:bookmarkStart w:id="382" w:name="_Toc145"/>
      <w:bookmarkEnd w:id="381"/>
      <w:r>
        <w:rPr>
          <w:rtl w:val="true"/>
        </w:rPr>
        <w:t>احادیث نقصان قرآن</w:t>
      </w:r>
      <w:bookmarkEnd w:id="382"/>
    </w:p>
    <w:p>
      <w:pPr>
        <w:pStyle w:val="Heading5"/>
        <w:numPr>
          <w:ilvl w:val="4"/>
          <w:numId w:val="1"/>
        </w:numPr>
        <w:rPr/>
      </w:pPr>
      <w:bookmarkStart w:id="383" w:name="__RefHeading___Toc5043607_2870459653"/>
      <w:bookmarkStart w:id="384" w:name="_Toc146"/>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این احادیث بر دو گونه است برخی مربوط به کاهش سوره ها بوده و برخی دیگر به کاهش آیات و بخش هایش دلالت دارند</w:t>
      </w:r>
      <w:r>
        <w:rPr>
          <w:rFonts w:eastAsia="IRNazanin" w:cs="IRNazanin"/>
          <w:color w:val="111111"/>
          <w:sz w:val="28"/>
          <w:szCs w:val="28"/>
          <w:rtl w:val="true"/>
          <w:lang w:bidi="fa-IR"/>
        </w:rPr>
        <w:t>.</w:t>
      </w:r>
    </w:p>
    <w:p>
      <w:pPr>
        <w:pStyle w:val="Heading5"/>
        <w:numPr>
          <w:ilvl w:val="4"/>
          <w:numId w:val="1"/>
        </w:numPr>
        <w:rPr/>
      </w:pPr>
      <w:bookmarkStart w:id="385" w:name="__RefHeading___Toc5043609_2870459653"/>
      <w:bookmarkStart w:id="386" w:name="_Toc147"/>
      <w:bookmarkEnd w:id="385"/>
      <w:r>
        <w:rPr>
          <w:rtl w:val="true"/>
        </w:rPr>
        <w:t>نمونه های قسم نخست</w:t>
      </w:r>
      <w:bookmarkEnd w:id="386"/>
    </w:p>
    <w:p>
      <w:pPr>
        <w:pStyle w:val="Heading6"/>
        <w:numPr>
          <w:ilvl w:val="5"/>
          <w:numId w:val="1"/>
        </w:numPr>
        <w:rPr/>
      </w:pPr>
      <w:bookmarkStart w:id="387" w:name="__RefHeading___Toc5043611_2870459653"/>
      <w:bookmarkStart w:id="388" w:name="_Toc148"/>
      <w:bookmarkEnd w:id="387"/>
      <w:r>
        <w:rPr/>
        <w:t>1</w:t>
      </w:r>
      <w:r>
        <w:rPr>
          <w:rtl w:val="true"/>
        </w:rPr>
        <w:t xml:space="preserve">. </w:t>
      </w:r>
      <w:r>
        <w:rPr>
          <w:rtl w:val="true"/>
        </w:rPr>
        <w:t>احادیثی پیرامون نقصان سوره أحزاب</w:t>
      </w:r>
      <w:bookmarkEnd w:id="38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عبدالرزاق في المصنّف والطيالسي وسعيد بن منصور، و عبدالله بن أحمد في زوائد المسند، وابن منيع، والنسائي وابن المنذر وابن الأنباري في المصاحف والدارقطني في الإفراد، والحاكم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مردويه والضياء في المختارة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تقرأ سورة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 تعدّها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سبعين آية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رأيتها و إنّها لتعادل سورة البقرة و أكثر من سورة البقرة، و لقد قرأنا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والشيخة إذا زنيا فارجموهما ألبتة نكالاً من الله والله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منها ما رفع</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عبد الرزاق در المصنف، طیالسی سعید بن منصور و عبد الله بن احمد در زوائد المسند و ابن منيع ابن منذر و ابن انباری در المصاحف و دار قطنی در الافراد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صحیح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مردویه و ضیاء در المختارة آورده اند که از زرّ روایت شده که گفت ابی بن کعب به من گفت چگونه سوره احزاب را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سوره را دارای چند آیه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آیه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این سوره همسان، بقره، بلکه بیشتر از آن آیه داشت و ما در این سوره می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والشيخة إذا زنيا فارجموهما البتة نكالاً من الله، و الله عزیز حکیم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متقی هندی از زرّ بن حبیش روایت کرده است که گفت</w:t>
      </w:r>
      <w:r>
        <w:rPr>
          <w:rFonts w:eastAsia="IRNazanin" w:cs="IRNazanin"/>
          <w:color w:val="111111"/>
          <w:sz w:val="28"/>
          <w:szCs w:val="28"/>
          <w:rtl w:val="true"/>
          <w:lang w:bidi="fa-IR"/>
        </w:rPr>
        <w:t xml:space="preserve">: </w:t>
      </w:r>
      <w:bookmarkStart w:id="389" w:name="pg9317_84398"/>
    </w:p>
    <w:p>
      <w:pPr>
        <w:pStyle w:val="BookText"/>
        <w:rPr/>
      </w:pPr>
      <w:bookmarkEnd w:id="389"/>
      <w:r>
        <w:rPr>
          <w:rFonts w:ascii="Amiri" w:hAnsi="Amiri" w:eastAsia="Amiri" w:cs="Amiri"/>
          <w:color w:val="111111"/>
          <w:sz w:val="28"/>
          <w:sz w:val="28"/>
          <w:szCs w:val="28"/>
          <w:rtl w:val="true"/>
          <w:lang w:bidi="ar-SA"/>
        </w:rPr>
        <w:t>قال أبي بن كعب يا زر كأين تقرأ سورة الأحزاب ؟ قلت ثلاثاً و سبعين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لتضاهي سورة البقرة أو هي أطول من سورة البقرة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 سوره احزاب را به چند آیه می 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سوره بقره برابری می کرد یا حتی طولانی تر از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سیوطی از عایشه چنین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سورة الأحزاب تقرأ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آية، فلما كتب عثمان المصاحف لم يقدر منها إلا على ما هو الآن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زمان رسول خدا صلی الله عليه و آله وسلّم سوره احزاب به دویست آیه می رسید، پس هنگامی که عثمان مصاحف را نوشت جز به آن چه اکنون است دست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 بخاری در کتاب تاریخیش از حذیفه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سورة الأحزاب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منها سبعين آيةً ما وجدتها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سوره احزاب را بر پیامبر صلی الله علیه وآله وسلّم خواندم پس از آن ها هفتاد آیه را از یاد بردم که دیگر در جایی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نخست چنین بر می آید که ابی بن کعب بر این باور بوده که آیات افتاده شده سوره احزاب همچون آیه رجم حقیقتاً بخشی از ما انزل الله و قرآن واقعی بوده و در زمان رسول اکرم صلی الله علیه وآله نیز قرائت می شده تا آن که برخی از آن آیات از میان می رود حال پرسش این است که معنای از میان رفتن چیست؟ و چه زمان روی داده است؟</w:t>
      </w:r>
    </w:p>
    <w:p>
      <w:pPr>
        <w:pStyle w:val="BookText"/>
        <w:rPr/>
      </w:pPr>
      <w:r>
        <w:rPr>
          <w:rFonts w:ascii="IRNazanin" w:hAnsi="IRNazanin" w:eastAsia="IRNazanin"/>
          <w:color w:val="111111"/>
          <w:sz w:val="28"/>
          <w:sz w:val="28"/>
          <w:szCs w:val="28"/>
          <w:rtl w:val="true"/>
          <w:lang w:bidi="fa-IR"/>
        </w:rPr>
        <w:t xml:space="preserve">اما حديث نقل شده از عایشه پاسخ این پرسش را در بر دارد از این روایت برداشت می شود که مراد أبي بن کعب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زمان کاهش به هنگام قرآن نگاری عثمان روی داده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0" w:name="__RefHeading___Toc5043613_2870459653"/>
      <w:bookmarkStart w:id="391" w:name="_Toc149"/>
      <w:bookmarkEnd w:id="390"/>
      <w:r>
        <w:rPr/>
        <w:t>2</w:t>
      </w:r>
      <w:r>
        <w:rPr>
          <w:rtl w:val="true"/>
        </w:rPr>
        <w:t xml:space="preserve">. </w:t>
      </w:r>
      <w:r>
        <w:rPr>
          <w:rtl w:val="true"/>
        </w:rPr>
        <w:t>احادیثی پیرامون نقصان سوره توبه</w:t>
      </w:r>
      <w:bookmarkEnd w:id="39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أبي شيبة، والطبراني في الأوسط، و أبو الشيخ والحاكم وابن مردويه،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تسمّون سورة التوبة هي سورة العذاب والله ما تركت أحداً إلا نالت منه، ولا تقرأون منها ممّا كنا نقرأ إلا ربعها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ابن ابی شیبه طبرانی در معجم الاوسط ابوالشیخ حاکم و ابن مردویه روایت کرده اند که حذیفه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سوره توبه می نامند سوره عذاب نام دارد به خدا سوگند کسی را نیافتم جز آن که از این سوره چیزی درباره او رسیده بود و اینان از این سوره، جز يك چهارم آن چه ما می خواندیم قرائت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سیوطی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أبو الشيخ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تقرأون ثلثها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ابو الشیخ از حذیفه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را نمی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سیوطی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أبوعبيد، وابن المنذر وأبو الشيخ وابن مردويه عن سعيد بن جبير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قال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الفاضحة، ما زالت تنزل و منهم حتى ظننا أن لن يبقى منا أحد إلا ذكر فيها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ابو عبيد ابن منذر ابو الشیخ و ابن مردویه از سعید بن جبیر رضی الله عنه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نام آن فاضحه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باره افرادی نازل شد که ما همه گمان بردیم که کسی از ما نماند جزآن که در این سوره نام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عمر بن خطاب نیز روایت شده است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براساس دیدگاه برخی صحابه همچون عبد الله بن عباس حذيفة بن يمان و عمر بن خطاب، آیات سوره توبه بیش از مقدار کنونی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این صحابه را پیشوایان بزرگ حدیثی و حافظان مشهور اهل سنت روایت کرده،اند افرادی همچون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ابى شيبة صاحب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صاحب المستدرك على الصحيحين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طبرانی صاحب معجم های سه گانه کبیر، اوسط و 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ابن مردویه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ابن 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ای که در تعداد آیات و تندی شبیه سوره توبه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و سیوطی در الدر المنثور از مسلم ابن مردويه ابو نعیم و بیهقی، از ابو موسی اشعری روایت کرده اند که وی به قرّاء بصره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كنا نقرأ سورة كنا نشبهها في الطول والشدّة ببراءة فأنسيتها غير أنّي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مال لابتغى وادياً ثالثاً، ولا يملأ جوف ابن آدم إلا التراب</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همانا ما سوره ای را قرائت می کردیم که در درازی و تندی به مانند برائت بود؛ اما من آن را از یاد بردم و تنها این فراز در خاطرم مانده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 ادیان من مال لابتغى واديا ثالثاً و لا يملأ جوف ابن آدم إلا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ای همانند یکی از مسبّحات</w:t>
      </w:r>
    </w:p>
    <w:p>
      <w:pPr>
        <w:pStyle w:val="BookText"/>
        <w:rPr/>
      </w:pPr>
      <w:r>
        <w:rPr>
          <w:rFonts w:ascii="IRNazanin" w:hAnsi="IRNazanin" w:eastAsia="IRNazanin"/>
          <w:color w:val="111111"/>
          <w:sz w:val="28"/>
          <w:sz w:val="28"/>
          <w:szCs w:val="28"/>
          <w:rtl w:val="true"/>
          <w:lang w:bidi="fa-IR"/>
        </w:rPr>
        <w:t>همان هایی که حدیث پیشین را از ابو موسی اشعری آورده اند همچنین از او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نقرأ سورة نشبهها بإحدى المسبحات أوّلها سبّح الله ما في السماوات، فأنسيتها غير أنّي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تقولوا ما لا تفعلون فتكتب شهادة في أعناقكم فتسألون عنها يوم القيامة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سوره ای را قرائت کرده که همسان یکی از مسبحات بود آغازش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الله ما في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آن را از یاد بردم جز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تقولوا ما لا تفعلون فتكتب شهادة في أعناقكم فتسائلون عنها يوم القيامة</w:t>
      </w:r>
      <w:r>
        <w:rPr>
          <w:rFonts w:eastAsia="IRNazanin" w:cs="IRNazanin"/>
          <w:color w:val="111111"/>
          <w:sz w:val="28"/>
          <w:szCs w:val="28"/>
          <w:rtl w:val="true"/>
          <w:lang w:bidi="fa-IR"/>
        </w:rPr>
        <w:t xml:space="preserve">». </w:t>
      </w:r>
      <w:bookmarkStart w:id="392" w:name="pg9317_84401"/>
    </w:p>
    <w:p>
      <w:pPr>
        <w:pStyle w:val="Heading6"/>
        <w:numPr>
          <w:ilvl w:val="5"/>
          <w:numId w:val="1"/>
        </w:numPr>
        <w:rPr/>
      </w:pPr>
      <w:bookmarkStart w:id="393" w:name="__RefHeading___Toc5043615_2870459653"/>
      <w:bookmarkStart w:id="394" w:name="_Toc150"/>
      <w:bookmarkEnd w:id="392"/>
      <w:bookmarkEnd w:id="393"/>
      <w:r>
        <w:rPr/>
        <w:t>3</w:t>
      </w:r>
      <w:r>
        <w:rPr>
          <w:rtl w:val="true"/>
        </w:rPr>
        <w:t xml:space="preserve">. </w:t>
      </w:r>
      <w:r>
        <w:rPr>
          <w:rtl w:val="true"/>
        </w:rPr>
        <w:t>پیرامون دو سوره خلع و حفد</w:t>
      </w:r>
      <w:bookmarkEnd w:id="394"/>
    </w:p>
    <w:p>
      <w:pPr>
        <w:pStyle w:val="BookText"/>
        <w:rPr/>
      </w:pPr>
      <w:r>
        <w:rPr>
          <w:rFonts w:ascii="IRNazanin" w:hAnsi="IRNazanin" w:eastAsia="IRNazanin"/>
          <w:color w:val="111111"/>
          <w:sz w:val="28"/>
          <w:sz w:val="28"/>
          <w:szCs w:val="28"/>
          <w:rtl w:val="true"/>
          <w:lang w:bidi="fa-IR"/>
        </w:rPr>
        <w:t xml:space="preserve">حافظ سیوطی در کتاب الإتقان از دو سوره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روایت می کند که این دو سوره در مصحف ابی بن کعب و ابن عباس ثابت بوده و امیرالمؤمنین علیه السلام آن دو را به عبد الله بن غافقی آموزش داده است و عمر بن خطاب آن دو را در قنوت نماز می آورد و ابو موسی آن دو را قرائت می کرد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در قرآن کنونی از این دو سوره نشانی یافت نمی شود</w:t>
      </w:r>
      <w:r>
        <w:rPr>
          <w:rFonts w:eastAsia="IRNazanin" w:cs="IRNazanin"/>
          <w:color w:val="111111"/>
          <w:sz w:val="28"/>
          <w:szCs w:val="28"/>
          <w:rtl w:val="true"/>
          <w:lang w:bidi="fa-IR"/>
        </w:rPr>
        <w:t>.</w:t>
      </w:r>
    </w:p>
    <w:p>
      <w:pPr>
        <w:pStyle w:val="Heading5"/>
        <w:numPr>
          <w:ilvl w:val="4"/>
          <w:numId w:val="1"/>
        </w:numPr>
        <w:rPr/>
      </w:pPr>
      <w:bookmarkStart w:id="395" w:name="__RefHeading___Toc5043617_2870459653"/>
      <w:bookmarkStart w:id="396" w:name="_Toc151"/>
      <w:bookmarkEnd w:id="395"/>
      <w:r>
        <w:rPr>
          <w:rtl w:val="true"/>
        </w:rPr>
        <w:t>نمونه های قسم دوم</w:t>
      </w:r>
      <w:bookmarkEnd w:id="396"/>
    </w:p>
    <w:p>
      <w:pPr>
        <w:pStyle w:val="Heading6"/>
        <w:numPr>
          <w:ilvl w:val="5"/>
          <w:numId w:val="1"/>
        </w:numPr>
        <w:rPr/>
      </w:pPr>
      <w:bookmarkStart w:id="397" w:name="__RefHeading___Toc5043619_2870459653"/>
      <w:bookmarkStart w:id="398" w:name="_Toc152"/>
      <w:bookmarkEnd w:id="397"/>
      <w:r>
        <w:rPr/>
        <w:t>1</w:t>
      </w:r>
      <w:r>
        <w:rPr>
          <w:rtl w:val="true"/>
        </w:rPr>
        <w:t xml:space="preserve">. </w:t>
      </w:r>
      <w:r>
        <w:rPr>
          <w:rtl w:val="true"/>
        </w:rPr>
        <w:t xml:space="preserve">آیه </w:t>
      </w:r>
      <w:r>
        <w:rPr>
          <w:rtl w:val="true"/>
        </w:rPr>
        <w:t>«</w:t>
      </w:r>
      <w:r>
        <w:rPr>
          <w:rtl w:val="true"/>
        </w:rPr>
        <w:t>رجم</w:t>
      </w:r>
      <w:r>
        <w:rPr>
          <w:rtl w:val="true"/>
        </w:rPr>
        <w:t>»</w:t>
      </w:r>
      <w:bookmarkEnd w:id="398"/>
    </w:p>
    <w:p>
      <w:pPr>
        <w:pStyle w:val="BookText"/>
        <w:rPr/>
      </w:pPr>
      <w:r>
        <w:rPr>
          <w:rFonts w:ascii="IRNazanin" w:hAnsi="IRNazanin" w:eastAsia="IRNazanin"/>
          <w:color w:val="111111"/>
          <w:sz w:val="28"/>
          <w:sz w:val="28"/>
          <w:szCs w:val="28"/>
          <w:rtl w:val="true"/>
          <w:lang w:bidi="fa-IR"/>
        </w:rPr>
        <w:t>در کتب شیعه و اهل سنت روایاتی درباره آیه رجم و افتادنش از قرآن آمده است و علمای اهل سنت در کتب فقهی و باب حدود از آن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نزد شیعیان در کتاب كافى من لا يحضره الفقيه و تهذیب روایت شده است و اهل سنت آن را در صحیح،بخاری، صحیح مسلم، مسند أحمد، موطأ مالك و دیگر کتب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گفت ریشه این قضیه به عمر بن خطاب و صحابه پیرو او باز می گردد؛ از این رو مرحوم خویی آن چه در منابع شیعه آمده است را حمل بر تقیه کرده اند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گواه این سخن روایت فریقین از امیرالمؤمنين عليه السلام است که به هنگام شلاق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شراحة همدانية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و سنگسار شدنش در روز جمعه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حدّدتها بكتاب الله، و رجمتها بسنة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به فرمان کتاب خدا حد جاری کردم و با استناد به سنت رسول خدا صلى الله عليه وآله وسلّم سنگسارش کردم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اميرالمؤمنين عليه السلام رجم را بر گرفته از قرآن می دانست آن چنان که عمر می داند، چنین سخنی نمی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موضوع تحریف در این مورد برای شیعه پایان می یابد اما بحث پیرامون روایات اهل سنت در این باره باقی است روایات آنان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عمر بن خطاب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بعث محمداً صلى الله عليه وآله وسلّم بالحق، و أنزل عليه الكتاب، فكان مما أنزل الله آية الرجم، فقرأناها، و عقلناها و وعيناها، فلذا رجم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كنّا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نقرأ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ترغبوا عن آبائكم، فإنّه كفر بكم أن ترغبوا عن آبائكم، أو إنّ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همانا خداوند محمد صلى الله علیه وآله وسلّم را به حق برانگیخت و بر او کتاب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خداوند فرستاده است آیه رجم بوده که ما آن را خوانده، تعقل کرده و به یاد می سپردیم از این رو خود رسول الله صلى الله علیه و آله سنگسار می کرد و ما نیز پس از ایشان انجام می دادیم من ترس از آن دارم که زمانی در از بگذرد و مردم بگویند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خدا آیه رجم را نیافتیم پس ایشان با رها ساختن فریضه الاهی به گمراهی 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کتاب خدا را چنین قرائت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آبائكم، فإنّه كفر بكم أن ترغبوا عن آبائكم أو إنّ كفرا بكم أن ترغبوا عن آبائكم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وی روایت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والرجم في كتاب الله حق على من زنى إذا أحصن من الرجال والنساء إذا قامت البينة</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خداوند محمد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سنگسار هر زناکار محصنی از مردان و زنان به هنگام اقامه بینه در کتاب خدا حق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مسلم بن حجاج در صحیح خود </w:t>
      </w:r>
      <w:r>
        <w:rPr>
          <w:rStyle w:val="FootnoteAnchor"/>
          <w:rtl w:val="true"/>
        </w:rPr>
        <w:footnoteReference w:id="323"/>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مسندش </w:t>
      </w:r>
      <w:r>
        <w:rPr>
          <w:rStyle w:val="FootnoteAnchor"/>
          <w:rtl w:val="true"/>
        </w:rPr>
        <w:footnoteReference w:id="324"/>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مالك بن انس از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أن تهلكوا عن آية الرجم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حدين في كتاب الله، فقد رجم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رجمنا، والذي نفسي بيده لولا أن يقول الناس زاد عمر بن الخطاب في كتاب الله تعالى لكتبتها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فارجموهما ألبتة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قد قرأناها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بترسید از آن که به خاطر آیه رجم به نابودی گرفتار آمده و بگوید ما در کتاب خدا این دو حد را نیافتیم همانا رسول خدا خود سنگسار کرد و ما نیز انجام دادیم سوگند به آنی که جانم به دست او است اگر چنین نبود که مردم می گفتند عمر چیزی را بر قرآن افزود، هر آینه می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و الشيخة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قرائت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احمد بن حنبل در مسندش </w:t>
      </w:r>
      <w:r>
        <w:rPr>
          <w:rStyle w:val="FootnoteAnchor"/>
          <w:rtl w:val="true"/>
        </w:rPr>
        <w:footnoteReference w:id="326"/>
      </w:r>
      <w:r>
        <w:rPr>
          <w:rFonts w:ascii="IRNazanin" w:hAnsi="IRNazanin" w:eastAsia="IRNazanin"/>
          <w:color w:val="111111"/>
          <w:sz w:val="28"/>
          <w:sz w:val="28"/>
          <w:szCs w:val="28"/>
          <w:rtl w:val="true"/>
          <w:lang w:bidi="fa-IR"/>
        </w:rPr>
        <w:t>و حافظ جلال الدین سیوطی از عبد الرزاق احمد و ابن حبان روایت می کنند که به زودی متن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سیوطی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أخرج ابن أشته في المصاحف عن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القرآن أبوبكر، و كتبه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عمر أتى بآية الرجم فلم يكتبها، لأنّه كان وحده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ابن اشته در المصاحف از لیث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قرآن را گرد آورد ابوبکر بود و آن که نوشت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آیه رجم را آورد اما در قرآن ننوشت زیرا در این سخن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روایات از عمر نقل شده است از این رو می توان این گونه برداشت نمود که وی یقین داشته آیه رجم بخشی از قرآن بوده است جز آن که نه ابوبکر و نه کسان پس از او آن را به قرآن نیافزودند چرا که عمر در این سخن تنها بود و اگر صحابه دیگری به آن گواهی می داد هر آینه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محدثان آشکار کرده اند حافظ ابن حجر در فتح الباري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يلحقها بنص المصحف بشهادته وحده</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این آیه را به مصحف نیافزود چون در این نظر تنها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آیه منسوخ بود حتی با گواه همه صحابه نیز افزایشش روا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عایشه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نزلت آية الرجم ورضاعة الكبير عشراً، ولقد كان في صحيفة تحت سريري، فلما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تشاغلنا بموته دخل داجن، فأكلها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آیه رجم و رضاع کبیر بیش از ده بار نازل شد که در صحیفه ای زیر تخت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رحلت کرد و ما به سوگ او مشغول بودیم، بزی آن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از ابو عبید از ابوامامة بن سهل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خالته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أقرأنا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فارجموهما ألبتة بما قضيا من اللذة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خاله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آیه رجم را بر ما چنین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والشيخة فارجموهما البتة بما قضيا من اللذة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سیوطی از گروهی از محدثان از ابی بن کعب روایت کرده است که او بر این باور بود که آیه رجم بخش حقیقی قرآن بوده است متن روایت در بحث پیرامون سوره احزاب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کوتاه کردن،سخن به همین شمار از احادیث آیه رجم بسنده کردیم از همین مقدار نیز نمایان شد که گروهی از صحابه آشکارا از قرائت و به یاد سپردن این آیه سخن گفته اند و عمر نسبت به دیگر صحابه بر این آیه اصرار بیشتری می کرده است این صحابه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بن كعب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دختر ابو بکر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خاله ابو امامة بن سهل</w:t>
      </w:r>
      <w:r>
        <w:rPr>
          <w:rFonts w:eastAsia="Amiri" w:cs="Amiri" w:ascii="Amiri" w:hAnsi="Amiri"/>
          <w:color w:val="111111"/>
          <w:sz w:val="28"/>
          <w:szCs w:val="28"/>
          <w:rtl w:val="true"/>
          <w:lang w:bidi="ar-SA"/>
        </w:rPr>
        <w:t xml:space="preserve">. </w:t>
      </w:r>
      <w:bookmarkStart w:id="399" w:name="pg9317_84405"/>
    </w:p>
    <w:p>
      <w:pPr>
        <w:pStyle w:val="BookText"/>
        <w:rPr/>
      </w:pPr>
      <w:bookmarkEnd w:id="399"/>
      <w:r>
        <w:rPr>
          <w:rFonts w:ascii="IRNazanin" w:hAnsi="IRNazanin" w:eastAsia="IRNazanin"/>
          <w:color w:val="111111"/>
          <w:sz w:val="28"/>
          <w:sz w:val="28"/>
          <w:szCs w:val="28"/>
          <w:rtl w:val="true"/>
          <w:lang w:bidi="fa-IR"/>
        </w:rPr>
        <w:t>بلکه از حدیث عایشه این گونه استفاده می شود که این آیه حتی پس از رحلت رسول خدا صلى الله علیه وآله نیز در زمره آیات قرآن شمرده می شده است که به زودی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در کتاب های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في علوم القرآن از حافظ سیوطی و منابع دیگر</w:t>
      </w:r>
      <w:r>
        <w:rPr>
          <w:rFonts w:eastAsia="IRNazanin" w:cs="IRNazanin"/>
          <w:color w:val="111111"/>
          <w:sz w:val="28"/>
          <w:szCs w:val="28"/>
          <w:rtl w:val="true"/>
          <w:lang w:bidi="fa-IR"/>
        </w:rPr>
        <w:t>.</w:t>
      </w:r>
    </w:p>
    <w:p>
      <w:pPr>
        <w:pStyle w:val="Heading6"/>
        <w:numPr>
          <w:ilvl w:val="5"/>
          <w:numId w:val="1"/>
        </w:numPr>
        <w:rPr/>
      </w:pPr>
      <w:bookmarkStart w:id="400" w:name="__RefHeading___Toc5043621_2870459653"/>
      <w:bookmarkStart w:id="401" w:name="_Toc153"/>
      <w:bookmarkEnd w:id="400"/>
      <w:r>
        <w:rPr/>
        <w:t>2</w:t>
      </w:r>
      <w:r>
        <w:rPr>
          <w:rtl w:val="true"/>
        </w:rPr>
        <w:t xml:space="preserve">. </w:t>
      </w:r>
      <w:r>
        <w:rPr>
          <w:rtl w:val="true"/>
        </w:rPr>
        <w:t xml:space="preserve">آیه </w:t>
      </w:r>
      <w:r>
        <w:rPr>
          <w:rtl w:val="true"/>
        </w:rPr>
        <w:t>«</w:t>
      </w:r>
      <w:r>
        <w:rPr>
          <w:rtl w:val="true"/>
        </w:rPr>
        <w:t>رغبة</w:t>
      </w:r>
      <w:r>
        <w:rPr>
          <w:rtl w:val="true"/>
        </w:rPr>
        <w:t>»</w:t>
      </w:r>
      <w:bookmarkEnd w:id="401"/>
    </w:p>
    <w:p>
      <w:pPr>
        <w:pStyle w:val="BookText"/>
        <w:rPr/>
      </w:pPr>
      <w:r>
        <w:rPr>
          <w:rFonts w:ascii="IRNazanin" w:hAnsi="IRNazanin" w:eastAsia="IRNazanin"/>
          <w:color w:val="111111"/>
          <w:sz w:val="28"/>
          <w:sz w:val="28"/>
          <w:szCs w:val="28"/>
          <w:rtl w:val="true"/>
          <w:lang w:bidi="fa-IR"/>
        </w:rPr>
        <w:t xml:space="preserve">گروهی از صحابه بر این باورند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آبائكم فإنّه كفر بكم أن ترغبوا عن آبائكم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نزديك به این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قرآن بوده و از آن حذف شده است ما این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آیه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صحیح،خود در حدیثی از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نیز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برخی از آیات قرآن را این گونه قرائت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ترغبوا عن آبائكم فإنّه كفر بكم أن ترغبوا عن آبائكم أو أن كفراً بكم أن ترغبوا عن آبائكم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 ابن ضریس از ابن عباس چنین روایت کرده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قرائت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آبائكم فإنّه كفر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كفراً بكم أن ترغبوا عن آبائكم</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جلال الدین سیوطی می گوید که طیالسی، طبرانی و ابو عبید از عمر بن خطاب چنین روایت کرده اند که گفت</w:t>
      </w:r>
      <w:r>
        <w:rPr>
          <w:rFonts w:eastAsia="IRNazanin" w:cs="IRNazanin"/>
          <w:color w:val="111111"/>
          <w:sz w:val="28"/>
          <w:szCs w:val="28"/>
          <w:rtl w:val="true"/>
          <w:lang w:bidi="fa-IR"/>
        </w:rPr>
        <w:t xml:space="preserve">: </w:t>
      </w:r>
      <w:bookmarkStart w:id="402" w:name="pg9317_84406"/>
    </w:p>
    <w:p>
      <w:pPr>
        <w:pStyle w:val="BookText"/>
        <w:rPr/>
      </w:pPr>
      <w:bookmarkEnd w:id="402"/>
      <w:r>
        <w:rPr>
          <w:rFonts w:ascii="IRNazanin" w:hAnsi="IRNazanin" w:eastAsia="IRNazanin"/>
          <w:color w:val="111111"/>
          <w:sz w:val="28"/>
          <w:sz w:val="28"/>
          <w:szCs w:val="28"/>
          <w:rtl w:val="true"/>
          <w:lang w:bidi="fa-IR"/>
        </w:rPr>
        <w:t>ما می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آبائكم فإنّه كفر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عمر به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آیا چنین بوده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از این روایات در می یابیم که گروهی از صحابه همچون عمر بن خطاب عبد الله بن عباس و زید بن ثابت بر این باور بوده 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قرآن بوده است و ما این روایات را از بخاری و سیوطی نقل کردیم که سیوطی نیز از گروهی از حافظان اهل سنت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بن همام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عبيد قاسم بن 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 الله ابن ضريس،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ولید طیالسی 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6"/>
        <w:numPr>
          <w:ilvl w:val="5"/>
          <w:numId w:val="1"/>
        </w:numPr>
        <w:rPr/>
      </w:pPr>
      <w:bookmarkStart w:id="403" w:name="__RefHeading___Toc5043623_2870459653"/>
      <w:bookmarkStart w:id="404" w:name="_Toc154"/>
      <w:bookmarkEnd w:id="403"/>
      <w:r>
        <w:rPr/>
        <w:t>3</w:t>
      </w:r>
      <w:r>
        <w:rPr>
          <w:rtl w:val="true"/>
        </w:rPr>
        <w:t xml:space="preserve">. </w:t>
      </w:r>
      <w:r>
        <w:rPr>
          <w:rtl w:val="true"/>
        </w:rPr>
        <w:t xml:space="preserve">آیه </w:t>
      </w:r>
      <w:r>
        <w:rPr>
          <w:rtl w:val="true"/>
        </w:rPr>
        <w:t>«</w:t>
      </w:r>
      <w:r>
        <w:rPr>
          <w:rtl w:val="true"/>
        </w:rPr>
        <w:t>لو كان لابن آدم واديان</w:t>
      </w:r>
      <w:r>
        <w:rPr>
          <w:rtl w:val="true"/>
        </w:rPr>
        <w:t>»</w:t>
      </w:r>
      <w:bookmarkEnd w:id="404"/>
    </w:p>
    <w:p>
      <w:pPr>
        <w:pStyle w:val="BookText"/>
        <w:rPr/>
      </w:pPr>
      <w:r>
        <w:rPr>
          <w:rFonts w:ascii="IRNazanin" w:hAnsi="IRNazanin" w:eastAsia="IRNazanin"/>
          <w:color w:val="111111"/>
          <w:sz w:val="28"/>
          <w:sz w:val="28"/>
          <w:szCs w:val="28"/>
          <w:rtl w:val="true"/>
          <w:lang w:bidi="fa-IR"/>
        </w:rPr>
        <w:t>روایات این آیه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در صحیح خود از أبو ألاسود از پدرش چنین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أبو موسى الأشعري إلى قرّاء أهل البصرة، فدخل عليه ثلاثمائة رجل قد قرأوا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خيار أهل البصرة و قرّاؤهم فاتلوه و لا يطولنّ عليكم الأمد فتقسو قلوبكم كما قست قلوب من كان قبلكم، و إنّا كنّا نقرأ سورة كنّا نُشبهها في الطول والشدّة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فأنسيتها، غير أنّي قد حفظت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واديان من مال لابتغى وادياً ثالثاً، ولا يملأ جوف ابن آدم إلاّ التراب</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 اشعری به سوی قراء بصره برانگیخته شد سیصد نفر بر او وارد شده و به قرائت پرداختند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اهل بصره و قراء ایشان هستید از این رو قرآن را تلاوت </w:t>
      </w:r>
    </w:p>
    <w:p>
      <w:pPr>
        <w:pStyle w:val="BookText"/>
        <w:rPr/>
      </w:pPr>
      <w:r>
        <w:rPr>
          <w:rFonts w:ascii="IRNazanin" w:hAnsi="IRNazanin" w:eastAsia="IRNazanin"/>
          <w:color w:val="111111"/>
          <w:sz w:val="28"/>
          <w:sz w:val="28"/>
          <w:szCs w:val="28"/>
          <w:rtl w:val="true"/>
          <w:lang w:bidi="fa-IR"/>
        </w:rPr>
        <w:t>کنید مبادا زمان بر شما طولانی شده و قلب هایتان سخت گردد همان گونه که قلب های پیشینیان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سوره ای را قرائت می کردیم که در درازی و تندی به مانند سوره برائت بود من آن را جز فرازی از یاد برده ام آن فراز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مال لاتبغوا وادياً ثالثاً، ولا يملأ جوف ابن آدم إلا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می گوید ابو عبید احمد طبرانی در اوسط و بیهقی در شعب الإيمان از ابو واقد لیثی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أوحي إليه أتيناه فعلمناه ما أوحي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المال لإقام الصلاة وإيتاء الزكاة ولو أنَّ لابن آدم وادياً لأحبّ أن يكون إليه الثاني، ولو كان له الثاني لأحبّ أن يكون إليهما الثالث، ولا يملأ جوف ابن آدم إلاّ التراب، و يتوب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هر گاه بر پیامبر اکرم صلى الله عليه وآله وسلّم وحی نازل میشد نزد ما می آمد و آن چه وحی شده بود را به ما آموزش می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ایشان آمدم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المال لإقام الصلاة، وإيتاء الزكاة ولو أنّ لابن آدم وادياً لأحبّ أن يكون إليه الثاني، ولو كان له الثاني لأحبّ أن يكون إليهما ثالث ولا يملأ جوف ابن آدم إلا التراب، و يتوب الله على من 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حافظ 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احمد بن حنبل ابو یعلی و طبرانی از زید بن ارقم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واديان من ذهب و فضّة لابتغى الثالث، ولا يملأ بطن ابن آدم إلا التراب، و يتوب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ما در زمان پیامبر صلى الله عليه وآله وسلّم چنین قرائت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ذهب و فضة لابتغى الثالث ولا يملأ بطن ابن آدم إلا التراب، ويتوب الله على من تاب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و احمد از جابر بن عبد الله روایت کرده اند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كنا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لابن آدم ملء واد مالاً لأحبّ إليه مثله، ولا يملأ جوف ابن آدم إلا التراب و يتوب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ما چنین قرائت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ملء واد مالاً لأحبّ إليه مثله، ولا يملأ جوف ابن آدم إلاّ التراب ويتوب الله على من تاب</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جایی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 و ابن ضریس از بريدة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لابن آدم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شنیدم رسول خدا صلى الله عليه وآله وسلّم در نماز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لإبن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از ابوذر چنین نقل کرده است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قراءة أبي بن كعب ابن آدم لو اعطي وادياً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قرائت ابی بن کعب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 لو أعطى وادياً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گوید احمد ترمذی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ترمذی و حاکم آن را صحیح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أبي بن کعب چنین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أقرأ عليك القرآن،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الْكِتابِ فقرأ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ابن آدم سأل وادياً من مال</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همانا رسول خدا صلى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 تا بر تو قرآن را قرائت کنم</w:t>
      </w:r>
    </w:p>
    <w:p>
      <w:pPr>
        <w:pStyle w:val="BookText"/>
        <w:rPr/>
      </w:pPr>
      <w:r>
        <w:rPr>
          <w:rFonts w:ascii="Amiri" w:hAnsi="Amiri" w:eastAsia="Amiri" w:cs="Amiri"/>
          <w:color w:val="111111"/>
          <w:sz w:val="28"/>
          <w:sz w:val="28"/>
          <w:szCs w:val="28"/>
          <w:rtl w:val="true"/>
          <w:lang w:bidi="ar-SA"/>
        </w:rPr>
        <w:t>لَمْ يَكُنِ الَّذِينَ كَفَرُوا مِنْ أَهْلِ الْكِتابِ</w:t>
      </w:r>
      <w:r>
        <w:rPr>
          <w:rFonts w:ascii="IRNazanin" w:hAnsi="IRNazanin" w:eastAsia="IRNazanin"/>
          <w:color w:val="111111"/>
          <w:sz w:val="28"/>
          <w:sz w:val="28"/>
          <w:szCs w:val="28"/>
          <w:rtl w:val="true"/>
          <w:lang w:bidi="fa-IR"/>
        </w:rPr>
        <w:t xml:space="preserve"> پس در این آیه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ابن آدم سأل وادياً 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نیز این حدیث را از ترمذی روایت کرده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محاضرات الادباء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در مصحفش چنین آمده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لابن آدم واديان من ذهب لابتغى إليهما ثالثاً، ولا يملأ جوف ابن آدم إلا التراب، و يتوب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ما به همین تعداد از احادیث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یاد آور شد که حدیث نخست از صحیح مسلم آشکارا می رساند که ابوموسی اشعری سوره کاملی از قرآن را حفظ کرده و سپس جز همین آیه، بقیه 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روایات درمی یابیم که صحابه ای که نام آن ها در زیر خواهد آمد بر این باور بوده اند که این آیه بخشی از قرآن بوده است حتی ابن مسعود این آیه را در مصحف خود ثبت نموده و ابی بن کعب آن را قرائت کرده و ابو واقد یادآور شده که پیامبر این آیه را به او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موسی اشعری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واقد ليثي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عبد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بن كعب؛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p>
    <w:p>
      <w:pPr>
        <w:pStyle w:val="BookText"/>
        <w:rPr/>
      </w:pPr>
      <w:r>
        <w:rPr>
          <w:rFonts w:ascii="IRNazanin" w:hAnsi="IRNazanin" w:eastAsia="IRNazanin"/>
          <w:color w:val="111111"/>
          <w:sz w:val="28"/>
          <w:sz w:val="28"/>
          <w:szCs w:val="28"/>
          <w:rtl w:val="true"/>
          <w:lang w:bidi="fa-IR"/>
        </w:rPr>
        <w:t>و ما این احادیث را از افراد زیر نقل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صاحب صحیح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صاحب جامع الأصول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صاحب محاضرات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سیوطی که وی از گروهی از حافظان همچون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عبد الله نیشابوری، صاحب مستدرك</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يعلى احمد بن على موصلی، صاحب مسند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صاحب مسند و یکی از پیشوایان چهارگانه فقهی اهل سنت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طبرانى، صاحب معجم های سه گانه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بيهقى صاحب السنن الكبرى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بزار صاحب مسند </w:t>
      </w:r>
      <w:bookmarkStart w:id="405" w:name="pg9317_84410"/>
    </w:p>
    <w:p>
      <w:pPr>
        <w:pStyle w:val="BookText"/>
        <w:rPr/>
      </w:pPr>
      <w:bookmarkEnd w:id="405"/>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ترمذى، صاحب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صحاح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6"/>
        <w:numPr>
          <w:ilvl w:val="5"/>
          <w:numId w:val="1"/>
        </w:numPr>
        <w:rPr/>
      </w:pPr>
      <w:bookmarkStart w:id="406" w:name="__RefHeading___Toc5043625_2870459653"/>
      <w:bookmarkStart w:id="407" w:name="_Toc155"/>
      <w:bookmarkEnd w:id="406"/>
      <w:r>
        <w:rPr/>
        <w:t>4</w:t>
      </w:r>
      <w:r>
        <w:rPr>
          <w:rtl w:val="true"/>
        </w:rPr>
        <w:t xml:space="preserve">. </w:t>
      </w:r>
      <w:r>
        <w:rPr>
          <w:rtl w:val="true"/>
        </w:rPr>
        <w:t>آیه جهاد</w:t>
      </w:r>
      <w:bookmarkEnd w:id="407"/>
    </w:p>
    <w:p>
      <w:pPr>
        <w:pStyle w:val="BookText"/>
        <w:rPr/>
      </w:pPr>
      <w:r>
        <w:rPr>
          <w:rFonts w:ascii="IRNazanin" w:hAnsi="IRNazanin" w:eastAsia="IRNazanin"/>
          <w:color w:val="111111"/>
          <w:sz w:val="28"/>
          <w:sz w:val="28"/>
          <w:szCs w:val="28"/>
          <w:rtl w:val="true"/>
          <w:lang w:bidi="fa-IR"/>
        </w:rPr>
        <w:t>جلال الدین سیوطی از مسور بن مخرمه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لعبدالرحمن بن عوف ألم تجد فيما أنزل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جاهدوا كما جاهدتم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لا أجدها قال أسقطت فيما أسقط من القرآن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عمر به 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چه بر ما نازل شده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جاهدوا كما جاهدتم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نیافتی؟ من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آیه از قرآن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نام دو فرد از بزرگان صحابه برده شده است نخست عمر بن خطاب و دیگری عبدالرحمان بن عوف این دو بر این باور بودند که این آیه بخشی از ما انزل الله و قرآن حقیقی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که آنان چنین می پنداشته اند که این آیه پس از رسول خدا صلى الله علیه وآله نیز موجود بوده و پس از آن افتاده است</w:t>
      </w:r>
      <w:r>
        <w:rPr>
          <w:rFonts w:eastAsia="IRNazanin" w:cs="IRNazanin"/>
          <w:color w:val="111111"/>
          <w:sz w:val="28"/>
          <w:szCs w:val="28"/>
          <w:rtl w:val="true"/>
          <w:lang w:bidi="fa-IR"/>
        </w:rPr>
        <w:t>.</w:t>
      </w:r>
    </w:p>
    <w:p>
      <w:pPr>
        <w:pStyle w:val="Heading6"/>
        <w:numPr>
          <w:ilvl w:val="5"/>
          <w:numId w:val="1"/>
        </w:numPr>
        <w:rPr/>
      </w:pPr>
      <w:bookmarkStart w:id="408" w:name="__RefHeading___Toc5043627_2870459653"/>
      <w:bookmarkStart w:id="409" w:name="_Toc156"/>
      <w:bookmarkEnd w:id="408"/>
      <w:r>
        <w:rPr/>
        <w:t>5</w:t>
      </w:r>
      <w:r>
        <w:rPr>
          <w:rtl w:val="true"/>
        </w:rPr>
        <w:t xml:space="preserve">. </w:t>
      </w:r>
      <w:r>
        <w:rPr>
          <w:rtl w:val="true"/>
        </w:rPr>
        <w:t>آیه متعه</w:t>
      </w:r>
      <w:bookmarkEnd w:id="409"/>
    </w:p>
    <w:p>
      <w:pPr>
        <w:pStyle w:val="BookText"/>
        <w:rPr/>
      </w:pPr>
      <w:r>
        <w:rPr>
          <w:rFonts w:ascii="IRNazanin" w:hAnsi="IRNazanin" w:eastAsia="IRNazanin"/>
          <w:color w:val="111111"/>
          <w:sz w:val="28"/>
          <w:sz w:val="28"/>
          <w:szCs w:val="28"/>
          <w:rtl w:val="true"/>
          <w:lang w:bidi="fa-IR"/>
        </w:rPr>
        <w:t>این آیه همان 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سنت از برخی صحابه نقل شده که این آیه را چنین قرائت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إِلى أجل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صحابه در مصحف های خود این گونه نوشته بودند و از ابن عباس روایت شده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لأنزلها كذلك؛</w:t>
      </w:r>
    </w:p>
    <w:p>
      <w:pPr>
        <w:pStyle w:val="BookText"/>
        <w:rPr/>
      </w:pPr>
      <w:r>
        <w:rPr>
          <w:rFonts w:ascii="IRNazanin" w:hAnsi="IRNazanin" w:eastAsia="IRNazanin"/>
          <w:color w:val="111111"/>
          <w:sz w:val="28"/>
          <w:sz w:val="28"/>
          <w:szCs w:val="28"/>
          <w:rtl w:val="true"/>
          <w:lang w:bidi="fa-IR"/>
        </w:rPr>
        <w:t>به خدا سوگند چنین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مستدرک این حدیث را با سندهای گوناگونی روایت کرده و صحیح می شمارد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کبیر آمده است همانا أبي بن كعب و ابن عباس چنین قرائت می کردند و صحابه دیگر نیز آن دو را از این کار باز نداشتند</w:t>
      </w:r>
      <w:r>
        <w:rPr>
          <w:rFonts w:eastAsia="IRNazanin" w:cs="IRNazanin"/>
          <w:color w:val="111111"/>
          <w:sz w:val="28"/>
          <w:szCs w:val="28"/>
          <w:rtl w:val="true"/>
          <w:lang w:bidi="fa-IR"/>
        </w:rPr>
        <w:t xml:space="preserve">. </w:t>
      </w:r>
      <w:r>
        <w:rPr>
          <w:rStyle w:val="FootnoteAnchor"/>
          <w:rtl w:val="true"/>
        </w:rPr>
        <w:footnoteReference w:id="346"/>
      </w:r>
      <w:bookmarkStart w:id="410" w:name="pg9317_84411"/>
    </w:p>
    <w:p>
      <w:pPr>
        <w:pStyle w:val="BookText"/>
        <w:rPr/>
      </w:pPr>
      <w:bookmarkEnd w:id="410"/>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تنسخ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ويروى أنه رجع عن ذلك عند موته،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أتوب إليك من قولي بالمتعة، و قولي في الصرف</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محکمات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نسخ نگردیده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إلى اجل مسمی و روایت شده که ابن عباس به هنگام فرا رسیدن مرگش از این سخن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سخنم درباره متعه و صرف به سوی تو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تخریجش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رجوعه عن المتعة، فرواه الترمذي بسند ضعيف عنه،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من قولي بالمتعة فلم أجده؛</w:t>
      </w:r>
    </w:p>
    <w:p>
      <w:pPr>
        <w:pStyle w:val="BookText"/>
        <w:rPr/>
      </w:pPr>
      <w:r>
        <w:rPr>
          <w:rFonts w:ascii="IRNazanin" w:hAnsi="IRNazanin" w:eastAsia="IRNazanin"/>
          <w:color w:val="111111"/>
          <w:sz w:val="28"/>
          <w:sz w:val="28"/>
          <w:szCs w:val="28"/>
          <w:rtl w:val="true"/>
          <w:lang w:bidi="fa-IR"/>
        </w:rPr>
        <w:t xml:space="preserve">اما درباره بازگشت وی از سخنش پیرامون آیه متعه باید گفت که ترمذی این خبر را با سندی ضعیف روایت کرده است اما سخن ابن عباس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سخنم در باره آیه متعه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نیافتم</w:t>
      </w:r>
    </w:p>
    <w:p>
      <w:pPr>
        <w:pStyle w:val="BookText"/>
        <w:rPr/>
      </w:pPr>
      <w:r>
        <w:rPr>
          <w:rFonts w:ascii="IRNazanin" w:hAnsi="IRNazanin" w:eastAsia="IRNazanin"/>
          <w:color w:val="111111"/>
          <w:sz w:val="28"/>
          <w:sz w:val="28"/>
          <w:szCs w:val="28"/>
          <w:rtl w:val="true"/>
          <w:lang w:bidi="fa-IR"/>
        </w:rPr>
        <w:t xml:space="preserve">هنگامی که به این سخنان مشروع بودن متعه و عمل مسلمین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عمر بن خطاب که از آن باز داشته و بر انجام دهنده اش وعده کیفر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به یقین می توان گفت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احادیث به این مطلب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نازل شده بود و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 الله علیه وآله روی داده است</w:t>
      </w:r>
      <w:r>
        <w:rPr>
          <w:rFonts w:eastAsia="IRNazanin" w:cs="IRNazanin"/>
          <w:color w:val="111111"/>
          <w:sz w:val="28"/>
          <w:szCs w:val="28"/>
          <w:rtl w:val="true"/>
          <w:lang w:bidi="fa-IR"/>
        </w:rPr>
        <w:t>.</w:t>
      </w:r>
    </w:p>
    <w:p>
      <w:pPr>
        <w:pStyle w:val="Heading6"/>
        <w:numPr>
          <w:ilvl w:val="5"/>
          <w:numId w:val="1"/>
        </w:numPr>
        <w:rPr/>
      </w:pPr>
      <w:bookmarkStart w:id="411" w:name="__RefHeading___Toc5043629_2870459653"/>
      <w:bookmarkStart w:id="412" w:name="_Toc157"/>
      <w:bookmarkEnd w:id="411"/>
      <w:r>
        <w:rPr/>
        <w:t>6</w:t>
      </w:r>
      <w:r>
        <w:rPr>
          <w:rtl w:val="true"/>
        </w:rPr>
        <w:t xml:space="preserve">. </w:t>
      </w:r>
      <w:r>
        <w:rPr>
          <w:rtl w:val="true"/>
        </w:rPr>
        <w:t xml:space="preserve">آیه </w:t>
      </w:r>
      <w:r>
        <w:rPr>
          <w:rtl w:val="true"/>
        </w:rPr>
        <w:t>«</w:t>
      </w:r>
      <w:r>
        <w:rPr>
          <w:rtl w:val="true"/>
        </w:rPr>
        <w:t>صلوات بر پیامبر</w:t>
      </w:r>
      <w:r>
        <w:rPr>
          <w:rtl w:val="true"/>
        </w:rPr>
        <w:t>»</w:t>
      </w:r>
      <w:bookmarkEnd w:id="412"/>
    </w:p>
    <w:p>
      <w:pPr>
        <w:pStyle w:val="BookText"/>
        <w:rPr/>
      </w:pPr>
      <w:r>
        <w:rPr>
          <w:rFonts w:ascii="IRNazanin" w:hAnsi="IRNazanin" w:eastAsia="IRNazanin"/>
          <w:color w:val="111111"/>
          <w:sz w:val="28"/>
          <w:sz w:val="28"/>
          <w:szCs w:val="28"/>
          <w:rtl w:val="true"/>
          <w:lang w:bidi="fa-IR"/>
        </w:rPr>
        <w:t>جلال الدین سیوطی از حمیده دختر أبو يونس روایت کرده که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مصحف عائشة إِنَّ اللهَ وَ 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يصلون الصفوف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يغيّر عثمان المصاحف</w:t>
      </w:r>
      <w:r>
        <w:rPr>
          <w:rFonts w:eastAsia="Amiri" w:cs="Amiri" w:ascii="Amiri" w:hAnsi="Amiri"/>
          <w:color w:val="111111"/>
          <w:sz w:val="28"/>
          <w:szCs w:val="28"/>
          <w:rtl w:val="true"/>
          <w:lang w:bidi="ar-SA"/>
        </w:rPr>
        <w:t xml:space="preserve">. </w:t>
      </w:r>
      <w:r>
        <w:rPr>
          <w:rStyle w:val="FootnoteAnchor"/>
          <w:rtl w:val="true"/>
        </w:rPr>
        <w:footnoteReference w:id="348"/>
      </w:r>
      <w:bookmarkStart w:id="413" w:name="pg9317_84412"/>
    </w:p>
    <w:p>
      <w:pPr>
        <w:pStyle w:val="BookText"/>
        <w:rPr/>
      </w:pPr>
      <w:bookmarkEnd w:id="413"/>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هشتاد سالش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مصحف عایشه برای من چنین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يصلون الصفوف</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این قرائت پیش از آن بود که عثمان مصحف ها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بر می آید که در مصحف عایشه این افزایش ثبت بوده و به ظاهر این آیه را از پیامبر شنیده و سپس در مصحفش نگاشته است و این مصحف تا زمان عثمان بن عفان باقی بوده و مردم به شکلی فراگیر آن را تلاوت می کرده اند، تا آن که عثمان به تغییر مصحف ها بر می خیزد و پس از آن این زیادی از آیه می افتد از این حدیث به دست می آید عایشه و کسانی که مصحف او را می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ابو یونس است که در هشتاد سالگی بر دخترش چنین قرائت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این زیادی بخش حقیقی قرآن بوده است</w:t>
      </w:r>
      <w:r>
        <w:rPr>
          <w:rFonts w:eastAsia="IRNazanin" w:cs="IRNazanin"/>
          <w:color w:val="111111"/>
          <w:sz w:val="28"/>
          <w:szCs w:val="28"/>
          <w:rtl w:val="true"/>
          <w:lang w:bidi="fa-IR"/>
        </w:rPr>
        <w:t>.</w:t>
      </w:r>
    </w:p>
    <w:p>
      <w:pPr>
        <w:pStyle w:val="Heading6"/>
        <w:numPr>
          <w:ilvl w:val="5"/>
          <w:numId w:val="1"/>
        </w:numPr>
        <w:rPr/>
      </w:pPr>
      <w:bookmarkStart w:id="414" w:name="__RefHeading___Toc5043631_2870459653"/>
      <w:bookmarkStart w:id="415" w:name="_Toc158"/>
      <w:bookmarkEnd w:id="414"/>
      <w:r>
        <w:rPr/>
        <w:t>7</w:t>
      </w:r>
      <w:r>
        <w:rPr>
          <w:rtl w:val="true"/>
        </w:rPr>
        <w:t xml:space="preserve">. </w:t>
      </w:r>
      <w:r>
        <w:rPr>
          <w:rtl w:val="true"/>
        </w:rPr>
        <w:t>آیه شهادت</w:t>
      </w:r>
      <w:bookmarkEnd w:id="415"/>
    </w:p>
    <w:p>
      <w:pPr>
        <w:pStyle w:val="BookText"/>
        <w:rPr/>
      </w:pPr>
      <w:r>
        <w:rPr>
          <w:rFonts w:ascii="IRNazanin" w:hAnsi="IRNazanin" w:eastAsia="IRNazanin"/>
          <w:color w:val="111111"/>
          <w:sz w:val="28"/>
          <w:sz w:val="28"/>
          <w:szCs w:val="28"/>
          <w:rtl w:val="true"/>
          <w:lang w:bidi="fa-IR"/>
        </w:rPr>
        <w:t xml:space="preserve">مسلم بن حجاج در صحیح خود، از ابو موسی اشعری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حدیثی که پیش از این یاد 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نقرأ سورة كنا نشبهها بإحدى المسبحات فأنسيتها غير أني حفظت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فتكتب شهادة في أعناقكم فتسألون عنها يوم القيامة </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ما پیش از این سوره ای را می خواندیم که شبیه یکی از مسبحات بود پس آن را من از یاد برده ام جز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 فتكتب شهادة في أعناقكم فتسألون عنها يوم القيامة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این حدیث را مسلم در صحیح خود آورده است پس از منظر اهل سنت حدیث صحیح است و از آن بر می آید که ابو موسی اشعری سوره درازی را به یاد داشته و قرائت می کرده است و پس از آن، تمام سوره را جز يك،آیه از یاد برده است زیادى فتكتب شهادة في أعناقكم فتسألون عنها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کنونی یافت نمی شود</w:t>
      </w:r>
      <w:r>
        <w:rPr>
          <w:rFonts w:eastAsia="IRNazanin" w:cs="IRNazanin"/>
          <w:color w:val="111111"/>
          <w:sz w:val="28"/>
          <w:szCs w:val="28"/>
          <w:rtl w:val="true"/>
          <w:lang w:bidi="fa-IR"/>
        </w:rPr>
        <w:t xml:space="preserve">. </w:t>
      </w:r>
      <w:bookmarkStart w:id="416" w:name="pg9317_84413"/>
    </w:p>
    <w:p>
      <w:pPr>
        <w:pStyle w:val="Heading6"/>
        <w:numPr>
          <w:ilvl w:val="5"/>
          <w:numId w:val="1"/>
        </w:numPr>
        <w:rPr/>
      </w:pPr>
      <w:bookmarkStart w:id="417" w:name="__RefHeading___Toc5043633_2870459653"/>
      <w:bookmarkStart w:id="418" w:name="_Toc159"/>
      <w:bookmarkEnd w:id="416"/>
      <w:bookmarkEnd w:id="417"/>
      <w:r>
        <w:rPr/>
        <w:t>8</w:t>
      </w:r>
      <w:r>
        <w:rPr>
          <w:rtl w:val="true"/>
        </w:rPr>
        <w:t xml:space="preserve">. </w:t>
      </w:r>
      <w:r>
        <w:rPr>
          <w:rtl w:val="true"/>
        </w:rPr>
        <w:t>آیه ولایت نبى أكرم</w:t>
      </w:r>
      <w:bookmarkEnd w:id="418"/>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فریابی، ابن مردویه حاکم و بیهقی در سننش از ابن عباس روایت کرده اند که وی این آیه را چنین قرائت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أُمَّهَاتُهُمْ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سیوطی می گوید سعید بن منصور اسحاق بن راهويه ابن منذر و بیهقی از مجالد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عمر بن الخطاب بغلام و هو يقرأ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حكّها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مصحف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يلهيني القرآن و يلهيك الصفق بالأسواق</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عمر بن خطاب با فردی روبرو شد که مصحفی را چنین قرائت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آن آیه 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مصحف أبي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سوی آبی روانه شد و آن را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مرا به خود مشغول کرده و معامله تو را 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اساس دیدگاه دو صحابی،بزرگ به نص عبد الله بن عباس و أبي بن كعب،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قرآن بوده است حتی به گونه ای این امر را مسلم می دانسته اند که وقتی عمر به سوی أبى رفته و بر او اعتراض می کند ابی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مرا به خود مشغول کرده و معامله تو را 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حدیث بر می آید مردم مصحف ابی بن کعب را خوانده و به درستی آن باور داشته اند به گونه ای که هنگامی عمر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پاک کن در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ابی بن کعب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روایت را از عالمان بزرگ زیر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بن همام صنعاني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منصور، صاحب سنن </w:t>
      </w:r>
      <w:bookmarkStart w:id="419" w:name="pg9317_84414"/>
    </w:p>
    <w:p>
      <w:pPr>
        <w:pStyle w:val="BookText"/>
        <w:rPr/>
      </w:pPr>
      <w:bookmarkEnd w:id="4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راهویه استاد بخاری، مسلم و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صاحب مستدرك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فریابی استاد احمد بخاری و دیگران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بن مردویه اصفهانی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بكر بيهقى صاحب سنن کبری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منذر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شيبه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5043635_2870459653"/>
      <w:bookmarkStart w:id="421" w:name="_Toc160"/>
      <w:bookmarkEnd w:id="420"/>
      <w:r>
        <w:rPr/>
        <w:t>9</w:t>
      </w:r>
      <w:r>
        <w:rPr>
          <w:rtl w:val="true"/>
        </w:rPr>
        <w:t xml:space="preserve">. </w:t>
      </w:r>
      <w:r>
        <w:rPr>
          <w:rtl w:val="true"/>
        </w:rPr>
        <w:t xml:space="preserve">آیه </w:t>
      </w:r>
      <w:r>
        <w:rPr>
          <w:rtl w:val="true"/>
        </w:rPr>
        <w:t>«</w:t>
      </w:r>
      <w:r>
        <w:rPr>
          <w:rtl w:val="true"/>
        </w:rPr>
        <w:t>حمية</w:t>
      </w:r>
      <w:r>
        <w:rPr>
          <w:rtl w:val="true"/>
        </w:rPr>
        <w:t>»</w:t>
      </w:r>
      <w:bookmarkEnd w:id="421"/>
    </w:p>
    <w:p>
      <w:pPr>
        <w:pStyle w:val="BookText"/>
        <w:rPr/>
      </w:pPr>
      <w:r>
        <w:rPr>
          <w:rFonts w:ascii="IRNazanin" w:hAnsi="IRNazanin" w:eastAsia="IRNazanin"/>
          <w:color w:val="111111"/>
          <w:sz w:val="28"/>
          <w:sz w:val="28"/>
          <w:szCs w:val="28"/>
          <w:rtl w:val="true"/>
          <w:lang w:bidi="fa-IR"/>
        </w:rPr>
        <w:t>جلال الدین سیوطی از نسایی و حاکم روایت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طریق ابو ادریس صحیح دانسته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بن كعب رضي الله عنه 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حميتم كما حموا لفسد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عمر، فاشتدّ عليه فبعث إليه فدخل عليه، فدعا ناساً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يقرأ منكم سورة الفتح؟</w:t>
      </w:r>
    </w:p>
    <w:p>
      <w:pPr>
        <w:pStyle w:val="BookText"/>
        <w:rPr/>
      </w:pPr>
      <w:r>
        <w:rPr>
          <w:rFonts w:ascii="Amiri" w:hAnsi="Amiri" w:eastAsia="Amiri" w:cs="Amiri"/>
          <w:color w:val="111111"/>
          <w:sz w:val="28"/>
          <w:sz w:val="28"/>
          <w:szCs w:val="28"/>
          <w:rtl w:val="true"/>
          <w:lang w:bidi="ar-SA"/>
        </w:rPr>
        <w:t>فقرأ زيد على قراءتنا اليوم فغلّظ له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أأتكلّم؟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أني كنت أدخل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يقرئني وأنت بالباب فإن أحببت أن أقرىء الناس على ما أقرأني أقرأت وإلا لم أقرأ حرفاً ما حييت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أقرئ الناس</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بن کعب چنین قرائت می کرد اذ جعل الذين كفروا فى قلوبهم الحمية حمية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حميتم كما حموا لفسد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سكينته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به </w:t>
      </w:r>
    </w:p>
    <w:p>
      <w:pPr>
        <w:pStyle w:val="BookText"/>
        <w:rPr/>
      </w:pPr>
      <w:r>
        <w:rPr>
          <w:rFonts w:ascii="IRNazanin" w:hAnsi="IRNazanin" w:eastAsia="IRNazanin"/>
          <w:color w:val="111111"/>
          <w:sz w:val="28"/>
          <w:sz w:val="28"/>
          <w:szCs w:val="28"/>
          <w:rtl w:val="true"/>
          <w:lang w:bidi="fa-IR"/>
        </w:rPr>
        <w:t xml:space="preserve">گوش عمر رسید بر او خشمناک شد پس وی را فرا خوانده و صحابه را نیز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نیز در میان اصحاب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سوره فتح را می خواند؟ زید این سوره را آن گونه که امروز است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خشمناك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سخنی بگویم؟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من بر پیامبر صلّی الله علیه وآله وسلّم وارد می شدم و ایشان بر من قرائت می کرد و تو نزدیک در ایستاده بودی حال اگر می خواهی بر مردم آن چه پیامبر قرآن قرائت کرده را بخوانم می خوانم والا تا زنده ام سخنی قرائت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خواهم بر مردم قرائت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قرائت أبي بن كعب به عمر بن خطاب رسید بر او سخت گرفت و در برابر اصحاب با او درشتی کرد لیکن ابی با پاسخ خود در برابر او ایستادگی کرد معنای پاسخ او این بود که آن زیادت را از پیامبر تعلیم دیده است و او هر گاه بر مردم قرآن می،خواند بر این باور بود که قرآن را برابر با آن چه بر پیامبر اکرم صلّى الله عليه وآله نازل شده می خوانده است و این باور راسخ و جزم او بر اعتقادش تأثیر خود را بر عمر گذارد و وی را پس از خشمناکی واداشت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می خواهم بر مردم قرائت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حدیث را از دو شخص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صاحب یکی از صحاح شش 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صاحب كتاب 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این حدیث را صحیح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كَفَى اللهُ الْمُؤْمِنينَ الْقِتال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تفسیر سخن خداوند </w:t>
      </w:r>
      <w:r>
        <w:rPr>
          <w:rFonts w:ascii="Amiri" w:hAnsi="Amiri" w:eastAsia="Amiri" w:cs="Amiri"/>
          <w:color w:val="111111"/>
          <w:sz w:val="28"/>
          <w:sz w:val="28"/>
          <w:szCs w:val="28"/>
          <w:rtl w:val="true"/>
          <w:lang w:bidi="ar-SA"/>
        </w:rPr>
        <w:t>كَفَى اللَّهُ الْمُؤْمِنِينَ الْقِتال</w:t>
      </w:r>
      <w:r>
        <w:rPr>
          <w:rFonts w:ascii="IRNazanin" w:hAnsi="IRNazanin" w:eastAsia="IRNazanin"/>
          <w:color w:val="111111"/>
          <w:sz w:val="28"/>
          <w:sz w:val="28"/>
          <w:szCs w:val="28"/>
          <w:rtl w:val="true"/>
          <w:lang w:bidi="fa-IR"/>
        </w:rPr>
        <w:t xml:space="preserve"> از ابن ابی حاتم ابن مردویه و ابن عساکر روایت می کند که گفتند</w:t>
      </w:r>
      <w:r>
        <w:rPr>
          <w:rFonts w:eastAsia="IRNazanin" w:cs="IRNazanin"/>
          <w:color w:val="111111"/>
          <w:sz w:val="28"/>
          <w:szCs w:val="28"/>
          <w:rtl w:val="true"/>
          <w:lang w:bidi="fa-IR"/>
        </w:rPr>
        <w:t xml:space="preserve">: </w:t>
      </w:r>
      <w:bookmarkStart w:id="422" w:name="pg9317_84416"/>
    </w:p>
    <w:p>
      <w:pPr>
        <w:pStyle w:val="BookText"/>
        <w:rPr/>
      </w:pPr>
      <w:bookmarkEnd w:id="422"/>
      <w:r>
        <w:rPr>
          <w:rFonts w:ascii="Amiri" w:hAnsi="Amiri" w:eastAsia="Amiri" w:cs="Amiri"/>
          <w:color w:val="111111"/>
          <w:sz w:val="28"/>
          <w:sz w:val="28"/>
          <w:szCs w:val="28"/>
          <w:rtl w:val="true"/>
          <w:lang w:bidi="ar-SA"/>
        </w:rPr>
        <w:t xml:space="preserve">عن ابن مسعود رضى الله عنه أنّه كان يقرأ هذا الحرف 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از ابن مسعود رضی الله عنه وارد شده که وی این گونه قرائت می کرد </w:t>
      </w:r>
      <w:r>
        <w:rPr>
          <w:rFonts w:ascii="Amiri" w:hAnsi="Amiri" w:eastAsia="Amiri" w:cs="Amiri"/>
          <w:color w:val="111111"/>
          <w:sz w:val="28"/>
          <w:sz w:val="28"/>
          <w:szCs w:val="28"/>
          <w:rtl w:val="true"/>
          <w:lang w:bidi="ar-SA"/>
        </w:rPr>
        <w:t>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به آشکاری می رساند که عبد الله بن مسعود بر این باور بوده است که نام امیرالمؤمنین على بن ابى طالب علیه السلام در اصل قرآن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برخی روایات شیعه نیز بازگو شده است و برای این آیه مثال های بسیاری است که برخی را در باب نخست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باید گفت که ابن مسعود در میان صحابه بیشترین تعلیم را از پیامبر اکرم صلى الله عليه وآله دیده و بالاترین حضور را نزد ایشان به هم می رساند حتی اهل سنت از پیامبر اکرم صلّى الله عليه وآله درباره او احادیث فراوانی روایت کرده اند که یکی از آن ها سخن حضرت درباره وی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تمسكوا بعهد ابن أم عبد</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به عهد ابن ام عبد تمسك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مصحف ابن مسعود یگانه مصحفی بود که شمار بزرگی از مسلمین به آن اعتماد داشتند و بزودی خواهد آمد که عثمان بن عفان مصحف وی را گرفت و به او برنگرداند و به زدن او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حدیث را از سه پیشوای حافظ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ابن عساکر، حافظ شام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ابن مردویه اصفهانی</w:t>
      </w:r>
    </w:p>
    <w:p>
      <w:pPr>
        <w:pStyle w:val="Heading6"/>
        <w:numPr>
          <w:ilvl w:val="5"/>
          <w:numId w:val="1"/>
        </w:numPr>
        <w:rPr/>
      </w:pPr>
      <w:bookmarkStart w:id="423" w:name="__RefHeading___Toc5043637_2870459653"/>
      <w:bookmarkStart w:id="424" w:name="_Toc161"/>
      <w:bookmarkEnd w:id="423"/>
      <w:r>
        <w:rPr/>
        <w:t>11</w:t>
      </w:r>
      <w:r>
        <w:rPr>
          <w:rtl w:val="true"/>
        </w:rPr>
        <w:t xml:space="preserve">. </w:t>
      </w:r>
      <w:r>
        <w:rPr>
          <w:rtl w:val="true"/>
        </w:rPr>
        <w:t xml:space="preserve">آیه </w:t>
      </w:r>
      <w:r>
        <w:rPr>
          <w:rtl w:val="true"/>
        </w:rPr>
        <w:t>«</w:t>
      </w:r>
      <w:r>
        <w:rPr>
          <w:rtl w:val="true"/>
        </w:rPr>
        <w:t>المحافظة على الصلوات</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عسقلانی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احمد از طریق ابو یونس از عایشه روایت کرده 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أمرته أن يكتب لها مصحفاً فلما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عایشه به او امر کرد تا مصحفی بنویسد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آیه </w:t>
      </w:r>
      <w:r>
        <w:rPr>
          <w:rFonts w:ascii="Amiri" w:hAnsi="Amiri" w:eastAsia="Amiri" w:cs="Amiri"/>
          <w:color w:val="111111"/>
          <w:sz w:val="28"/>
          <w:sz w:val="28"/>
          <w:szCs w:val="28"/>
          <w:rtl w:val="true"/>
          <w:lang w:bidi="ar-SA"/>
        </w:rPr>
        <w:t>حافِظُوا عَلَى الصَّلَواتِ وَالصَّلاةِ الْوُسْطى</w:t>
      </w:r>
      <w:r>
        <w:rPr>
          <w:rFonts w:ascii="IRNazanin" w:hAnsi="IRNazanin" w:eastAsia="IRNazanin"/>
          <w:color w:val="111111"/>
          <w:sz w:val="28"/>
          <w:sz w:val="28"/>
          <w:szCs w:val="28"/>
          <w:rtl w:val="true"/>
          <w:lang w:bidi="fa-IR"/>
        </w:rPr>
        <w:t xml:space="preserve"> رسيدم برای من املاء کرد وصلاة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رسول خدا صلّی الله عليه وآله وسلّم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نیز این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از عمرو بن نافع روایت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أكتب مصحفاً لحفصة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هذه الآية فآذنّي، فأملت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صلاة العصر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برای حفصه مصحفی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من گفت هر گاه به این آیه رسیدی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رسیدن به،آیه برای من إملا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 وَالصَّلاةِ الْوُسْطى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صلاة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سیوطی از برخی پیشوایان و حافظان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می رساند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عایشه و حفصه ثابت بوده است و اگر این دو به قرآن بودن آن باور نداشتند به نگاشتن آن فرمان نمی دادند به ویژه حفصه که به نویسنده فرمان داده بود تا هر گاه به آیه رسید خبر دهد تا بر او املا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اهتمام فراوان عایشه و حفصه نشان از آن دارد که این دو علم قطعی داشتند که و صلاة العصر بخش حقیقی آیه بوده و از سوی خدا بر پیامبر صلی الله علیه وآله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روات این حدیث از پیشوایان اهل سنت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بن همام صنعاني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صاحب مسند و یکی از پیشوایان چهارگانه فقهی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أنس صاحب الموطأ و یکی از پیشوایان چهارگانه فقهی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صاحب صحیح </w:t>
      </w:r>
      <w:bookmarkStart w:id="425" w:name="pg9317_84418"/>
    </w:p>
    <w:p>
      <w:pPr>
        <w:pStyle w:val="BookText"/>
        <w:rPr/>
      </w:pPr>
      <w:bookmarkEnd w:id="42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صاحب صحیح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أبويعلى موصلی، صاحب مسند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حميد صاحب مسند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 صاحب تاریخ و تفسیر و تهذيب الآثار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داوود صاحب سنن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بكر بيهقی، صاحب سنن کبری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 صاحب یکی از صحاح</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صاحب یکی از صحاح</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شیخ الاسلام و حافظ على الإطلاق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صاحب مؤلّفات فراوان</w:t>
      </w:r>
      <w:r>
        <w:rPr>
          <w:rFonts w:eastAsia="IRNazanin" w:cs="IRNazanin"/>
          <w:color w:val="111111"/>
          <w:sz w:val="28"/>
          <w:szCs w:val="28"/>
          <w:rtl w:val="true"/>
          <w:lang w:bidi="fa-IR"/>
        </w:rPr>
        <w:t>.</w:t>
      </w:r>
    </w:p>
    <w:p>
      <w:pPr>
        <w:pStyle w:val="Heading6"/>
        <w:numPr>
          <w:ilvl w:val="5"/>
          <w:numId w:val="1"/>
        </w:numPr>
        <w:rPr/>
      </w:pPr>
      <w:bookmarkStart w:id="426" w:name="__RefHeading___Toc5043639_2870459653"/>
      <w:bookmarkStart w:id="427" w:name="_Toc162"/>
      <w:bookmarkEnd w:id="426"/>
      <w:r>
        <w:rPr/>
        <w:t>12</w:t>
      </w:r>
      <w:r>
        <w:rPr>
          <w:rtl w:val="true"/>
        </w:rPr>
        <w:t xml:space="preserve">. </w:t>
      </w:r>
      <w:r>
        <w:rPr>
          <w:rtl w:val="true"/>
        </w:rPr>
        <w:t xml:space="preserve">آیه </w:t>
      </w:r>
      <w:r>
        <w:rPr>
          <w:rtl w:val="true"/>
        </w:rPr>
        <w:t>«</w:t>
      </w:r>
      <w:r>
        <w:rPr>
          <w:rtl w:val="true"/>
        </w:rPr>
        <w:t>رضاعة الكبير عشراً</w:t>
      </w:r>
      <w:r>
        <w:rPr>
          <w:rtl w:val="true"/>
        </w:rPr>
        <w:t>»</w:t>
      </w:r>
      <w:bookmarkEnd w:id="427"/>
    </w:p>
    <w:p>
      <w:pPr>
        <w:pStyle w:val="BookText"/>
        <w:rPr/>
      </w:pPr>
      <w:r>
        <w:rPr>
          <w:rFonts w:ascii="IRNazanin" w:hAnsi="IRNazanin" w:eastAsia="IRNazanin"/>
          <w:color w:val="111111"/>
          <w:sz w:val="28"/>
          <w:sz w:val="28"/>
          <w:szCs w:val="28"/>
          <w:rtl w:val="true"/>
          <w:lang w:bidi="fa-IR"/>
        </w:rPr>
        <w:t>ابن ماجه از عایشه روایت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نزلت آية الرجم و رضاعة الكبير عشراً، و لقد كان في صحيفة تحت سريري، فلما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تشاغلنا بموته دخل داجن، فأكلها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آیه رجم و رضاع کبیر بیش از ده بار نازل شد که در صحیفه ای زیر تخت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رحلت کرد و ما به سوگ او مشغول بودیم بزی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این خبر را روایت کرده اند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بر اساس ظاهر روایت این آیه به عنوان بخشی از قرآن بوده و تا هنگام رحلت پیامبر اکرم صلی الله علیه وآله قرائت می شده است و این سخن می طلبد که این آیه در قرآن آمده و منسوخ می بود، به هنگام گرداوریش حفظ می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8" w:name="__RefHeading___Toc5043641_2870459653"/>
      <w:bookmarkStart w:id="429" w:name="_Toc163"/>
      <w:bookmarkEnd w:id="428"/>
      <w:r>
        <w:rPr/>
        <w:t>13</w:t>
      </w:r>
      <w:r>
        <w:rPr>
          <w:rtl w:val="true"/>
        </w:rPr>
        <w:t xml:space="preserve">. </w:t>
      </w:r>
      <w:r>
        <w:rPr>
          <w:rtl w:val="true"/>
        </w:rPr>
        <w:t>آيه يا أَيُّهَا الرَّسُولُ بَلِّغْ</w:t>
      </w:r>
      <w:r>
        <w:rPr>
          <w:rtl w:val="true"/>
        </w:rPr>
        <w:t>...</w:t>
      </w:r>
      <w:bookmarkStart w:id="430" w:name="pg9317_84419"/>
      <w:bookmarkEnd w:id="429"/>
    </w:p>
    <w:p>
      <w:pPr>
        <w:pStyle w:val="BookText"/>
        <w:rPr/>
      </w:pPr>
      <w:bookmarkEnd w:id="430"/>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ابن مردویه از ابن مسعود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 الله علیه وآله وسلّم چنین می خواندیم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شیعه نیز این روایت از طرق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این گونه اضافات در مصحف ابن مسعود سبب شده تا اهل سنت مصحف او را رها کرده و مصرند بر این که این مصحف از او گرفته و از بین برده اند</w:t>
      </w:r>
      <w:r>
        <w:rPr>
          <w:rFonts w:eastAsia="IRNazanin" w:cs="IRNazanin"/>
          <w:color w:val="111111"/>
          <w:sz w:val="28"/>
          <w:szCs w:val="28"/>
          <w:rtl w:val="true"/>
          <w:lang w:bidi="fa-IR"/>
        </w:rPr>
        <w:t>.</w:t>
      </w:r>
    </w:p>
    <w:p>
      <w:pPr>
        <w:pStyle w:val="Heading6"/>
        <w:numPr>
          <w:ilvl w:val="5"/>
          <w:numId w:val="1"/>
        </w:numPr>
        <w:rPr/>
      </w:pPr>
      <w:bookmarkStart w:id="431" w:name="__RefHeading___Toc5043643_2870459653"/>
      <w:bookmarkStart w:id="432" w:name="_Toc164"/>
      <w:bookmarkEnd w:id="431"/>
      <w:r>
        <w:rPr/>
        <w:t>14</w:t>
      </w:r>
      <w:r>
        <w:rPr>
          <w:rtl w:val="true"/>
        </w:rPr>
        <w:t xml:space="preserve">. </w:t>
      </w:r>
      <w:r>
        <w:rPr>
          <w:rtl w:val="true"/>
        </w:rPr>
        <w:t>آيه إِنَّ اللهَ اصْطَفى آدَمَ</w:t>
      </w:r>
      <w:r>
        <w:rPr>
          <w:rtl w:val="true"/>
        </w:rPr>
        <w:t>...</w:t>
      </w:r>
      <w:bookmarkEnd w:id="432"/>
    </w:p>
    <w:p>
      <w:pPr>
        <w:pStyle w:val="BookText"/>
        <w:rPr/>
      </w:pPr>
      <w:r>
        <w:rPr>
          <w:rFonts w:ascii="IRNazanin" w:hAnsi="IRNazanin" w:eastAsia="IRNazanin"/>
          <w:color w:val="111111"/>
          <w:sz w:val="28"/>
          <w:sz w:val="28"/>
          <w:szCs w:val="28"/>
          <w:rtl w:val="true"/>
          <w:lang w:bidi="fa-IR"/>
        </w:rPr>
        <w:t>ثعلبی با سند خود از ابو وائل روایت کرده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مصحف ابن مسعود خواندم </w:t>
      </w:r>
      <w:r>
        <w:rPr>
          <w:rFonts w:ascii="Amiri" w:hAnsi="Amiri" w:eastAsia="Amiri" w:cs="Amiri"/>
          <w:color w:val="111111"/>
          <w:sz w:val="28"/>
          <w:sz w:val="28"/>
          <w:szCs w:val="28"/>
          <w:rtl w:val="true"/>
          <w:lang w:bidi="ar-SA"/>
        </w:rPr>
        <w:t xml:space="preserve">إِنَّ اللهَ اصْطَفى آدَمَ وَ نُوحًا وَ آلَ إِبْراهِيمَ وَ آلَ عِمْرانَ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را نیز شیعه در کتبشان از طرق اهل سنت روایت کرده است</w:t>
      </w:r>
    </w:p>
    <w:p>
      <w:pPr>
        <w:pStyle w:val="Heading6"/>
        <w:numPr>
          <w:ilvl w:val="5"/>
          <w:numId w:val="1"/>
        </w:numPr>
        <w:rPr/>
      </w:pPr>
      <w:bookmarkStart w:id="433" w:name="__RefHeading___Toc5043645_2870459653"/>
      <w:bookmarkStart w:id="434" w:name="_Toc165"/>
      <w:bookmarkEnd w:id="433"/>
      <w:r>
        <w:rPr/>
        <w:t>15</w:t>
      </w:r>
      <w:r>
        <w:rPr>
          <w:rtl w:val="true"/>
        </w:rPr>
        <w:t xml:space="preserve">. </w:t>
      </w:r>
      <w:r>
        <w:rPr>
          <w:rtl w:val="true"/>
        </w:rPr>
        <w:t>دو آیه ای که از مصحف افتاده اند</w:t>
      </w:r>
      <w:bookmarkEnd w:id="434"/>
    </w:p>
    <w:p>
      <w:pPr>
        <w:pStyle w:val="BookText"/>
        <w:rPr/>
      </w:pPr>
      <w:r>
        <w:rPr>
          <w:rFonts w:ascii="IRNazanin" w:hAnsi="IRNazanin" w:eastAsia="IRNazanin"/>
          <w:color w:val="111111"/>
          <w:sz w:val="28"/>
          <w:sz w:val="28"/>
          <w:szCs w:val="28"/>
          <w:rtl w:val="true"/>
          <w:lang w:bidi="fa-IR"/>
        </w:rPr>
        <w:t>جلال الدین سیوطی از ابو سفیان کلاعی روایت می کند که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مسلمة بن مخلد الأنصاري قال لهم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بآيتين في القرآن لم يكتبا في المصحف، فلم يخبروه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أبو الكنود وسعد بن مالك</w:t>
      </w:r>
      <w:r>
        <w:rPr>
          <w:rFonts w:eastAsia="Amiri" w:cs="Amiri" w:ascii="Amiri" w:hAnsi="Amiri"/>
          <w:color w:val="111111"/>
          <w:sz w:val="28"/>
          <w:szCs w:val="28"/>
          <w:rtl w:val="true"/>
          <w:lang w:bidi="ar-SA"/>
        </w:rPr>
        <w:t xml:space="preserve">.. </w:t>
      </w:r>
      <w:bookmarkStart w:id="435" w:name="pg9317_84420"/>
    </w:p>
    <w:p>
      <w:pPr>
        <w:pStyle w:val="BookText"/>
        <w:rPr/>
      </w:pPr>
      <w:bookmarkEnd w:id="435"/>
      <w:r>
        <w:rPr>
          <w:rFonts w:ascii="Amiri" w:hAnsi="Amiri" w:eastAsia="Amiri" w:cs="Amiri"/>
          <w:color w:val="111111"/>
          <w:sz w:val="28"/>
          <w:sz w:val="28"/>
          <w:szCs w:val="28"/>
          <w:rtl w:val="true"/>
          <w:lang w:bidi="ar-SA"/>
        </w:rPr>
        <w:t>فقال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بأموالهم وأنفسهم، ألا أبشروا أنتم المفلحون والذين آووهم و نصروهم وجادلوا عنهم القوم الذين غضب الله عليهم، أولئك 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روزی مسلمة بن مخلد انصاری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سازید از دو آیه ای از قرآن که در مصحف نوشته نشده است اما کسی سخنی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ایشان ابو الكنود و سعد بن مالك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والذين هاجروا و جاهدوا في سبيل الله بأموالهم و أنفسهم، الا أبشروا أنتم المفلحون و الذين آووهم و نصروهم و جادلوا عنهم القوم الذين غضب الله عليهم اولئك لا تعلم نفس ما أخفى لهم من قرة أعين جزاء بما كانوا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حدیث بر می آید که مسلمه باور داشته که دو آیه حقیقتاً در زمره آیات قرآن بوده اما افتاده و در مصحف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دو آیه از قرآن کریم نبود حاضران بر او می شوریدند و این نشان عذر ایشان از خبر ندادن از این دو آیه و یا جهلشان بوده است</w:t>
      </w:r>
      <w:r>
        <w:rPr>
          <w:rFonts w:eastAsia="IRNazanin" w:cs="IRNazanin"/>
          <w:color w:val="111111"/>
          <w:sz w:val="28"/>
          <w:szCs w:val="28"/>
          <w:rtl w:val="true"/>
          <w:lang w:bidi="fa-IR"/>
        </w:rPr>
        <w:t>.</w:t>
      </w:r>
    </w:p>
    <w:p>
      <w:pPr>
        <w:pStyle w:val="Heading6"/>
        <w:numPr>
          <w:ilvl w:val="5"/>
          <w:numId w:val="1"/>
        </w:numPr>
        <w:rPr/>
      </w:pPr>
      <w:bookmarkStart w:id="436" w:name="__RefHeading___Toc5043647_2870459653"/>
      <w:bookmarkStart w:id="437" w:name="_Toc166"/>
      <w:bookmarkEnd w:id="436"/>
      <w:r>
        <w:rPr/>
        <w:t>16</w:t>
      </w:r>
      <w:r>
        <w:rPr>
          <w:rtl w:val="true"/>
        </w:rPr>
        <w:t xml:space="preserve">. </w:t>
      </w:r>
      <w:r>
        <w:rPr>
          <w:rtl w:val="true"/>
        </w:rPr>
        <w:t>شمار حروف قرآن</w:t>
      </w:r>
      <w:bookmarkEnd w:id="437"/>
    </w:p>
    <w:p>
      <w:pPr>
        <w:pStyle w:val="BookText"/>
        <w:rPr/>
      </w:pPr>
      <w:r>
        <w:rPr>
          <w:rFonts w:ascii="IRNazanin" w:hAnsi="IRNazanin" w:eastAsia="IRNazanin"/>
          <w:color w:val="111111"/>
          <w:sz w:val="28"/>
          <w:sz w:val="28"/>
          <w:szCs w:val="28"/>
          <w:rtl w:val="true"/>
          <w:lang w:bidi="fa-IR"/>
        </w:rPr>
        <w:t>سیوطی از عبد الله بن عمر بن خطاب روایت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يقولن أحدكم قد أخذت القرآن كلّه، و ما يدريه ما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منه قرآن كثير، ولكن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منه ما ظهر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کسی از شما نگوید که همه قرآن گرفته شده است و چه می دانند همه قرآن چیست؟ بخش زیادی از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 چه از قرآن ظاهر بود،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سیوطی از طبرانی از عمر بن خطاب روایت کرده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ألف ألف حرف</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هزار هزار حرف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دو حدیث بر می آید که بیش از چند برابر قرآن کنونی از بین رفته است به طوری که ابن عمر گوینده را نهی کند تا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می دهد که این گونه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قرآن ظاهر،بود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باقی مانده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بن خطاب نیز شمار حروف قرآنی که بر پیامبر صلّی الله علیه وآله وسلّم نازل شده را یادآور می شود آشکار است که این عدد بسیار بیشتر از شمار حروف قرآن کنونی است</w:t>
      </w:r>
      <w:r>
        <w:rPr>
          <w:rFonts w:eastAsia="IRNazanin" w:cs="IRNazanin"/>
          <w:color w:val="111111"/>
          <w:sz w:val="28"/>
          <w:szCs w:val="28"/>
          <w:rtl w:val="true"/>
          <w:lang w:bidi="fa-IR"/>
        </w:rPr>
        <w:t xml:space="preserve">. </w:t>
      </w:r>
      <w:bookmarkStart w:id="438" w:name="pg9317_84422"/>
    </w:p>
    <w:p>
      <w:pPr>
        <w:pStyle w:val="Heading4"/>
        <w:numPr>
          <w:ilvl w:val="3"/>
          <w:numId w:val="1"/>
        </w:numPr>
        <w:rPr/>
      </w:pPr>
      <w:bookmarkStart w:id="439" w:name="__RefHeading___Toc5043649_2870459653"/>
      <w:bookmarkStart w:id="440" w:name="_Toc167"/>
      <w:bookmarkEnd w:id="438"/>
      <w:bookmarkEnd w:id="439"/>
      <w:r>
        <w:rPr>
          <w:rtl w:val="true"/>
        </w:rPr>
        <w:t>احادیث چگونگی گرد آوری قرآن</w:t>
      </w:r>
      <w:bookmarkEnd w:id="440"/>
    </w:p>
    <w:p>
      <w:pPr>
        <w:pStyle w:val="BookText"/>
        <w:rPr/>
      </w:pPr>
      <w:r>
        <w:rPr>
          <w:rFonts w:ascii="IRNazanin" w:hAnsi="IRNazanin" w:eastAsia="IRNazanin"/>
          <w:color w:val="111111"/>
          <w:sz w:val="28"/>
          <w:sz w:val="28"/>
          <w:szCs w:val="28"/>
          <w:rtl w:val="true"/>
          <w:lang w:bidi="fa-IR"/>
        </w:rPr>
        <w:t>از جمله روایاتی که بر نقصان قرآن صحه گذارده و شبهاتی پیرامون تحریف قرآن بر می انگیزد، احادیثی است که در چگونگی گرد آوری قرآن وارد شده این روایات در تعداد بسیار و به لحاظ سند معتبر می باشند که به برخی از این روایات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از زید بن ثابت روایت کرده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القرآن جمع في شيء</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پیامبر صلی الله علیه وآله وسلّم رحلت کرد در حالی که چیزی از قرآن گرد آوری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با سند خود از زید بن ثابت روایت کرده است که می 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إلى أبوبكر مقتل أهل اليمامة، فإذا عمر بن الخطاب عنده، قال أبوبكر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يوم اليمامة بقرّاء القرآن و إنّي أخشى أن يستحرّ القتل بالقرّاء بالمواطن فيذهب كثير من القرآن وإنّي أرى أن تأمر بجمع القرآن 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شيئاً لم يفعله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خير، فلم يزل عمر يراجعني حتّى شرح الله صدري لذلك، و رأيت في ذلك الذي رأى عُمر قال زيد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شاب عاقل لانتهمك، و قد كنت تكتب الوحي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فتتبع القرآن فاجمعه، فو الله لو كلّفوني نقل جبل من الجبال ما كان أثقل على ممّا أمرني به من جمع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تفعلون شيئاً لم يفعله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خير فلم يزل أبوبكر يراجعني حتى شرح الله صدري للذي شرح له صدر أبي بكر و عمر، فتتبعت القرآن أجمعه من العسب واللخاف، وصدور الرجال، حتّى وجدت آخر سورة التوبة مع أبي خزيمة الأنصاري لم أجدها مع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حَتَّى </w:t>
      </w:r>
    </w:p>
    <w:p>
      <w:pPr>
        <w:pStyle w:val="BookText"/>
        <w:rPr/>
      </w:pPr>
      <w:r>
        <w:rPr>
          <w:rFonts w:ascii="Amiri" w:hAnsi="Amiri" w:eastAsia="Amiri" w:cs="Amiri"/>
          <w:color w:val="111111"/>
          <w:sz w:val="28"/>
          <w:sz w:val="28"/>
          <w:szCs w:val="28"/>
          <w:rtl w:val="true"/>
          <w:lang w:bidi="ar-SA"/>
        </w:rPr>
        <w:t>خاتمة براءة، فكانت الصحف عند أبي بكر حتى توفاه الله، ثمّ عند عمر حياته، ثم عند حفصة بنت عمر</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ابوبکر مقتل اهل یمامه را برای من فرستاد آن هنگام که عمر نزد وی بود ابوبکر گفت عمر نزد من آمد و گفت در جنگ یمامه شمار بسیاری از قراء کشته شدند و من می ترسم کشته شدن قراء در جنگ های گوناگون سبب شود تا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تو باید به گرد آوری قرآن فرمان دهی به عمر گفتم چگونه کاری را انجام دهم که رسول خدا صلى الله عليه وآله وسلّم آن را وا گذاشته؟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برای این کار عمر به من مراجعه می کرد تا این که خداوند در این باره به من شرح صدر داد و نظر عمر را پذیرفتم زید می گوید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جوان و عاقلی هستی و ما به تو اعتماد داریم تو پیش از این کاتب وحی بودی پس بگرد و قرآن را جمع آوری کن به خدا سوگند که اگر مرا به جابجایی کوهی از کوه ها وامی داشت، سنگین تر از فرمان به جمع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رسول خدا صلى الله عليه وآله وسلّم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کار خوب است پس ابوبکر همیشه به من مراجعه می کرد تا آن که خدا به من شرح صدری داد که پیش از من به ابوبکر و عمر داده بود آن گاه به دنبال قرآن گشتم و آن را از روی جریده های نخل و سنگ های صاف و ظریف و سینه مردان گرد آوردم تا آن که آخر سوره توبه را تنها نزد ابو خزیمه انصاری یافتم که </w:t>
      </w:r>
      <w:r>
        <w:rPr>
          <w:rFonts w:ascii="Amiri" w:hAnsi="Amiri" w:eastAsia="Amiri" w:cs="Amiri"/>
          <w:color w:val="111111"/>
          <w:sz w:val="28"/>
          <w:sz w:val="28"/>
          <w:szCs w:val="28"/>
          <w:rtl w:val="true"/>
          <w:lang w:bidi="ar-SA"/>
        </w:rPr>
        <w:t>لَقَدْ جَاءَكُمْ رَسُولٌ مِنْ أَنْفُسِكُمْ عَزِيزٌ عَلَيْهِ ما عَنِتُّمْ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مصحف ها نزد ابوبکر بود تا آن که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 حیات عمر نزد وی نگهداری می شد و پس از وی نیز نزد حفصه دختر عمر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با سند خود از انس بن مالك نقل می کند که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حذيفة بن اليمان قدم على عثمان وكان يغازي أهل الشام في فتح أرمينية و آذربيجان مع أهل العراق، فأفزع حذيفة اختلافهم في القراءة، فقال حذيفة لعثمان يا أمير المؤمنين أدرك هذه الأمة قبل أن يختلفوا في الكتاب اختلاف اليهود والنصارى، فأرسل عثمان إلى حفصة أن أرسلي إلينا </w:t>
      </w:r>
    </w:p>
    <w:p>
      <w:pPr>
        <w:pStyle w:val="BookText"/>
        <w:rPr/>
      </w:pPr>
      <w:r>
        <w:rPr>
          <w:rFonts w:ascii="Amiri" w:hAnsi="Amiri" w:eastAsia="Amiri" w:cs="Amiri"/>
          <w:color w:val="111111"/>
          <w:sz w:val="28"/>
          <w:sz w:val="28"/>
          <w:szCs w:val="28"/>
          <w:rtl w:val="true"/>
          <w:lang w:bidi="ar-SA"/>
        </w:rPr>
        <w:t xml:space="preserve">بالصحف ننسخها في المصاحف، ثمّ نردّها، إليك فأرسلت بها حفصة إلى عثمان، فأمر زيد بن ثابت و عبدالله بن الزبير و سعيد بن العاص وعبدالرحمن بن الحارث بن هشام فنسخوها في المصاحف وقال عثمان للرهط القرشيين الثلاثة إذا اختلفتم أنتم وزيد بن ثابت في شيء من القرآن، فاكتبوه بلسان، قريش، فإنّما نزل بلسانهم، ففعلوا، حتّى إذا نسخوا الصحف في المصاحف ردّ عثمان الصحف إلى حفصة، فأرسل إلى كلّ أفق بمصحف مما نسخوا وأمر بما سواه من القرآن في كلّ صحيفة أو مصحف أن يحرق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حذيفة بن یمان پس از جنگ آذربایجان و فتح ارمنستان که با عراقی ها رفته بود، به مدینه آمد و بر عثمان وارد شد حذیفه به دلیل اختلاف قرائت قرآن که در جنگ و کوفه دیده بود صدای خود را بلند کرده و شکایت خود را به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امت را قبل از آن که مانند یهود و نصارا در کتابشان اختلاف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عثمان به سوی حفصه دختر عمر بن خطاب فرستاد و گفت که قرآن جمع آوری شده توسط ابوبکر و عمر را برای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آن مصحف را برای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زید بن ثابت عبدالله بن زبیر سعید بن عاص و عبدالرحمان بن حارث بن هشام امر کرد که از روی 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اختلاف کردید آن را به زبان قریش بنویسید زیرا قرآن به زبان آنان نازل شده است پس چنان کردند و قرآن را در چند مصحف نوشتند و به عثمان تحویل دادند عثمان مصحف حفصه را پس فرستاد و مصاحف جدید را به شهرهای بزرگ اسلامی فرستاد و امر کرد که جز این مصحف ها باقی مصاحف را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داوود روایت کرده است</w:t>
      </w:r>
    </w:p>
    <w:p>
      <w:pPr>
        <w:pStyle w:val="BookText"/>
        <w:rPr/>
      </w:pPr>
      <w:r>
        <w:rPr>
          <w:rFonts w:ascii="Amiri" w:hAnsi="Amiri" w:eastAsia="Amiri" w:cs="Amiri"/>
          <w:color w:val="111111"/>
          <w:sz w:val="28"/>
          <w:sz w:val="28"/>
          <w:szCs w:val="28"/>
          <w:rtl w:val="true"/>
          <w:lang w:bidi="ar-SA"/>
        </w:rPr>
        <w:t>إن أبا بكر قال لعمر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أقعدا على باب المسجد، فمن جاءكما بشاهدين على شيء من كتاب الله فاكتباه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ابوبکر به عمر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بنشینید و هر کسی با دو شاهد چیزی از قرآن را آورد،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همو روایت کرده است</w:t>
      </w:r>
      <w:r>
        <w:rPr>
          <w:rFonts w:eastAsia="IRNazanin" w:cs="IRNazanin"/>
          <w:color w:val="111111"/>
          <w:sz w:val="28"/>
          <w:szCs w:val="28"/>
          <w:rtl w:val="true"/>
          <w:lang w:bidi="fa-IR"/>
        </w:rPr>
        <w:t>:</w:t>
      </w:r>
      <w:bookmarkStart w:id="441" w:name="pg9317_84425"/>
    </w:p>
    <w:p>
      <w:pPr>
        <w:pStyle w:val="BookText"/>
        <w:rPr/>
      </w:pPr>
      <w:bookmarkEnd w:id="441"/>
      <w:r>
        <w:rPr>
          <w:rFonts w:ascii="Amiri" w:hAnsi="Amiri" w:eastAsia="Amiri" w:cs="Amiri"/>
          <w:color w:val="111111"/>
          <w:sz w:val="28"/>
          <w:sz w:val="28"/>
          <w:szCs w:val="28"/>
          <w:rtl w:val="true"/>
          <w:lang w:bidi="ar-SA"/>
        </w:rPr>
        <w:t>إنّ عمر سأل عن آية من كتاب الله، فقيل كانت مع فلان قتل يوم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أمر بجمع القرآن فكان أوّل من جمعه في المصحف</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عمر درباره آیه ای از آیات قرآن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آیه نزد فلانی بود که در جنگ یمامه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إنّا لله و به جمع آوری قرآن فرمان داد و او نخستین کسی بود که قرآن را گرد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ابن أبي داوود با اسناد خود از علی علیه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الناس في المصاحف أجراً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جمع كتاب الله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کسی که بیشترین پاداش را در گرد آوری قرآن دارد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نخستین کسی بود که قرآن را جمع کرد</w:t>
      </w:r>
      <w:r>
        <w:rPr>
          <w:rFonts w:eastAsia="IRNazanin" w:cs="IRNazanin"/>
          <w:color w:val="111111"/>
          <w:sz w:val="28"/>
          <w:szCs w:val="28"/>
          <w:rtl w:val="true"/>
          <w:lang w:bidi="fa-IR"/>
        </w:rPr>
        <w:t>.</w:t>
      </w:r>
    </w:p>
    <w:p>
      <w:pPr>
        <w:pStyle w:val="Heading4"/>
        <w:numPr>
          <w:ilvl w:val="3"/>
          <w:numId w:val="1"/>
        </w:numPr>
        <w:rPr/>
      </w:pPr>
      <w:bookmarkStart w:id="442" w:name="__RefHeading___Toc5043651_2870459653"/>
      <w:bookmarkStart w:id="443" w:name="_Toc168"/>
      <w:bookmarkEnd w:id="442"/>
      <w:r>
        <w:rPr>
          <w:rtl w:val="true"/>
        </w:rPr>
        <w:t>شبهات برخاسته از این احادیث</w:t>
      </w:r>
      <w:bookmarkEnd w:id="443"/>
    </w:p>
    <w:p>
      <w:pPr>
        <w:pStyle w:val="Heading5"/>
        <w:numPr>
          <w:ilvl w:val="4"/>
          <w:numId w:val="1"/>
        </w:numPr>
        <w:rPr/>
      </w:pPr>
      <w:bookmarkStart w:id="444" w:name="__RefHeading___Toc5043653_2870459653"/>
      <w:bookmarkStart w:id="445" w:name="_Toc16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تاکنون بخشی از روایات چگونگی گرد آوری قرآن را یادآور شدیم هر که درصدد این است که بیش از این بجوید، به ابواب گرد آوری قرآن و دیگر ابواب مناسب در صحاح و دیگر کتب اهل سنت همچون کنز العمال و الإتقان مراجعه کند بر پایه این احادیث شبهاتی پیرامون قرآن پدیدار می گردد که به برخی از این شبهات می پردازیم</w:t>
      </w:r>
      <w:r>
        <w:rPr>
          <w:rFonts w:eastAsia="IRNazanin" w:cs="IRNazanin"/>
          <w:color w:val="111111"/>
          <w:sz w:val="28"/>
          <w:szCs w:val="28"/>
          <w:rtl w:val="true"/>
          <w:lang w:bidi="fa-IR"/>
        </w:rPr>
        <w:t>:</w:t>
      </w:r>
    </w:p>
    <w:p>
      <w:pPr>
        <w:pStyle w:val="Heading5"/>
        <w:numPr>
          <w:ilvl w:val="4"/>
          <w:numId w:val="1"/>
        </w:numPr>
        <w:rPr/>
      </w:pPr>
      <w:bookmarkStart w:id="446" w:name="__RefHeading___Toc5043655_2870459653"/>
      <w:bookmarkStart w:id="447" w:name="_Toc170"/>
      <w:bookmarkEnd w:id="446"/>
      <w:r>
        <w:rPr>
          <w:rtl w:val="true"/>
        </w:rPr>
        <w:t>شبهه یکم</w:t>
      </w:r>
      <w:r>
        <w:rPr>
          <w:rtl w:val="true"/>
        </w:rPr>
        <w:t xml:space="preserve">: </w:t>
      </w:r>
      <w:r>
        <w:rPr>
          <w:rtl w:val="true"/>
        </w:rPr>
        <w:t>گرد آوری قرآن پس از رحلت پیامبر</w:t>
      </w:r>
      <w:bookmarkEnd w:id="447"/>
    </w:p>
    <w:p>
      <w:pPr>
        <w:pStyle w:val="BookText"/>
        <w:rPr/>
      </w:pPr>
      <w:r>
        <w:rPr>
          <w:rFonts w:ascii="IRNazanin" w:hAnsi="IRNazanin" w:eastAsia="IRNazanin"/>
          <w:color w:val="111111"/>
          <w:sz w:val="28"/>
          <w:sz w:val="28"/>
          <w:szCs w:val="28"/>
          <w:rtl w:val="true"/>
          <w:lang w:bidi="fa-IR"/>
        </w:rPr>
        <w:t>از این روایات بر می آید که قرآن تا پس از رحلت پیامبر اکرم صلی الله علیه وآله وسلّم گرد آوری نشده بود در یکی از این روایات زید بن ثابت در پاسخ به درخواست ابوبکر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تفعل شيئاً لم يفعله رسول الله</w:t>
      </w:r>
    </w:p>
    <w:p>
      <w:pPr>
        <w:pStyle w:val="BookText"/>
        <w:rPr/>
      </w:pPr>
      <w:r>
        <w:rPr>
          <w:rFonts w:ascii="IRNazanin" w:hAnsi="IRNazanin" w:eastAsia="IRNazanin"/>
          <w:color w:val="111111"/>
          <w:sz w:val="28"/>
          <w:sz w:val="28"/>
          <w:szCs w:val="28"/>
          <w:rtl w:val="true"/>
          <w:lang w:bidi="fa-IR"/>
        </w:rPr>
        <w:t>چگونه کاری را می کنید که پیامبر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دیگری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القرآن جمع في شيء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وسلّم رحلت کرد در حالی که چیزی از قرآن گرد آوری نشده بود</w:t>
      </w:r>
      <w:r>
        <w:rPr>
          <w:rFonts w:eastAsia="IRNazanin" w:cs="IRNazanin"/>
          <w:color w:val="111111"/>
          <w:sz w:val="28"/>
          <w:szCs w:val="28"/>
          <w:rtl w:val="true"/>
          <w:lang w:bidi="fa-IR"/>
        </w:rPr>
        <w:t xml:space="preserve">. </w:t>
      </w:r>
      <w:bookmarkStart w:id="448" w:name="pg9317_84426"/>
    </w:p>
    <w:p>
      <w:pPr>
        <w:pStyle w:val="BookText"/>
        <w:rPr/>
      </w:pPr>
      <w:bookmarkEnd w:id="448"/>
      <w:r>
        <w:rPr>
          <w:rFonts w:ascii="IRNazanin" w:hAnsi="IRNazanin" w:eastAsia="IRNazanin"/>
          <w:color w:val="111111"/>
          <w:sz w:val="28"/>
          <w:sz w:val="28"/>
          <w:szCs w:val="28"/>
          <w:rtl w:val="true"/>
          <w:lang w:bidi="fa-IR"/>
        </w:rPr>
        <w:t>روایت عایشه هم گذشت که درباره برخی آیات می گفت آن ها در صحیفه ای زیر تخت 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رسول خدا رحلت کرد و ما به سوگ او مشغول بودیم بزی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پایه این احادیث اگر در زمان رسول خدا صلی الله عليه وآله وسلّم قرآن به مانند امروز گرد آوری نشده بود و صحابه کسانی بودند که این کار را گردن گرفته و به جمع آوری قرآن پرداختند پس بسیار محتمل خواهد بود که در این میان بخشی از قرآن از بین رفته باشد بلکه برخی از،روایات آشکارا این از بین رفتن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تردید ایجاد می شود که آیا این قرآن کنونی، همه آن چه خداوند بر پیامبرش صلی الله علیه وآله فرو فرستاده را در بر گرفته است یا خیر؟</w:t>
      </w:r>
    </w:p>
    <w:p>
      <w:pPr>
        <w:pStyle w:val="Heading5"/>
        <w:numPr>
          <w:ilvl w:val="4"/>
          <w:numId w:val="1"/>
        </w:numPr>
        <w:rPr/>
      </w:pPr>
      <w:bookmarkStart w:id="449" w:name="__RefHeading___Toc5043657_2870459653"/>
      <w:bookmarkStart w:id="450" w:name="_Toc171"/>
      <w:bookmarkEnd w:id="449"/>
      <w:r>
        <w:rPr>
          <w:rtl w:val="true"/>
        </w:rPr>
        <w:t>شبهه دوم</w:t>
      </w:r>
      <w:r>
        <w:rPr>
          <w:rtl w:val="true"/>
        </w:rPr>
        <w:t xml:space="preserve">: </w:t>
      </w:r>
      <w:r>
        <w:rPr>
          <w:rtl w:val="true"/>
        </w:rPr>
        <w:t>گرد آوری قرآن پس از کشته شدن حافظان قرآن</w:t>
      </w:r>
      <w:bookmarkEnd w:id="450"/>
    </w:p>
    <w:p>
      <w:pPr>
        <w:pStyle w:val="BookText"/>
        <w:rPr/>
      </w:pPr>
      <w:r>
        <w:rPr>
          <w:rFonts w:ascii="IRNazanin" w:hAnsi="IRNazanin" w:eastAsia="IRNazanin"/>
          <w:color w:val="111111"/>
          <w:sz w:val="28"/>
          <w:sz w:val="28"/>
          <w:szCs w:val="28"/>
          <w:rtl w:val="true"/>
          <w:lang w:bidi="fa-IR"/>
        </w:rPr>
        <w:t>از دسته ای از روایات اهل سنت می توان چنین استفاده کرد که این جمع آوری پس از کشته شدن شمار فراوانی از حافظان در جنگ یمامه بوده 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برخی اصحاب ترسیدند که مبادا با کشته شدن آنان برخی از بخش های قرآن نیز از بین برود از این رو به گرد آوری و تدوین آن پرداختند، چنان که در یکی از این اخبار به جریان از میان رفتن آیه ای با کشته شدن یکی از حافظان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طور،طبیعی قرآن کنونی را با تردید و دودلی روبرو می کند</w:t>
      </w:r>
      <w:r>
        <w:rPr>
          <w:rFonts w:eastAsia="IRNazanin" w:cs="IRNazanin"/>
          <w:color w:val="111111"/>
          <w:sz w:val="28"/>
          <w:szCs w:val="28"/>
          <w:rtl w:val="true"/>
          <w:lang w:bidi="fa-IR"/>
        </w:rPr>
        <w:t>.</w:t>
      </w:r>
    </w:p>
    <w:p>
      <w:pPr>
        <w:pStyle w:val="Heading5"/>
        <w:numPr>
          <w:ilvl w:val="4"/>
          <w:numId w:val="1"/>
        </w:numPr>
        <w:rPr/>
      </w:pPr>
      <w:bookmarkStart w:id="451" w:name="__RefHeading___Toc5043659_2870459653"/>
      <w:bookmarkStart w:id="452" w:name="_Toc172"/>
      <w:bookmarkEnd w:id="451"/>
      <w:r>
        <w:rPr>
          <w:rtl w:val="true"/>
        </w:rPr>
        <w:t>شبهه سوم</w:t>
      </w:r>
      <w:r>
        <w:rPr>
          <w:rtl w:val="true"/>
        </w:rPr>
        <w:t xml:space="preserve">: </w:t>
      </w:r>
      <w:r>
        <w:rPr>
          <w:rtl w:val="true"/>
        </w:rPr>
        <w:t>گرد آوری قرآن از روی جریده های نخل و مانند آن و سینه مردان</w:t>
      </w:r>
      <w:bookmarkEnd w:id="452"/>
    </w:p>
    <w:p>
      <w:pPr>
        <w:pStyle w:val="BookText"/>
        <w:rPr/>
      </w:pPr>
      <w:r>
        <w:rPr>
          <w:rFonts w:ascii="IRNazanin" w:hAnsi="IRNazanin" w:eastAsia="IRNazanin"/>
          <w:color w:val="111111"/>
          <w:sz w:val="28"/>
          <w:sz w:val="28"/>
          <w:szCs w:val="28"/>
          <w:rtl w:val="true"/>
          <w:lang w:bidi="fa-IR"/>
        </w:rPr>
        <w:t>در برخی روایات آشکار است که اصحاب قرآن را از روی جریده های نخل، پوست ها و سنگ های صاف و ظریف و از سینه مردانی که پس از جنگ یمامه باقی مانده بودند گرد آوری کرده اند البته با این شرط که دو شاهد بر قرآن بودن آن ها گواهی دهد در حدیثی از زید آمده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فتتبعت القرآن أجمعه من العسب واللخاف، و صدور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دنبال قرآن گشتم و آن را از روی جریده نخل، سنگ های صاف و ظریف و سینه مردان گرد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دیگری آمده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يقبل من أحد شيئاً حتى يشهد شاهدان</w:t>
      </w:r>
      <w:r>
        <w:rPr>
          <w:rFonts w:eastAsia="Amiri" w:cs="Amiri" w:ascii="Amiri" w:hAnsi="Amiri"/>
          <w:color w:val="111111"/>
          <w:sz w:val="28"/>
          <w:szCs w:val="28"/>
          <w:rtl w:val="true"/>
          <w:lang w:bidi="ar-SA"/>
        </w:rPr>
        <w:t xml:space="preserve">. </w:t>
      </w:r>
      <w:bookmarkStart w:id="453" w:name="pg9317_84427"/>
    </w:p>
    <w:p>
      <w:pPr>
        <w:pStyle w:val="BookText"/>
        <w:rPr/>
      </w:pPr>
      <w:bookmarkEnd w:id="453"/>
      <w:r>
        <w:rPr>
          <w:rFonts w:ascii="IRNazanin" w:hAnsi="IRNazanin" w:eastAsia="IRNazanin"/>
          <w:color w:val="111111"/>
          <w:sz w:val="28"/>
          <w:sz w:val="28"/>
          <w:szCs w:val="28"/>
          <w:rtl w:val="true"/>
          <w:lang w:bidi="fa-IR"/>
        </w:rPr>
        <w:t>از کسی نپذیر جز آن که دو شاهد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می دانیم که تمامی مسلمین در دور نبودن اصحاب از خطا و لغزش با هم همراهند و روال طبیعی کار همچنین می طلبد که اصحاب در هر حال نمی توانستند به همه آن چه در پی اش بوده اند دست یابند بلکه دست کم احتمال این که بر برخی از آن چه از پیامبر صلی الله علیه وآله شنیده اند نتوانند گواه و شاهد بیاورند وجود دارد بلکه می توان گفت این امر روی داده است مانند عمر و آیه رجم 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أتى بآية الرجم فلم يكتبها لأنه كان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عمر آیه رجم را آورد اما در قرآن ننوشت چرا که وی در این کار تنها بود و شاهدی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چه شگفت می نماید رفتار زید است که به دلیل تنها بودن عمر در ادعای خود از او نمی پذیرد اما ادعای ابو خزیمه انصاری را بی هیچ گواهی می پذیرد آیا از دیدگاه وی ابو خزیمه جایگاهی بالاتر از عمر داشته است؟ در حالی که در نگاه او عمر از خلفاء راشدین و یکی از ده نفری است که به او مژده بهشت داده اند</w:t>
      </w:r>
      <w:r>
        <w:rPr>
          <w:rFonts w:eastAsia="IRNazanin" w:cs="IRNazanin"/>
          <w:color w:val="111111"/>
          <w:sz w:val="28"/>
          <w:szCs w:val="28"/>
          <w:rtl w:val="true"/>
          <w:lang w:bidi="fa-IR"/>
        </w:rPr>
        <w:t>!</w:t>
      </w:r>
    </w:p>
    <w:p>
      <w:pPr>
        <w:pStyle w:val="Heading5"/>
        <w:numPr>
          <w:ilvl w:val="4"/>
          <w:numId w:val="1"/>
        </w:numPr>
        <w:rPr/>
      </w:pPr>
      <w:bookmarkStart w:id="454" w:name="__RefHeading___Toc5043661_2870459653"/>
      <w:bookmarkStart w:id="455" w:name="_Toc173"/>
      <w:bookmarkEnd w:id="454"/>
      <w:r>
        <w:rPr>
          <w:rtl w:val="true"/>
        </w:rPr>
        <w:t>شبهه چهارم</w:t>
      </w:r>
      <w:r>
        <w:rPr>
          <w:rtl w:val="true"/>
        </w:rPr>
        <w:t xml:space="preserve">: </w:t>
      </w:r>
      <w:r>
        <w:rPr>
          <w:rtl w:val="true"/>
        </w:rPr>
        <w:t>سوزاندن قرآن ها به فرمان عثمان</w:t>
      </w:r>
      <w:bookmarkEnd w:id="4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که عثمان قرآن ها را از میان برده اخبار متواتری رسیده است بلکه می توان آن را از ضروریات تاریخ اسلام برشمرد </w:t>
      </w:r>
      <w:r>
        <w:rPr>
          <w:rStyle w:val="FootnoteAnchor"/>
          <w:rtl w:val="true"/>
        </w:rPr>
        <w:footnoteReference w:id="371"/>
      </w:r>
      <w:r>
        <w:rPr>
          <w:rFonts w:ascii="IRNazanin" w:hAnsi="IRNazanin" w:eastAsia="IRNazanin"/>
          <w:color w:val="111111"/>
          <w:sz w:val="28"/>
          <w:sz w:val="28"/>
          <w:szCs w:val="28"/>
          <w:rtl w:val="true"/>
          <w:lang w:bidi="fa-IR"/>
        </w:rPr>
        <w:t xml:space="preserve">بی گمان این رویداد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پوشی از برخی 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تردید در قرآن کنونی خواهد شد زیرا ناسازگاری میان آن مصحف ها و قرآن عثمان قطعی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چه دلیل باید قرآن وی بر دیگر قرآن ها برتری داشته باشد؟ از کجا می توان اطمینان پیدا نمود که همه سوره ها و آیاتش متواتر بوده است؟ به ویژه پس از آگاهی از آن که صاحبان مصاحف در علم قرآن از زید بن ثابت فرهیخته تر و دانشمندتر بودند به ویژه عبد الله بن مسعود که بخاری از او چنین روایت کرده است</w:t>
      </w:r>
      <w:r>
        <w:rPr>
          <w:rFonts w:eastAsia="IRNazanin" w:cs="IRNazanin"/>
          <w:color w:val="111111"/>
          <w:sz w:val="28"/>
          <w:szCs w:val="28"/>
          <w:rtl w:val="true"/>
          <w:lang w:bidi="fa-IR"/>
        </w:rPr>
        <w:t xml:space="preserve">: </w:t>
      </w:r>
      <w:bookmarkStart w:id="456" w:name="pg9317_84428"/>
    </w:p>
    <w:p>
      <w:pPr>
        <w:pStyle w:val="BookText"/>
        <w:rPr/>
      </w:pPr>
      <w:bookmarkEnd w:id="456"/>
      <w:r>
        <w:rPr>
          <w:rFonts w:ascii="Amiri" w:hAnsi="Amiri" w:eastAsia="Amiri" w:cs="Amiri"/>
          <w:color w:val="111111"/>
          <w:sz w:val="28"/>
          <w:sz w:val="28"/>
          <w:szCs w:val="28"/>
          <w:rtl w:val="true"/>
          <w:lang w:bidi="ar-SA"/>
        </w:rPr>
        <w:t xml:space="preserve">والله لقد أخذت من فى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بضعاً وسبعين سورة، والله لقد علم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أعلمهم بكتاب الله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به خدا سوگند از زبان مبارك رسول خدا صلى الله عليه وآله وسلّم هفتاد و چند سوره را برگرفتم و به خدا سوگند اصحاب پیامبر می دانند که من آگاه ترین ایشان به کتاب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اصفهانی در ضمن شرح حال ابن مسعود از وی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أخذت من فى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سورة، وإنّ زيد بن ثابت لصبي من الصبيان، وأنا أدع ما أخذت من فى رسول الله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من از زبان رسول خدا صلى الله عليه وآله هفتاد سوره بر گرفتم در حالی که زید بن ثابت کودکی در میان کودکان بود و همچو منی آن چه از زبان رسول خدا گرفتم را رها سازم؟</w:t>
      </w:r>
      <w:r>
        <w:rPr>
          <w:rFonts w:eastAsia="IRNazanin" w:cs="IRNazanin"/>
          <w:color w:val="111111"/>
          <w:sz w:val="28"/>
          <w:szCs w:val="28"/>
          <w:rtl w:val="true"/>
          <w:lang w:bidi="fa-IR"/>
        </w:rPr>
        <w:t>!</w:t>
      </w:r>
    </w:p>
    <w:p>
      <w:pPr>
        <w:pStyle w:val="Heading4"/>
        <w:numPr>
          <w:ilvl w:val="3"/>
          <w:numId w:val="1"/>
        </w:numPr>
        <w:rPr/>
      </w:pPr>
      <w:bookmarkStart w:id="457" w:name="__RefHeading___Toc5043663_2870459653"/>
      <w:bookmarkStart w:id="458" w:name="_Toc174"/>
      <w:bookmarkEnd w:id="457"/>
      <w:r>
        <w:rPr>
          <w:rtl w:val="true"/>
        </w:rPr>
        <w:t>سخنان صحابه و تابعان در حذف دگرگونی و خطا در قرآن</w:t>
      </w:r>
      <w:bookmarkEnd w:id="458"/>
    </w:p>
    <w:p>
      <w:pPr>
        <w:pStyle w:val="BookText"/>
        <w:rPr/>
      </w:pPr>
      <w:r>
        <w:rPr>
          <w:rFonts w:ascii="IRNazanin" w:hAnsi="IRNazanin" w:eastAsia="IRNazanin"/>
          <w:color w:val="111111"/>
          <w:sz w:val="28"/>
          <w:sz w:val="28"/>
          <w:szCs w:val="28"/>
          <w:rtl w:val="true"/>
          <w:lang w:bidi="fa-IR"/>
        </w:rPr>
        <w:t>از لابلای اخبار و آثار اهل سنت آشکار می گردد که صحابه و تابعان درباره گرد آوری قرآن از سوی عثمان بسیار سخن گفته اند برخی از ایشان به خرده گیری از زید بن ثابت که به فرمان عثمان به گردآوری قرآن روی آورد پرداخته اند و برخی به چگونگی گرد آوری قرآن انتقاد داشته اند و برخی مصحف دیگر نیز صحابه را به جهت فرهیختگی و دانش صاحبانش بر قرآن عثمان برتری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سخن و گفتگو پیرامون مصحف عثمان فراوان است که بر پایه آن چه اهل سنت روایت کرده اند امیرالمؤمنين عليه السلام به دفاع از عثمان و قرآنش برخاسته اند حافظ ابن حجر عسقلانی می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عن عثمان أنّه إنّما فعل ذلك بعد أن استشار الصحابة فأخرج ابن أبي داود بإسناد صحيح من طريق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في عثمان إلاّ خيراً، فو الله ما فعل الذي فعل في المصاحف إلاّ عن ملأمنا،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القراءة لقد بلغني أنّ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قراءتي خير من قراءتك، و هذا يكاد أن يكون كفراً، قلنا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نجمع الناس على مصحف واحد، فلا يكون فرقة ولا اختلاف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ما رأيت</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عثمان روایت شده است که وی گرد آوری قرآن را با مشورت و همراهی صحابه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داوود با سند صحیح از سوید بن غفله روایت می کند که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جز به نیکی سخن نگویید به خدا سوگند او این کار را انجام نداد جز با همراهی گروه بسیاری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پیرامون این قرائت؟ به من رسیده است که برخی می گویند قرائت من از قرائت تو بهتر است و این سخن به کفر بسیار نزديك است گفتم چه می بینی؟ گفت دیدم که مردم به گرد مصحف واحدی در آمده اند و من فرقه و ناسازگاری ای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دانشمندان و محدثان اهل سنت در نگاشته های خود به دفاع از مصحف عثمان پرداخته اند به گونه ای که برخی از اهل سنت کتابی نوشته اند به نام الرد على من خالف مصحف عثمان</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ابن عمر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يدريه ما كلّه؟ قد ذهب منه قرآن كثير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چه می دانی همه قرآن چیست؟ بخش های فراوانی از قرآن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است که وی نمی پسندید که زید بن ثابت قرآن را گرد آورد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باز از وی روایت شده است که پس از آتش زدن مصحف ابن مسعود توسط عثمان ابن مسعود همواره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ملكت كما ملكوا لصنعت بمصحفهم كذلك</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اگر من هم قدرت و توان آن ها را داشتم با مصحف آن ها آن گونه می کردم که با مصحف من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در باره سخن خداوند که فرموده </w:t>
      </w:r>
      <w:r>
        <w:rPr>
          <w:rFonts w:ascii="Amiri" w:hAnsi="Amiri" w:eastAsia="Amiri" w:cs="Amiri"/>
          <w:color w:val="111111"/>
          <w:sz w:val="28"/>
          <w:sz w:val="28"/>
          <w:szCs w:val="28"/>
          <w:rtl w:val="true"/>
          <w:lang w:bidi="ar-SA"/>
        </w:rPr>
        <w:t>حَتَّی تَسْتَأْنِسُوا وَ تُسَلِّمُوا</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هي خطأ من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تستأذنوا و تسلّموا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این از لغزش نویسنده بوده و درست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 وتسلّموا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درباره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 الكاتب كتبها و هو ناعس</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گمان می کنم نویسنده این آیه را با خواب آلودگی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او درباره سخن خداوند </w:t>
      </w:r>
      <w:r>
        <w:rPr>
          <w:rFonts w:ascii="Amiri" w:hAnsi="Amiri" w:eastAsia="Amiri" w:cs="Amiri"/>
          <w:color w:val="111111"/>
          <w:sz w:val="28"/>
          <w:sz w:val="28"/>
          <w:szCs w:val="28"/>
          <w:rtl w:val="true"/>
          <w:lang w:bidi="ar-SA"/>
        </w:rPr>
        <w:t>وَ قَضى رَبُّكَ</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إلتزقت الواو بالصاد و انتم تقرؤنها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واو به صاد چسبیده است و شما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 وصی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درباره قول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 مُوسى وَ هَارُونَ الْفُرْقَانَ وَ ضياءً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هذه الواو واجعلوها هاهنا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قالَ لَهُمُ النَّاسُ إِنَّ النَّاسَ قَدْ جَمَعُوا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و او را گرفته و در این جا قرار 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قالَ لَهُمُ النَّاسُ إِنَّ النَّاسَ قَدْ جَمَعُوا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عایشه پس از ذکر آیه 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أن يغيّر عثمان المصاحف</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پیش از آن که عثمان مصاحف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درباره سخن خداوند که می فرماید </w:t>
      </w:r>
      <w:r>
        <w:rPr>
          <w:rFonts w:ascii="Amiri" w:hAnsi="Amiri" w:eastAsia="Amiri" w:cs="Amiri"/>
          <w:color w:val="111111"/>
          <w:sz w:val="28"/>
          <w:sz w:val="28"/>
          <w:szCs w:val="28"/>
          <w:rtl w:val="true"/>
          <w:lang w:bidi="ar-SA"/>
        </w:rPr>
        <w:t>ان هذان لساحِرانِ</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أخي هذا عمل الكتاب، أخطأوا في الكتاب</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نویسندگانی است که در کتاب لغزش داشته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گفته است که این اسناد بر اساس شرائط بخاری و مسلم صحیح شمرده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از او درباره سخن خداوند </w:t>
      </w:r>
      <w:r>
        <w:rPr>
          <w:rFonts w:ascii="Amiri" w:hAnsi="Amiri" w:eastAsia="Amiri" w:cs="Amiri"/>
          <w:color w:val="111111"/>
          <w:sz w:val="28"/>
          <w:sz w:val="28"/>
          <w:szCs w:val="28"/>
          <w:rtl w:val="true"/>
          <w:lang w:bidi="ar-SA"/>
        </w:rPr>
        <w:t>وَالَّذينَ يُؤْتُونَ ما آتَوْا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أُنزلت ولكن الهجاء حرّف</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چنین نازل،شده ولی هجاء آن تحریف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و از ابان بن عثمان درباره سخن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وَالْمُقيمينَ الصَّلاةَ</w:t>
      </w:r>
      <w:r>
        <w:rPr>
          <w:rFonts w:ascii="IRNazanin" w:hAnsi="IRNazanin" w:eastAsia="IRNazanin"/>
          <w:color w:val="111111"/>
          <w:sz w:val="28"/>
          <w:sz w:val="28"/>
          <w:szCs w:val="28"/>
          <w:rtl w:val="true"/>
          <w:lang w:bidi="fa-IR"/>
        </w:rPr>
        <w:t xml:space="preserve"> وارد شده 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غلط من الكاتب</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لغزشی از سوی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مجاهد و ربیع درباره سخن خداوند </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لغزش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سیوطی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عبد بن حميد والفريابي وابن جرير وابن المنذر،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النَّبِيِّينَ لَما آتَيْتُكُمْ مِنْ كِتاب وَ حِكْمَة</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خطأ من الكاتب وهي قراءة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ميثاق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جرير عن الربيع 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 الله ميثاق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 يقرؤها أبي بن كعب عبد بن حمید فریابی ابن جریر و ابن منذر از مجاهد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أَخَذَ اللَّهُ ميثاقَ النَّبِيِّينَ لَما آتَيْتُكُمْ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لغزش نویسندگان است و ابن مسعود چنین قرائت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از ربیع روایت کرده که وی چنین قرائت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ميثاق الذين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 و ابی بن کعب اینچنین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سعید بن جبیر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لحن من الكاتب</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این خطایی از نویسنده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القراءة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ترك هذه القراءة و ذكروا وجوهاً أخر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عمرو و عيسى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قراءة عثمان وعائشة وابن الزبير وسعيد بن جبير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عثمان أنّه نظر في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 لحناً ستقيمه العرب بألسنتها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قرائت مشهور چنین است اِنْ هذان لساحران اما برخی این قرائت را رها کرده و به گونه های دیگری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قرائت ابو عمرو و عیسی بن عمر است که خوانده اند إِنْ هذان لساحران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عثمان، عایشه ابن زبیر، سعید بن جبير و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عثمان روایت شده که او به قرآن نگاه کرد و گفت در آن خطا می بینم ولی عرب با زبان خود آن را اصلاح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که عثمان درباره مصحفی که خود گردآورده خرده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بغوی به نقل از عثمان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المصحف لحناً و ستقيمه العرب بألسنتها،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لا يحلّ حراماً ولا يحرّم حلالاً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همانا در این مصحف لغزش است و عرب به زودی با زبان های خود آن ها را اصلاح می کند به او گفته شد آیا تو تغییر نمی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را رها کنید زیرا آن لغزش نه حرامی را حلال می کند و نه حلالی را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الاتقان از عثمان وارد شده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الكاتب من ثقيف والمملي من هذيل لم توجد فيه هذه الحروف</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املا کننده قرآن از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غیر از رسول خدا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آن از ثقیف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شاگردان ایشان و کاتب آن نیز غیر از صحابه 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کتابت نمی شد</w:t>
      </w:r>
      <w:r>
        <w:rPr>
          <w:rFonts w:eastAsia="IRNazanin" w:cs="IRNazanin"/>
          <w:color w:val="111111"/>
          <w:sz w:val="28"/>
          <w:szCs w:val="28"/>
          <w:rtl w:val="true"/>
          <w:lang w:bidi="fa-IR"/>
        </w:rPr>
        <w:t xml:space="preserve">. </w:t>
      </w:r>
      <w:bookmarkStart w:id="459" w:name="pg9317_84433"/>
    </w:p>
    <w:p>
      <w:pPr>
        <w:pStyle w:val="Heading3"/>
        <w:numPr>
          <w:ilvl w:val="2"/>
          <w:numId w:val="1"/>
        </w:numPr>
        <w:rPr/>
      </w:pPr>
      <w:bookmarkStart w:id="460" w:name="__RefHeading___Toc5043665_2870459653"/>
      <w:bookmarkStart w:id="461" w:name="_Toc175"/>
      <w:bookmarkEnd w:id="459"/>
      <w:bookmarkEnd w:id="460"/>
      <w:r>
        <w:rPr>
          <w:rtl w:val="true"/>
        </w:rPr>
        <w:t>فصل دوم</w:t>
      </w:r>
      <w:r>
        <w:rPr>
          <w:rtl w:val="true"/>
        </w:rPr>
        <w:t xml:space="preserve">: </w:t>
      </w:r>
      <w:r>
        <w:rPr>
          <w:rtl w:val="true"/>
        </w:rPr>
        <w:t>راویان احادیث تحریف اهل سنت</w:t>
      </w:r>
      <w:bookmarkEnd w:id="46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5043667_2870459653"/>
      <w:bookmarkStart w:id="463" w:name="_Toc176"/>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احادیث تحریف اهل سنت را بیشتر اندیشمندان اهل سنت چه محدثان و مفسران و چه فقها و اصولیان و چه متکلمان و دیگران روایت کرده اند اما ما در این گفتار تنها به یاد آوری راویانی بسنده کرده ایم که پیش از این روایاتشان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به اختصار شرح حالی از آن ها ارائه می دهیم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پیشوایان چهارگانه فقهی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شافعی و گروهی که خطیب بغدادی آن ها را در کتابی گرد آورده روایت کرده اند او نزد اهل سنت، استاد پیشوایان و پیشوای دار الهجرة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بن همام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بزرگان اهل سنت است که أحمد و گروهی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بن واقد فریابی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یکی از پیشوایان عامه بوده و أحمد و بخاری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سنت و مورد اعتماد أبو داوود، ابن معين، أحمد و دیگران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وليد هشام بن عبد الملك باهلى 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اعلام اهل سنت است که أحمد، بخاری و أبو داوود از او روایت کرده اند احمد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امروز شيخ الإسلام است و کسی از محدثان بر او پیشی نمی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حافظان و أعلام اهل سنت است و أحمد، مسلم و أبو داوود از او روایت کرده اند أحمد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أهل فضل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مؤلفان و نویسندگان 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عبد الله بن محمد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بخاری است و بخاری، مسلم و دیگران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پیشوایان چهارگانه فقهی بوده و بخاری، مسلم، أبو داوود و دیگران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إسحاق بن إبراهيم ابن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و عالمان اهل سنت که در او حدیث فقه، حفظ صدق ورع و زهد جمع شده است از او گروهی غیر از ابن ماجه روایت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منيع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گروهی 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أبو عبد الله محمد بن أيوب ابن ضريس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اعتماد ابن أبي حاتم و خلیلی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إسماعيل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صحيح که مسلم و ترمذی از او روایت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صحيح است از او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مسند صحیح را از سیصد هزار حدیث مسموع تصنیف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عيسى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الجامع الصحیح وی از پیشوایانی است که اهل سنت به او در علم حدیث اقتدا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محمد بن يزيد ابن ماجة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می گوید او مورد اعتماد و بزرگ است که همه او را پذیرفته و به سخن او استدلال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پسر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خطیب بغدادی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ثقه ای دقیق و با فهم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أحمد بن عمرو بن عبد الخالق بصری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علامه ای شهیر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شعيب 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منظر اهل سنت پیشوا، حافظ، شیخ الاسلام و یکی از پیشوایان مبرز و حافظان قوى و أعلام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حاکم نیشابوری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نسایی فقیه ترین مشایخ </w:t>
      </w:r>
    </w:p>
    <w:p>
      <w:pPr>
        <w:pStyle w:val="BookText"/>
        <w:rPr/>
      </w:pPr>
      <w:r>
        <w:rPr>
          <w:rFonts w:ascii="IRNazanin" w:hAnsi="IRNazanin" w:eastAsia="IRNazanin"/>
          <w:color w:val="111111"/>
          <w:sz w:val="28"/>
          <w:sz w:val="28"/>
          <w:szCs w:val="28"/>
          <w:rtl w:val="true"/>
          <w:lang w:bidi="fa-IR"/>
        </w:rPr>
        <w:t>مصر در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نسبت به مسلم بن حجاج دارای قدرت حفظ بیشتری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يعلى أحمد بن على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ثقة محدّث جزيرة است حاکم نیشابوری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دیدم كه أبو على حافظ از إتقان و حفظ حديث أبو یعلی شگفت زده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محمد بن جرير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پیشوایان اهل سنت است که به سخنش حکم می شود و مورد مراجعه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محمد بن إبراهيم ابن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علّامه ثقه ای بی همتا، پایانی است در شناخت اختلاف روایات و راهنمایی مجتهد است که از هیچ کس تقلید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حاتم عبدالرحمان بن محمد بن إدريس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 حافظ، ناقد و شیخ الإسلام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دانش پدرش و ابوزرعه را فراگرفت وی دریایی از علوم و شناخت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ثقة حافظ و زاهد بوده و از أبدال شمرده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محمد بن قاسم مقرئ ابن أنبارى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صدوق، فاضل، دیندار و خیّر از أهل سنت است و صد و بیست تفسیر را با سندهایش در حفظ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محمد بن عبد الله بن أشته لوذرى 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بزرگ پیشوایی شهیر و نحوی محقق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درباره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ضبط کنندهای مشهور و مورد اعتماد، عالم علم عربی بینای معانی و نیکو تصنیف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بن أحمد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علامه، حجّت، باقی مانده حافظان، قوی ترین عالم در نقل اسانید مسند در دنیا و یکی از سواران این میدان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الشيخ عبد الله بن محمد بن جعفر بن 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إمام حافظ و قوی ترین عالم در نقل اسانید مسند در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فراوانی دانش و جوشش حفظش فردی درستکار نیکو خصال اهل طاعت 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ثقه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حافظ ثبت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اعلام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على بن عمر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 شیخ الاسلام و حافظ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او نقل حدیث کرده و درباره وی گفته است یگانه دوران خود در فهم حفظ و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w:t>
      </w:r>
    </w:p>
    <w:p>
      <w:pPr>
        <w:pStyle w:val="BookText"/>
        <w:rPr/>
      </w:pPr>
      <w:r>
        <w:rPr>
          <w:rFonts w:ascii="IRNazanin" w:hAnsi="IRNazanin" w:eastAsia="IRNazanin"/>
          <w:color w:val="111111"/>
          <w:sz w:val="28"/>
          <w:sz w:val="28"/>
          <w:szCs w:val="28"/>
          <w:rtl w:val="true"/>
          <w:lang w:bidi="fa-IR"/>
        </w:rPr>
        <w:t>قاریان و محدثان بوده که پس از خود مانندی بر زمین نگذاشته است قاضی ابو طیب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دارقطنی در حدیث أمير المؤمنين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مفضّل بن محمد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اوایل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مصنفات بسیاری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یاد آور می شود که او یکی از پیشوایان اهل سنت و هم رتبه غزالی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نيشابورى، أبو عبد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بزرگ، پیشوای محدثان در زمانه خود و در اوج شناخت حدیث بود وی،صالح ثقه و مایل به تشیّع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أحمد بن موسى ابن مردويه 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حافظی بزرگ، علامه ای بسیار فهیم، آگاه به رجال کاردان و خوش نگارش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بكر أحمد بن حسين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حافظ، علّامة و شيخ خراسان بوده است در إتقان، ضبط و حفظ بی مانند بوده است و کتاب هایی نگاشته که کسی به آن ها همت نگمارده بود و دانشش پر برکت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على بن حسين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بزرگ حافظ شام، بلکه حافظ دنیا است او ثقة ثبت و حجت بوده که بزرگان از او حدیث شنیده اند وی در زمره حافظان،بزرگ دقیق و قوی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مبارك محمد بن محمد ابن 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علماء و بزرگان بلند همت و یگانه ای در میان فرهیختگان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ضياء مقدسي أبو عبد الله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پیشوایی عالم و حافظی حجت محدّث شام و شیخ السنه است که برای طلب احادیث مهاجرت کرده و کتاب هایی نوشت و به تصحیح و تضعیف احادیث پرداخت و احادیث را جرح و تعدیل کرد وی در جایگاهی است که دیگران به او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داری مورد اعتماد و زاهدی بسیار پرهیزگار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أنصارى 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تفسیر مشهوری است که سواران در او به سیر علمی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صالح خداوند و دانشمندان عارف و بسیار پرهیزگار و زاهد در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دقیق و دانشمندی زبر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نگاشته هایی پر سود بوده که به پیشوایی او و فراوانی آگاهیش و بسیاری فرهیختگی اش گواهی می دهند</w:t>
      </w:r>
      <w:r>
        <w:rPr>
          <w:rFonts w:eastAsia="IRNazanin" w:cs="IRNazanin"/>
          <w:color w:val="111111"/>
          <w:sz w:val="28"/>
          <w:szCs w:val="28"/>
          <w:rtl w:val="true"/>
          <w:lang w:bidi="fa-IR"/>
        </w:rPr>
        <w:t xml:space="preserve">». </w:t>
      </w:r>
      <w:bookmarkStart w:id="464" w:name="pg9317_84438"/>
    </w:p>
    <w:p>
      <w:pPr>
        <w:pStyle w:val="BookText"/>
        <w:rPr/>
      </w:pPr>
      <w:bookmarkEnd w:id="464"/>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الفداء إسماعيل بن عمر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محدث و حافظ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پیشوایی فتوا دهنده و محدثی پرهیزگار، مورد اعتمادی دارای فنون گوناگون و محدثی دقیق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على ابن حجر عسقلانى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الاسلام و پیشوای حافظان زمانه خود و حافظ دیار مصر، بلکه حافظ همه دنیا است او قاضی القضاة بوده که کتاب هایی پر سود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الدين عبد الرحمان بن أبى بكر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حافظی شهیر و صاحب مؤلفات فراوان در علوم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نویسانی همچون شوکانی در البدر الطالع سخاوی در الضوء اللامع، ابن عماد حنبلی در شذرات الذهب و دیگران از او به نیکی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الدين على بن حسام متّقى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محدث و صاحب نگاشته هایی بوده که مشهورترین آن ها کنز العمّال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ابن عماد در شذرات الذهب و عیدروسی در النور السافر في أعيان القرن العاشر از او به نیکی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محمود بن عبد الله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مفسّری محدّث و فقیهی لغوی و نحوی و صاحب روح المعانی و دیگر نوشته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ای از کسانی بود که احادیث تحریف را روایت کرده اند</w:t>
      </w:r>
      <w:r>
        <w:rPr>
          <w:rFonts w:eastAsia="IRNazanin" w:cs="IRNazanin"/>
          <w:color w:val="111111"/>
          <w:sz w:val="28"/>
          <w:szCs w:val="28"/>
          <w:rtl w:val="true"/>
          <w:lang w:bidi="fa-IR"/>
        </w:rPr>
        <w:t>.</w:t>
      </w:r>
    </w:p>
    <w:p>
      <w:pPr>
        <w:pStyle w:val="Heading4"/>
        <w:numPr>
          <w:ilvl w:val="3"/>
          <w:numId w:val="1"/>
        </w:numPr>
        <w:rPr/>
      </w:pPr>
      <w:bookmarkStart w:id="465" w:name="__RefHeading___Toc5043669_2870459653"/>
      <w:bookmarkStart w:id="466" w:name="_Toc177"/>
      <w:bookmarkEnd w:id="465"/>
      <w:r>
        <w:rPr>
          <w:rtl w:val="true"/>
        </w:rPr>
        <w:t>کسانی که رواست به آنان دیدگاه تحریف را نسبت داد</w:t>
      </w:r>
      <w:bookmarkEnd w:id="466"/>
    </w:p>
    <w:p>
      <w:pPr>
        <w:pStyle w:val="Heading5"/>
        <w:numPr>
          <w:ilvl w:val="4"/>
          <w:numId w:val="1"/>
        </w:numPr>
        <w:rPr/>
      </w:pPr>
      <w:bookmarkStart w:id="467" w:name="__RefHeading___Toc5043671_2870459653"/>
      <w:bookmarkStart w:id="468" w:name="_Toc17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آیا می توان به تمامی کسانی که روایات تحریف را روایت کرده اند نسبت تحریف داد؟</w:t>
      </w:r>
    </w:p>
    <w:p>
      <w:pPr>
        <w:pStyle w:val="BookText"/>
        <w:rPr/>
      </w:pPr>
      <w:r>
        <w:rPr>
          <w:rFonts w:ascii="IRNazanin" w:hAnsi="IRNazanin" w:eastAsia="IRNazanin"/>
          <w:color w:val="111111"/>
          <w:sz w:val="28"/>
          <w:sz w:val="28"/>
          <w:szCs w:val="28"/>
          <w:rtl w:val="true"/>
          <w:lang w:bidi="fa-IR"/>
        </w:rPr>
        <w:t>پیش از این و در لابلای مباحث و محتوای کتاب دانسته شد که روایت کردن و نقل حدیث به معنای پذیرش و التزام به درون مایه و محتوای آن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به هر که این روایات را نقل کرده این سخن باطل را نسبت 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میان اینان کسانی هستند که صحیح بودن آن چه راویت کرده را گردن گرفته اند و در کتابشان بر پایه شروطی که درباره راوی و روایت پذیرفته اند چیزی جز آن چه به صدورش از سوی پیامبر صلی الله عليه وآله و صحابه ایشان یقین داشته اند روایت نمی کنند پس اینان و هر که از باور ایشان پیروی کرده اند مادامی که توجیه و تأویلی برای ظاهر احادیث تحریف نیاورند، می توان نتیجه گرفت که به ظاهر روایات ملتزم گردیده اند</w:t>
      </w:r>
      <w:r>
        <w:rPr>
          <w:rFonts w:eastAsia="IRNazanin" w:cs="IRNazanin"/>
          <w:color w:val="111111"/>
          <w:sz w:val="28"/>
          <w:szCs w:val="28"/>
          <w:rtl w:val="true"/>
          <w:lang w:bidi="fa-IR"/>
        </w:rPr>
        <w:t xml:space="preserve">. </w:t>
      </w:r>
      <w:bookmarkStart w:id="469" w:name="pg9317_84439"/>
    </w:p>
    <w:p>
      <w:pPr>
        <w:pStyle w:val="BookText"/>
        <w:rPr/>
      </w:pPr>
      <w:bookmarkEnd w:id="469"/>
      <w:r>
        <w:rPr>
          <w:rFonts w:ascii="IRNazanin" w:hAnsi="IRNazanin" w:eastAsia="IRNazanin"/>
          <w:color w:val="111111"/>
          <w:sz w:val="28"/>
          <w:sz w:val="28"/>
          <w:szCs w:val="28"/>
          <w:rtl w:val="true"/>
          <w:lang w:bidi="fa-IR"/>
        </w:rPr>
        <w:t>کسانی از ایشان که صحت تمام روایات خود را به عهده گرفته اند و بر همین باور روایت ها را نقل کرده اند به قرار زیراند</w:t>
      </w:r>
      <w:r>
        <w:rPr>
          <w:rFonts w:eastAsia="IRNazanin" w:cs="IRNazanin"/>
          <w:color w:val="111111"/>
          <w:sz w:val="28"/>
          <w:szCs w:val="28"/>
          <w:rtl w:val="true"/>
          <w:lang w:bidi="fa-IR"/>
        </w:rPr>
        <w:t>:</w:t>
      </w:r>
    </w:p>
    <w:p>
      <w:pPr>
        <w:pStyle w:val="Heading5"/>
        <w:numPr>
          <w:ilvl w:val="4"/>
          <w:numId w:val="1"/>
        </w:numPr>
        <w:rPr/>
      </w:pPr>
      <w:bookmarkStart w:id="470" w:name="__RefHeading___Toc5043673_2870459653"/>
      <w:bookmarkStart w:id="471" w:name="_Toc179"/>
      <w:bookmarkEnd w:id="470"/>
      <w:r>
        <w:rPr/>
        <w:t>1</w:t>
      </w:r>
      <w:r>
        <w:rPr>
          <w:rtl w:val="true"/>
        </w:rPr>
        <w:t xml:space="preserve">. </w:t>
      </w:r>
      <w:r>
        <w:rPr>
          <w:rtl w:val="true"/>
        </w:rPr>
        <w:t>مالك بن أنس</w:t>
      </w:r>
      <w:bookmarkEnd w:id="471"/>
    </w:p>
    <w:p>
      <w:pPr>
        <w:pStyle w:val="BookText"/>
        <w:rPr/>
      </w:pPr>
      <w:r>
        <w:rPr>
          <w:rFonts w:ascii="IRNazanin" w:hAnsi="IRNazanin" w:eastAsia="IRNazanin"/>
          <w:color w:val="111111"/>
          <w:sz w:val="28"/>
          <w:sz w:val="28"/>
          <w:szCs w:val="28"/>
          <w:rtl w:val="true"/>
          <w:lang w:bidi="fa-IR"/>
        </w:rPr>
        <w:t>وی در کتاب موطأ صحت تمامی روایات را گردن گرفته است از این رو برخی از پیشوایان حدیثی اهل سنت صحیح تر دانستن کتاب بخاری را به چالش کشیده اند چرا که به گفته اینان مالک و بخاری هر دو در گردن گرفتن درستی کتابشان و تأکید بر برتر و درست گزینی یکسانند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أعلم في الأرض كتاباً في العلم أكثر صواباً من كتاب مالك؛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من در زمین کتابی در دانش درست تر از کتاب مالك،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مغلطای مالک را نخستین نویسنده کتاب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صنّف الصحيح مالك</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نخستین کسی که کتاب صحیح نگاشته 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مالك صحيح عنده و عند من يقلّده على ما اقتضاه نظره من الإحتجاج بالمرسل، والمنقطع و غيرهما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کتاب مالك نزد او و پیروانش بر پایه اقتضای دیدگاه وی در احتجاج به احادیث مرسل منقطع و غیر این دو صحیح است</w:t>
      </w:r>
      <w:r>
        <w:rPr>
          <w:rFonts w:eastAsia="IRNazanin" w:cs="IRNazanin"/>
          <w:color w:val="111111"/>
          <w:sz w:val="28"/>
          <w:szCs w:val="28"/>
          <w:rtl w:val="true"/>
          <w:lang w:bidi="fa-IR"/>
        </w:rPr>
        <w:t>.</w:t>
      </w:r>
    </w:p>
    <w:p>
      <w:pPr>
        <w:pStyle w:val="Heading5"/>
        <w:numPr>
          <w:ilvl w:val="4"/>
          <w:numId w:val="1"/>
        </w:numPr>
        <w:rPr/>
      </w:pPr>
      <w:bookmarkStart w:id="472" w:name="__RefHeading___Toc5043675_2870459653"/>
      <w:bookmarkStart w:id="473" w:name="_Toc180"/>
      <w:bookmarkEnd w:id="472"/>
      <w:r>
        <w:rPr/>
        <w:t>2</w:t>
      </w:r>
      <w:r>
        <w:rPr>
          <w:rtl w:val="true"/>
        </w:rPr>
        <w:t xml:space="preserve">. </w:t>
      </w:r>
      <w:r>
        <w:rPr>
          <w:rtl w:val="true"/>
        </w:rPr>
        <w:t>احمد بن حنبل</w:t>
      </w:r>
      <w:bookmarkEnd w:id="47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وصف مسندش گفته است</w:t>
      </w:r>
      <w:r>
        <w:rPr>
          <w:rFonts w:eastAsia="IRNazanin" w:cs="IRNazanin"/>
          <w:color w:val="111111"/>
          <w:sz w:val="28"/>
          <w:szCs w:val="28"/>
          <w:rtl w:val="true"/>
          <w:lang w:bidi="fa-IR"/>
        </w:rPr>
        <w:t xml:space="preserve">: </w:t>
      </w:r>
      <w:bookmarkStart w:id="474" w:name="pg9317_84440"/>
    </w:p>
    <w:p>
      <w:pPr>
        <w:pStyle w:val="BookText"/>
        <w:rPr/>
      </w:pPr>
      <w:bookmarkEnd w:id="474"/>
      <w:r>
        <w:rPr>
          <w:rFonts w:ascii="IRNazanin" w:hAnsi="IRNazanin" w:eastAsia="IRNazanin"/>
          <w:color w:val="111111"/>
          <w:sz w:val="28"/>
          <w:sz w:val="28"/>
          <w:szCs w:val="28"/>
          <w:rtl w:val="true"/>
          <w:lang w:bidi="fa-IR"/>
        </w:rPr>
        <w:t>إنّ هذا كتاب قد جمعته من أكثر من سبعمائة و خمسين ألف فما اختلف فيه المسلمون من حدیث رسول الله صلّى الله عليه وآله و سلّم فارجعوا إليه، فإن كان فيه وإلا ليس بحجة</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همانا این کتاب را از میان بیش از پنجاه هزار و هفتصد حدیث گرد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مسلمین در حدیثی از رسول خدا صلى الله علیه وآله وسلّم اختلاف پیدا کردند به آن رجوع کرده و هر چه را در آن یافتند پذیرفته و هر چه نیافتند،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که وی در کتابش نقل کردن روایات صحیح را گردن گرفته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سبکی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مسنده، و هو أصل من أصول هذه الأُمّة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احمد مسندش را نگاشته است مسندی که اصلی از اصول این امت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مدینی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الكتاب أصل كبير، و مرجع وثيق لأصحاب الحديث انتقي من حديث كثير، و مسموعات وافرة، فجعله إماماً و معتمداً، و عند التنازع ملجأ و مستنداً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کتاب، اصلی بزرگ و مرجعی قابل اعتماد برای اصحاب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احادیث فراوان و شنیده های بسیار برگزیده شده از این رو این کتاب پیشوا و تکیه گاه دیگران بوده و به هنگام تنازع پناهگاه و محل استناد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سخنان حافظ ابن حجر درباره جایگاه مسند احمد کتابی به نام القول المسدّد في الذب عن المسند نگاشته و در آن سخن کسانی که احادیث ضعیف را به مسند احمد می بندند به چالش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سیوطی، کتاب ابن حجر را با تتمه ای به نام الذيل الممهد تکمیل کرده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5" w:name="__RefHeading___Toc5043677_2870459653"/>
      <w:bookmarkStart w:id="476" w:name="_Toc181"/>
      <w:bookmarkEnd w:id="475"/>
      <w:r>
        <w:rPr/>
        <w:t>3</w:t>
      </w:r>
      <w:r>
        <w:rPr>
          <w:rtl w:val="true"/>
        </w:rPr>
        <w:t xml:space="preserve">. </w:t>
      </w:r>
      <w:r>
        <w:rPr>
          <w:rtl w:val="true"/>
        </w:rPr>
        <w:t>محمد بن اسماعیل بخاری</w:t>
      </w:r>
      <w:bookmarkEnd w:id="476"/>
    </w:p>
    <w:p>
      <w:pPr>
        <w:pStyle w:val="BookText"/>
        <w:rPr/>
      </w:pPr>
      <w:r>
        <w:rPr>
          <w:rFonts w:ascii="IRNazanin" w:hAnsi="IRNazanin" w:eastAsia="IRNazanin"/>
          <w:color w:val="111111"/>
          <w:sz w:val="28"/>
          <w:sz w:val="28"/>
          <w:szCs w:val="28"/>
          <w:rtl w:val="true"/>
          <w:lang w:bidi="fa-IR"/>
        </w:rPr>
        <w:t>وی در کتابش ملتزم شده است تنها روایاتی بیاورد که ناقلان آن تا رسیدن به صحابه ای مشهور ثقه باشند، بی آن که در میان ثقات آن ها ناسازگاری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روایات مقطوع نباشد و اگر برای يك صحابی دو راوی یا بیشتر بود آن حدیث حسن و اگر تنها يك راوی با طریق صحیح داشت کافی خواهد بود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از بخاری نقل شده 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وضعت في كتاب الصحيح حديثاً إلا اغتسلت قبل ذلك، وصليت ركعتين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من در کتاب صحیح حدیثی را ننگاشتم جز آن که پیش از آن غسل کرده و دو رکعت نماز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صنّفت كتابي الجامع في المسجد الحرام، و ما أدخلت فيه حديثاً حتى استخرت الله تعالى، وصليت ركعتين و تيقّنت صحته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کتاب جامع خود را در مسجد الحرام نگاشتم و در آن روایتی وارد نکردم جز آن که از خدا طلب خیر کرده و دو رکعت نماز خوانده و به درستی آن یقین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صنّفْتُ الجامع من ستمائة ألف حديث في ستّ عشرة سنة، و جعلته حجّة فيما بيني و بين الله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کتاب جامع خود را از میان ششصد هزار حدیث در شانزده سال نگاشتم و آن را میان خود و خدای خود حجت قرا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النبي صلى الله عليه وآله وسلّم و كأنّني واقف بين يديه وبيدي مروحة أذب بها عنه، فسألت بعض المعبّرين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تذبّ عنه الكذب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الذي حملني على إخراج الجامع الصحيح</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خواب پیامبر اکرم صلى الله عليه وآله وسلّم را دیدم که گویا در برابر ایشان ایستاده و با بادبزنی که در دست داشتم از ایشان محافظت می کردم این را از معبران پرسیدم گفتند تو از او کذب را دور می سازی و این امر مرا واداشت تا جامع صحیح خود را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أخرج في هذا الكتاب إلا صحيحاً، و ما تركت من الصحيح أكثر</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من در این کتاب جز صحیح نیاوردم و از احادیث صحیح و آن چه را که از احادیث صحیح ترك کردم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تقرّر أنّه التزم فيه الصحة، وأنّه لا يورد فيه إلا حديثاً صحيحاً، هذا أصل موضوعه، و هو مستفاد من تسميته إياه الجامع الصحيح المسند من حديث رسول الله صلى الله عليه وآله و سلّم و سننه و أيامه، و ممّا نقلناه عنه من رواية الأئمة عنه صريحاً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ثابت است که او به صحت احادیث ملتزم گردیده و متعهد شده جز صحیح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موضوع کتاب است و این مطلب از 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 المسند من حديث رسول الله صلى الله عليه وآله وسلّم و سننه و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نقل پیشوایان حدیثی از این کتاب استفاده می شود،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نیز نخستین نگارنده کتب صحیح را بخاری می داند و بر صحیح تر بودن کتاب بخاری از کتاب مسلم صحه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 شود که همه علما این مطلب را پذیرفته اند و از سخنان پیشوایان حدیث بر این ادعا گواه می آورد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همچنین حافظ نووی در تقریب چنین کرده و حافظ سیوطی در شرح التقریب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الجمهور، لأنّه أشدّ اتصالاً، و أتقن رجالاً</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علما چنین باوری دارند چرا که کتاب بخاری از نظر اتصال سندها بهتر و رجال آن متقن تر است</w:t>
      </w:r>
      <w:r>
        <w:rPr>
          <w:rFonts w:eastAsia="IRNazanin" w:cs="IRNazanin"/>
          <w:color w:val="111111"/>
          <w:sz w:val="28"/>
          <w:szCs w:val="28"/>
          <w:rtl w:val="true"/>
          <w:lang w:bidi="fa-IR"/>
        </w:rPr>
        <w:t xml:space="preserve">. </w:t>
      </w:r>
      <w:bookmarkStart w:id="477" w:name="pg9317_84443"/>
    </w:p>
    <w:p>
      <w:pPr>
        <w:pStyle w:val="Heading5"/>
        <w:numPr>
          <w:ilvl w:val="4"/>
          <w:numId w:val="1"/>
        </w:numPr>
        <w:rPr/>
      </w:pPr>
      <w:bookmarkStart w:id="478" w:name="__RefHeading___Toc5043679_2870459653"/>
      <w:bookmarkStart w:id="479" w:name="_Toc182"/>
      <w:bookmarkEnd w:id="477"/>
      <w:bookmarkEnd w:id="478"/>
      <w:r>
        <w:rPr/>
        <w:t>4</w:t>
      </w:r>
      <w:r>
        <w:rPr>
          <w:rtl w:val="true"/>
        </w:rPr>
        <w:t xml:space="preserve">. </w:t>
      </w:r>
      <w:r>
        <w:rPr>
          <w:rtl w:val="true"/>
        </w:rPr>
        <w:t>مسلم بن حجاج نیشابوری</w:t>
      </w:r>
      <w:bookmarkEnd w:id="479"/>
    </w:p>
    <w:p>
      <w:pPr>
        <w:pStyle w:val="BookText"/>
        <w:rPr/>
      </w:pPr>
      <w:r>
        <w:rPr>
          <w:rFonts w:ascii="IRNazanin" w:hAnsi="IRNazanin" w:eastAsia="IRNazanin"/>
          <w:color w:val="111111"/>
          <w:sz w:val="28"/>
          <w:sz w:val="28"/>
          <w:szCs w:val="28"/>
          <w:rtl w:val="true"/>
          <w:lang w:bidi="fa-IR"/>
        </w:rPr>
        <w:t>مسلم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كلّ شيء عندي صحيح وضعته ههنا إنّما وضعت ههنا ما أجمعوا عليه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من در این کتاب هر آن چه تنها نزد من صحیح بود نیاوردم بلکه هر آن چه روایت کرده ام مورد اجماع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أهل الحديث يكتبون مائتي سنة الحديث، فمدارهم على هذا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صحيحه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اگر اهل حدیث می خواستند برای دویست سال حدیث بنویسند از محدوده آن چه در این مسند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عرضت كتابي هذا على أبي زرعة الرازي فكلّ ما أشار أنّ له علة تركته، وكلّ ما قال أنه صحيح وليس له علة خرجته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کتاب خود را بر ابوزرعه رازی عرضه داشتم و هر حدیثی را که او در آن اشکال کرده رها کردم و هر چه درست دانسته است در این مسند روایت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صنّفت هذا المسند الصحيح من ثلاثمائة ألف حديث مسموعة</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این مسند صحیح را از میان سیصد هزار حدیث شنیده شده گرد آوردم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درباره مسند وی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پس از قرآن کتابی درست تر از صحیح بخاری و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گویندگان این دیدگاه در این موضوع اختلاف کرده که کدام یک از این دو کتاب بهتر و </w:t>
      </w:r>
      <w:bookmarkStart w:id="480" w:name="pg9317_84444"/>
    </w:p>
    <w:p>
      <w:pPr>
        <w:pStyle w:val="BookText"/>
        <w:rPr/>
      </w:pPr>
      <w:bookmarkEnd w:id="480"/>
      <w:r>
        <w:rPr>
          <w:rFonts w:ascii="IRNazanin" w:hAnsi="IRNazanin" w:eastAsia="IRNazanin"/>
          <w:color w:val="111111"/>
          <w:sz w:val="28"/>
          <w:sz w:val="28"/>
          <w:szCs w:val="28"/>
          <w:rtl w:val="true"/>
          <w:lang w:bidi="fa-IR"/>
        </w:rPr>
        <w:t>درست تر است؟ جمهور اهل سنت صحيح بخاری را بر صحیح مسلم مقدم می دارند اما در این میان برخی همچون حافظ ابو علی نیشابوری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تحت أديم السماء كتاب أصح من كتاب مسلم، و تبعه بعض شيوخ المغرب</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زیر آسمان پهناور کتابی درست تر از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از این دیدگاه برخی از شیوخ مغرب پیروی کرده اند</w:t>
      </w:r>
      <w:r>
        <w:rPr>
          <w:rFonts w:eastAsia="IRNazanin" w:cs="IRNazanin"/>
          <w:color w:val="111111"/>
          <w:sz w:val="28"/>
          <w:szCs w:val="28"/>
          <w:rtl w:val="true"/>
          <w:lang w:bidi="fa-IR"/>
        </w:rPr>
        <w:t>.</w:t>
      </w:r>
    </w:p>
    <w:p>
      <w:pPr>
        <w:pStyle w:val="Heading5"/>
        <w:numPr>
          <w:ilvl w:val="4"/>
          <w:numId w:val="1"/>
        </w:numPr>
        <w:rPr/>
      </w:pPr>
      <w:bookmarkStart w:id="481" w:name="__RefHeading___Toc5043681_2870459653"/>
      <w:bookmarkStart w:id="482" w:name="_Toc183"/>
      <w:bookmarkEnd w:id="481"/>
      <w:r>
        <w:rPr/>
        <w:t>5</w:t>
      </w:r>
      <w:r>
        <w:rPr>
          <w:rtl w:val="true"/>
        </w:rPr>
        <w:t xml:space="preserve">. </w:t>
      </w:r>
      <w:r>
        <w:rPr>
          <w:rtl w:val="true"/>
        </w:rPr>
        <w:t>أبو عيسى ترمذى</w:t>
      </w:r>
      <w:bookmarkEnd w:id="482"/>
    </w:p>
    <w:p>
      <w:pPr>
        <w:pStyle w:val="BookText"/>
        <w:rPr/>
      </w:pP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صنفت كتابي هذا فعرضته على علماء الحجاز والعراق و خراسان، فرضوا به ومن كان في بيته هذا، فكأنّما في بيته نبي يتكلّم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کتاب را نگاشته و به علمای حجاز عراق و خراسان عرضه داشتم و آنان به این کتاب رضایت دادند و هر که در خانه او این کتاب یافت شود گویا که پیامبری در خانه خود دارد وی در پایان کتاب جامعش در کتاب علل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ما في هذا الكتاب من الحديث فهو معمول به، و قد أخذ به بعض أهل العلم ما خلا حديثين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جمع بين الظهر والعصر بالمدينة، والمغرب والعشاء من غير خوف ولا سفر ولا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الخمر فاجلدوه، فإن عاد في الرابعة فاقتلوه و قد بيّنا علة الحديثين جميعاً في الكتاب</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چه در این کتاب آمده به آن عمل شده است و برخی از اهل دانش به جز دو حدیث ما بقی را پذیرفته اند نخست روایت ابن عباس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صلی الله علیه وآله وسلّم در مدینه بی آن که در مقام خوف یا سفر و یا بارندگی باشد، میان نماز ظهر، عصر، مغرب و عشاء جمع می کرد و روایت دیگر روایتی است که از پیامبر صلّى الله علیه وآله وسلّم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کسی شراب نوشید، او را تازیانه زنید و </w:t>
      </w:r>
      <w:bookmarkStart w:id="483" w:name="pg9317_84445"/>
    </w:p>
    <w:p>
      <w:pPr>
        <w:pStyle w:val="BookText"/>
        <w:rPr/>
      </w:pPr>
      <w:bookmarkEnd w:id="483"/>
      <w:r>
        <w:rPr>
          <w:rFonts w:ascii="IRNazanin" w:hAnsi="IRNazanin" w:eastAsia="IRNazanin"/>
          <w:color w:val="111111"/>
          <w:sz w:val="28"/>
          <w:sz w:val="28"/>
          <w:szCs w:val="28"/>
          <w:rtl w:val="true"/>
          <w:lang w:bidi="fa-IR"/>
        </w:rPr>
        <w:t>چنان چه تا چهار مرتبه این کار را انجام داد او را بکشید و ما در کتاب خود مشکل این دو حدیث را آشکار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مبارکفوری نیز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تعقب الملاً معين في كتابه دراسات اللبيب على كلام الترمذي هذا، وقد أثبت أنّ هذين الحديثين كليهما معمول بهما، والحق مع الملاً معين عندي</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معین در کتابش دراسات اللبیب پس از سخن ترمذی درباره این دو حدیث چنین گفته است به تحقیق اثبات شده که به این دو حدیث نیز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سخن ملا معين را حق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سخنان در مقدمه تحفة الأحوذی فصلی با این عنوان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أنّه ليس في جامع الترمذي حديث موضوع</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بیان این که جامع ترمذی هیچ حدیث نادرستی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هیچ اختلافی در میان اهل سنت جامع ترمذی یکی از صحیح های شش گانه است جز آن که از جهت جایگاهی این صحیح در میان دیگر صحیح ها میانشان اختلاف است برخی آن را پس از صحیح بخاری و مسلم می دانند و برخی دیگر پس از سنن ابو داوود و یا سنن نسایی قرار می دهند</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484" w:name="__RefHeading___Toc5043683_2870459653"/>
      <w:bookmarkStart w:id="485" w:name="_Toc184"/>
      <w:bookmarkEnd w:id="484"/>
      <w:r>
        <w:rPr/>
        <w:t>6</w:t>
      </w:r>
      <w:r>
        <w:rPr>
          <w:rtl w:val="true"/>
        </w:rPr>
        <w:t xml:space="preserve">. </w:t>
      </w:r>
      <w:r>
        <w:rPr>
          <w:rtl w:val="true"/>
        </w:rPr>
        <w:t>احمد بن شعیب نسایی</w:t>
      </w:r>
      <w:bookmarkEnd w:id="485"/>
    </w:p>
    <w:p>
      <w:pPr>
        <w:pStyle w:val="BookText"/>
        <w:rPr/>
      </w:pPr>
      <w:r>
        <w:rPr>
          <w:rFonts w:ascii="IRNazanin" w:hAnsi="IRNazanin" w:eastAsia="IRNazanin"/>
          <w:color w:val="111111"/>
          <w:sz w:val="28"/>
          <w:sz w:val="28"/>
          <w:szCs w:val="28"/>
          <w:rtl w:val="true"/>
          <w:lang w:bidi="fa-IR"/>
        </w:rPr>
        <w:t>بی هیچ اختلافی در میان اهل سنت، کتاب نسایی در زمره یکی از صحاح شش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نسایی کتابی نگاشت به نام السنن الکبیر، سپس آن را کوتاه کرده و المجتبی نامید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اختصارش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زمامداران زمان هاش از او پرسید که آیا همه احادیث کتابت صحیح 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زمامدار او را فرمان داد تا کتابی بنگارد که همه اش صحیح باشد از این رو او نیز احادیثی را برگزید و المجتبی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او در این کتاب بسیاری از احادیثی که سخنی در اسنادش بوده را رها کرده است</w:t>
      </w:r>
      <w:r>
        <w:rPr>
          <w:rFonts w:eastAsia="IRNazanin" w:cs="IRNazanin"/>
          <w:color w:val="111111"/>
          <w:sz w:val="28"/>
          <w:szCs w:val="28"/>
          <w:rtl w:val="true"/>
          <w:lang w:bidi="fa-IR"/>
        </w:rPr>
        <w:t xml:space="preserve">. </w:t>
      </w:r>
      <w:r>
        <w:rPr>
          <w:rStyle w:val="FootnoteAnchor"/>
          <w:rtl w:val="true"/>
        </w:rPr>
        <w:footnoteReference w:id="421"/>
      </w:r>
      <w:bookmarkStart w:id="486" w:name="pg9317_84446"/>
    </w:p>
    <w:p>
      <w:pPr>
        <w:pStyle w:val="BookText"/>
        <w:rPr/>
      </w:pPr>
      <w:bookmarkEnd w:id="486"/>
      <w:r>
        <w:rPr>
          <w:rFonts w:ascii="IRNazanin" w:hAnsi="IRNazanin" w:eastAsia="IRNazanin"/>
          <w:color w:val="111111"/>
          <w:sz w:val="28"/>
          <w:sz w:val="28"/>
          <w:szCs w:val="28"/>
          <w:rtl w:val="true"/>
          <w:lang w:bidi="fa-IR"/>
        </w:rPr>
        <w:t>پس هنگامی که محدثان می گویند نسایی روایت کرده است مرادشان همین کتاب مختصر است نه كتاب السنن الكبير</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حاكم، ابو علی حافظ و خطیب بغدادی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للنسائي شرط في الرجال أشدّ من شرط مسلم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شرایط رجال نسایی از شرائط مسلم شدیدتر است</w:t>
      </w:r>
      <w:r>
        <w:rPr>
          <w:rFonts w:eastAsia="IRNazanin" w:cs="IRNazanin"/>
          <w:color w:val="111111"/>
          <w:sz w:val="28"/>
          <w:szCs w:val="28"/>
          <w:rtl w:val="true"/>
          <w:lang w:bidi="fa-IR"/>
        </w:rPr>
        <w:t>.</w:t>
      </w:r>
    </w:p>
    <w:p>
      <w:pPr>
        <w:pStyle w:val="Heading5"/>
        <w:numPr>
          <w:ilvl w:val="4"/>
          <w:numId w:val="1"/>
        </w:numPr>
        <w:rPr/>
      </w:pPr>
      <w:bookmarkStart w:id="487" w:name="__RefHeading___Toc5043685_2870459653"/>
      <w:bookmarkStart w:id="488" w:name="_Toc185"/>
      <w:bookmarkEnd w:id="487"/>
      <w:r>
        <w:rPr/>
        <w:t>7</w:t>
      </w:r>
      <w:r>
        <w:rPr>
          <w:rtl w:val="true"/>
        </w:rPr>
        <w:t xml:space="preserve">. </w:t>
      </w:r>
      <w:r>
        <w:rPr>
          <w:rtl w:val="true"/>
        </w:rPr>
        <w:t>ابن ماجه قزوینی</w:t>
      </w:r>
      <w:bookmarkEnd w:id="488"/>
    </w:p>
    <w:p>
      <w:pPr>
        <w:pStyle w:val="BookText"/>
        <w:rPr/>
      </w:pPr>
      <w:r>
        <w:rPr>
          <w:rFonts w:ascii="IRNazanin" w:hAnsi="IRNazanin" w:eastAsia="IRNazanin"/>
          <w:color w:val="111111"/>
          <w:sz w:val="28"/>
          <w:sz w:val="28"/>
          <w:szCs w:val="28"/>
          <w:rtl w:val="true"/>
          <w:lang w:bidi="fa-IR"/>
        </w:rPr>
        <w:t>ابن ماجه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عرضت هذه السنن على أبي زرعة فنظر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إن وقع هذا في أيدي الناس تعطلت هذه الجوامع أو أكثرها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کتاب خود را بر ابوزرعه عرضه داشتم در آن نگریست و گفت گمان می کنم اگر این کتاب در دسترس مردم قرار گیرد جوامع حدیثی دیگر یا بیشترشان به کنار نهاده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مبارکفوری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سنن ابن ماجة، فهو سادس الصحاح الستة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 سنن ابن ماجه ششمین صحاح شش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کشف الظنون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سادس الكتب عند ائمة الحديث</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نزد پیشوایان حدیث کتاب ابن ماجه ششمین صحاح شش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طاهر مقدسی و عبد الغنی مقدسی نیز چنین دیدگاهی 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9" w:name="__RefHeading___Toc5043687_2870459653"/>
      <w:bookmarkStart w:id="490" w:name="_Toc186"/>
      <w:bookmarkEnd w:id="489"/>
      <w:r>
        <w:rPr/>
        <w:t>8</w:t>
      </w:r>
      <w:r>
        <w:rPr>
          <w:rtl w:val="true"/>
        </w:rPr>
        <w:t xml:space="preserve">. </w:t>
      </w:r>
      <w:r>
        <w:rPr>
          <w:rtl w:val="true"/>
        </w:rPr>
        <w:t>حاکم نیشابوری</w:t>
      </w:r>
      <w:bookmarkStart w:id="491" w:name="pg9317_84447"/>
      <w:bookmarkEnd w:id="490"/>
    </w:p>
    <w:p>
      <w:pPr>
        <w:pStyle w:val="BookText"/>
        <w:rPr/>
      </w:pPr>
      <w:bookmarkEnd w:id="491"/>
      <w:r>
        <w:rPr>
          <w:rFonts w:ascii="IRNazanin" w:hAnsi="IRNazanin" w:eastAsia="IRNazanin"/>
          <w:color w:val="111111"/>
          <w:sz w:val="28"/>
          <w:sz w:val="28"/>
          <w:szCs w:val="28"/>
          <w:rtl w:val="true"/>
          <w:lang w:bidi="fa-IR"/>
        </w:rPr>
        <w:t>وى كتاب المستدرك على الصحيحين را نگاشته و در این کتاب هر چه بر پایه شروط بخاری و مسلم و یا شروط یکی از آن دو یا روایاتی که به نظر خودش صحیح بوده و از صحیحین جا مانده را گرد آوری کرده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مستدرك كتابی است که حاکم نیشابوری درستی آن را گردن گرفته است از این رو از آن به صحیح مستدرك یاد کرده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حافظان پس از وی از او به نیکی یاد کرده اند و برخی به او نسبت تشیع داده و گفته اند او در شروط صحت احادیث مستدرك خود آسان گیری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سبب اتهام او به تشیع و تساهل در نقل حدیث روایاتی است که وی در فضائل امیرالمؤمنین علیه السلام آورده است بلکه خطیب بغدادی به این مطلب تصریح می کند</w:t>
      </w:r>
      <w:r>
        <w:rPr>
          <w:rFonts w:eastAsia="IRNazanin" w:cs="IRNazanin"/>
          <w:color w:val="111111"/>
          <w:sz w:val="28"/>
          <w:szCs w:val="28"/>
          <w:rtl w:val="true"/>
          <w:lang w:bidi="fa-IR"/>
        </w:rPr>
        <w:t xml:space="preserve">. </w:t>
      </w:r>
      <w:r>
        <w:rPr>
          <w:rStyle w:val="FootnoteAnchor"/>
          <w:rtl w:val="true"/>
        </w:rPr>
        <w:footnoteReference w:id="429"/>
      </w:r>
    </w:p>
    <w:p>
      <w:pPr>
        <w:pStyle w:val="Heading5"/>
        <w:numPr>
          <w:ilvl w:val="4"/>
          <w:numId w:val="1"/>
        </w:numPr>
        <w:rPr/>
      </w:pPr>
      <w:bookmarkStart w:id="492" w:name="__RefHeading___Toc5043689_2870459653"/>
      <w:bookmarkStart w:id="493" w:name="_Toc187"/>
      <w:bookmarkEnd w:id="492"/>
      <w:r>
        <w:rPr/>
        <w:t>9</w:t>
      </w:r>
      <w:r>
        <w:rPr>
          <w:rtl w:val="true"/>
        </w:rPr>
        <w:t xml:space="preserve">. </w:t>
      </w:r>
      <w:r>
        <w:rPr>
          <w:rtl w:val="true"/>
        </w:rPr>
        <w:t>ابو جعفر طبری</w:t>
      </w:r>
      <w:bookmarkEnd w:id="493"/>
    </w:p>
    <w:p>
      <w:pPr>
        <w:pStyle w:val="BookText"/>
        <w:rPr/>
      </w:pPr>
      <w:r>
        <w:rPr>
          <w:rFonts w:ascii="IRNazanin" w:hAnsi="IRNazanin" w:eastAsia="IRNazanin"/>
          <w:color w:val="111111"/>
          <w:sz w:val="28"/>
          <w:sz w:val="28"/>
          <w:szCs w:val="28"/>
          <w:rtl w:val="true"/>
          <w:lang w:bidi="fa-IR"/>
        </w:rPr>
        <w:t>وی نیز در کتاب خود تهذیب الآثار که برخی روایات تحریف را نیز آورده است به درستی تمامی کتابش گواهی داده است</w:t>
      </w:r>
      <w:r>
        <w:rPr>
          <w:rFonts w:eastAsia="IRNazanin" w:cs="IRNazanin"/>
          <w:color w:val="111111"/>
          <w:sz w:val="28"/>
          <w:szCs w:val="28"/>
          <w:rtl w:val="true"/>
          <w:lang w:bidi="fa-IR"/>
        </w:rPr>
        <w:t>.</w:t>
      </w:r>
    </w:p>
    <w:p>
      <w:pPr>
        <w:pStyle w:val="Heading5"/>
        <w:numPr>
          <w:ilvl w:val="4"/>
          <w:numId w:val="1"/>
        </w:numPr>
        <w:rPr/>
      </w:pPr>
      <w:bookmarkStart w:id="494" w:name="__RefHeading___Toc5043691_2870459653"/>
      <w:bookmarkStart w:id="495" w:name="_Toc188"/>
      <w:bookmarkEnd w:id="494"/>
      <w:r>
        <w:rPr/>
        <w:t>10</w:t>
      </w:r>
      <w:r>
        <w:rPr>
          <w:rtl w:val="true"/>
        </w:rPr>
        <w:t xml:space="preserve">. </w:t>
      </w:r>
      <w:r>
        <w:rPr>
          <w:rtl w:val="true"/>
        </w:rPr>
        <w:t>ضیاء مقدسی</w:t>
      </w:r>
      <w:bookmarkEnd w:id="495"/>
    </w:p>
    <w:p>
      <w:pPr>
        <w:pStyle w:val="BookText"/>
        <w:rPr/>
      </w:pPr>
      <w:r>
        <w:rPr>
          <w:rFonts w:ascii="IRNazanin" w:hAnsi="IRNazanin" w:eastAsia="IRNazanin"/>
          <w:color w:val="111111"/>
          <w:sz w:val="28"/>
          <w:sz w:val="28"/>
          <w:szCs w:val="28"/>
          <w:rtl w:val="true"/>
          <w:lang w:bidi="fa-IR"/>
        </w:rPr>
        <w:t>وی در کتاب المختاره به درستی همه کتابش ملتزم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عراقی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صحح أيضاً من المعاصرين له الحافظ ضياء الدين محمد بن عبد الواحد المقدسي، جمع كتاباً سمّاه المختارة، التزم فيه الصحة</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همچنین از کسانی که معاصر او بوده و صحاح نگاشته است حافظ ضیاء الدين محمد بن عبد الواحد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به نام المختاره ملتزم به صحت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سیوطی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ضياء الدين محمد بن عبدالواحد المقدسي، جمع كتاباً سماه المختارة، التزم فيه الصحة، وذكر فيه أحاديث لم يسبق إلى تصحيحها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در زمره ایشان حافظ ضیاء الدين محمد بن عبدالواحد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المختاره گرد آورده و به درستی آن ملتزم گردیده است و در آن احادیثی آورده که تا پیش از او کسی صحیح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الظنون پس از تصریح به سخنان پیشین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كثير وهذا الكتاب لم يتمّ وكان بعض الحفّاظ من مشايخنا يرجّحه على مستدرك الحاكم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تمام نیست و برخی از اساتید حافظ ما این کتاب را بر مستدرك حاکم برتری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سخنان تمامی شرح حال نویسان از او به نیکی یاد کرده اند چکیده آن چه حافظ ذهبی گفته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العالم، الحافظ، الحجة، محدّث، الشام، شيخ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و صنّف، و صحح و ليَّن، و جرّح، و عدّل و كان المرجوع إليه في هذا الشأن، قال تلميذه عمر بن الحاجب شيخنا أبو عبدالله شيخ وقته ونسيج وحده، علماً وحفظاً و ثقة و ديناً، من العلماء الربّانيّين، و هو أكبر من أن يدلّ عليه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جماعة من المحدّثين ذكروه، فأطنبوا في حقه، و مدحوه بالحفظ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الزكى البرزالي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جبل، حافظ،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 حافظ، متقن، حجّة، عالم بالرجال، ورع تقي، ما رأيت مثله في نزاهته و عفته، و حسن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الشرف ابن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شيخنا الضياء</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پیشوایی دانشمند و حافظی حجت بر دیگران محدث شام و شيخ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نوشته های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برداری و تصنیف کرده و درست و نادرست احادیث را آشکار نموده و راویان </w:t>
      </w:r>
    </w:p>
    <w:p>
      <w:pPr>
        <w:pStyle w:val="BookText"/>
        <w:rPr/>
      </w:pPr>
      <w:r>
        <w:rPr>
          <w:rFonts w:ascii="IRNazanin" w:hAnsi="IRNazanin" w:eastAsia="IRNazanin"/>
          <w:color w:val="111111"/>
          <w:sz w:val="28"/>
          <w:sz w:val="28"/>
          <w:szCs w:val="28"/>
          <w:rtl w:val="true"/>
          <w:lang w:bidi="fa-IR"/>
        </w:rPr>
        <w:t>را جرح و تعدیل کرده است وی در جایگاهی بوده که دیگران به او رجوع می کردند شاگرد وی عمر بن حاجب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بزرگ زمانه خود و یگانه دورانش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شده، حافظ مورد اعتماد و دین دار بوده و از علمای ربانی شمرده می شد او بزرگتر از آن است که مانند منی به او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محدثان را دیدم که او را یاد کرده و زبان به ستایش او در حفظ و زهد گشوده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زکی برزالی درباره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مورد اعتماد، حافظ و دین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او را با وصف حافظ، حجّت آگاه به علم رجال، اهل ورع و تقوایی که مانند او ندیدم می ستاید و شرف ابن نابلسی در حق 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 استادم ضیاء مقدسی کسی را ندیدم</w:t>
      </w:r>
      <w:r>
        <w:rPr>
          <w:rFonts w:eastAsia="IRNazanin" w:cs="IRNazanin"/>
          <w:color w:val="111111"/>
          <w:sz w:val="28"/>
          <w:szCs w:val="28"/>
          <w:rtl w:val="true"/>
          <w:lang w:bidi="fa-IR"/>
        </w:rPr>
        <w:t xml:space="preserve">. </w:t>
      </w:r>
      <w:bookmarkStart w:id="496" w:name="pg9317_84450"/>
    </w:p>
    <w:p>
      <w:pPr>
        <w:pStyle w:val="Heading3"/>
        <w:numPr>
          <w:ilvl w:val="2"/>
          <w:numId w:val="1"/>
        </w:numPr>
        <w:rPr/>
      </w:pPr>
      <w:bookmarkStart w:id="497" w:name="__RefHeading___Toc5043693_2870459653"/>
      <w:bookmarkStart w:id="498" w:name="_Toc189"/>
      <w:bookmarkEnd w:id="496"/>
      <w:bookmarkEnd w:id="497"/>
      <w:r>
        <w:rPr>
          <w:rtl w:val="true"/>
        </w:rPr>
        <w:t>فصل سوم</w:t>
      </w:r>
      <w:r>
        <w:rPr>
          <w:rtl w:val="true"/>
        </w:rPr>
        <w:t xml:space="preserve">: </w:t>
      </w:r>
      <w:r>
        <w:rPr>
          <w:rtl w:val="true"/>
        </w:rPr>
        <w:t>تحریف و احادیث آن از منظر اهل سنت</w:t>
      </w:r>
      <w:bookmarkEnd w:id="49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5043695_2870459653"/>
      <w:bookmarkStart w:id="500" w:name="_Toc190"/>
      <w:bookmarkEnd w:id="499"/>
      <w:r>
        <w:rPr>
          <w:rtl w:val="true"/>
        </w:rPr>
        <w:t>اشاره</w:t>
      </w:r>
      <w:bookmarkStart w:id="501" w:name="pg9317_84451"/>
      <w:bookmarkEnd w:id="500"/>
    </w:p>
    <w:p>
      <w:pPr>
        <w:pStyle w:val="BookText"/>
        <w:rPr/>
      </w:pPr>
      <w:bookmarkEnd w:id="501"/>
      <w:r>
        <w:rPr>
          <w:rFonts w:ascii="IRNazanin" w:hAnsi="IRNazanin" w:eastAsia="IRNazanin"/>
          <w:color w:val="111111"/>
          <w:sz w:val="28"/>
          <w:sz w:val="28"/>
          <w:szCs w:val="28"/>
          <w:rtl w:val="true"/>
          <w:lang w:bidi="fa-IR"/>
        </w:rPr>
        <w:t>پیش از این احادیث دلالت کننده بر تحریف گذشت و از لابلای آن ها دانسته شد که دیدگاه نقصان قرآن به گروه بزرگی از صحابه رسول الله صلى الله عليه وآله وسلّم پیوند می خورد که در رأس آن ها افرادی همچون عمر بن خطاب عثمان بن عفان عبدالله بن عباس عبدالله بن عمر عبدالرحمان بن عوف، أُبيّ بن كعب عبدالله بن مسعود زید بن ثابت، أبو موسى أشعري حذيفة بن يمان جابر بن عبدالله، زید بن أرقم، عایشه دختر أبوبكر و حفصه دختر عمر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به برخی از تابعان پرآوازه نیز پیوند خورده است که سرشناس ترین آنان به قرار زیراند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عكرمه ضحاك سعيد بن مسيّب، عروة بن زبير، محمد بن مسلم زهری، زر بن حبيش، مجاهد و حسن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آشکار شد که این احادیث در مهمترین کتب و نوشته های ایشان روایت شده که در این میان، مشهورترین آن 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موطأ مالك مسند أحمد، صحيح بخاری، صحیح مسلم، صحیح ترمذی، صحیح نسایی صحیح ابن ماجه مصنف ابن أبي شيبه مستدرك حاكم معجم های سه گانه طبرانی، مسند أبو يعلى موصلي، سنن بيهقى، جامع الأصول، فتح البارى إرشاد السارى مصاحف ابن أنبارى الدرّ المنثور، كنز العمال، تاريخ مدينة دمشق تفسیر طبری، تفسیر رازی تفسیر قرطبی، تفسیر بغوی، تفسیر خازن، کشاف، البحر المحيط، تفسير ابن كثير، مشكل الآثار التسهيل لعلوم التنزيل البرهان في علوم القرآن مناهل العرفان في علوم القرآن، الإتقان في علوم القرآن و دیگر کتب اهل سنت در حدیث، فقه و تفسیر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5043697_2870459653"/>
      <w:bookmarkStart w:id="503" w:name="_Toc191"/>
      <w:bookmarkEnd w:id="502"/>
      <w:r>
        <w:rPr>
          <w:rtl w:val="true"/>
        </w:rPr>
        <w:t>مبنای عالمان شیعه در برابر این روایات</w:t>
      </w:r>
      <w:bookmarkStart w:id="504" w:name="pg9317_84452"/>
      <w:bookmarkEnd w:id="503"/>
    </w:p>
    <w:p>
      <w:pPr>
        <w:pStyle w:val="BookText"/>
        <w:rPr/>
      </w:pPr>
      <w:bookmarkEnd w:id="504"/>
      <w:r>
        <w:rPr>
          <w:rFonts w:ascii="IRNazanin" w:hAnsi="IRNazanin" w:eastAsia="IRNazanin"/>
          <w:color w:val="111111"/>
          <w:sz w:val="28"/>
          <w:sz w:val="28"/>
          <w:szCs w:val="28"/>
          <w:rtl w:val="true"/>
          <w:lang w:bidi="fa-IR"/>
        </w:rPr>
        <w:t>عالمان شیعه در برابر این احادیث و آثار نقل شده از صحابه همان برخوردی را کرده اند که با احادیث روایت شده در کتاب های خویش داشته اند و آنچنان که در باب یکم آشکار شد، عالمان شیعه پس از آن که دیدگاه عدم تحریف را بر پایه ادله ای از کتاب سنت و اجماع پذیرفته اند، احادیثی که از نظر سند معتبر بوده است را با برخی وجوه تأویل برده و اخبار تأویل ناپذیر و نامعتبر را رها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روشی است که در برابر احادیث تحریف اهل سنت نیز سزاوار است پیموده شود با این شیوه می توان دیدگاه عدم تحریف را با باور اهل سنت در درستی احادیث صحیحین و دیگر صحاح سازگار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این گونه روایات به سه گونه ممکن است یا این روایات را تفسیر آیات دانست یا بر اختلاف قرائت ها حمل کرد و یا نسخ تلاوت را محتمل دانست لیکن باید دانست دو گونه نخست جز درباره روایات کم شماری قابل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از سویی نسخ تلاوت نیز از نظر صغروی و کبروی با اشکال روبرو است و ما در این باره و در فصل چهارم به گستردگی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راهی نیست جز آن که برخی از روایات تحریف را نادرست بشماریم و در این صورت این سخن، جز با دو دیدگاه مشهور میان اهل سنت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همه صحابه عادل اند و دیگر آن که هر چه در صحیحین و دیگر صحاح آمده درست است لیکن باید گفت که این دو دیدگاه مشهور از هیچ ریشه ای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چکیده ای از شیوه درست در برابر این احادیث است و چنان چه در مباحث پیش رو خواهد آمد محققان اهل سنت به آن ملتزم گردیده اند</w:t>
      </w:r>
      <w:r>
        <w:rPr>
          <w:rFonts w:eastAsia="IRNazanin" w:cs="IRNazanin"/>
          <w:color w:val="111111"/>
          <w:sz w:val="28"/>
          <w:szCs w:val="28"/>
          <w:rtl w:val="true"/>
          <w:lang w:bidi="fa-IR"/>
        </w:rPr>
        <w:t>.</w:t>
      </w:r>
    </w:p>
    <w:p>
      <w:pPr>
        <w:pStyle w:val="Heading4"/>
        <w:numPr>
          <w:ilvl w:val="3"/>
          <w:numId w:val="1"/>
        </w:numPr>
        <w:rPr/>
      </w:pPr>
      <w:bookmarkStart w:id="505" w:name="__RefHeading___Toc5043699_2870459653"/>
      <w:bookmarkStart w:id="506" w:name="_Toc192"/>
      <w:bookmarkEnd w:id="505"/>
      <w:r>
        <w:rPr>
          <w:rtl w:val="true"/>
        </w:rPr>
        <w:t>روش و رفتار اهل سنت در برابر این گونه أحادیث</w:t>
      </w:r>
      <w:bookmarkEnd w:id="506"/>
    </w:p>
    <w:p>
      <w:pPr>
        <w:pStyle w:val="Heading5"/>
        <w:numPr>
          <w:ilvl w:val="4"/>
          <w:numId w:val="1"/>
        </w:numPr>
        <w:rPr/>
      </w:pPr>
      <w:bookmarkStart w:id="507" w:name="__RefHeading___Toc5043701_2870459653"/>
      <w:bookmarkStart w:id="508" w:name="_Toc193"/>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در میان اهل سنت برخی از راویان این احادیث درستی آن ها را گردن گرفته اند همچون گردآوران صحاح شش گانه و مانند کتاب هایی که نگارندگان آن به صحت روایات آن ملتزم شده اند که در سطور گذشته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نیز دیدگاهشان درباره این احادیث آشکار نیست، چنان که نمی دانیم کسانی که به درستی این کتاب ها ملتزم گردیده اند این روایات را بر نسخ حمل کرده اند و یا به پیروی از صحابه و تابعان دیدگاه تحریف را پذیرا شده اند؟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سو، دو دسته از محدثان و علما قرار می گیرند</w:t>
      </w:r>
      <w:r>
        <w:rPr>
          <w:rFonts w:eastAsia="IRNazanin" w:cs="IRNazanin"/>
          <w:color w:val="111111"/>
          <w:sz w:val="28"/>
          <w:szCs w:val="28"/>
          <w:rtl w:val="true"/>
          <w:lang w:bidi="fa-IR"/>
        </w:rPr>
        <w:t xml:space="preserve">. </w:t>
      </w:r>
      <w:bookmarkStart w:id="509" w:name="pg9317_84453"/>
    </w:p>
    <w:p>
      <w:pPr>
        <w:pStyle w:val="BookText"/>
        <w:rPr/>
      </w:pPr>
      <w:bookmarkEnd w:id="509"/>
      <w:r>
        <w:rPr>
          <w:rFonts w:ascii="IRNazanin" w:hAnsi="IRNazanin" w:eastAsia="IRNazanin"/>
          <w:color w:val="111111"/>
          <w:sz w:val="28"/>
          <w:sz w:val="28"/>
          <w:szCs w:val="28"/>
          <w:rtl w:val="true"/>
          <w:lang w:bidi="fa-IR"/>
        </w:rPr>
        <w:t>دسته ای با استناد به احادیث ظاهر در تحریف و پیروی از برخی صحابه، آشکارا دیدگاه تحریف را بر می گزینند و دسته ای دیگر این احادیث را نادرست خوانده و با قاطعیت تمام به رد 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نتیجه گرفت که اهل سنت در برابر احادیث تحریف به سه گروه بخش پذیرند</w:t>
      </w:r>
      <w:r>
        <w:rPr>
          <w:rFonts w:eastAsia="IRNazanin" w:cs="IRNazanin"/>
          <w:color w:val="111111"/>
          <w:sz w:val="28"/>
          <w:szCs w:val="28"/>
          <w:rtl w:val="true"/>
          <w:lang w:bidi="fa-IR"/>
        </w:rPr>
        <w:t>:</w:t>
      </w:r>
    </w:p>
    <w:p>
      <w:pPr>
        <w:pStyle w:val="Heading5"/>
        <w:numPr>
          <w:ilvl w:val="4"/>
          <w:numId w:val="1"/>
        </w:numPr>
        <w:rPr/>
      </w:pPr>
      <w:bookmarkStart w:id="510" w:name="__RefHeading___Toc5043703_2870459653"/>
      <w:bookmarkStart w:id="511" w:name="_Toc194"/>
      <w:bookmarkEnd w:id="510"/>
      <w:r>
        <w:rPr/>
        <w:t>1</w:t>
      </w:r>
      <w:r>
        <w:rPr>
          <w:rtl w:val="true"/>
        </w:rPr>
        <w:t xml:space="preserve">. </w:t>
      </w:r>
      <w:r>
        <w:rPr>
          <w:rtl w:val="true"/>
        </w:rPr>
        <w:t>احادیث تحریف را روایت کرده، اما دیدگاهشان آشکار نیست</w:t>
      </w:r>
      <w:bookmarkEnd w:id="511"/>
    </w:p>
    <w:p>
      <w:pPr>
        <w:pStyle w:val="BookText"/>
        <w:rPr/>
      </w:pPr>
      <w:r>
        <w:rPr>
          <w:rFonts w:ascii="IRNazanin" w:hAnsi="IRNazanin" w:eastAsia="IRNazanin"/>
          <w:color w:val="111111"/>
          <w:sz w:val="28"/>
          <w:sz w:val="28"/>
          <w:szCs w:val="28"/>
          <w:rtl w:val="true"/>
          <w:lang w:bidi="fa-IR"/>
        </w:rPr>
        <w:t>اینان کسانی هستند که احادیث تحریف را روایت کرده و در نوشته های حدیثی و غیر آن آورده اند و برای بیننده آشکار نیست که آیا اینان این احادیث را درست می دانند یا خیر؟ و اگر درست می دانند آیا به تأویل آن ها ملتزم می شدند و یا دیدگاه تحریف را پذیرا شده اند؟</w:t>
      </w:r>
    </w:p>
    <w:p>
      <w:pPr>
        <w:pStyle w:val="BookText"/>
        <w:rPr/>
      </w:pPr>
      <w:r>
        <w:rPr>
          <w:rFonts w:ascii="IRNazanin" w:hAnsi="IRNazanin" w:eastAsia="IRNazanin"/>
          <w:color w:val="111111"/>
          <w:sz w:val="28"/>
          <w:sz w:val="28"/>
          <w:szCs w:val="28"/>
          <w:rtl w:val="true"/>
          <w:lang w:bidi="fa-IR"/>
        </w:rPr>
        <w:t>این دسته بسیارند، بلکه می توان گفت اینان بیشتر رجال حدیث محدثان و عالمان روایت کننده این احادیث را تشکیل می دهند</w:t>
      </w:r>
      <w:r>
        <w:rPr>
          <w:rFonts w:eastAsia="IRNazanin" w:cs="IRNazanin"/>
          <w:color w:val="111111"/>
          <w:sz w:val="28"/>
          <w:szCs w:val="28"/>
          <w:rtl w:val="true"/>
          <w:lang w:bidi="fa-IR"/>
        </w:rPr>
        <w:t>.</w:t>
      </w:r>
    </w:p>
    <w:p>
      <w:pPr>
        <w:pStyle w:val="Heading5"/>
        <w:numPr>
          <w:ilvl w:val="4"/>
          <w:numId w:val="1"/>
        </w:numPr>
        <w:rPr/>
      </w:pPr>
      <w:bookmarkStart w:id="512" w:name="__RefHeading___Toc5043705_2870459653"/>
      <w:bookmarkStart w:id="513" w:name="_Toc195"/>
      <w:bookmarkEnd w:id="512"/>
      <w:r>
        <w:rPr/>
        <w:t>2</w:t>
      </w:r>
      <w:r>
        <w:rPr>
          <w:rtl w:val="true"/>
        </w:rPr>
        <w:t xml:space="preserve">. </w:t>
      </w:r>
      <w:r>
        <w:rPr>
          <w:rtl w:val="true"/>
        </w:rPr>
        <w:t>دسته ای احادیث را روایت کرده و به دیدگاه تحریف گرویده اند</w:t>
      </w:r>
      <w:bookmarkEnd w:id="513"/>
    </w:p>
    <w:p>
      <w:pPr>
        <w:pStyle w:val="Heading6"/>
        <w:numPr>
          <w:ilvl w:val="5"/>
          <w:numId w:val="1"/>
        </w:numPr>
        <w:rPr/>
      </w:pPr>
      <w:bookmarkStart w:id="514" w:name="__RefHeading___Toc5043707_2870459653"/>
      <w:bookmarkStart w:id="515" w:name="_Toc196"/>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ایشان گروهی هستند که احادیث ظاهر و یا صریح در نقصان قرآن را آورده اند بی آن که آن که به آن ها پاسخ داده و یا به تأویلشان بپردازند این دسته نیز کم شمار نیستند برای نمونه به چند مورد اشاره می شود</w:t>
      </w:r>
      <w:r>
        <w:rPr>
          <w:rFonts w:eastAsia="IRNazanin" w:cs="IRNazanin"/>
          <w:color w:val="111111"/>
          <w:sz w:val="28"/>
          <w:szCs w:val="28"/>
          <w:rtl w:val="true"/>
          <w:lang w:bidi="fa-IR"/>
        </w:rPr>
        <w:t>:</w:t>
      </w:r>
    </w:p>
    <w:p>
      <w:pPr>
        <w:pStyle w:val="Heading6"/>
        <w:numPr>
          <w:ilvl w:val="5"/>
          <w:numId w:val="1"/>
        </w:numPr>
        <w:rPr/>
      </w:pPr>
      <w:bookmarkStart w:id="516" w:name="__RefHeading___Toc5043709_2870459653"/>
      <w:bookmarkStart w:id="517" w:name="_Toc197"/>
      <w:bookmarkEnd w:id="516"/>
      <w:r>
        <w:rPr/>
        <w:t>2-1</w:t>
      </w:r>
      <w:r>
        <w:rPr>
          <w:rtl w:val="true"/>
        </w:rPr>
        <w:t xml:space="preserve">. </w:t>
      </w:r>
      <w:r>
        <w:rPr>
          <w:rtl w:val="true"/>
        </w:rPr>
        <w:t>ابن جزی کلبی</w:t>
      </w:r>
      <w:bookmarkEnd w:id="517"/>
    </w:p>
    <w:p>
      <w:pPr>
        <w:pStyle w:val="BookText"/>
        <w:rPr/>
      </w:pPr>
      <w:r>
        <w:rPr>
          <w:rFonts w:ascii="IRNazanin" w:hAnsi="IRNazanin" w:eastAsia="IRNazanin"/>
          <w:color w:val="111111"/>
          <w:sz w:val="28"/>
          <w:sz w:val="28"/>
          <w:szCs w:val="28"/>
          <w:rtl w:val="true"/>
          <w:lang w:bidi="fa-IR"/>
        </w:rPr>
        <w:t>وی در تفسیرش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السبعة بالواو و هي مشكلة حتّى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لحن كتاب المصحف</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قرائات هفتگانه با واو آمده و این با اشکال روبرو است، به طوری که عایشه گفته است این از لغزش نویسندگان روی داده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 گوید</w:t>
      </w:r>
      <w:r>
        <w:rPr>
          <w:rFonts w:eastAsia="IRNazanin" w:cs="IRNazanin"/>
          <w:color w:val="111111"/>
          <w:sz w:val="28"/>
          <w:szCs w:val="28"/>
          <w:rtl w:val="true"/>
          <w:lang w:bidi="fa-IR"/>
        </w:rPr>
        <w:t xml:space="preserve">: </w:t>
      </w:r>
      <w:bookmarkStart w:id="518" w:name="pg9317_84454"/>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المدح بإضمار فعل و هو جائز كثيراً في الكلام، 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لحن كتاب المصحف، و في مصحف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تقدیر گرفتن فعل منصوب گردیده و این در سخن بسیار روی می دهد و عایشه گفته است این از لغزش نویسندگان مصحف ناشی شده و در مصحف ابن مسعود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لحن فيه كتاب المصحف</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قرائت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ياء، و این اشکال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گفته است این از مواردی است که نویسندگان مصحف لغزش کرده اند</w:t>
      </w:r>
      <w:r>
        <w:rPr>
          <w:rFonts w:eastAsia="IRNazanin" w:cs="IRNazanin"/>
          <w:color w:val="111111"/>
          <w:sz w:val="28"/>
          <w:szCs w:val="28"/>
          <w:rtl w:val="true"/>
          <w:lang w:bidi="fa-IR"/>
        </w:rPr>
        <w:t>.</w:t>
      </w:r>
    </w:p>
    <w:p>
      <w:pPr>
        <w:pStyle w:val="Heading6"/>
        <w:numPr>
          <w:ilvl w:val="5"/>
          <w:numId w:val="1"/>
        </w:numPr>
        <w:rPr/>
      </w:pPr>
      <w:bookmarkStart w:id="519" w:name="__RefHeading___Toc5043711_2870459653"/>
      <w:bookmarkStart w:id="520" w:name="_Toc198"/>
      <w:bookmarkEnd w:id="519"/>
      <w:r>
        <w:rPr/>
        <w:t>2-2</w:t>
      </w:r>
      <w:r>
        <w:rPr>
          <w:rtl w:val="true"/>
        </w:rPr>
        <w:t xml:space="preserve">. </w:t>
      </w:r>
      <w:r>
        <w:rPr>
          <w:rtl w:val="true"/>
        </w:rPr>
        <w:t>خطیب شربینی</w:t>
      </w:r>
      <w:bookmarkEnd w:id="520"/>
    </w:p>
    <w:p>
      <w:pPr>
        <w:pStyle w:val="BookText"/>
        <w:rPr/>
      </w:pPr>
      <w:r>
        <w:rPr>
          <w:rFonts w:ascii="IRNazanin" w:hAnsi="IRNazanin" w:eastAsia="IRNazanin"/>
          <w:color w:val="111111"/>
          <w:sz w:val="28"/>
          <w:sz w:val="28"/>
          <w:szCs w:val="28"/>
          <w:rtl w:val="true"/>
          <w:lang w:bidi="fa-IR"/>
        </w:rPr>
        <w:t>خطیب شربینی در تفسیرش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غلط من الكاتب، ينبغي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 وَالنَّصارى</w:t>
      </w:r>
      <w:r>
        <w:rPr>
          <w:rFonts w:ascii="IRNazanin" w:hAnsi="IRNazanin" w:eastAsia="IRNazanin"/>
          <w:color w:val="111111"/>
          <w:sz w:val="28"/>
          <w:sz w:val="28"/>
          <w:szCs w:val="28"/>
          <w:rtl w:val="true"/>
          <w:lang w:bidi="fa-IR"/>
        </w:rPr>
        <w:t xml:space="preserve"> 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ذلك خطأ من الكاتب، و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المصحف لحناً وستقيمه العرب بألسنتها،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لا يحلّ حراماً ولا يحرّم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عامة الصحابة و أهل العلم على أنّه صحیح</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و ابان بن عثمان چنین آمده است این از لغزش نویسنده ناشی شده و سزاوار است چنین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سخن خداوند در سوره مائده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وَالَّذِينَ هَادُوا وَالصَّابِئُونَ وَالنَّصارى﴾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خطای نویسنده روی داده است عثمان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لغزش هایی روی داده </w:t>
      </w:r>
    </w:p>
    <w:p>
      <w:pPr>
        <w:pStyle w:val="BookText"/>
        <w:rPr/>
      </w:pPr>
      <w:r>
        <w:rPr>
          <w:rFonts w:ascii="IRNazanin" w:hAnsi="IRNazanin" w:eastAsia="IRNazanin"/>
          <w:color w:val="111111"/>
          <w:sz w:val="28"/>
          <w:sz w:val="28"/>
          <w:szCs w:val="28"/>
          <w:rtl w:val="true"/>
          <w:lang w:bidi="fa-IR"/>
        </w:rPr>
        <w:t>است که عرب با زبان های خود آن ها را اصلاح خواهند کرد به او گفته شد آیا تو آن لغزش ها را تغییر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لغزش ها نه حرامی را حلال کرده و نه حلالی را حرام می سازند و عموم صحابه و اهل دانش آن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میان رفتار این دسته از عالمان اهل سنت با موضع دسته سوم در روش های کنار نهادن این احادیث نزدیکی روی ندهد می توان دیدگاه تحریف را به این دو عالم بلند مرتبه اهل سنت و مانند این دو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روی دادن تحریف</w:t>
      </w:r>
    </w:p>
    <w:p>
      <w:pPr>
        <w:pStyle w:val="BookText"/>
        <w:rPr/>
      </w:pPr>
      <w:r>
        <w:rPr>
          <w:rFonts w:ascii="IRNazanin" w:hAnsi="IRNazanin" w:eastAsia="IRNazanin"/>
          <w:color w:val="111111"/>
          <w:sz w:val="28"/>
          <w:sz w:val="28"/>
          <w:szCs w:val="28"/>
          <w:rtl w:val="true"/>
          <w:lang w:bidi="fa-IR"/>
        </w:rPr>
        <w:t>باید گفت در میان علمای اهل سنت کسانی هستند که به دیدگاه تحریف گرویده و با بلندترین صدا آن را فریاد زده اند حال این کار یا با تکیه بر روایات چگونگی گرد آوری قرآن بوده و یا از باور ایشان به صحیح بودن هر آن چه در صحیح بخاری و مسلم آمده ریشه گرفته و یا به خاطر انکار نسخ تلاوت از سوی ایشان سرچشمه می گیرد به هر روی گروهی از علمای اهل سنت به دیدگاه نقصان حقیقی قرآن روی آورده اند رافعی در این باره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جماعة من أهل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صناعة لهم إلا الظن والتأويل، واستخراج الأساليب الجدلية من كلّ حكم و كلّ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أن يكون قد سقط عنهم من القرآن شيء، حملاً على ما وصفوا من كيفية جمعه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گروهی از اهل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جز گمان تأویل و بیرون آوردن روش های جدلی از هر حکم و سخنی کاری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چه در چگونگی گرد آوری قرآن وصف کرده اند به جایز دانستن افتادگی برخی از بخش های قرآن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حدثت عن يزيد بن زريع، عن عمران بن جرير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قوم على عثمان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ثمّ قرأوا بما نسخ</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ابو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بن زریع از عمران بن جریر از ابو مجلز روایت شده که گفت گروهی به نادانی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درباره گرد آوری قرآن سرزنش کردند و سپس آن چه را نسخ شده بود قرائت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صنيع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جمعه القرآن يعتد له بأنه من مناقبه العظام، وقد طعن عليه فيه بعض أهل الزيغ، فانكشف عواره و وضحت فضائحه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ابوعبید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عثمان در گرد آوری قرآن انجام داد برای همیشه یکی از خوبی های بزرگ او شمرده می شود و برخی از مردمان پلید او را سرزنش کرده اند ولی با این کار، زشتی خود را نمایان کرده و اسباب شرمساری خود را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أبوبكر محمد بن القاسم بن بشار بن محمد الأنباري ولم يزل أهل الفضل والعقل يعرفون من شرف،القرآن وعلوّ منزلته ما يوجبه الحق والإنصاف والديانة، وينفون عنه قول المبطلين، وتمويه الملحدين، و تحريف الزائغين، حتّى نبغ في زماننا هذا زائغ، زاغ عن الملة وهجم على الأئمة بما يحاول به إبطال الشريعة التي لا يزال الله يؤيدها و يثبت أسها، و ينمي فروعها، و يحرسها من معايب أولي الجنف والجور، و مكائد أهل العداوة والكفر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 أن المصحف الذي جمعه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أصحاب رسول الله صلّى الله عليه وآله وسلّم على تصويبه فيما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على جميع القرآن، إذ كان قد سقط منه خمسمائة حرف قد قرأت ببعضها، و سأقرأ ببقيتها،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نوائب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سقط من القرآن على جماعة المسلمين و نوائب الدهر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 و ظنّ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قادرون عليها أتاها أمرنا ليلاً أو نهاراً فجعلناها حصيداً كأن لم تغن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ليهلكها إلا بذنوب أهلها فادعى هذا الإنسان أنه سقط على أهل الإسلام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ليهلكها إلا بذنوب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مما يدعي حروفاً كثيرة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امام ابوبکر محمد بن قاسم بن بشار بن محمد انباری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اهل فرهیختگی و خرد، از شرافت قرآن و بلندی جایگاهش آن چه را که لازمه حق و انصاف و دیانت است می شناسند و سخن مبطلان تلبيس ملحدان و تحریف منحرفان را از آن دور می دارند تا آن که در زمان ما منحرفی زاویه یافته از ملت پدیدار گشت که با آن چه مایه ابطال شریعت بود به امت هجوم آوردند شریعتی که خداوند هماره آن را تأیید کرده و پایه های آن را استوار ساخته و شاخه های آن را رویانده و از معایب صاحبان انحراف و ستم و فریب اهل دشمنی و کفر پاسداری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گمان کرده مصحف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همراهی همه اصحاب رسول خدا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قرآن را در بر نگرفته است به این دلیل که از آن پانصد حرف افتاده که برخی را خواندم و باقیش را نیز به زودی خواهم خواند از این افتاده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گروهی از مسلمین افتاده است و از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أخذت الأرض زخرفها وازّيّنت وظنّ أهلها أنّهم قادرون عليها أتاها أمرنا ليلاً أو نهاراً فجعلناها حصيداً كأن لم تغنَ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ليهلكها إلا بذنوب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ادعا کرده که از قرآن مسلمین این فراز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ليهلكها إلا بذنوب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موارد فراوانی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مذاهب اهل سنت این دیدگاه به حشویه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ابو الحسن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پذیرفته اند که در قرآن تحریف به دو گونه دگرگونی و افتادگی روی داده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سخن نحاس نیز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العلماء تنازعوا حديث عائشة في الرضاع، فردّه جماعة وصححه آخرون،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يقرأ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درباره حدیث رضاع عایشه به اختلاف برخاسته اند برخی آن را نپذیرفته و برخی درست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کسی که می گوید همانا این قرائت پس از رحلت پیامبر صلى الله عليه وآله وسلّم متداول شد سخن بسیار جسورانه و بزرگی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فراز کامل سخن وی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از سویی گفته شود پس از وفات پیامبر اکرم قرآن این گونه قرائت می شد و از سویی دیگر همه متفق اند که پس از پیامبر صلی الله علیه وآله نسخی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سخن آن است که آن بخش افتاده و قرآن تحریف یافته است به همین روی نحاس این سخن را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 بیهقی برای حدیث رضاع را می توان اعترافی از سوی او دانست به این که این بخش حتی پس از رحلت پیامبر صلی الله علیه وآله وسلّم از قرآن شمرده می شده و مسلمانان آن را در اصل قرآن تلاوت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گمان برده که این آیه در زمان رسول خدا صلی الله علیه وآله وسلّم منسوخ گردیده است و کسانی که پس از ایشان تلاوتش می کردند به این نسخ آگاهی نداشتند اما این گمان درست نبوده و گواهی بر آن دیده نمی شود چرا که به یقین می دانیم همچنان که پیامبر اکرم صلی الله عليه وآله وسلّم به محض نزول سوره ها و آیات قرآن را منتشر می فرمود و به قرائت آن ها فرمان می دادند پس اگر بر فرض نسخی روی می داد باید خبر آن را نیز میان امت پخش کرده و به گوش همه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وی مستلزم آن است که آیه ای در زمانی واحد هم جزء قرآن باشد و هم نباشد و این بی گمان باطل است و ما در فصل چهارم بیش از این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w:t>
      </w:r>
      <w:r>
        <w:rPr>
          <w:rStyle w:val="FootnoteAnchor"/>
          <w:rtl w:val="true"/>
        </w:rPr>
        <w:footnoteReference w:id="44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ما يسبق للقلوب الضعيفة، و وضع الحكمة في غير أهلها لبيّنت جميع ما سقط من مصحف عثمان</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اگر نبود آن چه بر سر دل های ضعیف می آمد و حکمت به دست نا اهلان سپرده می شد هر آینه آشکار می کردم که از مصحف عثمان چه چیزهایی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به هنگام بیان دیدگاه ها در معنای حدیث نزول قرآن بر هفت حرف چنین گفته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بالأحرف السبعة أوجه من الألفاظ المختلفة في كلمة واحدة ومعنى واحد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لغات من لغات العرب المشهورة في كلمة واحدة و معنى واحد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أقبل و تعال و عجل و أسرع و قصدي و عوّي فهذه ألفاظ سبعة معناها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الإقبال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القول منسوب لجمهور أهل الفقه والحديث منهم سفيان وابن وهب وابن جرير الطبري، والطحاوي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حروف هفتگانه به معنای کلمات مختلف استعمال شده در يك معنا می باشد و یا به سخنی دیگر هفت لغت از لغات مشهور عرب در معنایی واحد بکار می رود مانند هلم أقبل تعال عجل أسرع، قصدی و نحوی که همه به معنای درخواست روی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جمهور اهل فقه و حدیث همچون سفیان ابن وهب ابن جریر طبری و طحاوی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جلالة قدرهم ونباهة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وضعوا أنفسهم في مأزق ضيق، لأنّ ترويجهم لمذهبهم اضطرهم إلى أن يتورّطوا في أمور خطرها عظيم،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 الآن حرف واحد من السبعة التي نزل عليها القرآن، أما الستة الأخرى، فقد ذهبت ولم يعد لها وجود ألبتة، ونسوا أو تناسوا تلك الوجوه المتنوّعة القائمة في القرآن على جبهة الدهر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حاولوا أن يؤيّدوا ذلك، فلم يستطيعوا أن يثبتوا للأحرف الستة التي يقولون بضياعها نسخاً ولا رفعاً، وأسلمهم هذا العجز إلى ورطة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الأمة على أن تثبت على حرف واحد، وأن ترفض القراءة بجميع ما عداه من الأحرف الستة وأنّى يكون لهم هذا الإجماع ولا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احتالوا على إثباته بورطة 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استنساخ المصاحف في زمن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إجماعاً من الأُمّة على ترك الحروف الستة والإقتصار على حرف واحد هو الذي نسخ عثمان المصاحف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هذه ثغرة لا يمكن سدها، و ثلمة يصعب جبرها، وإلا فكيف يوافق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ضياع ستة حروف نزل عليها القرآن دون أن يبقوا عليها، مع أنّها لم تنسخ ولم ترفع؟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قصارى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نرباً بأصحاب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قد وافقوا أو فكّروا، فضلاً عن أن يتآمروا على ضياع أحرف القرآن دون نسخ لها، وحاشا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أقدم على ذلك و تزعمه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همانا اصحاب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داری مرتبه ای بلند و جایگاهی شریف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تنگنایی سخت قرار داده اند چرا که ترویج این مذهب آن ها را وا خواهد داشت به ورطه های خطرناک تری پا گذارند زیرا می گویند اکنون تنها یکی از آن حروف هفتگانه که قرآن بر آن نازل شده باقی مانده است و البته حروف شش گانه دیگر از بین رفته و به شمار نیامده است و ایشان آن وجوه متنوعی که در قرآن آمده و تاکنون بر پیشانی روزگار نشسته است را فراموش کرده یا خود را به فراموشی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پی آن بر آمدند تا تأییدی برای دیدگاه خود فراهم سازند اما دریغ از آن که بتوانند برای از میان رفتن آن حروف نسخ یا رفعی اثبات کنند و این ناتوانی آن ها را به وادی دیگری کشانید و آن این که ادعا کنند امت اسلام اجماع نموده اند تا حرف واحدی را پذیرا شده و قرائات بر پایه حروف شش گانه دیگر را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آن است که این اجماع را از کجا آوردند و چه گواهی بر آن دارند؟</w:t>
      </w:r>
    </w:p>
    <w:p>
      <w:pPr>
        <w:pStyle w:val="BookText"/>
        <w:rPr/>
      </w:pPr>
      <w:r>
        <w:rPr>
          <w:rFonts w:ascii="IRNazanin" w:hAnsi="IRNazanin" w:eastAsia="IRNazanin"/>
          <w:color w:val="111111"/>
          <w:sz w:val="28"/>
          <w:sz w:val="28"/>
          <w:szCs w:val="28"/>
          <w:rtl w:val="true"/>
          <w:lang w:bidi="fa-IR"/>
        </w:rPr>
        <w:t>باز برای اثبات اجماع به وادی سومی کشانده شدند و آن این که جریان استنساخ مصحف ها در زمان عثمان اجماعی از سوی امت است بر این که حروف شش گانه را رها ساخته و بر يك حرف که آن هم مصحف عثمان است بسنده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 که این سخن رخنه ای است که نتوان آن را پوشاند و شکافی است که نتوان آن را ترمیم کرد زیرا چگونه می توان پذیرفت اصحاب رسول خدا صلى الله عليه وآله وسلّم با از میان رفتن شش حرف از حروفی که قرآن بر آن ها نازل گشته موافقت کرده و بقای آن ها را برتر ندانند در حالی که هیچ نسخ یا رفعی نیز در میان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پرهیز می کنیم تا بگوییم اصحاب رسول خدا صلّى الله عليه وآله وسلّم با این کار موافق بوده و یا به آن فکر کرده باشند چه رسد به این که بگوییم بی آن که نسخی روی داده باشد فرمان داده اند تا قرائت های گوناگون قرآن از بین برود و عثمان منزه است از این که پیشگام این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بسیار است و جوینده سخنان و دیدگاه های اهل سنت این گونه سخنان را در کتب فقه، حدیث، تفسیر و قرائات آنان خواهد یافت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ثوری چنین آمده است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بلغنا أنّ ناساً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يقرأون القرآن، أُصيبوا يوم مسيلمة فذهبت حروف من القرآن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به ما رسیده که گروهی از اصحاب قاری قرآن پیامبر صلی الله علیه وآله وسلّم، در روز مسیلمه از دنیا رفتند و در پی آن حروفی از قرآن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خطیب در کتابش الفرقان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الكتاب في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سئلت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اللحن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هذانِ لَساحِرانِ</w:t>
      </w:r>
      <w:r>
        <w:rPr>
          <w:rFonts w:ascii="IRNazanin" w:hAnsi="IRNazanin" w:eastAsia="IRNazanin"/>
          <w:color w:val="111111"/>
          <w:sz w:val="28"/>
          <w:sz w:val="28"/>
          <w:szCs w:val="28"/>
          <w:rtl w:val="true"/>
          <w:lang w:bidi="fa-IR"/>
        </w:rPr>
        <w:t xml:space="preserve"> 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وَالْمُقيمينَ الصَّلاةَ وَالْمُؤْتُونَ الزَّكَاةَ 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الكتاب، أخطأوا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الحديث بمعناه بإسناد صحيح على شرط 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عایشه پرسیده شد آیا در این سخنان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وَالْمُقيمينَ الصَّلاةَ وَالْمُؤْتُونَ الزَّكَاةَ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الَّذِينَ آمَنُوا وَالَّذِينَ هَادُوا وَالصَّابِئُونَ</w:t>
      </w:r>
      <w:r>
        <w:rPr>
          <w:rFonts w:ascii="IRNazanin" w:hAnsi="IRNazanin" w:eastAsia="IRNazanin"/>
          <w:color w:val="111111"/>
          <w:sz w:val="28"/>
          <w:sz w:val="28"/>
          <w:szCs w:val="28"/>
          <w:rtl w:val="true"/>
          <w:lang w:bidi="fa-IR"/>
        </w:rPr>
        <w:t xml:space="preserve"> خطایی رخ داده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خطا از سوی نویسندگان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حدیث به همین معنا و با اسنادی صحیح بنا بر شرط بخاری و مسلم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الإمام أحمد رضى الله تعالى عنه في مسنده عن أبي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عائشة رضوان الله تعالى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 عن آية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يقرؤها رسول الله صلى الله تعالى عليه وآله سلّم قالت أيّة آية؟ قال الذين يأتون ما أتوا أو الذين يؤتون ما آتو قالت أيّتهما أحبّ إليك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لإحداهما أحبّ إليَّ من الدنيا جميعاً قالت أيّتهما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ما أتو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تعالى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كان يقرؤها وكذلك أُنزلت، ولكنّ الهجاء حرّف</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در مسند خود از ابو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بنو جمح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وی بر عایشه 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آمدم تا درباره آیه ای از کتاب خداوند متعال پرسش کنم که چگونه رسول خدا صلى الله عليه وآله وسلّم آن را قرائت می فرمود؟ گفت کدام آیه؟ ابوخلف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w:t>
      </w:r>
    </w:p>
    <w:p>
      <w:pPr>
        <w:pStyle w:val="BookText"/>
        <w:rPr/>
      </w:pPr>
      <w:r>
        <w:rPr>
          <w:rFonts w:ascii="IRNazanin" w:hAnsi="IRNazanin" w:eastAsia="IRNazanin"/>
          <w:color w:val="111111"/>
          <w:sz w:val="28"/>
          <w:sz w:val="28"/>
          <w:szCs w:val="28"/>
          <w:rtl w:val="true"/>
          <w:lang w:bidi="fa-IR"/>
        </w:rPr>
        <w:t>يأتون 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یؤتون ما آتو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کدام يك را تو می پسندی؟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آنی که جانم در دست او است یکی از آن ها نزد من محبوب تر از همه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ابو خلف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ما أتو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رسول خدا نیز چنین قرائت می کرد و چنین فرود آمده بود ولی حروف آن تحریف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سعيد بن جبير قال في القرآن أربعة أحرف لحن والصابئون والمقيمين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 وأكن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هذان لساحران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أبان بن عثمان كيف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 وَالْمُؤْتُونَ الزَّكَاةَ ما بين يديها و ما خلفها رفع و هي 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الكاتب كتب ما قبلها، ثمّ سأل المملي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المقيمين الصلاة، فكتب ما قيل له لا ما يجب عربيّةً ويتعيّن 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از سعید بن جبیر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حرف قرآن خطا روی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فَأَصَّدَّقَ وَأَكُنْ مِنَ الصَّالِحينَ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 هذان لساحِرانِ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ابان بن عثمان پرسیده شد چگونه در آیه </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 وَالْمُؤْتُونَ الزَّکاةَ</w:t>
      </w:r>
      <w:r>
        <w:rPr>
          <w:rFonts w:ascii="IRNazanin" w:hAnsi="IRNazanin" w:eastAsia="IRNazanin"/>
          <w:color w:val="111111"/>
          <w:sz w:val="28"/>
          <w:sz w:val="28"/>
          <w:szCs w:val="28"/>
          <w:rtl w:val="true"/>
          <w:lang w:bidi="fa-IR"/>
        </w:rPr>
        <w:t>، مقیمین که باید به حالت مرفوع خوانده می،شد منصوب گردیده است؟ گفت این از سوی کاتب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پیشین را نوشته بود سپس از املا کننده پرسید چه بنویسم؟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بدو گفته شد نوشت نه آن چه را که ادب عربی و قرائت قرآن معین می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رضي الله تعالى عنهما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تَسْتَأْنِسُوا وَتُسَلِّمُوا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خطأ من الكاتب، حتّى تستأذنوا و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يتبيّن الذين آمنوا أن لو يشاء الله لهدى الناس جميعاً،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الكاتب قد كتبها و هو ناعس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ربّك ألا تعبدوا إلا إيّاه،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قد التزقت بالصاد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ابن عباس در باره سخن خداوند </w:t>
      </w:r>
      <w:r>
        <w:rPr>
          <w:rFonts w:ascii="Amiri" w:hAnsi="Amiri" w:eastAsia="Amiri" w:cs="Amiri"/>
          <w:color w:val="111111"/>
          <w:sz w:val="28"/>
          <w:sz w:val="28"/>
          <w:szCs w:val="28"/>
          <w:rtl w:val="true"/>
          <w:lang w:bidi="ar-SA"/>
        </w:rPr>
        <w:t>حَتَّى تَسْتَأْنِسُوا وَتُسَلِّمُوا</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لغزش نویسنده بوده و درست آن است که قرائت شود </w:t>
      </w:r>
      <w:r>
        <w:rPr>
          <w:rFonts w:ascii="Amiri" w:hAnsi="Amiri" w:eastAsia="Amiri" w:cs="Amiri"/>
          <w:color w:val="111111"/>
          <w:sz w:val="28"/>
          <w:sz w:val="28"/>
          <w:szCs w:val="28"/>
          <w:rtl w:val="true"/>
          <w:lang w:bidi="ar-SA"/>
        </w:rPr>
        <w:t>حَتّى تستأذنوا و تسلّموا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عباس چنین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يتبيّن الذين آمنوا أن لو يشاء الله لهدى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در مصحف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نویسنده به هنگام نوشتن چرت می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قرائت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به صاد چسبیده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الضحاك إنّما هي و وصى ربّك، و كذلك كانت تقرأ، و تكتب فاستمد كاتبكم فاحتمل القلم مداداً كثيراً فالتزقت الواو بالصاد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وَصَّيْنَا الَّذِينَ أُوتُوا الْكِتَابَ مِنْ قَبْلِكُمْ وَإِيَّاكُمْ أَنِ اتَّقُوا اللَّهَ وَ وَصَّيْنَا الْإِنْسانَ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 لم يستطع أحد ردّ قضاء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وصيّة أوصى بها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ضحاک چنین نقل شده آیه </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نوشته و قرائت می شد تا آن که نویسنده شما قلم را کشید ولی بیش از اندازه کشیده شد تا آن که واو به صاد چسبید و موجب اشتباه گردید آن گاه قرائت کرد </w:t>
      </w:r>
      <w:r>
        <w:rPr>
          <w:rFonts w:ascii="Amiri" w:hAnsi="Amiri" w:eastAsia="Amiri" w:cs="Amiri"/>
          <w:color w:val="111111"/>
          <w:sz w:val="28"/>
          <w:sz w:val="28"/>
          <w:szCs w:val="28"/>
          <w:rtl w:val="true"/>
          <w:lang w:bidi="ar-SA"/>
        </w:rPr>
        <w:t>وَلَقَدْ وَصَّيْنَا الَّذِينَ أُوتُوا الْكِتَابَ مِنْ قَبْلِكُمْ وَإِيَّاكُمْ أَنِ اتَّقُوا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وَصَّيْنَا الْإِنْسَانَ بِوَالِدَيْهِ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می بود کسی توان آن را نداشت تا قضاء الاهی را دگرگون سازد ولی این تنها وصیتی است از سوی خداوند بر بندگانش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ابن عبّاس أيضاً ولقد آتينا موسى وهارون الفرقان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الواو من هنا واجعلوها ههنا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يريد بذلك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قال لهم الناس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عباس چنین قرائت کرده است ولقد آتينا موسى وهارون الفرقان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الواو من هنا واجعلوها ههنا عند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وَنِعْمَ الْوَكيلُ يريد بذلك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قال لهم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آتَيْنَا مُوسى و َهَارُونَ الْفُرْقَانَ وَ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این واو را از این جا برداشته و به این سخن خداوند پیوند دهید </w:t>
      </w:r>
      <w:r>
        <w:rPr>
          <w:rFonts w:ascii="Amiri" w:hAnsi="Amiri" w:eastAsia="Amiri" w:cs="Amiri"/>
          <w:color w:val="111111"/>
          <w:sz w:val="28"/>
          <w:sz w:val="28"/>
          <w:szCs w:val="28"/>
          <w:rtl w:val="true"/>
          <w:lang w:bidi="ar-SA"/>
        </w:rPr>
        <w:t>الَّذینَ قالَ لَهُمُ النَّاسُ إِنَّ النَّاسَ قَدْ جَمَعُوا لَكُمْ فَاخْشَوْهُمْ فَزادَهُمْ إيمانًا وَقالُوا حَسْبُنَا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سخن اراده کرده که سخن خداوند چنین قرائت گردد </w:t>
      </w:r>
      <w:r>
        <w:rPr>
          <w:rFonts w:ascii="Amiri" w:hAnsi="Amiri" w:eastAsia="Amiri" w:cs="Amiri"/>
          <w:color w:val="111111"/>
          <w:sz w:val="28"/>
          <w:sz w:val="28"/>
          <w:szCs w:val="28"/>
          <w:rtl w:val="true"/>
          <w:lang w:bidi="ar-SA"/>
        </w:rPr>
        <w:t>والذين قال لهم الناس</w:t>
      </w:r>
      <w:r>
        <w:rPr>
          <w:rFonts w:ascii="IRNazanin" w:hAnsi="IRNazanin" w:eastAsia="IRNazanin"/>
          <w:color w:val="111111"/>
          <w:sz w:val="28"/>
          <w:sz w:val="28"/>
          <w:szCs w:val="28"/>
          <w:rtl w:val="true"/>
          <w:lang w:bidi="fa-IR"/>
        </w:rPr>
        <w:t xml:space="preserve"> همچنین قرائت کرده مثل نور المؤمن 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آن چه در مصحف آمده لغزشی از سوی نویسنده،است چرا که خداوند بزرگتر از آن بوده تا نورش مانند نور چراغ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ابن أشتة في كتاب المصاحف بأنّ جميع ما كتب خطأ يجب أن يقرأ على صحته لغةً لا على رسمه، و ذلك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أوضعوا لا أذبحنّه بزيادة ألف في وسط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قرء ذلك بظاهر الخط لكان لحناً شنيعاً يقلب معنى الكلام و يخلّ بنظامه، يقول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اشته در کتاب مصاحف یاد آور شده هر آن چه به خطا نوشته شده را باید به گونه صحیحش در لغت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أوضعوا لا أذبحنه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 در میانه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ظاهر آن چه نوشته شده قرائت گردد خطائی آشکار شمرده شده و معنا و ساختار سخن را بر هم می زند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قرآن را فرو فرستاده و خود نگهدار آنیم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حفظ القرآن إبقاء شريعته وأحكامه إلى يوم القيامة، و إعجازه أبد الدهر، بحيث يظلّ المثل الأعلى للبلاغة والرصانة والعذوبة سهل النطق على اللسان جميل الوقع في الآذان، يملك قلب القارئ و لب السامع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ما قدّمنا من لحن الكتاب في المصحف بضائره أو بمشكك في حفظ الله تعالى له، بل إنّ ما قاله ابن عبّاس وعائشة و غيرهما من فضلاء الصحابة وأجلاء التابعين أدعى لحفظه، و عدم تغییره و تبديله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 شك فيه أنّ كُتاب المصاحف من البشر، يجوز عليهم ما يجوز على سائرهم من السهو والغفلة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لحن الكتاب كلحن المطابع، فلو أن إحدى المطابع طبعت مصحفاً به بعض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كثيراً ما يقع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سايرها على ذلك بعض قراء هذا المصحف، لم يكن ذلك متعارضاً مع حفظ الله تعالى له وإعلائه لشأنه</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معنای حفظ قرآن آن است که شریعت و احکام قرآن تا روز قیامت پایدار بماند و به اعجازش خدشه ای وارد نگردد به گونه ای که نمونه ای بلند بالا برای بلاغت آرامش و گوارایی شمرده شود بر زبان ها آسان آید و گوش ها زیبا بنماید و قلب و فکر خواننده اش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 پیش از این پیرامون لغزش های نویسندگان قرآن آوردیم ضرری به قرآن نزده و شك و شبه های در حفظ قرآن از سوی خداوند متعال ایجاد نمی کند بلکه گفته ابن عباس عایشه و دیگران از بزرگان صحابه و تابعان در راستای نگاهبانی از قرآن و پیشگیری از دگرگونی و جابجایی آن بودند بی گمان نویسندگان قرآن بشر بوده اند و هر چه از فراموشی اشتباه و فروگذاری که برای دیگر انسان ها روا شمرده می،شود برای آن ها نیز روا خواهد بود و عصمت تنها برازنده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 نویسندگان مانند خطاهای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یکی از چاپخانه ها کتابی را با برخی خطاها چاپ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فراوان روی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دیگر خطاها نیز از سوی خوانندگان این کتاب ممکن است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لغزش ها تعارضی با حفظ خداوند و به جایگاه بلند رساندن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خطيب 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الذي يستسيغه العقل، و يؤيّده الدليل والبرهان أنّه إذا تعلّم فرد الكتابة في أُمّة أُميّة، فإنّ تعلّمه لها يكون محدوداً، ويكون عرضة للخطأ في وضع رسم الأحرف والكلمات، ولا يصح، والحال كما قدّمنا أن يؤخذ رسمه هذا أنموذجاً تسير عليه الأمم التي ابتعدت عن الأمية بمراحل، وأنْ نوجب عليها أخذه على علاته وفهمه على ما فيه من تناقض ظاهر، و تنافر بيّن، و ذلك بدرجة أنّ العلماء الذين تخصّصوا في فنّ رسم المصحف، لم يستطيعوا أن يعلّلوا هذا التباين إلا بالتجائهم إلى تعليلات شاذة عقيمة</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عقل روا می دارد و دلیل و برهان نیز پشتیبانی می کند آن است که هنگامی فردی از يك امت بی سواد نوشتن آموخت آموختگی او محدود بوده و کار او در کشیدن حروف و كلمات پر خطا خواهد بود در این صورت روا نیست رسم الخط او را نمونه و میزانی برای دیگران که باسوادتر بوده اند قرار داد و آنان را واداشت تا آن رسم الخط را با همه عیوبش پذیرا گردند در حالی که تناقضات آشکار و تنافرهای روشن آن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تنافر و تناقضی </w:t>
      </w:r>
    </w:p>
    <w:p>
      <w:pPr>
        <w:pStyle w:val="BookText"/>
        <w:rPr/>
      </w:pPr>
      <w:r>
        <w:rPr>
          <w:rFonts w:ascii="IRNazanin" w:hAnsi="IRNazanin" w:eastAsia="IRNazanin"/>
          <w:color w:val="111111"/>
          <w:sz w:val="28"/>
          <w:sz w:val="28"/>
          <w:szCs w:val="28"/>
          <w:rtl w:val="true"/>
          <w:lang w:bidi="fa-IR"/>
        </w:rPr>
        <w:t>که دانشمندان متخصص فن رسم الخط از توجیه آن ها عاجز شده اند جز آن که به دلایلی نایاب و شاذ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شایسته است تا در این جا آن چه سید عبد الحسين شرف الدين رحمه الله در این باره یاد آور شده بازگو کنیم ایشان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فيما نقله عنهم في هذا الباب غير واحد من سلفهم الأعلام، كالإمام أبي محمد بن حزم إذ نسب إلى الإمام أبي الحسن الأشعري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المعجز إنّما هو الذي لم يفارق الله عزّ وجلّ قط، ولم يزل غير مخلوق، ولا سمعناه قط، ولا سمعه جبرائيل ولا محمّد عليهما السّلام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نقله عن الإمام الأشعري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جميع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كلّهم إنّ القرآن لم ينزل به قط جبرائيل على قلب محمّد عليه الصلاة والسلام، وإنما نزل عليه بشيء آخر هو العبارة عن كلام الله، وإنّ القرآن ليس عندنا ألبتة إلا على هذا المجاز، وإنّ الذي نرى في المصاحف ونسمع من القرآن، ونقرأ في الصلاة، ونحفظ في الصدور ليس هو القرآن ألبتة، ولا شيء منه كلام الله ألبتة بل شيء آخر، وإنّ كلام الله تعالى لا يفارق ذات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استرسل في كلامه عن الأشاعرة حتّى قال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أخبرني علي بن حمزة المراوي الصقلي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بعض الأشعرية يبطح المصحف،برجله قال فأكبرت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بالمصحف وفيه كلام الله تعالى؟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فيه إلا السخام والسواد، وأما كلام الله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إلى أبو المرحي بن رزوار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ثقات أهل مصر من طلاب السنن أخبره أنّ رجلاً من الأشعرية قال له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ألف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نقله عنهم</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چه در این باب از بزرگان پیشینشان نقل شده بزرگانی همچون ابو محمد ابن حزم چه می گویند که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چهارم کتاب الفصل به ابوالحسن اشعری نسبت می دهد که گفته است</w:t>
      </w:r>
      <w:r>
        <w:rPr>
          <w:rFonts w:eastAsia="IRNazanin" w:cs="IRNazanin"/>
          <w:color w:val="111111"/>
          <w:sz w:val="28"/>
          <w:szCs w:val="28"/>
          <w:rtl w:val="true"/>
          <w:lang w:bidi="fa-IR"/>
        </w:rPr>
        <w:t xml:space="preserve">: </w:t>
      </w:r>
      <w:bookmarkStart w:id="521" w:name="pg9317_84467"/>
    </w:p>
    <w:p>
      <w:pPr>
        <w:pStyle w:val="BookText"/>
        <w:rPr/>
      </w:pPr>
      <w:bookmarkEnd w:id="521"/>
      <w:r>
        <w:rPr>
          <w:rFonts w:ascii="IRNazanin" w:hAnsi="IRNazanin" w:eastAsia="IRNazanin"/>
          <w:color w:val="111111"/>
          <w:sz w:val="28"/>
          <w:sz w:val="28"/>
          <w:szCs w:val="28"/>
          <w:rtl w:val="true"/>
          <w:lang w:bidi="fa-IR"/>
        </w:rPr>
        <w:t>همانا قرآن معجز آن چیزی است که هیچ گاه از خداوند جدا نشده و همیشه غیر مخلوق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گاه ما آن را شنیده ایم و نه جبرئیل و محمد عليهما السّلام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چه از امام اشعری و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سنی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هیچ گاه جبرئیل بر قلب محمد عليه الصلاة والسلام نازل نکرده و چیز دیگری به نام کلام الله را بر ایشان فرود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قرآن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مجاز نزد ما نیست و آن چه ما در مصاحف می بینیم و از قرآن می شنویم و در نماز قرائت کرده و در سینه های خود به یاد می سپاریم قرآن و کلام خدا نیست بلکه چیز دیگری بوده و کلام الله از ذات خداوند عز و جل جدا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سخن پیرامون اشاعره را گسترش داده تا آن که در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مراوی صقلی مرا آگاه کرد که من برخی از اشعریان را دیدم که مصحف را به پای خود می کشیدند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گران آمد به او گفتم وای بر تو با کتابی که کلام خدا در او است این چنین می کنی؟ گفت وای بر تو به خدا سوگند آن چیزی جز سیاهه هایی بیش نیست و کلام خدا در آن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مرحی بن رزوار مصری به من نوشت برخی از معتمدان اهل مصر و جویندگان سنت ها او را آگاه کرده اند که مردی از اشعری ها رو در رو به او گفت بر کسی که می گوید خداوند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 اللَّهُ الصَّمَدُ</w:t>
      </w:r>
      <w:r>
        <w:rPr>
          <w:rFonts w:ascii="IRNazanin" w:hAnsi="IRNazanin" w:eastAsia="IRNazanin"/>
          <w:color w:val="111111"/>
          <w:sz w:val="28"/>
          <w:sz w:val="28"/>
          <w:szCs w:val="28"/>
          <w:rtl w:val="true"/>
          <w:lang w:bidi="fa-IR"/>
        </w:rPr>
        <w:t xml:space="preserve"> هزار لعنت باد تا آخر آن چه از اشعری ها نقل می کند</w:t>
      </w:r>
      <w:r>
        <w:rPr>
          <w:rFonts w:eastAsia="IRNazanin" w:cs="IRNazanin"/>
          <w:color w:val="111111"/>
          <w:sz w:val="28"/>
          <w:szCs w:val="28"/>
          <w:rtl w:val="true"/>
          <w:lang w:bidi="fa-IR"/>
        </w:rPr>
        <w:t>.</w:t>
      </w:r>
    </w:p>
    <w:p>
      <w:pPr>
        <w:pStyle w:val="Heading5"/>
        <w:numPr>
          <w:ilvl w:val="4"/>
          <w:numId w:val="1"/>
        </w:numPr>
        <w:rPr/>
      </w:pPr>
      <w:bookmarkStart w:id="522" w:name="__RefHeading___Toc5043713_2870459653"/>
      <w:bookmarkStart w:id="523" w:name="_Toc199"/>
      <w:bookmarkEnd w:id="522"/>
      <w:r>
        <w:rPr/>
        <w:t>3</w:t>
      </w:r>
      <w:r>
        <w:rPr>
          <w:rtl w:val="true"/>
        </w:rPr>
        <w:t xml:space="preserve">. </w:t>
      </w:r>
      <w:r>
        <w:rPr>
          <w:rtl w:val="true"/>
        </w:rPr>
        <w:t>ردّ يا تأویل روایات تحریف از سوی گروهی دیگر</w:t>
      </w:r>
      <w:bookmarkEnd w:id="52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کسانی هستند که به اینگونه اخبار اعتنایی نکرده و صحابه را در آن چه از آنان حکایت شده پیروی نکرده اند این گروه یا این روایات را به شکلی قاطع نپذیرفته اند و یا از در تأویل بر آمده اند و بر آثاری که در کلمات برخی صحابه و تابعان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فصل یکم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صحابه و تابعان پیرامون افتادگی دگرگونی و اشتباه 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 گیری بر راوی، یا روایت و یا صحابی به رد و نقد پرداختند</w:t>
      </w:r>
      <w:r>
        <w:rPr>
          <w:rFonts w:eastAsia="IRNazanin" w:cs="IRNazanin"/>
          <w:color w:val="111111"/>
          <w:sz w:val="28"/>
          <w:szCs w:val="28"/>
          <w:rtl w:val="true"/>
          <w:lang w:bidi="fa-IR"/>
        </w:rPr>
        <w:t xml:space="preserve">. </w:t>
      </w:r>
      <w:bookmarkStart w:id="524" w:name="pg9317_84468"/>
    </w:p>
    <w:p>
      <w:pPr>
        <w:pStyle w:val="Heading5"/>
        <w:numPr>
          <w:ilvl w:val="4"/>
          <w:numId w:val="1"/>
        </w:numPr>
        <w:rPr/>
      </w:pPr>
      <w:bookmarkStart w:id="525" w:name="__RefHeading___Toc5043715_2870459653"/>
      <w:bookmarkStart w:id="526" w:name="_Toc200"/>
      <w:bookmarkEnd w:id="524"/>
      <w:bookmarkEnd w:id="525"/>
      <w:r>
        <w:rPr/>
        <w:t>4</w:t>
      </w:r>
      <w:r>
        <w:rPr>
          <w:rtl w:val="true"/>
        </w:rPr>
        <w:t xml:space="preserve">. </w:t>
      </w:r>
      <w:r>
        <w:rPr>
          <w:rtl w:val="true"/>
        </w:rPr>
        <w:t>نپذیرفتن أحادیث اشتباه در قرآن</w:t>
      </w:r>
      <w:bookmarkEnd w:id="526"/>
    </w:p>
    <w:p>
      <w:pPr>
        <w:pStyle w:val="BookText"/>
        <w:rPr/>
      </w:pPr>
      <w:r>
        <w:rPr>
          <w:rFonts w:ascii="IRNazanin" w:hAnsi="IRNazanin" w:eastAsia="IRNazanin"/>
          <w:color w:val="111111"/>
          <w:sz w:val="28"/>
          <w:sz w:val="28"/>
          <w:szCs w:val="28"/>
          <w:rtl w:val="true"/>
          <w:lang w:bidi="fa-IR"/>
        </w:rPr>
        <w:t>طبری پس از یادآوری دیدگاهش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أخترنا هذا على غيره، لأنّه قد ذكر أنّ ذلك في قراءة أُبي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هو في مصحفه فيما ذكروا، فلو كان ذلك خطأ من الكاتب لكان الواجب أن يكون في كلّ المصاحف غير مصحفنا الذي كتبه لنا الكاتب الذي أخطأ في كتابه، بخلاف ما هو في مصحفنا، وفي اتفاق مصحفنا ومصحف أُبي في ذلك ما يدلّ على أنّ الذي في مصحفنا من ذلك صواب غير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لو كان خطأ من جهة الخط لم يكن الذين أخذ عنهم القرآن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من علّموا ذلك من المسلمين على وجه اللحن، ولأصلحوه بألسنتهم، ولقنوه للأُمة تعليماً على وجه الصواب، وفي نقل المسلمين جميعاً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على ما هو به في الخطّ مرسوماً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الدليل على صحة ذلك و صوابه، وأنْ لا صنع في ذلك للكاتب</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این که ما این دیدگاه را برگزیدیم به این جهت است که در قرائت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همچنین در مصحف او نیز یادآور شده اند که چنین آمده و اگر این ناسازگاری ریشه در لغزش نویسنده داشت می بایست در همه مصحف ها جز مصحفی که آن کاتب برای ما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آن چه در این مصحف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و این هماهنگی مصحف ما با مصحف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ما را به این نتیجه رهنمون می کند که در مصحف ما لغزشی روی نداده است افزون بر آن که اگر این خطا مربوط به خط بود اصحاب پیامبر خدا صلی الله علیه وآله وسلّم که قرآن را از آن ها گرفته بودند آرام ننشسته و کسانی که به خطا آموزش دیده بودند را به قرائت درست رهنمون می شدند و زبانشان را اصلاح کرده و درستی را به ایشان تفهیم می کردند و این که همه مسلمین چنین نقل کرده اند بهترین گواه خواهد بود بر این که نویسنده نقشی در آن چه خطا شمرده شد نداشته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الخبر الذي رويتموه عن يحيى بن يعمر، و عكرمة مولى ابن عبّاس عن عثمان أنّ المصاحف لما،نُسخت عرضت عليه فوجد فيها حروفاً من اللحن،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أتركوها فإنّ العرب ستقيمها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ستعربها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 يدلّ على خطأ في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عندنا لا يقوم بمثله حجّة، ولا يصح به دليل من جهتين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تخليط في إسناده، واضطراب في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لأنّ ابن يعمر، و عكرمة لم يسمعا من عثمان شيئاً، و لا رأياه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ظاهر ألفاظه ينفي و روده عن عثمان لما فيه من الطعن عليه، مع محله من الدين و مكانه من الإسلام، و شدّة اجتهاده في بذل النصيحة واهتباله بما فيه الصلاح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متمكّن أن يقول لهم ذلك، وقد جمع المصحف مع سائر الصحابة الأخيار الأتقياء الأبرار نظراً لهم ليرتفع الإختلاف في القرآن بينهم، ثمّ يترك لهم فيه، مع ذلك لحناً وخطاً يتولّى تغييره من يأتي بعده، ممّن لا شك أنّه لا يدرك مداه ولا يبلغ غايته ولا غاية من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يجوز لقائل أن يقوله، ولا يحلّ لأحد أن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ذلك عندك لو صح عن عثمان؟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يكون عثمان أراد باللحن المذكور فيه التلاوة دون الرسم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خبری که از یحیی بن یعمر و عکرمه بنده ابن عباس از عثمان روایت کرده اند چه می گویی؟ آن گاه که مصحف ها گرد آوری شد مصحف ها به عثمان عرضه شد و او در میان آن ها لغزش هایی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کنید عرب با زبان خود آن 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رساند که در رسم قرآن خطا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چنین خبری حجیت ندارد و گواه گرفتن آن به دو جهت صحیح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که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که در سندش خلط و در الفاظش اضطراب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چرا که ابن یعمر و عکرمه نه از عثمان چیزی شنیده و نه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الفاظش می رساند که این سخن از عثمان نیست چرا که آن خرده ای بر عثمان خواهد بود با آن که جایگاه او در دین و موقعیتش در اسلام و فراوانی تلاشش در خیر خواهی و اهتمامش به آن چه صلاح امت در آن بوده همخوانی ندارد نمی توان چنین چیزی در باره آن ها گفت، در حالی که گرد آوری قرآن با همراهی دیگر صحابه برگزیده باتقوا و نیکو کردار صورت گرفته </w:t>
      </w:r>
    </w:p>
    <w:p>
      <w:pPr>
        <w:pStyle w:val="BookText"/>
        <w:rPr/>
      </w:pPr>
      <w:r>
        <w:rPr>
          <w:rFonts w:ascii="IRNazanin" w:hAnsi="IRNazanin" w:eastAsia="IRNazanin"/>
          <w:color w:val="111111"/>
          <w:sz w:val="28"/>
          <w:sz w:val="28"/>
          <w:szCs w:val="28"/>
          <w:rtl w:val="true"/>
          <w:lang w:bidi="fa-IR"/>
        </w:rPr>
        <w:t>است تا اختلاف آنان درباره قرآن برطرف گردد سپس بگوییم آنان خطاها و اشتباهات قرآن را رها کرده تا کسانی که پس از آن ها می آیند و گمان گستره قرآن را در نیافته و به اوج معنایی آن و اوج معرفتی کسانی که نزول قرآن را دیده اند نمی رسند این کار را به گردن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 این سخن بر کسی جایز نبوده و اعتقاد به آن برای احدی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اگر این عمل عثمان صحیح باشد نظر تو در این باره چیست؟ می گویم منظور عثمان از خطا در قرآن خطای در تلاوت بوده نه نگارش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نیز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المدح لبيان فضل الصلاة، و هو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كسره سيبويه على أمثلة و شواهد، ولا يُلتفت إلى ما زعموا من وقوعه لحناً في خط المصحف، وربّما التفت إليه من لم ينظر في الكتاب، ولم يعرف مذاهب العرب وما لهم في النصب على الإختصاص من الإفتنان، وغُبّي عليه أنّ السابقين الأوّلين الذين مثلهم في التوراة ومثلهم في الإنجيل كانوا أبعد همة في الغيرة على الإسلام، وذبّ المطاعن عنه، من أن يتركوا في كتاب الله ثلمة ليسدّها من بعدهم، وخرقاً يَرفُوه مَن يلحق بهم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مدح منصوب شده و برای بیان فضل نماز آمده است و در ادبیات عرب این گونه نصب باب گسترده ای دارد و سیبویه بر پایه برخی مثال ها و شواهد، آن را مکسور دانسته است کسی در این آیه به روی دادن خطا و لغزش توجهی نکرده است و تنها کسانی به این سخن گرایش یافته اند که نظری به کتاب نداشته و بر مکاتب ادب عربی آگاه نبوده اند و ندانسته اند که چگونه عرب به جهت شیفتگی به نصب به هر بهانه ای منصوب می کند و بر او پنهان مانده که گذشتگان و پیشگامان که مانندشان در تورات و انجیل نیز بوده است، همتشان در غیرت نسبت به اسلام و دور ساختن آن چه مایه سرزنش و خرده گیری برای اسلام می شود بالاتر از آن بوده که در کتاب خدا شکافی باقی گذارند تا پس از آنان کسی جلوی آن را بگیرد و رخنه ای در کتاب خدا کنند که آیندگان به ترمیم آن بپردازند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فخرالدین رازی نیز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وَالْمُقيمينَ الصَّلاةَ وَالْمُؤْتُونَ الزَّكَاةَ ففيه أقوال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عثمان وعائشة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المصحف لحناً و ستقيمه العرب بألسنتها واعلم أنّ هذا بعيد، لأنّ هذا المصحف منقول بالنقل المتواتر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ثبوت اللحن فيه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پیرامون سخن خداوند </w:t>
      </w:r>
      <w:r>
        <w:rPr>
          <w:rFonts w:ascii="Amiri" w:hAnsi="Amiri" w:eastAsia="Amiri" w:cs="Amiri"/>
          <w:color w:val="111111"/>
          <w:sz w:val="28"/>
          <w:sz w:val="28"/>
          <w:szCs w:val="28"/>
          <w:rtl w:val="true"/>
          <w:lang w:bidi="ar-SA"/>
        </w:rPr>
        <w:t>وَالْمُقيمينَ الصَّلاةَ وَالْمُؤْتُونَ الزَّكَاةَ</w:t>
      </w:r>
      <w:r>
        <w:rPr>
          <w:rFonts w:ascii="IRNazanin" w:hAnsi="IRNazanin" w:eastAsia="IRNazanin"/>
          <w:color w:val="111111"/>
          <w:sz w:val="28"/>
          <w:sz w:val="28"/>
          <w:szCs w:val="28"/>
          <w:rtl w:val="true"/>
          <w:lang w:bidi="fa-IR"/>
        </w:rPr>
        <w:t xml:space="preserve"> دیدگاه هایی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از عثمان و عایشه روایت شده که گفته اند همانا در مصحف لغزش هایی روی داده که عرب با زبان خود آن ها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سخن بعید است، چرا که مصحف با نقل متواتر از رسول خدا صلى الله عليه وآله وسلّم به ما رسیده است پس چگونه می توان در آن لغزشی را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آیه </w:t>
      </w:r>
      <w:r>
        <w:rPr>
          <w:rFonts w:ascii="Amiri" w:hAnsi="Amiri" w:eastAsia="Amiri" w:cs="Amiri"/>
          <w:color w:val="111111"/>
          <w:sz w:val="28"/>
          <w:sz w:val="28"/>
          <w:szCs w:val="28"/>
          <w:rtl w:val="true"/>
          <w:lang w:bidi="ar-SA"/>
        </w:rPr>
        <w:t>حَتَّی تَسْتَأْنِسُوا</w:t>
      </w:r>
      <w:r>
        <w:rPr>
          <w:rFonts w:ascii="IRNazanin" w:hAnsi="IRNazanin" w:eastAsia="IRNazanin"/>
          <w:color w:val="111111"/>
          <w:sz w:val="28"/>
          <w:sz w:val="28"/>
          <w:szCs w:val="28"/>
          <w:rtl w:val="true"/>
          <w:lang w:bidi="fa-IR"/>
        </w:rPr>
        <w:t xml:space="preserve"> پس از نقل روایتی از ابن عبّاس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يعوّل على هذه الرواية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به این روایت تکیه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نیز درباره این روایت گفته است</w:t>
      </w:r>
    </w:p>
    <w:p>
      <w:pPr>
        <w:pStyle w:val="BookText"/>
        <w:rPr/>
      </w:pPr>
      <w:r>
        <w:rPr>
          <w:rFonts w:ascii="Amiri" w:hAnsi="Amiri" w:eastAsia="Amiri" w:cs="Amiri"/>
          <w:color w:val="111111"/>
          <w:sz w:val="28"/>
          <w:sz w:val="28"/>
          <w:szCs w:val="28"/>
          <w:rtl w:val="true"/>
          <w:lang w:bidi="ar-SA"/>
        </w:rPr>
        <w:t>واعلم أنّ هذا القول من ابن عبّاس فيه نظر لأنّه يقتضي الطعن في القرآن الذي نقل بالتواتر، و يقتضي صحة القرآن الذي لم ينقل بالتواتر، و فتح هذين البابين يطرق الشك إلى كلّ القرآن، و إنّه باطل</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بدان در این گفته از ابن عباس نظر است چرا که پیامد آن خرده گیری از قرآن متواتر و درست دانستن قرآن نا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دو باب باز شود، سرآغازی برای راه یابی شك به تمام قرآن خواهد بود که این کار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می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عثمان و عائشة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المصحف لحناً وستقيمه العرب بألسنتها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ركاكة هذا القول، لأنّ هذا المصحف منقول بالتواتر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ثبوت اللّحن فيه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عثمان و عایشه روایت شده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مصحف خطاهایی است که عرب با زبان خود آن ها را اصلاح خواهد کرد سستی و سبکی این سخن پنهان نیست چرا که این مصحف به تواتر از پیامبر اکرم صلی الله عليه وآله وسلّم به ما رسیده است پس چگونه ممکن است در آن خطایی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درباره آیه </w:t>
      </w:r>
      <w:r>
        <w:rPr>
          <w:rFonts w:ascii="Amiri" w:hAnsi="Amiri" w:eastAsia="Amiri" w:cs="Amiri"/>
          <w:color w:val="111111"/>
          <w:sz w:val="28"/>
          <w:sz w:val="28"/>
          <w:szCs w:val="28"/>
          <w:rtl w:val="true"/>
          <w:lang w:bidi="ar-SA"/>
        </w:rPr>
        <w:t>حَتَّى تَسْتَأْنِسُوا</w:t>
      </w:r>
      <w:r>
        <w:rPr>
          <w:rFonts w:ascii="IRNazanin" w:hAnsi="IRNazanin" w:eastAsia="IRNazanin"/>
          <w:color w:val="111111"/>
          <w:sz w:val="28"/>
          <w:sz w:val="28"/>
          <w:szCs w:val="28"/>
          <w:rtl w:val="true"/>
          <w:lang w:bidi="fa-IR"/>
        </w:rPr>
        <w:t xml:space="preserve"> پس از آوردن سخن ابن عبّاس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غريب جداً عن ابن عبّاس</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چنین سخنی از ابن عباس جداً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خازن نیز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إختلف العلماء في وجه نصبه فحكي عن عائشة، و أبان بن عثمان أنّه غلط من الكتاب، ينبغي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المصحف لحناً ستقيمه العرب بألسنتهم،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لا يحلّ حراماً ولا يحرّم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عامة الصحابة وسائر العلماء من بعدهم إلى أنّه لفظ صحيح ليس فيه من خطأ من كاتب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عما روي عن عثمان بن عفان، وعن عائشة، وأبان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بعيد جداً، لأنّ الذين جمعوا القرآن هم أهل اللغة والفصاحة والقدرة على ذلك، فكيف يتركون في كتاب الله لحناً يصلحه غيرهم، فلا ينبغي أن ينسب هذا إليهم 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عثمان لا يصلح لأنّه غير متصل، و محال أن يؤخّر عثمان شيئاً فاسداً ليصلحه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 إلى ما زعموا</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در دليل إعراب نصب آن اختلاف کرده اند از عایشه و ابان بن عثمان روایت شده که این نصب به جهت لغزش نویسنده روی داده و شایسته است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گفته است همانا در این مصحف خطا وجود دارد که عرب با زبان خود آن ها را اصلاح خواهد کرد و در ادامه اشکال و جواب عثمان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صحابه و دیگر علمای پس از ایشان به این سو رفته اند که این لفظ صحیح بوده و هیچ لغزشی، نه از نویسنده و نه از دیگران روی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آن چه از عثمان بن عفان عایشه و ابان بن عثمان روایت شده چنین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چنین سخنی بعید است چرا که گردآورندگان قرآن همه از اهل لغت و فصاحت بوده و بر این امور آگاهی داشته اند پس چگونه می شود که لغزشی را در کتاب خدا رها سازند تا دیگران به اصلاح آن همت گمارند؟ سزاوار نیست چنین چیزی را به اینان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عثمان روایت شده صلاحیت استناد ندارد چرا که سند متصلی ندارد و محال است که عثمان لغزشی را رها سازد تا دیگران به اصلاحش روی آورند و زمخشری 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گمان روی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ابن عبّاس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من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نظر، لأنّ القرآن ثبت بالتواتر</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ابن عباس چنین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لغزش نویسنده روی داده است این روایت با اشکال روبرو است چرا که قرآن به 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القراءة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ترك هذه القراءة، و ذكروا وجوهاً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و وصفها بالشذوذ،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المحققين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القراءات لا يجوز تصحيحها، لأنّها منقولة بطريق الآحاد والقرآن يجب أن يكون منقولاً بالتواتر، إذ لو جوزنا إثبات زيادة في القرآن بطريق الآحاد لما أمكننا القطع بأنّ هذا الذي هو عندنا كلّ القرآن لأنّه لما جاز في هذه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 كونها من القرآن ما نقلت بالتواتر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غيرها ذلك، فثبت أن تجويز كون هذه القراءات من القرآن يطرق جواز الزيادة والنقصان والتغيير إلى القرآن وذلك يُخرج القرآن عن كونه حجّة، ولما كان ذلك باطلاً، فكذلك ما أدّى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الطعن في القراءة المشهورة، فهو أسوء مما تقدّم من وجوه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نقل هذه القراءة في الشهرة كنقل جميع القرآن فلو حكمنا ببطلانها، جاز مثله في جميع القرآن، و ذلك يفضي إلى القدح في التواتر، و إلى القدح في كل القرآن، وأنه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إمتنع صيرورته معارضاً بخبر الواحد المنقول عن بعض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أجمعوا على أنّ ما بين الدفتين كلام الله تعالى و كلام الله تعالى لا يجوز أن يكون لحناً، و غلطاً، فثبت فساد ما نقل عن عثمان وعائشة أنّ فيه لحناً و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هم الأئمة والقدوة، فلو وجدوا في المصحف لحناً، لما فوّضوا إصلاحه إلى غيرهم من بعدهم، مع تحذيرهم من الإبتداع، وترغيبهم في الإتباع</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برخی این قرائت را نپذیرفته و وجوه دیگری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آن ها را یادآور شده و به شاذ بودن متهم ساخته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دانستن این قرائات روا نیست چرا که آن ها خبر واحدند و قرآن به نقل متواتر رسیده است و اگر روا باشد که با خبری واحد چیزی به قرآن افزوده شود نمی توان اطمینان یافت که آن چه در دست ما است تمام قرآن بوده است چرا که اگر روا باشد چیزی در عين قرآن بودن به تواتر به ما نرسد پس در غیر این قرائات نیز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چنان چه این قرائات قرآن شمرده شود افزایش کاهش و دگرگونی قرآن جایز می گردد و این حجیت قرآن را با چالش روبرو می سازد پس هنگامی که این سخن باطل بود، آن چه ما را به این سخن کشاند نیز باید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خرده گیری بر قرائت مشهور از آن چه گفته شد به مراتب زشت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نادرستی آن قرائت حکم شود در حالی که شهرتش همانند شهرت دیگر بخش های قرآن است هر آینه در تمام قرآن چنین چیزی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سخن تواتر قرآن و درستی تمام آن را با چالش روبرو می سازد که سخنی بس ناروا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چنین ثابت شد نمی توان خبر واحدی که از يك صحابه روایت شده را معارض قرائت مشهور شمرد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مسلمین اجماع کرده اند که آن چه در میان دو جلد قرار گرفته کلام الله است و روا نیست که در کلام خدا خطا و لغزش باشد بنابر این بطلان آن چه از عثمان و عایشه نقل شده که در قرآن خطا روی داده آشکار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صحابه پیشوا و پیشگام بوده اند پس اگر در قرآن لغزشی می یافتند اصلاحش را به دیگران و پس از خود وا نمی گذاردند با آن که ایشان را از بدعت ترسانده و به تبعیت فراخوانده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حيان أندلسي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یادآور شدن آن چه از عایشه و أبان بن عثمان روایت شده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يصح عنهما ذلك، لأنّهما عربيان فصيحان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نسبت چنین سخنی به این دو درست نیست چرا که این دو از فصیحان عرب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عائشة أنّها سئلت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المائدة فقالت يا ابن أخي الكتاب أخطأوا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عثمان بن عفان أنّه لما فُرغَ من المصحف أتي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فيه شيئاً من لحن ستقيمه العرب بألسنتها،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تغيّره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لا يحل حراماً ولا يحرّم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الأنباري و ما روي عن عثمان لا يصح، لأنّه غير متصل، و محال أن يؤخّر عثمان شيئاً فاسداً ليصلحه غيره، ولأنّ القرآن منقول بالتواتر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ثبوت اللحن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 في الكشّاف ولا يُلتفت</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از عایشه روایت شده که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ان هذان لساحران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نویسندگان خطا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عثمان روایت شده آن هنگام که گردآوری قرآن پایان یافت قرآن را نزد وی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خطاهایی می بینم که عرب خود با زبان خویش اصلاح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آیا تو اصلاح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سازید این لغزش ها حرامی را حلال و حلالی را حرام نمی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انباری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عثمان روایت شده سند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متصل نیست و محال است عثمان انحرافی را واگذارد تا دیگران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قرآن از </w:t>
      </w:r>
    </w:p>
    <w:p>
      <w:pPr>
        <w:pStyle w:val="BookText"/>
        <w:rPr/>
      </w:pPr>
      <w:r>
        <w:rPr>
          <w:rFonts w:ascii="IRNazanin" w:hAnsi="IRNazanin" w:eastAsia="IRNazanin"/>
          <w:color w:val="111111"/>
          <w:sz w:val="28"/>
          <w:sz w:val="28"/>
          <w:szCs w:val="28"/>
          <w:rtl w:val="true"/>
          <w:lang w:bidi="fa-IR"/>
        </w:rPr>
        <w:t>پیامبر صلّى الله عليه وسلّم به تواتر نقل شده است پس چگونه ممکن است در آن لغزشی روی داده باشد؟</w:t>
      </w:r>
    </w:p>
    <w:p>
      <w:pPr>
        <w:pStyle w:val="BookText"/>
        <w:rPr/>
      </w:pPr>
      <w:r>
        <w:rPr>
          <w:rFonts w:ascii="IRNazanin" w:hAnsi="IRNazanin" w:eastAsia="IRNazanin"/>
          <w:color w:val="111111"/>
          <w:sz w:val="28"/>
          <w:sz w:val="28"/>
          <w:szCs w:val="28"/>
          <w:rtl w:val="true"/>
          <w:lang w:bidi="fa-IR"/>
        </w:rPr>
        <w:t>و زمخشری 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آیه به رویدادن خطا و لغزش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أقوال تتضمن توجيه هذه القراءة بوجه تصح به و تخرج به عن الخطأ، و بذلك يندفع ما روي عن عثمان و عائشة أنّه غلط من الكاتب للمصحف</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این ها دیدگاه هایی است که این قرائات را با وجهی صحیح توجیه می کند و نسبت خطا را از قرآن دور می سازد و بدان آن چه از عثمان و عایشه روایت شده که این قرائات از لغزش نویسندگان ناشی شده، بر 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لا يُلتفت إلى من زعم أنّ هذا من لحن القرآن وأنّ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كما في مصحف عبد الله وهي قراءة مالك بن دينار والجحدري و عيسى الثقفي، إذ لا كلام في نقل النظم تواتراً فلا يجوز اللحن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روي أنّه لما فرغ من المصحف أُتي به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أحسنتم و أجملتم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والإسناد فيه اضطراب و انقطاع، فإنّ عثمان رضي تعالى عنه جعل للناس إماماً يقتدون به فكيف يرى فيه لحناً و يتركه لتقيمه العرب بألسنتها، و قد كتب عدة مصاحف و ليس فيها اختلاف أصلاً إلاّ فيما هو من وجوه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يقمه هو و من باشر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يقيمه غيرهم؟</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گمان کرده در قرآن لغزشی روی داده توجهی نمی شود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چنان که در مصحف عبدالله آمده و قرائت مالك بن دينار، جحدری و عیسی ثقفی نیز چنین بوده چرا که بی تردید نقل قرآن متواتر بوده بنابراین به هیچ روی روا نیست خطایی در آن روی داده باشد اما پیرامون آن چه روایت شده که به هنگام اتمام گردآوری قرآن آن را نزد عثمان بردند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نیکو و زیبا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سخاوی درباره آن گفته است این حدیث ضعیف بوده و سند آن دارای انقطاع و درون مایه اش مضطرب است زیرا چگونه می شود عثمان که پیشوای دیگران بوده در قرآن کژی و نادرستی ببیند ولی آن را رها ساخته و اصلاحش را به زبان عرب وا گذارد؟ در حالی که وی شماری مصحف نگاشت که در آن ها هیچ گونه ناسازگاری نبود جز آن چه که به وجوه قرائات باز می گردید و هنگامی که او و کسانی که به گردآوری قرآن پرداختند اصلاح قرآن را بر عهده نگرفته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آن ها از آن جایگاه بلند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دیگران اصلاح قرآن را بر گردن گیرند؟</w:t>
      </w:r>
    </w:p>
    <w:p>
      <w:pPr>
        <w:pStyle w:val="BookText"/>
        <w:rPr/>
      </w:pPr>
      <w:r>
        <w:rPr>
          <w:rFonts w:ascii="IRNazanin" w:hAnsi="IRNazanin" w:eastAsia="IRNazanin"/>
          <w:color w:val="111111"/>
          <w:sz w:val="28"/>
          <w:sz w:val="28"/>
          <w:szCs w:val="28"/>
          <w:rtl w:val="true"/>
          <w:lang w:bidi="fa-IR"/>
        </w:rPr>
        <w:t>این ها سخنانی در نپذیرفتن این احادیث بود و دیده شد که برخی تنها به إستبعاد بسنده کرده اند و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ها جای تأمل است و برخی دیگر می گویند سستی و سخافت این سخن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دور از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عالمان شهامت به خرج داده و به آشکاری حدیث را ضعیف شمرده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الإتقان </w:t>
      </w:r>
      <w:r>
        <w:rPr>
          <w:rStyle w:val="FootnoteAnchor"/>
          <w:rtl w:val="true"/>
        </w:rPr>
        <w:footnoteReference w:id="465"/>
      </w:r>
      <w:r>
        <w:rPr>
          <w:rFonts w:ascii="IRNazanin" w:hAnsi="IRNazanin" w:eastAsia="IRNazanin"/>
          <w:color w:val="111111"/>
          <w:sz w:val="28"/>
          <w:sz w:val="28"/>
          <w:szCs w:val="28"/>
          <w:rtl w:val="true"/>
          <w:lang w:bidi="fa-IR"/>
        </w:rPr>
        <w:t xml:space="preserve">از ابن انباری نیز آمده که وی به تضعیف این روایات گرایش یافته است و باقلانی در نكت الإنتصار </w:t>
      </w:r>
      <w:r>
        <w:rPr>
          <w:rStyle w:val="FootnoteAnchor"/>
          <w:rtl w:val="true"/>
        </w:rPr>
        <w:footnoteReference w:id="466"/>
      </w:r>
      <w:r>
        <w:rPr>
          <w:rFonts w:ascii="IRNazanin" w:hAnsi="IRNazanin" w:eastAsia="IRNazanin"/>
          <w:color w:val="111111"/>
          <w:sz w:val="28"/>
          <w:sz w:val="28"/>
          <w:szCs w:val="28"/>
          <w:rtl w:val="true"/>
          <w:lang w:bidi="fa-IR"/>
        </w:rPr>
        <w:t>و گروهی دیگر نیز چنین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برخی دیگر بر بطلان این احادیث استدلال کرده و برهان اقامه نموده اند چرا که پذیرش آن ها، تواتر قرآن را با چالش روبرو کرده و موجب سرزنش و خرده گیری بر صحابه به ویژه گرد آورندگان قرآن و در رأسشان عثمان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احادیث به جهت چنین استلزامات باطل باطل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بالاتر از این گفته و به ساختگی بودن این احادیث از سوی دشمنان اسلام گرایش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أرى مثل هذه الروايات إلاّ من كيد الزنادقة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سر چشمه این احادیث را جز مکر زنادقه نمی دانم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حيان اندلسی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روى عن ابن عبّاس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أو وهم من الكاتب، وأنه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تستأذنوا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طاعن في الإسلام ملحد في الدين وابن عبّاس بريء من هذا القول</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کسی که از ابن عباس روایت کرده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خطا و یا وهمی از سوی نویسنده دانسته و چنین قرائت می کرده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گیر بر اسلام بی دین بوده و دامان ابن عباس از چنین سخنانی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دانشمندان و نویسندگان متأخر و معاصر نیز این روایات را همین گونه چاره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در زمره همین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تجرّأ بعض أعداء الإسلام على دعوى وجود الغلط النحوي في القرآن، وعد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هذا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جمع بين السخف والجهل، و إنّما جاءت هذه الجرأة من الظاهر المتبادر من قواعد النحو، مع جهل أو تجاهل أنّ النحو إستنبط من اللغة ولم تستنبط اللغة منه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برخی از دشمنان اسلام گستاخی کرده و قرآن را دارای لغزش نحوی دانسته اند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اینگونه اغلاط شمرده اند و این کار ایشان جمع میان سخافت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گستاخی از ظاهر برخی قواعد نحوی متبادر است اما این ها یا نادان بوده و یا خود را به نادانی زده اند چرا که نحو از لغت استنباط می شود نه لغت از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عدّ مثل هذا بعض الجاهلين أو المتجاهلين من الغلط في أصح الكلام وأبلغه،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المجرور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أوّلاً أبلغ عبارة وإن عده الجاهل أو المتجاهل غلطاً أو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الكلمة في مصحف عبدالله بن مسعود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صح ذلك عنه وعمّن قرأها مرفوعة كمالك بن دينار والجحدري وعيسى الثقفي كانت قراءة، وإلا فهي كالعدم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كتابة المصحف لحناً ستقيمه العرب بألسنتها، و قد ضعف السخاوي هذه الرواية، و في سندها إضطراب وانقطاع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أنّها موضوعة، و لو صحت، لما صح أن يعدّ ما هنا من ذلك اللحن، لأنّه فصيح بليغ</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برخی از این نادانان و یا کسانی که خود را به نادانی زده اند مانند این را در درست ترین و بلیغ ترین سخن ها غلط شمردهاند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مجرور قبل از خود عطف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ما یادآور شدیم از نظر عبارت بلیغ تر است، گر چه برخی نادانان و آنانی که خود را به نادانی زده اند آن را خطا و لغزش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این کلمه در مصحف عبد الله بن مسعود مرفوع بوده است حال اگر این روایت از او و از کسانی همچون مالک بن دینار جحدری و عیسی ثقفی درست باشد تنها یک قرائت شمرده شده و در غیر این صورت چیزی محسوب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قرآن خطا رخ داده است که عرب آن را تصحیح می کند همانا سخاوی این روایت را تضعیف کرده است و سند آن با اضطراب و انقطاع همراه است و قول صحیح همین است که این حدیث جعلی است و اگر بر فرض روایت صحیح باشد این مورد در این جا در زمره لعن شمرده نمی شود زیرا عبارت مورد بحث فصیح و 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دیدگاه رافعی و محمد أبو زهره نیز می باشد محمد أبو زهره أحاديث منافى تواتر قرآن را چنین توصیف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الغريبة البعيدة عن معنى تواتر القرآن الكريم التي احتوتها بطون بعض الكتب، كالبرهان للزركشي، والإتقان للسيوطي، التي تجمع كما يجمع حاطب ليل، يجمع الحطب،والأفاعي مع أنّ القرآن كالبناء الشامخ الأملس الذي لا يعلق به غبار</w:t>
      </w:r>
    </w:p>
    <w:p>
      <w:pPr>
        <w:pStyle w:val="BookText"/>
        <w:rPr/>
      </w:pPr>
      <w:r>
        <w:rPr>
          <w:rFonts w:ascii="IRNazanin" w:hAnsi="IRNazanin" w:eastAsia="IRNazanin"/>
          <w:color w:val="111111"/>
          <w:sz w:val="28"/>
          <w:sz w:val="28"/>
          <w:szCs w:val="28"/>
          <w:rtl w:val="true"/>
          <w:lang w:bidi="fa-IR"/>
        </w:rPr>
        <w:t>روايات غریب و دور از معنای تواتر قرآن که برخی کتب مانند البرهان زرکشی و الاتقان سیوطی آن ها را در بر گرفته اند کتاب هایی که روایات را به مانند کسی که در تاریکی شب به جمع آوری هیزم روی آورده که ممکن است چوب و واقعی را با هم در آمیزد، گرد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به مانند بنایی بزرگ و مبهوت کننده است که گردی بر دامان آن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این سخن رافعی را شاهد آورده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نحسب أنّ أكثر هذا مما افترته الملحدة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می کنیم بیشتر این احادیث را ملحدان به دروغ گفته 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bookmarkStart w:id="527" w:name="pg9317_84480"/>
    </w:p>
    <w:p>
      <w:pPr>
        <w:pStyle w:val="BookText"/>
        <w:rPr/>
      </w:pPr>
      <w:bookmarkEnd w:id="527"/>
      <w:r>
        <w:rPr>
          <w:rFonts w:ascii="Amiri" w:hAnsi="Amiri" w:eastAsia="Amiri" w:cs="Amiri"/>
          <w:color w:val="111111"/>
          <w:sz w:val="28"/>
          <w:sz w:val="28"/>
          <w:szCs w:val="28"/>
          <w:rtl w:val="true"/>
          <w:lang w:bidi="ar-SA"/>
        </w:rPr>
        <w:t>وإنّ ذلك الذي ذكره الكاتب الإسلامي الكبير حق، لا ريب فيه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بی تردید آن چه این نویسنده اسلامی بزرگ یادآوری کرده حق است</w:t>
      </w:r>
      <w:r>
        <w:rPr>
          <w:rFonts w:eastAsia="IRNazanin" w:cs="IRNazanin"/>
          <w:color w:val="111111"/>
          <w:sz w:val="28"/>
          <w:szCs w:val="28"/>
          <w:rtl w:val="true"/>
          <w:lang w:bidi="fa-IR"/>
        </w:rPr>
        <w:t>.</w:t>
      </w:r>
    </w:p>
    <w:p>
      <w:pPr>
        <w:pStyle w:val="Heading4"/>
        <w:numPr>
          <w:ilvl w:val="3"/>
          <w:numId w:val="1"/>
        </w:numPr>
        <w:rPr/>
      </w:pPr>
      <w:bookmarkStart w:id="528" w:name="__RefHeading___Toc5043717_2870459653"/>
      <w:bookmarkStart w:id="529" w:name="_Toc201"/>
      <w:bookmarkEnd w:id="528"/>
      <w:r>
        <w:rPr>
          <w:rtl w:val="true"/>
        </w:rPr>
        <w:t>تأويل أحادیث خطا در قرآن</w:t>
      </w:r>
      <w:bookmarkEnd w:id="529"/>
    </w:p>
    <w:p>
      <w:pPr>
        <w:pStyle w:val="BookText"/>
        <w:rPr/>
      </w:pPr>
      <w:r>
        <w:rPr>
          <w:rFonts w:ascii="IRNazanin" w:hAnsi="IRNazanin" w:eastAsia="IRNazanin"/>
          <w:color w:val="111111"/>
          <w:sz w:val="28"/>
          <w:sz w:val="28"/>
          <w:szCs w:val="28"/>
          <w:rtl w:val="true"/>
          <w:lang w:bidi="fa-IR"/>
        </w:rPr>
        <w:t>آن چه تاکنون گذشت دیدگاه برخی از علمای اهل سنت درباره این گونه احادیث و آثار بود هستند افراد دیگری که این دیدگاه را پذیرفته و ما به جهت کفایت کردن به همین مقدار، نامی از آن ها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این دیدگاه خشمگین شده و به شدت از آن ابراز انزجار کرده اند مشهورترین این افراد حافظ ابن حجر عسقلانی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که حدیث ابن عباس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در حالی که چرت می زده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 زمخشری و پیروانش تاخته و می گوید</w:t>
      </w:r>
    </w:p>
    <w:p>
      <w:pPr>
        <w:pStyle w:val="BookText"/>
        <w:rPr/>
      </w:pPr>
      <w:r>
        <w:rPr>
          <w:rFonts w:ascii="Amiri" w:hAnsi="Amiri" w:eastAsia="Amiri" w:cs="Amiri"/>
          <w:color w:val="111111"/>
          <w:sz w:val="28"/>
          <w:sz w:val="28"/>
          <w:szCs w:val="28"/>
          <w:rtl w:val="true"/>
          <w:lang w:bidi="ar-SA"/>
        </w:rPr>
        <w:t xml:space="preserve">و أما ما أسنده الطبري عن ابن عبّاس، فقد اشتد إنكار جماعة ممن لا علم له بالرجال صحته، و بالغ الزمخشري في ذلك 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والله فرية ما فيها مرية، و تبعه جماعة بعده،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عن ابن عبّاس نحو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سعيد بن منصور بإسناد جيد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غيرها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تكذيب المنقول بعد صحته، ليس من دأب أهل التحصيل فلينظر في تأويله بما يليق به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گروهی که از دانش رجال آگاهی ندارند این حدیث طبری از ابن عباس را به شدت انکار کرده اند و زمخشری طبق عادتش در این انکار زیاده روی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سخن ایشان بی هیچ تردیدی دروغی شگفت آور و بزرگ است و گروهی او را در این دیدگاه پیروی کرده اند و خداوند یاری رسان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آن روایت دیگری از ابن عباس در باره سخن خداوند </w:t>
      </w:r>
      <w:r>
        <w:rPr>
          <w:rFonts w:ascii="Amiri" w:hAnsi="Amiri" w:eastAsia="Amiri" w:cs="Amiri"/>
          <w:color w:val="111111"/>
          <w:sz w:val="28"/>
          <w:sz w:val="28"/>
          <w:szCs w:val="28"/>
          <w:rtl w:val="true"/>
          <w:lang w:bidi="ar-SA"/>
        </w:rPr>
        <w:t>وَقَضى رَبُّكَ أَلَّا تَعْبُدُوا إِلَّا إِيَّاهُ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این حدیث را با سند بسیار خوبی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از برخی صحابه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غیرش مورد پذیرش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تکذیب آن نیز پس از دانستن صحت سندش شیوه اهل دانش نیست بنابراین باید در پی تأویل شایسته ای برای آن 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شگفت است از ابن حجر که چرا تأویل شایسته را به دیگران سپرده، در حالی که بر او بود تا خودش به این کار روی آورده و از احادیث صحیح پشتیبانی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از علمای اهل تسنن وجوهی را برای تأویل این احادیث یادآور شده اند که دانی در زمره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پذیرش صحت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 از عثمان روایت شده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وجهه أن يكون أراد باللحن المذكور في التلاوة، دون الرسم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وی از لغزش خطای در تلاوت بوده نه خطای در رسم و الفاظ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أشته در پاسخ به این گونه روایات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أخطأوا في الإختيار، وما هو الأولى لجمع الناس عليه من الأحرف السبعة، لا أنّ الذي كُتب خطأً خارج 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إلى الكاتب هجاء غير ما كان الأولى أن يُلقى إليه من الأحرف السبعة قال و كذا معنى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كتبها وهو ناعس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يتدبّر الوجه الذي هو أولى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سائرها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نویسندگان، در برگزیدن شایسته ترین از میان حروف هفتگانه دچار اشتباه شده اند نه آن که آن چه خارج از قرآن بوده را به خطا درون آن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سخن عایشه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قرآن تحریف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نویسنده آن چه از میان حروف هفتگانه برتر بود عرضه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ابن عباس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حال چرت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آن چه شایسته تر بوده خوب نیندیشیده است و همچنین مانندهای این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این باره خود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این روایات را آورده به تبیین اشکال آن ها پرداخته و تأویلش را بر عهده گرفته است ما تمامی سخن وی را می آوریم تا آشکار شود که آن چه سزاوار بوده آورده است یا خیر؟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الآثار مشكلة جدّاً، وكيف يظنّ بالصحابة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يلحنون في الكلام فضلاً عن القرآن، و هم الفصحاء اللدّ؟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يظنّ بهم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الذي تلقوه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أنزل، وحفظوه وضبطوه وأتقنوه؟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يظنّ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إجتماعهم كلهم على الخطأ و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يظنّ بهم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تنبههم و رجوعهم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يظنّ بعثمان أنّه ينهى عن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يظنّ أنّ القراءة استمرّت على مقتضى ذلك الخطأ، وهو مروي بالتواتر 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يستحيل عقلاً و شرعاً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العلماء عن ذلك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يصح عن عثمان، فإنّ إسناده ضعيف مضطرب، منقطع، ولأنّ عثمان جعل للناس إماماً يقتدون به، فكيف يرى فيه لحناً و يتركه لتقيمه العرب بألسنتها، فإذا كان الّذين تولوا جمعه وكتابته لم يقيموا ذلك وهم الخيار، فكيف يقيمه غيرهم؟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يكتب مصحفاً واحداً، بل كتب عدة 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اللّحن وقع في جميعها فبعيد اتّفاقها على ذلك، أو في بعضها، فهو اعتراف بصحة البعض، ولم يذكر أحد من الناس أنّ اللحن كان في مصحف دون مصحف، ولم تأت المصاحف قط مختلفة إلا فيما هو من وجوه القراءة، وليس ذلك بلحن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محمول على الرمز والإشارة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مؤوّل على أشياء خالف لفظها رسمها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الجواب وما قبله، جزم ابن أشتة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الأنباري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خالف مصحف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المروية عن عثمان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بها حجة، لأنّها منقطعة غير متصلة، و ما يشهد عقل بأنّ عثمان و هو إمام الأمة الذي هو إمام الناس في وقته وقدوتهم، يجمعهم على المصحف الذي هو الإمام، فيتبيّن فيه خللاً، و يشاهد في خطّه زللاً فلا يصلحه كلا والله ما يتوهّم عليه هذا ذو إنصاف وتمييز، ولا يعتقد أنه أخّر الخطأ في الكتاب ليصلحه من بعده وسبيل الجائين من بعده البناء على رسمه، والوقوف عند حكمه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فيه لحناً، أرى في خطه لحناً، إذا أقمناه بألسنتنا كان لحن الخطّ غير مفسد، ولا محرّف من جهة تحريف الألفاظ وإفساد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أبطل ولم يصب، </w:t>
      </w:r>
    </w:p>
    <w:p>
      <w:pPr>
        <w:pStyle w:val="BookText"/>
        <w:rPr/>
      </w:pPr>
      <w:r>
        <w:rPr>
          <w:rFonts w:ascii="Amiri" w:hAnsi="Amiri" w:eastAsia="Amiri" w:cs="Amiri"/>
          <w:color w:val="111111"/>
          <w:sz w:val="28"/>
          <w:sz w:val="28"/>
          <w:szCs w:val="28"/>
          <w:rtl w:val="true"/>
          <w:lang w:bidi="ar-SA"/>
        </w:rPr>
        <w:t>لأنّ الخطّ منبئ عن النطق، فمن لحن في كتبه فهو لاحن في نطقه ولم يكن عثمان ليؤخّر فساداً في هجاء ألفاظ القرآن من جهة كتب ولا نطق، ومعلوم أنّه كان مواصلاً لدرس القرآن متقناً لألفاظه، موافقاً على ما رسم في المصاحف المنفّذة إلى الأمصار والنواحي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ابن أشتة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يعقوب أنبأنا أبو داود سليمان بن الأشعث، أنبأنا أحمد بن مسعدة، أنبأنا إسماعيل، أخبرني الحارث بن عبدالرحمان عن عبد الأعلى ابن عبدالله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المصحف أتي به عثمان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وأجملتم، أرى شيئاً سنقيمه بألسنتنا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الأثر لا إشكال فيه، و به يتّضح معنى ما تقدّم، فكأنه عرض عليه عقب الفراغ من كتابته، فرأى فيه شيئاً كتب على غير لسان قريش، كما وقع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فوعد بأنه سيقيمه على لسان قريش، ثمّ و فى بذلك عند العرض والتقويم، ولم يترك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روى تلك الآثار السابقة عنه حرّفها، و لم يتقن اللفظ الذي صدر عن عثمان، فلزم منه ما لزم من الإشكال، فهذا أقوى ما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فهذه الأجوبة لا يصلح منها شيء عن حديث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بالتضعيف فلأنّ إسناده صحيح كما ترى وأمّا الجواب بالرمز وما بعده، فلأن سؤال عروة عن الأحرف المذكور لا يطابقه، فقد أجاب عنه ابن أشتة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ابن جبارة في شرح الرائية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اختيار الأولى من الأحرف السبعة لجمع الناس عليه، لا أنّ الذي كتبوا من ذلك خطأ لا يجوز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إنّما يحسن لو كانت القراءة بالياء فيها، والكتابة بخلافها، و أما القراءة على مقتضى الرسم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أهل العربيّة على هذه الأحرف و وجهوها على أحسن توجيه،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هذان لَساحِرانِ ففيه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وَالْمُقيمينَ الصَّلاةَ ففيه أيضاً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 ففيه أيضاً أوجه</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و آثار با چالشی جدی روبرویند و چگونه می توان درباره صحابه گمانی برد که حتی در سخنان خود دچار لغزش شوند تا چه رسد به،قرآن در حالی که اینان فصیحانی توانمند </w:t>
      </w:r>
    </w:p>
    <w:p>
      <w:pPr>
        <w:pStyle w:val="BookText"/>
        <w:rPr/>
      </w:pPr>
      <w:r>
        <w:rPr>
          <w:rFonts w:ascii="IRNazanin" w:hAnsi="IRNazanin" w:eastAsia="IRNazanin"/>
          <w:color w:val="111111"/>
          <w:sz w:val="28"/>
          <w:sz w:val="28"/>
          <w:szCs w:val="28"/>
          <w:rtl w:val="true"/>
          <w:lang w:bidi="fa-IR"/>
        </w:rPr>
        <w:t xml:space="preserve">بودند؟ همچنین چگونه می توان گمان کرد که آنان در قرآنی که همان طور که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وسلّم دریافت کرده و به حفظ ثبت و دقت در آن همت گمارده اند دچار خطا گردند یا چگونه می توان باور کرد که همه آن ها در این خطا و نوشتنش همداستان شده باشند و یا چگونه می شود گفت که آنان به این لغزش آگاه نشده و از آن باز نگشته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چگونه می توان گمان برد که عثمان دیگران را از اصلاح این لغزش ها باز داشته است؟ یا چگونه می توان باور داشت که قرّاء این خطا را ادامه داده و تاکنون به صورت تواتر روایت کرده اند؟ این ها همه چیزهایی است که از نظر شرع عقل و عادت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درباره این احادیث سه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شده از عثمان صحیح نیست چرا که اسنادش ضعیف، مضطرب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چگونه می شود که عثمان با آن که پیشوای مردم قرار داده شده بود، چنین لغزشی را در قرآن ببیند اما آن ها را رها کرده تا عرب با زبان خودش آن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گردآورندگان و نویسندگان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برگزیدگان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قرآن نپرداخته اند چگونه دیگران این کار را به عهده خواهند گرفت و همچنین باید گفت عثمان يك مصحف ننوشت بلکه تعدادی به نگارش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این خطا در همه مصحف ها روی داده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همه قرآن ها بعید است اگر نیز گفته شود در برخی روی داده می گوییم پس این خود اعتراف به درستی برخی مصحف هاست در حالی که کسی یادآور نشده لغزش در یک مصحف خاص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هیچ گاه مصحف ها ناسازگار با یکدیگر نیامده اند، جز آن که در برخی وجوه قرائت مختلف گشته که خطا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روایت می توان گفت که مضمون آن حمل بر رموز و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روایات را بر چیزهایی تأویل کرد که تلفظش با نگارشش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اشته در کتاب المصاحف به این پاسخ و پاسخهای پیشین یقین پیدا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انباری در کتاب الرد على من خالف مصحف عثمان به هنگام بیان احادیث روایت شده از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بر این سخن اقامه نمی شود چرا که این روایت متصل نیست و نیز </w:t>
      </w:r>
    </w:p>
    <w:p>
      <w:pPr>
        <w:pStyle w:val="BookText"/>
        <w:rPr/>
      </w:pPr>
      <w:r>
        <w:rPr>
          <w:rFonts w:ascii="IRNazanin" w:hAnsi="IRNazanin" w:eastAsia="IRNazanin"/>
          <w:color w:val="111111"/>
          <w:sz w:val="28"/>
          <w:sz w:val="28"/>
          <w:szCs w:val="28"/>
          <w:rtl w:val="true"/>
          <w:lang w:bidi="fa-IR"/>
        </w:rPr>
        <w:t>عقل گواهی نمی دهد که عثمان با آن که در زمان خود پیشوای مردم بوده قرآن ها را در يك مصحفی که پیشوای دیگر قرآن ها شمرده شده گرد آوری کند آن گاه در آن مصحف لغزش هایی ببیند اما در پی اصلاح بر نیاید به خدا سوگند هیچ گاه انسان منصف و دارای قدرت تشخیص چنین پنداری نمی برد و باور نمی کند که وی خطاها را رها کرده تا افراد پس از او اصلاحش را برعهده گیرند و راه کسانی که پس از وی آمده اند پذیرش خط قرآن و التزام بر حکم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گمان برده عثمان از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قرآن خطا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اراده کرده که در خط قرآن خطا می بینم و هنگامی که ما قرآن را می خوانیم لغزش خط تحريف الفاظ و اعراب را به دنبال نخواهد آورد سخن باطلی گفته و به راه درست نرفته است چرا که خط خبر از نطق می دهد و کسی که نوشته اش خطا باشد در نطقش نیز به خطا خواهد رفت و چنین نبوده که عثمان خطاهای نوشتاری قرآن را رها کرده باشد در حالی که آشکار است که وی قرآن را برای آموزش به شهر و دیارهای گوناگون می فرستاد که در الفاظ دقیق و سازگار با رسم مصاحف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ابو داوود سليمان بن اشعث از احمد بن مسعده از اسماعیل از حارث بن عبدالرحمان از عبد الاعلى بن عبد الله بن عامر روایت کرده که گفت هنگامی که از گرد آوری قرآن رهایی یافته شد آن را نزد عثمان آوردند وی در آن نگریست و گفت نیکو و زیبا انجام دادید در آن چیزهایی می بینم که با زبانمان اصلاح می 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هیچ چالشی روبرو نیست و با آن می توان معانی دیگر روایات را آشکار نمود بر اساس این روایت گویا پس از پایان یافتن گرد آوری قرآن و نوشتنش آن را به عثمان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چیزهایی دید که به غیر زبان قریش نگارش یافته بود، چنان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پس وی وعده می داد که این خطاها با زبان قریش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به هنگام عرضه و ارزشگذاری وعده خود را جامه عمل پوشانده و چیزی را رها نکرد و شاید کسانی که اخبار پیشین را از او روایت کرده،اند سخن او را تحریف کرده و آن واژه ای که عثمان گفته بود را به دقت نیاوردند که در پی،آن این اشکالات لازم </w:t>
      </w:r>
      <w:bookmarkStart w:id="530" w:name="pg9317_84486"/>
    </w:p>
    <w:p>
      <w:pPr>
        <w:pStyle w:val="BookText"/>
        <w:rPr/>
      </w:pPr>
      <w:bookmarkEnd w:id="530"/>
      <w:r>
        <w:rPr>
          <w:rFonts w:ascii="IRNazanin" w:hAnsi="IRNazanin" w:eastAsia="IRNazanin"/>
          <w:color w:val="111111"/>
          <w:sz w:val="28"/>
          <w:sz w:val="28"/>
          <w:szCs w:val="28"/>
          <w:rtl w:val="true"/>
          <w:lang w:bidi="fa-IR"/>
        </w:rPr>
        <w:t>آمده است آن چه گفته شد قوی ترین پاسخ این اشکالات شمرده می شود و ستایش تنها خداوند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پاسخ ها هیچ یک از احادیث عایشه را توجیه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تضعیف روایت نیز جوابگو نیست زیرا اسنادش صحیح است اما پاسخ به رمز و اشاره و دیگر پاسخ ها نیز چنین است چرا که پرسش عروه از حروف مذکور با آن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اشته از این روایات چنین پاسخ داده است و ابن جباره در شرح الرائیه نیز از او پیروی کرده است که مراد عایشه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برگزیدن شایسته ترین از میان حروف هفتگانه به خطا رفته اند نه این که آن چه که نوشته اند چیزی بیرون از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پاسخ نیکو است که در آن واژه قرائت به یاء و کتابتش گونه ای دیگر بوده است اما در فرضی که قرائت به مقتضای رسم،باشد چنین پاسخی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دانان عرب از این حروف سخن گفته و به نیکوترین شکل آن ها را توجیه نموده اند اما در باره سخن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آمده است و برای سخن دیگر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توجیه دیگری یاد شده همچنین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تاکنون آمد مربوط به سخنان صحابه و تابعان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گرد آوری قرآن میان ردّ و تأویل</w:t>
      </w:r>
    </w:p>
    <w:p>
      <w:pPr>
        <w:pStyle w:val="BookText"/>
        <w:rPr/>
      </w:pPr>
      <w:r>
        <w:rPr>
          <w:rFonts w:ascii="IRNazanin" w:hAnsi="IRNazanin" w:eastAsia="IRNazanin"/>
          <w:color w:val="111111"/>
          <w:sz w:val="28"/>
          <w:sz w:val="28"/>
          <w:szCs w:val="28"/>
          <w:rtl w:val="true"/>
          <w:lang w:bidi="fa-IR"/>
        </w:rPr>
        <w:t xml:space="preserve">أما أحادیث روایت شده پیرامون گرد آوری قرآن را چه آن دسته متناقض با یکدیگر و چه دسته ای که به اعتراف برخی همچون محمد ابو زهره ساختگی و دروغین بوده اند </w:t>
      </w:r>
      <w:r>
        <w:rPr>
          <w:rStyle w:val="FootnoteAnchor"/>
          <w:rtl w:val="true"/>
        </w:rPr>
        <w:footnoteReference w:id="475"/>
      </w:r>
      <w:r>
        <w:rPr>
          <w:rFonts w:ascii="IRNazanin" w:hAnsi="IRNazanin" w:eastAsia="IRNazanin"/>
          <w:color w:val="111111"/>
          <w:sz w:val="28"/>
          <w:sz w:val="28"/>
          <w:szCs w:val="28"/>
          <w:rtl w:val="true"/>
          <w:lang w:bidi="fa-IR"/>
        </w:rPr>
        <w:t>را می توان میانشان جمع کرد و سپس میان آن ها ادله عدم تحریف و این مبنا که قرآن در زمان خود پیامبر صلى الله عليه وآله وسلّم و به فرمان وی گردآمده است سازگاری ایجاد کرد که اکنون به تفصیل به آن می پردازیم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1" w:name="__RefHeading___Toc5043719_2870459653"/>
      <w:bookmarkStart w:id="532" w:name="_Toc202"/>
      <w:bookmarkEnd w:id="531"/>
      <w:r>
        <w:rPr>
          <w:rtl w:val="true"/>
        </w:rPr>
        <w:t>مراحل جمع آوری قرآن</w:t>
      </w:r>
      <w:bookmarkStart w:id="533" w:name="pg9317_84487"/>
      <w:bookmarkEnd w:id="532"/>
    </w:p>
    <w:p>
      <w:pPr>
        <w:pStyle w:val="BookText"/>
        <w:rPr/>
      </w:pPr>
      <w:bookmarkEnd w:id="533"/>
      <w:r>
        <w:rPr>
          <w:rFonts w:ascii="IRNazanin" w:hAnsi="IRNazanin" w:eastAsia="IRNazanin"/>
          <w:color w:val="111111"/>
          <w:sz w:val="28"/>
          <w:sz w:val="28"/>
          <w:szCs w:val="28"/>
          <w:rtl w:val="true"/>
          <w:lang w:bidi="fa-IR"/>
        </w:rPr>
        <w:t>روایات اهل سنت پیرامون گردآوری قرآن با یکدیگر متعارض اند و در سایه این تعارض سخنان علمای ایشان نیز ناسازگار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مجموع آن ها برداشت می شود این است که همانا گرد آوری قرآن در سه مرحله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زمان خود پیامبر اکرم صلی الله علیه وآله بر روی چوب و جریده های نخل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أبوبکر روی داد که وی به گرد آوری آن ها از میان ورقه های چوب و دیگر چیزها پرداخته و در محل واحدی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که وی به چینش قرآن پرداخت و مردم را به قرائت واحدی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چه بود که سخنان ایشان گرد آن جمع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آوری در زمان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حفظ باید گفت کسانی که به این شکل قرآن را گرد آورده بودند بسیارند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پیرامون نگاشتن قرآن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کسانی که همه قرآن را به خاطر داشتند نوشته نشده بود لیکن با در نظر داشتن نوشته های همه می توان گفت که قرآن کامل بوده است یعنی آن چه نزد برخی ناقص بود با آن چه نزد دیگری بود کامل می گشت جز آن که به لحاظ حفظ در زمان پیامبر صلى الله عليه وآله وسلّم متواتر بوده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ابوبکر نیز پس از جنگ یمامه فرمان به گرد آوری نوشته ها داد و آن را تألیف و تدوین کرد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سپس آن گاه که قرائات فراوان گشته و در الفاظ قرآن ناسازگاری پدید آمد عثمان مصاحف را از صاحبانش گرفت و مردم را بر قرائت واحدی واداشت و دیگر مصاحف ناسازگار با آن را از بین برد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4" w:name="__RefHeading___Toc5043721_2870459653"/>
      <w:bookmarkStart w:id="535" w:name="_Toc203"/>
      <w:bookmarkEnd w:id="534"/>
      <w:r>
        <w:rPr>
          <w:rtl w:val="true"/>
        </w:rPr>
        <w:t>دفع شبهات</w:t>
      </w:r>
      <w:bookmarkEnd w:id="535"/>
    </w:p>
    <w:p>
      <w:pPr>
        <w:pStyle w:val="BookText"/>
        <w:rPr/>
      </w:pPr>
      <w:r>
        <w:rPr>
          <w:rFonts w:ascii="IRNazanin" w:hAnsi="IRNazanin" w:eastAsia="IRNazanin"/>
          <w:color w:val="111111"/>
          <w:sz w:val="28"/>
          <w:sz w:val="28"/>
          <w:szCs w:val="28"/>
          <w:rtl w:val="true"/>
          <w:lang w:bidi="fa-IR"/>
        </w:rPr>
        <w:t xml:space="preserve">برای رهایی از پیامدهای این احادیث و دفع شبهاتی که به جهت این احادیث دامن گیر قرآن می شود چاره ای نیست جز توجه به سند و متن تمامی روایات این باب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در پی جمع میان آن ها برآمد از این رو بحث را این گونه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صحابه روایاتی آمده که عده ای در عصر پیامبر صلی الله علیه وآله وسلّم به گرد آوری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عبدالله بن عمر و أنس بن مالک در این که آنان چهار نفر بوده اند تردیدی نیست اما در نام برخی از آنان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آمده که آن چهار تن عبدالله بن مسعود سالم مولا حذیفه، معاذ بن جبل و أُبي ابن کعب بوده اند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قتاده از أنس بن مالك نيز روایت کرده است که آنان أَبي بن كعب معاذ بن جبل، أبوزيد و زيد بن ثابت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پرسیده شده که ابو زید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عموهای من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دیگری روایت ثابت از انس بن مالک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يجمع القرآن غير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ومعاذ ابن جبل، وزید بن ثابت وأبو زيد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پیامبر صلی الله عليه وآله وسلّم از دنیا رفت در حالی که قرآن را جز چهار نفر گرد آوری نکردند أبو الدرداء، معاذ بن جبل زيد بن ثابت و أبو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گردآورندگان قرآن را در چهار تن حصر کرد و این حصر در چهار نفر چه توجیهی دارد؟ و چگونه ممکن است میان آن چه از این دو صحابی نقل شده و میان دو حدیث أنس هماهنگی ایجاد کرد؟</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استنكر جماعة من الأئمة الحصر في الأربعة، و 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قول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يجمعه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الواقع في نفس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بقول أنس هذا جماعة من الملاحدة، ولا متمسّك لهم فيه، فإنّا لا نسلّم حمله على ظاهره</w:t>
      </w:r>
      <w:r>
        <w:rPr>
          <w:rFonts w:eastAsia="Amiri" w:cs="Amiri" w:ascii="Amiri" w:hAnsi="Amiri"/>
          <w:color w:val="111111"/>
          <w:sz w:val="28"/>
          <w:szCs w:val="28"/>
          <w:rtl w:val="true"/>
          <w:lang w:bidi="ar-SA"/>
        </w:rPr>
        <w:t xml:space="preserve">. </w:t>
      </w:r>
      <w:r>
        <w:rPr>
          <w:rStyle w:val="FootnoteAnchor"/>
          <w:rtl w:val="true"/>
        </w:rPr>
        <w:footnoteReference w:id="482"/>
      </w:r>
      <w:bookmarkStart w:id="536" w:name="pg9317_84489"/>
    </w:p>
    <w:p>
      <w:pPr>
        <w:pStyle w:val="BookText"/>
        <w:rPr/>
      </w:pPr>
      <w:bookmarkEnd w:id="536"/>
      <w:r>
        <w:rPr>
          <w:rFonts w:ascii="IRNazanin" w:hAnsi="IRNazanin" w:eastAsia="IRNazanin"/>
          <w:color w:val="111111"/>
          <w:sz w:val="28"/>
          <w:sz w:val="28"/>
          <w:szCs w:val="28"/>
          <w:rtl w:val="true"/>
          <w:lang w:bidi="fa-IR"/>
        </w:rPr>
        <w:t>برخی از پیشوایان این حصر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مازری می گوید سخن انس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يجمع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ای را در پی ندارد که در واقع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گروهی از ملحدان سخن انس را دست آویز خود قرار داده اند در حالی که چنین نبوده و ما سخن انس را به ظاهرش حمل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سیوطی سخنی از قرطبی آورده و از باقلانی پاسخ هایی برای حدیث أنس نقل کرده آن گاه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 وفي غالب هذه الإحتمالات تكلّف</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احتمالات با تکلّف و زحمت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نخستین کسی که قرآن را گرد آوری کرده کیست؟ احادیث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 ها أبوبكر معرفی شده در برخی دیگر از عمر نام برده شده در پاره ای دیگر سالم بنده أبو حذیفه آمده و در گروهی دیگر عثمان را نخستین گردآورنده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میان این روایات آن است که گفته شود ابوبکر به جهت آغازگر بودن در تدوین قرآن نخستین گردآورنده قرآن بوده است و مراد از آن که عمر نخستین گرد آورنده مصحف است، به این معناست که وی به ابوبکر فهماند تا قرآن را گرد آورد و مراد از آن چه درباره سالم آمده این است که وی از گرد آورندگان قرآن به فرمان أبوبکر بوده است اما در مورد عثمان نیز به این معنا خواهد بود که وی مردم را بر قرائت واحدی وادار کرد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حال پرسش آن است که آیا چنین جمعی میان روایات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احادیثی که پیرامون چگونگی گرد آوری قرآن و ویژگی هایش در هر مرحله وارد شده اند</w:t>
      </w:r>
      <w:r>
        <w:rPr>
          <w:rFonts w:eastAsia="IRNazanin" w:cs="IRNazanin"/>
          <w:color w:val="111111"/>
          <w:sz w:val="28"/>
          <w:szCs w:val="28"/>
          <w:rtl w:val="true"/>
          <w:lang w:bidi="fa-IR"/>
        </w:rPr>
        <w:t>.</w:t>
      </w:r>
    </w:p>
    <w:p>
      <w:pPr>
        <w:pStyle w:val="Heading4"/>
        <w:numPr>
          <w:ilvl w:val="3"/>
          <w:numId w:val="1"/>
        </w:numPr>
        <w:rPr/>
      </w:pPr>
      <w:bookmarkStart w:id="537" w:name="__RefHeading___Toc5043723_2870459653"/>
      <w:bookmarkStart w:id="538" w:name="_Toc204"/>
      <w:bookmarkEnd w:id="537"/>
      <w:r>
        <w:rPr>
          <w:rtl w:val="true"/>
        </w:rPr>
        <w:t>روایات پیرامون مرحله نخست</w:t>
      </w:r>
      <w:bookmarkEnd w:id="538"/>
    </w:p>
    <w:p>
      <w:pPr>
        <w:pStyle w:val="BookText"/>
        <w:rPr/>
      </w:pPr>
      <w:r>
        <w:rPr>
          <w:rFonts w:ascii="IRNazanin" w:hAnsi="IRNazanin" w:eastAsia="IRNazanin"/>
          <w:color w:val="111111"/>
          <w:sz w:val="28"/>
          <w:sz w:val="28"/>
          <w:szCs w:val="28"/>
          <w:rtl w:val="true"/>
          <w:lang w:bidi="fa-IR"/>
        </w:rPr>
        <w:t>از زید روایت کرده اند که گفت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القرآن جمع في شيء</w:t>
      </w:r>
      <w:r>
        <w:rPr>
          <w:rFonts w:eastAsia="Amiri" w:cs="Amiri" w:ascii="Amiri" w:hAnsi="Amiri"/>
          <w:color w:val="111111"/>
          <w:sz w:val="28"/>
          <w:szCs w:val="28"/>
          <w:rtl w:val="true"/>
          <w:lang w:bidi="ar-SA"/>
        </w:rPr>
        <w:t xml:space="preserve">. </w:t>
      </w:r>
      <w:r>
        <w:rPr>
          <w:rStyle w:val="FootnoteAnchor"/>
          <w:rtl w:val="true"/>
        </w:rPr>
        <w:footnoteReference w:id="485"/>
      </w:r>
      <w:bookmarkStart w:id="539" w:name="pg9317_84490"/>
    </w:p>
    <w:p>
      <w:pPr>
        <w:pStyle w:val="BookText"/>
        <w:rPr/>
      </w:pPr>
      <w:bookmarkEnd w:id="539"/>
      <w:r>
        <w:rPr>
          <w:rFonts w:ascii="IRNazanin" w:hAnsi="IRNazanin" w:eastAsia="IRNazanin"/>
          <w:color w:val="111111"/>
          <w:sz w:val="28"/>
          <w:sz w:val="28"/>
          <w:szCs w:val="28"/>
          <w:rtl w:val="true"/>
          <w:lang w:bidi="fa-IR"/>
        </w:rPr>
        <w:t>پیامبر خدا صلی الله علیه وآله وسلّم از دنیا رفت در حالی که چیزی از قرآن گرد آوری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 هنگام که ابوبکر او را به گرد آوری قرآن فرمان 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تفعل شيئاً لم يفعله رسول الله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چگونه کاری را انجام می دهی که پیامبر خدا آن را رها کرده بود؟</w:t>
      </w:r>
    </w:p>
    <w:p>
      <w:pPr>
        <w:pStyle w:val="BookText"/>
        <w:rPr/>
      </w:pPr>
      <w:r>
        <w:rPr>
          <w:rFonts w:ascii="IRNazanin" w:hAnsi="IRNazanin" w:eastAsia="IRNazanin"/>
          <w:color w:val="111111"/>
          <w:sz w:val="28"/>
          <w:sz w:val="28"/>
          <w:szCs w:val="28"/>
          <w:rtl w:val="true"/>
          <w:lang w:bidi="fa-IR"/>
        </w:rPr>
        <w:t>می توان این روایات را چنین هماهنگ کرد که اخباری که می گویند قرآن در زمان پیامبر گرد نیامده یعنی به صورت کامل و در مکانی واحد جمع نشده است بلکه نوشته های تمامی مردم با هم قرآنی کامل بوده و این چنین شبهه نخست از میان برداشته می شود</w:t>
      </w:r>
      <w:r>
        <w:rPr>
          <w:rFonts w:eastAsia="IRNazanin" w:cs="IRNazanin"/>
          <w:color w:val="111111"/>
          <w:sz w:val="28"/>
          <w:szCs w:val="28"/>
          <w:rtl w:val="true"/>
          <w:lang w:bidi="fa-IR"/>
        </w:rPr>
        <w:t>.</w:t>
      </w:r>
    </w:p>
    <w:p>
      <w:pPr>
        <w:pStyle w:val="Heading4"/>
        <w:numPr>
          <w:ilvl w:val="3"/>
          <w:numId w:val="1"/>
        </w:numPr>
        <w:rPr/>
      </w:pPr>
      <w:bookmarkStart w:id="540" w:name="__RefHeading___Toc5043725_2870459653"/>
      <w:bookmarkStart w:id="541" w:name="_Toc205"/>
      <w:bookmarkEnd w:id="540"/>
      <w:r>
        <w:rPr>
          <w:rtl w:val="true"/>
        </w:rPr>
        <w:t>روایات پیرامون مرحله دوم</w:t>
      </w:r>
      <w:bookmarkEnd w:id="541"/>
    </w:p>
    <w:p>
      <w:pPr>
        <w:pStyle w:val="BookText"/>
        <w:rPr/>
      </w:pPr>
      <w:r>
        <w:rPr>
          <w:rFonts w:ascii="IRNazanin" w:hAnsi="IRNazanin" w:eastAsia="IRNazanin"/>
          <w:color w:val="111111"/>
          <w:sz w:val="28"/>
          <w:sz w:val="28"/>
          <w:szCs w:val="28"/>
          <w:rtl w:val="true"/>
          <w:lang w:bidi="fa-IR"/>
        </w:rPr>
        <w:t>اگر چه در این مرحله ابوبکر پس از جنگ یمامه به گرد آوری قرآن و تدوینش فرمان داده است ولی حقیقت آن است که پس از آن جنگ نیز شمار فراوانی از حافظان و قراء قرآن باقی ماندند افزون بر آن که قرآن در زمان پیامبر صلى الله عليه وآله وسلّم نوشته شده بود بنابر این از این جهت، شبهه ای به تواتر قرآن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حدیثی که می گفت عمر از آیه ای از کتاب خدا پرسید که نزد فلان قاری بوده و در جنگ یمامه کشته شد سندی منقطع دارد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بنابراین شبهه دوم نیز چنین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گرد آوری قرآن از روی جریده های نخل سنگ های صاف و ظریف و سینه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زید روایت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نبوده که تا آن هنگام کتابی به نام قرآن وجود نداشته است بلکه انگیزه آن ها تنها این بوده که قرآن را از روی نوشته ای که پیش روی پیامبر صلى الله عليه وآله وسلّم نگارش یافته بنویسند نه بر پایه محفوظات خود و سخن زید که از سینه مردان گرد آوردم به این معناست که وی وجوه هفتگانه ای که قرآن بر طبق آن ها فرود آمده را از سینه مردان جستجو می کرده تا به آن احاطه علمی پیدا کند</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درباره سخن أبو بکر که به عمر و زید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مسجد بنشینید و هر که با دو گواه چیزی از قرآن آورد بنگارید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أبو الحسن سخاوی در کتابش جمال القراء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معنى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بشاهدين على شيء من كتاب الله الذي كتب بين يدي رسول الله صلّى الله عليه وآله وسلّم، وإلا فقد كان زيد جامعاً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بشاهدين على شيء من كتاب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السبعة التي نزل بها القرآن، ولم يزد على شيء ممّا لم يقرأ أصلاً ولم يعلم بوجه آخر</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معنای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که با دو گواه نزد شما آمد و بخشی از کتاب خدا را آورد که در پیش روی رسول خدا نوشته،باشد از او بستانید والا همانا زید جمع کننده قرآن بود و صحیح است که معنایش چنین باشد هر که با دو گواه نزد شما آمد و چیزی از کتاب خدا را آورد یعنی چیزی از وجوه هفتگانه که قرآن بر آن ها نازل شده و از آن چه هرگز قرائت نشده بود و به وجهی دیگر دانسته نشده بود چیزی افزون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شامه در باره معنای سخن وی در آیه ای که نزد خزیمه یافته بود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 آية كذا فوجدتها 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يتطلب نسخ القرآن من غير ما كتب بأمر النبي، فلم يجد كتابة تلك الآية إلا مع ذلك الشخص، وإلا فالآية كانت محفوظة عنده و عند غيره و هذا المعنى أولى ممّا ذكره مكي و غيره</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إنّهم كانوا يحفظون الآية لكنّهم أنسوها، فوجدوها في حفظ ذلك الرجل فتذاكروها و أثبتوها لسماعهم إياها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سخن عمر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آیه را گم کردم و آن را نزد فلانی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آیه را در نسخه هایی که به فرمان پیامبر نوشته نشده بود جستجو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جز نزد يك شخص نیافت و إلا او و دیگران آیه را حفظ می کردند و این سخن از گفته مکی و دیگران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گفته اند که آیه پیش از این را به یاد داشتند اما آن را از یاد برده اند تا آن که آیه را نزد آن مرد یافته و آن را به خاطر آورده و نوشتند چرا که آن آیه را از پیامبر صلى الله عليه وآله وسلّم شنیده بودند</w:t>
      </w:r>
      <w:r>
        <w:rPr>
          <w:rFonts w:eastAsia="IRNazanin" w:cs="IRNazanin"/>
          <w:color w:val="111111"/>
          <w:sz w:val="28"/>
          <w:szCs w:val="28"/>
          <w:rtl w:val="true"/>
          <w:lang w:bidi="fa-IR"/>
        </w:rPr>
        <w:t xml:space="preserve">. </w:t>
      </w:r>
      <w:bookmarkStart w:id="542" w:name="pg9317_84492"/>
    </w:p>
    <w:p>
      <w:pPr>
        <w:pStyle w:val="BookText"/>
        <w:rPr/>
      </w:pPr>
      <w:bookmarkEnd w:id="542"/>
      <w:r>
        <w:rPr>
          <w:rFonts w:ascii="IRNazanin" w:hAnsi="IRNazanin" w:eastAsia="IRNazanin"/>
          <w:color w:val="111111"/>
          <w:sz w:val="28"/>
          <w:sz w:val="28"/>
          <w:szCs w:val="28"/>
          <w:rtl w:val="true"/>
          <w:lang w:bidi="fa-IR"/>
        </w:rPr>
        <w:t xml:space="preserve">و اما روایتی که می گفت عمر آیه رجم را آورد ولی زید آن را به خاطر نبود گواه ننوشت، </w:t>
      </w:r>
      <w:r>
        <w:rPr>
          <w:rStyle w:val="FootnoteAnchor"/>
          <w:rtl w:val="true"/>
        </w:rPr>
        <w:footnoteReference w:id="492"/>
      </w:r>
      <w:r>
        <w:rPr>
          <w:rFonts w:ascii="IRNazanin" w:hAnsi="IRNazanin" w:eastAsia="IRNazanin"/>
          <w:color w:val="111111"/>
          <w:sz w:val="28"/>
          <w:sz w:val="28"/>
          <w:szCs w:val="28"/>
          <w:rtl w:val="true"/>
          <w:lang w:bidi="fa-IR"/>
        </w:rPr>
        <w:t xml:space="preserve">با عقل و نقل ناسازگار است </w:t>
      </w:r>
      <w:r>
        <w:rPr>
          <w:rStyle w:val="FootnoteAnchor"/>
          <w:rtl w:val="true"/>
        </w:rPr>
        <w:footnoteReference w:id="493"/>
      </w:r>
      <w:r>
        <w:rPr>
          <w:rFonts w:ascii="IRNazanin" w:hAnsi="IRNazanin" w:eastAsia="IRNazanin"/>
          <w:color w:val="111111"/>
          <w:sz w:val="28"/>
          <w:sz w:val="28"/>
          <w:szCs w:val="28"/>
          <w:rtl w:val="true"/>
          <w:lang w:bidi="fa-IR"/>
        </w:rPr>
        <w:t>گر چه می توان آن را با برخی وجوه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شبهه سوم نیز این چنین از میان می رود</w:t>
      </w:r>
      <w:r>
        <w:rPr>
          <w:rFonts w:eastAsia="IRNazanin" w:cs="IRNazanin"/>
          <w:color w:val="111111"/>
          <w:sz w:val="28"/>
          <w:szCs w:val="28"/>
          <w:rtl w:val="true"/>
          <w:lang w:bidi="fa-IR"/>
        </w:rPr>
        <w:t>.</w:t>
      </w:r>
    </w:p>
    <w:p>
      <w:pPr>
        <w:pStyle w:val="Heading4"/>
        <w:numPr>
          <w:ilvl w:val="3"/>
          <w:numId w:val="1"/>
        </w:numPr>
        <w:rPr/>
      </w:pPr>
      <w:bookmarkStart w:id="543" w:name="__RefHeading___Toc5043727_2870459653"/>
      <w:bookmarkStart w:id="544" w:name="_Toc206"/>
      <w:bookmarkEnd w:id="543"/>
      <w:r>
        <w:rPr>
          <w:rtl w:val="true"/>
        </w:rPr>
        <w:t>روایات پیرامون مرحله سوم</w:t>
      </w:r>
      <w:bookmarkEnd w:id="544"/>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مسلمین در قرائت قرآن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سوی حفصه فرستاد و قرآنی که ابوبکر گرد آورده بود را درخواست کرد وی به حفصه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أرسلي إلينا بالصحف ننسخها في المصاحف ثمّ نردّها إليك فأرسلت بها حفصة إلى عثمان، فأمر زید بن 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فنسخوها في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مصحف ها را به سوی من بفرست تا از آن ها نسخه برداری کرده و سپس به تو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آن ها را نزد عثمان فرستاد و او نیز به زید بن ثابت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نسخه برداری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آن چیزی بود که در مرحله سوم و دوران عثمان روی داده است که روایات ناسازگار با آن می بایست تأویل گردد مانند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کسی نمی پذیرفت جز آن که دو گواه شهادت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تأویل این روایت می 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بیهقی سند این روایت را به چالش کشیده و ابو شامه و صبحی صالح </w:t>
      </w:r>
      <w:r>
        <w:rPr>
          <w:rStyle w:val="FootnoteAnchor"/>
          <w:rtl w:val="true"/>
        </w:rPr>
        <w:footnoteReference w:id="496"/>
      </w:r>
      <w:r>
        <w:rPr>
          <w:rFonts w:ascii="IRNazanin" w:hAnsi="IRNazanin" w:eastAsia="IRNazanin"/>
          <w:color w:val="111111"/>
          <w:sz w:val="28"/>
          <w:sz w:val="28"/>
          <w:szCs w:val="28"/>
          <w:rtl w:val="true"/>
          <w:lang w:bidi="fa-IR"/>
        </w:rPr>
        <w:t>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شامه پس از نقل این حدیث می 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هذا الحديث الحافظ البيهقي في كتاب المدخل بمخالفة لهذا في بعض الألفاظ، و بزيادة و نقصان فقال جلس عثمان على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عهدكم بنبيكم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 عشرة سنة وأنتم مختلفون في القراءة، يقول الرجل لصاحبه والله ما تقيم قراءتك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على كلّ من كان عنده شيء من القرآن إلا جاء به، فجاء </w:t>
      </w:r>
    </w:p>
    <w:p>
      <w:pPr>
        <w:pStyle w:val="BookText"/>
        <w:rPr/>
      </w:pPr>
      <w:r>
        <w:rPr>
          <w:rFonts w:ascii="Amiri" w:hAnsi="Amiri" w:eastAsia="Amiri" w:cs="Amiri"/>
          <w:color w:val="111111"/>
          <w:sz w:val="28"/>
          <w:sz w:val="28"/>
          <w:szCs w:val="28"/>
          <w:rtl w:val="true"/>
          <w:lang w:bidi="ar-SA"/>
        </w:rPr>
        <w:t xml:space="preserve">الناس بما عندهم فجعل يسألهم عليه البيّنة أنّهم سمعوه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أعرب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 قال فمن أكتب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كاتب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 سعيد وَلْيَكْتُبْ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مصاحف ففرّقها في الأجناد، فلقد سمعت رجالاً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انقطاع بين مصعب وعثمان وقد روينا عن زيد بن ثابت أن التأليف كان في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في الصحف كان في زمن أبي بكر، والنسخ في المصاحف كان في زمن عثمان، وكان ما يجمعون وينسخون معلوماً لهم، فلم يكن به حاجة إلى مسألة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البينة على أصل القرآن فقد كان معلوماً لهم ذكر، و إنّما كانت على ما أحضروه من الرقاع المكتوبة فطلب البينة عليها أنّها كانت كتبت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وبإذنه على ما سمع من لفظه على ما سبق بيانه،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الرقاع التي أحضرت ولو كانوا كتبوا من حفظهم لم يحتج زيد فيما كتبه إلى من يمليه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جمع من الرّقاع في أيّام أبي بكر، فأى حاجة إلى استحضارها في أيام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جواب هذا في آخر الباب</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بیهقی در کتاب المدخل این حدیث را با کمی تغییر در عبارات چنین روایت کرده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منبر نشست و پس از حمد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نزديك به سیزده سال گذشته است و شما به اختلاف در قرائت قرآن دچار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مردی به دوستش می گوید به خدا سوگند قرائت تو درست نیست 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يكايك شماست که هر چه از قرآن که نزد شما است بیاورد پس مردم هر چه را که نزدشان بود آوردند و عثمان بر هر آن چه از پیامبر صلی الله عليه وآله وسلّم شنیده بودند، گواه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داناتر به زبان عربی است؟ گفتند 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نیکوتر می نویسد؟ گفتند زید بن ثابت نویسنده رسول خدا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سعيد إملاء كند و زيد بنویسد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مصحف هایی را نوشت و به </w:t>
      </w:r>
    </w:p>
    <w:p>
      <w:pPr>
        <w:pStyle w:val="BookText"/>
        <w:rPr/>
      </w:pPr>
      <w:r>
        <w:rPr>
          <w:rFonts w:ascii="IRNazanin" w:hAnsi="IRNazanin" w:eastAsia="IRNazanin"/>
          <w:color w:val="111111"/>
          <w:sz w:val="28"/>
          <w:sz w:val="28"/>
          <w:szCs w:val="28"/>
          <w:rtl w:val="true"/>
          <w:lang w:bidi="fa-IR"/>
        </w:rPr>
        <w:t>شهرهای مختلف فرستاد و من از برخی صحابه رسول خدا صلى الله علیه وآله وسلّم می شنیدم که این کار عثمان و مصحفش را می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میان مصعب و عثمان منقطع است و ما از زید بن ثابت روایت کردیم که تألیف قرآن در زمان رسول خدا صلى الله عليه وآله وسلّم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کردیم که در زمان ابوبکر مصحف جمع آوری شد و در زمان عثمان نسخه برداری گردید پس آن چه گردآورده و نسخه برداری کرده بودند برایشان آشکار بوده بنابراین نیازی به آوردن شاهد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آوردن نه برای اصل قرآن که آن نزد ایشان آشکار بوده است بلکه تنها به این روی طلب شده تا مطمئن شوند آن اوراقی که قرآن در آن بوده، پیش روی رسول خدا صلى الله عليه وآله وسلّم و به فرمان ایشان نگاشته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بازگو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عثمان به سعید بن عاص گفت که املاء کند یعنی از روی آن ورقه هایی که آماده شده بود بنویسد و اگر ایشان از حفظ می نوشت دیگر نیازی نبود تا کسی برای زید بن ثابت املاء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ورقه های قرآن در زمان ابوبکر صورت گرفت پس چه نیازی بود تا در زمان عثمان نیز دوباره گرد آوری گردد؟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پایان این باب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شامه ادامه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روي من أنّ عثمان جمع القرآن أيضاً من الرقاع كما فعل أبوبكر، فرواية لم تثبت ولم يكن له إلى ذلك حاجة وقد كُفيه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طلب إحضار الرقاع ممن هي عنده و جمع منها، و عارض بما جمعه أبوبكر و عارض بتلك الرقاع، أو جمع بين النظر في الجميع حالة النسخ، ففعل كلّ ذلك، أو بعضه استظهاراً ودفعاً لوهم من يتوهّم خلاف الصواب، و سدّاً لباب القالة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الصحف غُيّرت أو زيد فيها و نقص</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روایت شده که عثمان نیز به مانند ابوبکر اوراق قرآن را گرد آوری کرده است روایتش ثابت شده نیست و با کاری که ابوبکر انجام داده بود عثمان نیازی به این کار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در توجیه آن گفته شود عثمان اوراق را جمع کرد تا آن ها را گرد آورده و سپس آن را بر قرآن ابوبکر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قرآن ابوبکر نسخه برداشته و بر آن رقاع عرضه دارد یا آن که به هنگام نسخه برداری همه مصحف ها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عثمان همه این کارها یا برخی از آن ها را انجام داد و با این توجیه از توهم نادرست برخی پیشگیری کرده و از سخن کسی که گوید قرآن دگرگون شده یا کم و بیش گردیده است،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رووا عن ابن مسعود من الطعن في زيد بن ثابت فكله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عمل زيد لم يكن كتابةً مبتدأةً ولكن إعادة لمكتوب فقد كتب كله في عصر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زيد لم يكن عملاً أحادياً بل كان عملاً جماعياً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أما روایت ابن مسعود که در آن زید بن ثابت مورد طعنه قرار گرفته همه اش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نخستین بار نیست که زید به نگارش قرآن اقدام کرده است بلکه این کار وی بازنویسی قرآن بوده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اكرم صلّى الله عليه وآله سلّم نگارش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کار او يك عمل فردی و شخصی نبوده بلکه با تأیید و نظارت همه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درباره مصحف هایی که به فرمان او سوزانده شد برخی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هذا النظم أيضاً، إلا أنّها كانت مختلفة الحروف على حسب ما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 لهم في القراءة بالوجوه، إذا اتفقت في المعنى وإن اختلفت في اللفظ</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آن مصحف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نظم و ترتیب بوده جز آن که در برخی حروف با هم مختلف بودند و آن اختلاف در قرائت را نیز خود پیامبر صلی الله عليه وآله وسلّم برای او روا داشته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bookmarkStart w:id="545" w:name="pg9317_84496"/>
    </w:p>
    <w:p>
      <w:pPr>
        <w:pStyle w:val="BookText"/>
        <w:rPr/>
      </w:pPr>
      <w:bookmarkEnd w:id="545"/>
      <w:r>
        <w:rPr>
          <w:rFonts w:ascii="Amiri" w:hAnsi="Amiri" w:eastAsia="Amiri" w:cs="Amiri"/>
          <w:color w:val="111111"/>
          <w:sz w:val="28"/>
          <w:sz w:val="28"/>
          <w:szCs w:val="28"/>
          <w:rtl w:val="true"/>
          <w:lang w:bidi="ar-SA"/>
        </w:rPr>
        <w:t>و قَدْ روي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مصاحف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فيه قراءة ابن مسعود ومصحفاً فيه قراءة أبي، ومصحفاً فيه قراءة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في كلّ منها ما يخالف بعضها بعضاً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 محمد بن کعب قرظی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مصحف را دیدم مصحف با قرائت ابن مسعود مصحف با قرائت أبي و مصحف با قرائت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ها هیچ ناسازگاری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شبهه چهارم نیز از میان می رود</w:t>
      </w:r>
      <w:r>
        <w:rPr>
          <w:rFonts w:eastAsia="IRNazanin" w:cs="IRNazanin"/>
          <w:color w:val="111111"/>
          <w:sz w:val="28"/>
          <w:szCs w:val="28"/>
          <w:rtl w:val="true"/>
          <w:lang w:bidi="fa-IR"/>
        </w:rPr>
        <w:t>.</w:t>
      </w:r>
    </w:p>
    <w:p>
      <w:pPr>
        <w:pStyle w:val="Heading4"/>
        <w:numPr>
          <w:ilvl w:val="3"/>
          <w:numId w:val="1"/>
        </w:numPr>
        <w:rPr/>
      </w:pPr>
      <w:bookmarkStart w:id="546" w:name="__RefHeading___Toc5043729_2870459653"/>
      <w:bookmarkStart w:id="547" w:name="_Toc207"/>
      <w:bookmarkEnd w:id="546"/>
      <w:r>
        <w:rPr>
          <w:rtl w:val="true"/>
        </w:rPr>
        <w:t>رد أحاديث نقصان قرآن</w:t>
      </w:r>
      <w:bookmarkEnd w:id="547"/>
    </w:p>
    <w:p>
      <w:pPr>
        <w:pStyle w:val="BookText"/>
        <w:rPr/>
      </w:pPr>
      <w:r>
        <w:rPr>
          <w:rFonts w:ascii="IRNazanin" w:hAnsi="IRNazanin" w:eastAsia="IRNazanin"/>
          <w:color w:val="111111"/>
          <w:sz w:val="28"/>
          <w:sz w:val="28"/>
          <w:szCs w:val="28"/>
          <w:rtl w:val="true"/>
          <w:lang w:bidi="fa-IR"/>
        </w:rPr>
        <w:t>دیدگاه معروف اهل سنت در برابر این احادیث حمل این احادیث بر نسخ تلاوت است تا از میان رفتن بخشی از قرآن لازم نیاید و خدشه ای بر آن چه بخاری مسلم و پیشوایان حدیثی اهل سنت روایت کرده اند وارد نشود اینان برای این احادیث تأویلاتی ذکر کرده اند که به زودی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 میان اهل سنت افرادی را می یابیم که بر این احادیث خدشه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انباری درباره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لو أعطي وادياً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عکرمه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عليَّ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آية هذا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باطل عند أهل العلم، لأنّ قراءتي ابن كثير و أبي عمرو متّصلتان بأبي بن كعب، لا يفرقان فيهما هذا المذكور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این سخن نزد اهل علم باطل است چرا که دو قرائت ابن كثير و ابوعمرو که به ابی بن کعب متصل اند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عطية بن قيس عن أبي إدريس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الدرداء ركب إلى المدينة في نفر من أهل دمشق ومعه المصحف ليعرضوه على أبي بن كعب وزيد و غيرهما، فغدوا على عمر، فلما مرّوا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القراءة؟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أقرأنا </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و ما يشبهها أحاديث لم تشتهر بين نقلة الحديث، و إنّما يرغب فيها من يكتبها طلباً للغريب</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عطية بن قیس از ابوادریس خولانی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با گروهی از اهل دمشق به مدینه آمدند تا مصحف خود را بر مصحف ابی بن کعب زید و دیگران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به نزد عمر آمدند و در آن جا هنگامی که آیه </w:t>
      </w:r>
      <w:r>
        <w:rPr>
          <w:rFonts w:ascii="Amiri" w:hAnsi="Amiri" w:eastAsia="Amiri" w:cs="Amiri"/>
          <w:color w:val="111111"/>
          <w:sz w:val="28"/>
          <w:sz w:val="28"/>
          <w:szCs w:val="28"/>
          <w:rtl w:val="true"/>
          <w:lang w:bidi="ar-SA"/>
        </w:rPr>
        <w:t>اذْ جَعَلَ الَّذینَ كَفَرُوا فِي قُلُوبِهِمُ الْحَمِيَّةَ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از آن کیست؟ گفتند ابی اینگونه برای ما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مانندهایش میان ناقلان حدیث مشهور نگردیده و تنها کسانی که در پی احادیث غریب،اند به آن ها توجه داشته و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روایت زرّ، از أبي بن كعب در شمار آیات سوره احزاب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يحمل إن صح، لأن أهل النقل ضعفوا سنده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این سخن را می توان پذیرفت اگر سند آن صحیح باشد و این گونه نیست چرا که اهل نقل حدیث سندش را ضعیف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طحاوی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ممن لا نعلم أحداً رواه كما ذكرنا غير عبدالله بن أبي بكر، و هو عندنا وهم منه، أعني ما فيه مما حكاه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مما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لو كان كذلك لكان كسائر القرآن ولجاز أن يُقرأ به في الصلوات، وحاش لله أن يكون كذلك، أو يكون قد بقي من القرآن ما ليس في المصاحف التي قامت بها الحجّة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من هذا القول و ممن يقوله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حقيقة هذا الحديث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رواه من أهل العلم عن عمرة، عن عايشة من مقداره في العلم وضبطه له فوق مقدار عبدالله بن أبي بكر، و هو القاسم بن محمد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أولى من الحديث الذي ذكرناه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محالاً أن تكون عائشة تعلم أن قد بقي من القرآن شيء لم يكتب في المصاحف، ثمّ لا تنبه على ذلك من أغفله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يدلّ على فساد ما قد زاده عبدالله بن أبي بكر على القاسم بن محمد، ويحيى ابن سعيد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نعلم أحداً من أئمة أهل العلم روى هذا الحديث عن عبدالله بن أبي بكر غير مالك بن أنس، ثم تركه مالك فلم يقل به وقال بضده، و ذهب إلى أنّ قليل الرضاع و كثيره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في هذا الحديث صحيحاً أنّ ذلك في كتاب الله لكان مما تخالفه ولا يقول بغيره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ندیدم کسی جز عبد الله بن ابی بکر که این حدیث را روایت کند و از دیدگاه ما، این سخن از وهم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وی از عایشه حکایت می کند که همانا رسول خدا صلى الله عليه وآله وسلّم رحلت کردند در حالی که آن آیات به عنوان بخشی از قرآن قرائت می شد با این چالش ها روبرو است نخست آن که اگر این آیات پس از رحلت پیامبر قرائت می شد می بایست به مانند دیگر بخش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و دیگر آن که اگر چنین بود باید خواندن آن در نماز جایز شمرده می شد و به خدا سوگند که چنین نبوده است یا آن که از قرآن چیزی باقی مانده بود که در مصاحفی که حجت بر ما است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سخن و گوینده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نزد ما حقیقت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خبری است که اهل علم از عمره از عایشه روایت کرده اند کسی که جایگاه وی در دانش و ضبط حدیث از عبد الله بن ابی بکر بالاتر است و او قاسم بن محمد بن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حدیث پیشین شایسته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محال است عایشه بداند چیزی از قرآن نوشته نشده با این حال کسی را بر این امر آگاه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مواردی که بطلان آن چه عبد الله بن ابی بکر بر روایت قاسم بن محمد و یحیی بن سعید افزوده است را نمایان می سازد این است که در میان پیشوایان اهل علم، جز مالك بن انس، شخص دیگری این روایت را از عبد الله بن ابی بکر روایت نکرده است و مالک نیز این روایت را رها کرده و به آن باور پیدا نکرده و بر ضد آن قائل شده است در نظر او، رضاع چه کم و چه زیادش موجب محرم شدن می شود و اگر به راستی این آیه از قرآن،بود به خلافش حکم می داد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نحاس پس از بازگو کردن حدیث آیه رضاع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فتنازع العلماء هذا الحديث لما فيه من الإشكال فمنهم من تركه و هو مالك بن أنس، و هو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تركه أحمد بن حنبل و أبوثور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لفظة شديدة، الإشكال، و هي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ممّا يُقرأ في القرآن فقال بعض أجلّة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الحديث رجلان جليلان أثبت من عبدالله بن أبي بكر، فلم يذكرا هذا فيها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أبي بكر، ويحيى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 بهذا الحديث وأنّه لا تحرم إلا بخمس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القول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ممّا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ردّ من ردّه، ومن صححه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وَأَخَواتُكُمْ مِنَ الرَّضَاعَةِ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يُقرأ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فعظيم، لأنّه لو كان ممّا يُقرأ، لكانت عائشة قد نبهت عليه، ولكان قد نقل إلينا في المصاحف التي نقلها الجماعة الّذين لا يجوز عليهم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 و 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بقي منه شيء لم يُنقل إلينا، لجاز أن يكون مما لم ينقل ناسخاً لما نقل فيبطل العلم بما نقل و نعوذ بالله من هذا، فإنّه كفر</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آن رو که این روایت با چالش هایی روبرو است دانشمندان در آن به اختلاف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مالك بن انس که راوی این حدیث نیز هست آن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روایت را رها کرده احمد بن حنبل و ابوثور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فرازی است که با اشکال بزرگی روبرو گردیده و آن سخن عایشه است که گفته رسول خدا صلى الله علیه وآله وسلّم از دنیا رفت در حالی که این آیات در قرآن قرائت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اصحاب حدیث گفته اند این حدیث را دو تن از بزرگان که از عبد الله بن ابی بکر در ثبت حدیث قوی تر بوده اند روایت کرده اند بی آن که این بخش از حدیث در آن باشد و آن دو تن قاسم بن محمد بن ابى بكر و يحيى بن سعید انصاری است از کسانی که این حدیث را پذیرفته و قائل شده که رضاع موجب محرمیت نمی شود مگر با پنج بار شافعی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درباره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ممّا يقرأ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سخن رد کنندگان این روایت را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آن را صحیح شمرده گفته اند آن چه در قرآن قرائت می شود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وَأَخَواتُكُمْ مِنَ الرَّضَاعَةِ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کسی که گفته پس از رسول خدا صلی الله عليه وآله وسلّم چنین قرائت می شد، سخن بسیار بزرگی بر زبان رانده است چرا که اگر این آیه به عنوان بخشی از قرآن قرائت می شد، عایشه اطلاع می داد و از سوی گروهی که امکان نداشت در این باره به لغزش بیافتند در مصاحف نقل شده و به ما می رسید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نَحْنُ نَزَّلْنَا الذِّكْرَ وَإِنَّا لَهُ لَحافِظُونَ</w:t>
      </w:r>
      <w:r>
        <w:rPr>
          <w:rFonts w:ascii="IRNazanin" w:hAnsi="IRNazanin" w:eastAsia="IRNazanin"/>
          <w:color w:val="111111"/>
          <w:sz w:val="28"/>
          <w:sz w:val="28"/>
          <w:szCs w:val="28"/>
          <w:rtl w:val="true"/>
          <w:lang w:bidi="fa-IR"/>
        </w:rPr>
        <w:t xml:space="preserve"> و همچنین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قرآن بوده که به ما نرسیده باشد جایز خواهد بود که آن چه به دست ما نرسیده ناسخ بخشی از قرآن کنونی باشد و در نتیجه علم ما به آن چه به ما رسیده تباه خواهد شد و ما از این سخن به خدا پناه می بریم چرا که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بطلان هذا القول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يتبين أنه لا يجوز نسخ شيء منه بعد وفاته بطريق الإندراس و ذهاب حفظه من قلوب العباد و ما ينقل من أخبار الآحاد شاذ لا يكاد يصح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عائشة لا يكاد يصح</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شاهد بر بطلان این دیدگاه 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نَحْنُ نَزَّلْنَا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آشکار می گردد که نسخ قرآن پس از رحلت پیامبر جایز نبوده و اخبار واحدی که در این باره وارد شده شاذ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عایشه نیز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به هنگام سخن از آیه رضاع می 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القاضي أبو بكر في الإنتصار عن قوم إنكار هذا القسم، لأنّ الأخبار فيه أخبار آحاد ولا يجوز القطع على إنزال قرآن و نسخه بأخبار آحاد لا حجّة فيها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قاضی ابوبکر در کتاب انتصار می گوید گروهی این قبیل روایت ها را انکار کرده اند چرا که آن احادیث خبر واحدند و جایز نیست که از يك سو به فرود آمدن قرآن یقین داشت و از سوی دیگر آن را با اخبار واحدی که حجیت ندارند نسخ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المنار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عنها أيضاً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النبي صلّى الله عليه وآله وسلّم، و هي فيما يُقرأ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علماء السلف والخلف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الخمس هي المعتمدة عن عائشة، و عليها العمل عندها، وبها يقول أكثر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الذاهبون إلى الإطلاق، أو إلى التحريم بالثلاث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نقلت رواية الخمس نقل قرآن لا نقل حديث، فهي لم تثبت قرآناً، لأنّ القرآن لا يثبت إلا بالتواتر ولم تثبت سُنّة فنجعلها بياناً للقرآن، ولابد من القول بنسخها لئلا يلزم ضياع شيء من القرآن، و قد تكفّل الله بحفظه، وانعقد الإجماع على عدم ضياع شيء منه، والأصل أن ينسخ المدلول بنسخ الدالّ إلاّ أن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عائشة به ليس حجّة على إثباته، و ظاهر الرواية عنها أنّها لا تقول بنسخ تلاوته، فيكون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على ذلك أنه لو صح أنّ ذلك كان قرآناً يُتلى، لما بقي علمه خاصاً بعائشة، بل كانت الروايات تكثر فيه، ويعمل به جماهير الناس و يحكم به الخلفاء الراشدون، وكلّ ذلك لم يكن، بل المروى عن رابع الخلفاء و أوّل الأئمة الأصفياء القول بالإطلاق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ابن مسعود قد قال بالخمس، فلا يبعد أنّه أخذ ذلك عنها، و أمّا عبدالله بن الزبير فلا شكّ في أنّ قوله بذلك اتباع لها، لأنّها خالته، و معلّمته واتّباعه لها لا يزيد قولها قوّة ولا يجعله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عنها في ذلك مضطربة، فاللفظ الذي أوردناه في أوّل السّياق رواه عنها مسلم كما تقدّم، و كذا أبو داود والنسائي، وفي رواية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القرآن عشر رضعات معلومات، فنسخ من ذلك خمس رضعات إلى خمس رضعات معلومات، فتوفي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والأمر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ثمّ 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إلا عشر رضعات أو خمس معلومات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لم تبيّن في شيء من هذه الروايات لفظ القرآن ولا السورة التي كان فيها، إلا أن يراد برواية ابن ماجة أنّ ذلك لفظ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عایشه روایت شده که گفته است در قرآن چنین نازل شده بود ده بار شیر دادنی که معلوم ،باشد موجب محرم شدن می گردد سپس چنین نسخ شد پنج بار شیر دادنی که معلوم باشد موجب محرم شدن می گردد پس پیامبر صلی الله عليه وآله وسلّم از دنیا رفتند و این آیه به عنوان بخشی از قرآن قرائت شد دانشمندان پیشین و پسین در این باره به کشمکش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 بار را عایشه پذیرفته بود و به آن عمل کرده و به آن اکثر اهل حديث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اطلاق گرویده یا سه بار و بیشتر را موجب محرم شدن دانسته می گویند عایشه روایت پنج بار را نقل قرآن دانسته نه نقل حدیث و این نقل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ثابت نشده است چرا که قرآن جز به نقل متواتر ثابت نمی گردد و از سویی ثابت نشده که این روایت سنت مبیّن قرآن است و به ناچار باید گفت که آن آیه نسخ شده تا از بین رفتن بخشی از قرآن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نیاید همان قرآنی که خداوند حفظش را بر گردن گرفته و از بین نرفتن چیزی از قرآن اجماعی است و بر اساس اصل مدلول با نسخ دال نسخ می گردد جز آن که خلافش ثابت شود و این که عایشه بر اساس آن عمل،کرده دلیل اثبات آن شمرده نمی شود و براساس ظاهر روایت عایشه به نسخ تلاوت معتقد نبوده تا از این باب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اگر این آیه بخشی از قرآن بوده و تلاوت شده است دانستنش به عایشه محدود نمی شد بلکه درباره آن روایات فراوانی می رسید و جمهور مردم به آن عمل کرده و خلفای راشدین بر پایه آن حکم می کردند در حالی که هیچ یک از این ها روی نداده و حتی از چهارمین خلیفه و نخستین پیشوای برگزیدگان حدیثی روایت شده که اطلاق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ابن عباس به پنج بار گرایش یافته بعید نیست که از عایشه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سخن عبدالله بن زبیر نیز باید گفت که هیچ تردیدی در این که او از عایشه پیروی کرده نیست زیرا عایشه خاله و آموزگار او بوده است از این رو پیروی وی از عایشه موجب تقویت سخن عایشه نگردیده و آن را حجت نمی سازد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باید گفت که روایت عایشه دچار اضطراب است فرازی که ما در آغاز سخن آوردیم را مسلم، ابو داوود و نسایی نیز آن را روایت کرده است در روایت مسلم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چنین نازل شده بود ده بار شیر دادنی که معلوم باشد موجب محرم شدن می گردد سپس چنین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بار شیر دادنی که معلوم باشد موجب محرم شدن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وسلّم از دنیا رفتند و این آیه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ماجه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قرآنی که از سوی خداوند فرود آمد چنین بوده است آن گاه این بخش ساقط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الا عشر رضعات او خمس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آشکار نشده که واژه این آیات چگونه بوده و در کدام سوره قرار گرفته است، جز آن که در روایت ابن ماجه آمده که آن لفظ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المنار پس از آوردن تأویلی که به گفته او جمود کنندگان بر روایات، بدون بررسی دقیق آن را یاد آور شده اند،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ردّ هذه الرواية عن عائشة لأهون من قبولها، مع عدم عمل جمهور من السلف والخلف بها كما علمت فإن لم نعتمد،روايتها فلنا أسوة بمثل البخاري وبمن قالوا باضطرابها، خلافاً للنووي، وإن لم نعتمد معناها، فلنا أسوة بمن ذكرنا من الصحابة والتابعين ومن تبعهم في ذلك كالحنفية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عند مسلم من رواية عمرة عن عائشة أو ليس ردّ رواية عمرة وعدم الثقة بها أولى من القول بنزول شي من القرآن لا تظهر له حكمة ولا فائدة، ثمّ نسخه أو سقوطه أو ضياعه، فإنّ عمرة زعمت أنّ عائشة كانت ترى أنّ الخَمس لم تُنسخ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لا نعتد بروايتها</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نپذیرفتن این روایت از عایشه راحت تر از پذیرش آن است با آن که جمهور علما از پیشینیان و پسینیان به آن عمل نکرده اند و در نپذیرفتن این روایت افرادی همچون بخاری و کسانی که به اضطراب این روایت نظر داشته اند جز نووی ما را همراهی می کنند و در نپذیرفتن معنای آن روایت صحابه تابعان و پیروان آن ها همچون ابوحنیفه جلودار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حدیث را از عمره از عایشه روایت کرده است آیا نپذیرفتن روایت عمره و اعتماد نکردن به آن بهتر از آن نیست که به نزول بخشی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فائده یا حکمتی داشته باشد معتقد گردیده و پس از آن به نسخ یا سقوط و یا از میان رفتنش ملتزم گردیم؟ عمره گمان کرده که عایشه فکر می کرده که پنج بار نسخ نشده بوده است بنابراین به روایت عایشه اعتنا نمی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الفرقان احادیثی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باطل می شمارد و آشکارا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 الأباطيل في الصحاح</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به صحاح اباطیل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معاصران نیز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نستبعد صدور مثل هذه الآثار عنهما بالرغم من ورودها في الكتب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هذه الروايات جاءت بعض العبارات التي لا تتفق و مكانة عمر ولا عائشة مما يجعلنا نطمئن إلى اختلاقها و دسها على المسلمين</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با آن که این روایات در کتب صحاح وارد شده اند ما بعید می دانیم که از آن دو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فرازهایی آمده است که با جایگاه عمر و عایشه همخوانی ندارد و این از اموری است که ما را مطمئن می کند که آن روایات ساختگی بوده و در مجامع مسلمان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درباره خبر ابن أشته در المصاحف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عمر أتى بآية الرجم فلم يكتبها زيد لأنّه كان وحده هذه الرواية مخالفة للمعقول والمنقول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همانا عمر آیه رجم را آورد اما به جهت نداشتن گواه زید آن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عقل و نقل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حدیث درباره انکار سوره فاتحه و معوذتان از سوی ابن مسعود به اختلاف افتاده اند در الإتقان از فخر رازی چنین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بعض الكتب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كان ينكر كون سورة الفاتحة والمعوذتين من القرآن وهو في غاية الصعوبة، لأنّا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النقل المتواتر كان حاصلاً في عصر الصحابة بكون ذلك من القرآن فإنكاره يوجب الكفر، وإن قلنا لم يكن حاصلاً في ذلك الزمان، فيلزم أن القرآن ليس </w:t>
      </w:r>
    </w:p>
    <w:p>
      <w:pPr>
        <w:pStyle w:val="BookText"/>
        <w:rPr/>
      </w:pPr>
      <w:r>
        <w:rPr>
          <w:rFonts w:ascii="Amiri" w:hAnsi="Amiri" w:eastAsia="Amiri" w:cs="Amiri"/>
          <w:color w:val="111111"/>
          <w:sz w:val="28"/>
          <w:sz w:val="28"/>
          <w:szCs w:val="28"/>
          <w:rtl w:val="true"/>
          <w:lang w:bidi="ar-SA"/>
        </w:rPr>
        <w:t>بمتواتر في الأصل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والأغلب على الظنّ أنّ نقل هذا المذهب عن ابن مسعود نقل باطل، و به يحصل الخلاص عن هذه العقدة؛</w:t>
      </w:r>
    </w:p>
    <w:p>
      <w:pPr>
        <w:pStyle w:val="BookText"/>
        <w:rPr/>
      </w:pPr>
      <w:r>
        <w:rPr>
          <w:rFonts w:ascii="IRNazanin" w:hAnsi="IRNazanin" w:eastAsia="IRNazanin"/>
          <w:color w:val="111111"/>
          <w:sz w:val="28"/>
          <w:sz w:val="28"/>
          <w:szCs w:val="28"/>
          <w:rtl w:val="true"/>
          <w:lang w:bidi="fa-IR"/>
        </w:rPr>
        <w:t>در برخی کتب قدیمی نقل شده که ابن مسعود سوره های فاتحه و معوذتان را در زمره سوره های قرآن نمی دانسته است و این سخن در نهایت دشواری است چرا که اگر ما بگوییم در زمان صحابه نقل متواتر قرآن موجود بوده و این یکی دو سوره در زمره آیات قرآن بوده است پس انکار ابن مسعود موجب کفر او خواهد شد و اگر بگوییم در زمان صحابه تواتر حاصل نبوده لازم می آید که معتقد شویم که قرآن در آغاز متواتر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بگوییم چنین نقل هایی از ابن مسعود نقل های نادرستی بوده اند و با این سخن از این چالش رها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قال القاضي أبوبكر لم يصح عنه أنّها ليست من القرآن ولا حفظ عنه إنّما حكّها، و أسقطها من مصحفه إنكاراً لكتابتها لا جحداً لكونها قرآناً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قاضی ابوبکر چنین می گوید این سخن ابن مسعود که گفته آن سوره ها از سوره های قرآن نبوده و به عنوان قرآن نگهداری نمی شده است صحیح نمی باشد وی آن سوره ها را تنها به این جهت از مصحف خود پاک و ساقط کرده که نوشتنشان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دانسته نه آن که آن ها را از قرآن نمی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نقل از نووی در شرح المهذب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المسلمون على أنّ المعوّذتين والفاتحة من القرآن، وأنّ من جحد منها شيئاً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 عن ابن مسعود باطل ليس بصحيح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مسلمین اجماع کرده اند که سوره فاتحه و معوذتان از قرآن است و هر که آن ها را انکار کند کافر بوده و آن چه از ابن مسعود نقل شده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نقل از ابن حزم در محلی می نویسد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كذب على ابن مسعود و موضوع، و إنّما صح عنه قراءة عاصم، عن زرّ عنه، و فيها المعوذتان والفاتحة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است که بر ابن مسعود بسته اند روایتی ساختگی است و تنها قرائت عاصم از زرّ از او درست است که در آن معوذتان و فاتحه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 ابن مسعود إنكار ذلك، فأخرج أحمد وابن حبّان عنه أنّه كان لا يكتب المعوذتين في مصاحفه وأخرج عبدالله بن أحمد في زيادات المسند، والطبراني وابن مردويه من طريق الأعمش، عن أبي إسحاق، عن عبد الرحمان بن يزيد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مسعود يحك المعوّذتين من مصاحفه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البزار والطبراني من وجه آخر عنه أنّه كان يحك المعوذتين من المصحف،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يتعوّذ بهما، وكان لا يقرأ بهما أسانيده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يتابع ابن مسعود على ذلك أحد من الصحابة، وقد 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بهما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عليه مردود، والطعن في الروايات الصحيحة بغير مستند لا يُقبل، بل الروايات صحيحة، والتأويل محتمل</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بخاری می گوید انکار این سوره ها از سوی ابن مسعود درست است و احمد و ابن حبان از او روایت کرده اند که وی در مصحفش معوذتان را ننوشته بود عبد الله بن احمد در زیادات مسند طبرانی و ابن مردویه از طریق اعمش از ابو اسحاق از عبدالرحمان بن يزید نخعی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معوذتان را از مصحف های خود پاک کرده بود و می گفت این دو از کتاب خدا نیست بزار و طبرانی از طریقی دیگر از او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معوذتان را از مصحف خود پاک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تنها فرمان داده که از آن دو پناه جویند نه به عنوان قرآن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روایت صحیح است بزار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این باره از هيچ يك از صحابه پیروی نکرده در حالی که پیامبر صلی الله علیه وآله وسلّم در نماز آن دو را قرائت کرده است</w:t>
      </w:r>
      <w:r>
        <w:rPr>
          <w:rFonts w:eastAsia="IRNazanin" w:cs="IRNazanin"/>
          <w:color w:val="111111"/>
          <w:sz w:val="28"/>
          <w:szCs w:val="28"/>
          <w:rtl w:val="true"/>
          <w:lang w:bidi="fa-IR"/>
        </w:rPr>
        <w:t xml:space="preserve">. </w:t>
      </w:r>
      <w:bookmarkStart w:id="548" w:name="pg9317_84507"/>
    </w:p>
    <w:p>
      <w:pPr>
        <w:pStyle w:val="BookText"/>
        <w:rPr/>
      </w:pPr>
      <w:bookmarkEnd w:id="548"/>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گفته است بر ابن مسعود دروغ بسته اند پذیرفتنی نیست و نباید به روایات صحیح بدون دلیل خدشه وارد کرد بلکه باید گفت روایات صحیح بوده و تأویل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روایات تأویلی از ابن حجر دیده نمی شود و این کار وی حواله دادن به دیگران است چنان که نسبت به احادیث پیشین نیز چنین کرده بود</w:t>
      </w:r>
      <w:r>
        <w:rPr>
          <w:rFonts w:eastAsia="IRNazanin" w:cs="IRNazanin"/>
          <w:color w:val="111111"/>
          <w:sz w:val="28"/>
          <w:szCs w:val="28"/>
          <w:rtl w:val="true"/>
          <w:lang w:bidi="fa-IR"/>
        </w:rPr>
        <w:t>!</w:t>
      </w:r>
    </w:p>
    <w:p>
      <w:pPr>
        <w:pStyle w:val="Heading4"/>
        <w:numPr>
          <w:ilvl w:val="3"/>
          <w:numId w:val="1"/>
        </w:numPr>
        <w:rPr/>
      </w:pPr>
      <w:bookmarkStart w:id="549" w:name="__RefHeading___Toc5043731_2870459653"/>
      <w:bookmarkStart w:id="550" w:name="_Toc208"/>
      <w:bookmarkEnd w:id="549"/>
      <w:r>
        <w:rPr>
          <w:rtl w:val="true"/>
        </w:rPr>
        <w:t>تأويل أحاديث نقصان قرآن</w:t>
      </w:r>
      <w:bookmarkEnd w:id="550"/>
    </w:p>
    <w:p>
      <w:pPr>
        <w:pStyle w:val="Heading5"/>
        <w:numPr>
          <w:ilvl w:val="4"/>
          <w:numId w:val="1"/>
        </w:numPr>
        <w:rPr/>
      </w:pPr>
      <w:bookmarkStart w:id="551" w:name="__RefHeading___Toc5043733_2870459653"/>
      <w:bookmarkStart w:id="552" w:name="_Toc209"/>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أوّله القاضي وغيره على إنكار الكتابة كما سبق،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تأويل حسن، إلا إنّ الرواية الصريحة التي ذكرتها تدفع ذلك، حيث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چه گذشت قاضی و دیگران آن روایت را بر انکار کتابت تأویل کرده اند و این تأویل نیکویی است جز آن که روایت صریحی که یادآور شدیم آن را از میان می برد زیرا در آن آمده ابن مسعود می گوید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 برای اصلاح تأویل یاد شده می توان گفت که مراد از واژه کتاب الله در روایت مصحف باشد لیکن هر که در راه های یاد شده دقت کند این جمع را بعید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به نقل از ابن صباغ می نویسد که به این روایت چنین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لم يستقرّ عند القطع بذلك ثمّ حصل الاتّفاق بعد ذلك وحاصله أنّهما كانتا متواترتين في عصره لكنّها لم يتواترا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به قرآن بودن آن ها یقین نداشت و اتفاق بر قرآن بودن آن دو پس از او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وی آن است که قرآن بودن آن دو سوره در زمان ابن مسعود متواتر بوده ولی او این تواتر را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به نقل از ابن قتیبه در کتاب مشکل القرآن می نویسد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 ابن مسعود أنّ المعوذتين ليستا من القرآن، لأنّه 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بهما الحسن والحسين، فأقام على ظنّه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أصاب في ذلك، و أخطأ المهاجرون والأنصار </w:t>
      </w:r>
      <w:bookmarkStart w:id="553" w:name="pg9317_84508"/>
    </w:p>
    <w:p>
      <w:pPr>
        <w:pStyle w:val="BookText"/>
        <w:rPr/>
      </w:pPr>
      <w:bookmarkEnd w:id="553"/>
      <w:r>
        <w:rPr>
          <w:rFonts w:ascii="IRNazanin" w:hAnsi="IRNazanin" w:eastAsia="IRNazanin"/>
          <w:color w:val="111111"/>
          <w:sz w:val="28"/>
          <w:sz w:val="28"/>
          <w:szCs w:val="28"/>
          <w:rtl w:val="true"/>
          <w:lang w:bidi="fa-IR"/>
        </w:rPr>
        <w:t>ابن مسعود گمان کرده که معوذتان در زمره سوره های قرآن نیست چرا که دیده بود پیامبر صلی الله علیه وآله حسن و حسین را به آن دو از شرور پناه داد، پس بر گمان خود پای فشرد و ما نمی گوییم که وی درست می گوید و تمامی مهاجران و انصار به خطا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إسقاطه الفاتحة من مصحفه، فليس لظنّه أنّها ليست من القرآن معاذ الله، و لكنّه ذهب إلى أنّ القرآن إنّما كُتب و جُمع بين اللوحين مخافة الشك والنسيان والزيادة والنقصان، و رأى أنّ ذلك مأمون في سورة الحمد لقصرها، و وجوب تعلّمها على كلّ واحد</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 این که وی فاتحه را نیز در مصحفش نیاورده به این جهت نبوده که وی آن را بخشی از قرآن نمی دانسته است بلکه او بر این دیدگاه بوده که قرآن تنها به این روی در میان دو جلد گرد آوری شده تا از شك فراموشی افزایش و کاهش در امان ماند در حالی که وی دیده است که سوره فاتحه از آن رو که کوتاه بوده و آموختنش بر همه واجب است، از این موارد در امان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تاکنون آمد وجوهی بود که علمای اهل سنت برای تأویل حدیث انکار فاتحه و معوذتان از سوی ابن مسعود یاد آور شده بودند اهل سنت وجوهی دیگر برای روایات دیگر آورده اند که در ادامه به آن می پردازیم</w:t>
      </w:r>
      <w:r>
        <w:rPr>
          <w:rFonts w:eastAsia="IRNazanin" w:cs="IRNazanin"/>
          <w:color w:val="111111"/>
          <w:sz w:val="28"/>
          <w:szCs w:val="28"/>
          <w:rtl w:val="true"/>
          <w:lang w:bidi="fa-IR"/>
        </w:rPr>
        <w:t>:</w:t>
      </w:r>
    </w:p>
    <w:p>
      <w:pPr>
        <w:pStyle w:val="Heading5"/>
        <w:numPr>
          <w:ilvl w:val="4"/>
          <w:numId w:val="1"/>
        </w:numPr>
        <w:rPr/>
      </w:pPr>
      <w:bookmarkStart w:id="554" w:name="__RefHeading___Toc5043735_2870459653"/>
      <w:bookmarkStart w:id="555" w:name="_Toc210"/>
      <w:bookmarkEnd w:id="554"/>
      <w:r>
        <w:rPr/>
        <w:t>1</w:t>
      </w:r>
      <w:r>
        <w:rPr>
          <w:rtl w:val="true"/>
        </w:rPr>
        <w:t xml:space="preserve">. </w:t>
      </w:r>
      <w:r>
        <w:rPr>
          <w:rtl w:val="true"/>
        </w:rPr>
        <w:t>حمل روایات بر تفسیر قرآن</w:t>
      </w:r>
      <w:bookmarkEnd w:id="5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سنت، پاره ای از احادیث را چنین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روایات، خبری پیرامون آیه ای است که پیش از این آن را آیه جهاد نامیدیم و می گویند این روایت بر تفسیر حمل می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لفظ آن افتاد و آیه با آن لفظ فرود نیامده است نه آن که نازل شد، سپس افتاد و اگر این گونه نبود عمر و عبدالرحمان از گواهی دادن بر این که این آیه بخشی از قرآن است و آن را درون قرآن بیاورند باز نمی داشتند؟</w:t>
      </w:r>
      <w:r>
        <w:rPr>
          <w:rFonts w:eastAsia="IRNazanin" w:cs="IRNazanin"/>
          <w:color w:val="111111"/>
          <w:sz w:val="28"/>
          <w:szCs w:val="28"/>
          <w:rtl w:val="true"/>
          <w:lang w:bidi="fa-IR"/>
        </w:rPr>
        <w:t xml:space="preserve">! </w:t>
      </w:r>
      <w:r>
        <w:rPr>
          <w:rStyle w:val="FootnoteAnchor"/>
          <w:rtl w:val="true"/>
        </w:rPr>
        <w:footnoteReference w:id="515"/>
      </w:r>
      <w:bookmarkStart w:id="556" w:name="pg9317_84509"/>
    </w:p>
    <w:p>
      <w:pPr>
        <w:pStyle w:val="BookText"/>
        <w:rPr/>
      </w:pPr>
      <w:bookmarkEnd w:id="556"/>
      <w:r>
        <w:rPr>
          <w:rFonts w:ascii="IRNazanin" w:hAnsi="IRNazanin" w:eastAsia="IRNazanin"/>
          <w:color w:val="111111"/>
          <w:sz w:val="28"/>
          <w:sz w:val="28"/>
          <w:szCs w:val="28"/>
          <w:rtl w:val="true"/>
          <w:lang w:bidi="fa-IR"/>
        </w:rPr>
        <w:t xml:space="preserve">از روایات دیگر، حدیثی است که پیرامون آیه محافظت بر نمازها از عایشه و حفصه آمده که در آن،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 وَالصَّلاةِ الْوُسْطی</w:t>
      </w:r>
      <w:r>
        <w:rPr>
          <w:rFonts w:ascii="IRNazanin" w:hAnsi="IRNazanin" w:eastAsia="IRNazanin"/>
          <w:color w:val="111111"/>
          <w:sz w:val="28"/>
          <w:sz w:val="28"/>
          <w:szCs w:val="28"/>
          <w:rtl w:val="true"/>
          <w:lang w:bidi="fa-IR"/>
        </w:rPr>
        <w:t xml:space="preserve">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برای تفسیر و روشن ساختن آیه آمده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از جمله این روایات، حدیثی است که از ابو موسی اشعری درباره سوره ای که در درازی و تندی همانند سوره برائت بوده روایت شده است برخی برای آن وجوهی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که آن سوره مشابه تفسیر سوره برائت بوده است و معنای حفظ آن سوره یعنی حفظ کردن تفسیر و معنای سوره توبه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یکی دیگر از آن ها حدیثی است که زرّ بن حبيش از أبيّ بن كعب روایت می کند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اعراف چند آیه قرائت می کنی؟ گفت ثلاثاً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بر فرض صحت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اهل حدیث سندش را تضعیف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اعراف با شمار آیات سوره بقره برابری می کرده و سنگساری که در سنت آمده در تفسیر همین سوره ذکر شده است</w:t>
      </w:r>
      <w:r>
        <w:rPr>
          <w:rFonts w:eastAsia="IRNazanin" w:cs="IRNazanin"/>
          <w:color w:val="111111"/>
          <w:sz w:val="28"/>
          <w:szCs w:val="28"/>
          <w:rtl w:val="true"/>
          <w:lang w:bidi="fa-IR"/>
        </w:rPr>
        <w:t xml:space="preserve">. </w:t>
      </w:r>
      <w:r>
        <w:rPr>
          <w:rStyle w:val="FootnoteAnchor"/>
          <w:rtl w:val="true"/>
        </w:rPr>
        <w:footnoteReference w:id="518"/>
      </w:r>
    </w:p>
    <w:p>
      <w:pPr>
        <w:pStyle w:val="Heading5"/>
        <w:numPr>
          <w:ilvl w:val="4"/>
          <w:numId w:val="1"/>
        </w:numPr>
        <w:rPr/>
      </w:pPr>
      <w:bookmarkStart w:id="557" w:name="__RefHeading___Toc5043737_2870459653"/>
      <w:bookmarkStart w:id="558" w:name="_Toc211"/>
      <w:bookmarkEnd w:id="557"/>
      <w:r>
        <w:rPr/>
        <w:t>2</w:t>
      </w:r>
      <w:r>
        <w:rPr>
          <w:rtl w:val="true"/>
        </w:rPr>
        <w:t xml:space="preserve">. </w:t>
      </w:r>
      <w:r>
        <w:rPr>
          <w:rtl w:val="true"/>
        </w:rPr>
        <w:t>حمل بر سُنّت</w:t>
      </w:r>
      <w:bookmarkEnd w:id="558"/>
    </w:p>
    <w:p>
      <w:pPr>
        <w:pStyle w:val="BookText"/>
        <w:rPr/>
      </w:pPr>
      <w:r>
        <w:rPr>
          <w:rFonts w:ascii="IRNazanin" w:hAnsi="IRNazanin" w:eastAsia="IRNazanin"/>
          <w:color w:val="111111"/>
          <w:sz w:val="28"/>
          <w:sz w:val="28"/>
          <w:szCs w:val="28"/>
          <w:rtl w:val="true"/>
          <w:lang w:bidi="fa-IR"/>
        </w:rPr>
        <w:t>این نیز وجه دیگری است که برخی علمای اهل سنت در برابر پاره ای از احادیث برگزیده اند که به موارد ذیل می توان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أبو جعفر نحاس و برخی دیگر درباره آیه رجم است 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إسناد الحديث صحيح، إلا أنه ليس حكمه حكم القرآن الذي نقله الجماعة عن الجماعة، ولكنّه سُنّة ثابتة، و قد يقول الإنسان كنت أقرأ كذا لغير القرآن والدليل على هذا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أني أكره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 في القرآن لزدتها</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صحیح است جز آن که حکم آن حکمی قرآنی که گروهی از گروه دیگر نقل کرده اند نیست بلکه سنتی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برای غیر قرآن می گوید چنین </w:t>
      </w:r>
    </w:p>
    <w:p>
      <w:pPr>
        <w:pStyle w:val="BookText"/>
        <w:rPr/>
      </w:pPr>
      <w:r>
        <w:rPr>
          <w:rFonts w:ascii="IRNazanin" w:hAnsi="IRNazanin" w:eastAsia="IRNazanin"/>
          <w:color w:val="111111"/>
          <w:sz w:val="28"/>
          <w:sz w:val="28"/>
          <w:szCs w:val="28"/>
          <w:rtl w:val="true"/>
          <w:lang w:bidi="fa-IR"/>
        </w:rPr>
        <w:t>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سخن، گفته عمر است که می گوید اگر خوش نمی داشتیم که بگویند عمر چیزی بر قرآن افزوده است هر آینه می افزودم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همین گونه است سخن برخی پیرامون آیه </w:t>
      </w:r>
      <w:r>
        <w:rPr>
          <w:rFonts w:ascii="Amiri" w:hAnsi="Amiri" w:eastAsia="Amiri" w:cs="Amiri"/>
          <w:color w:val="111111"/>
          <w:sz w:val="28"/>
          <w:sz w:val="28"/>
          <w:szCs w:val="28"/>
          <w:rtl w:val="true"/>
          <w:lang w:bidi="ar-SA"/>
        </w:rPr>
        <w:t>لو كان لابن آدم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معروف في حديث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على أنّه من كلام الرسول صلّى الله عليه وآله وسلّم لا يحكيه عن ربّ العالمين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حديث روي عن العبّاس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الزبير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أعطي واديان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این فراز به عنوان سخن پیامبر صلی الله عليه وآله وسلّم شناخته شده و آن سخن رسول خدا صلى الله عليه وآله سلّم است که از سوی پروردگار حکایت نکرده و جزء قرآن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این سخن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شده از عباس بن سهل است که گفت شنیدم ابن زبیر بر فراز منبر می گوید رسول خدا صلى الله عليه وآله سلّم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ابن آدم أعطى واديان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در کتابش به هنگام یادآوری احادیث متواتر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الرابع والأربعون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لابن آدم وادياً من ذهب 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الصحابة خمسة عشر نفساً أنس بن مالك وابن الزبير وابن عبّاس وابن كعب وبريدة بن الحصيب، و أبو سعيد الخدري، وسمرة بن جندب وعائشة وجابر بن عبدالله وزيد بن أرقم، وأبو موسى الأشعري، وسعد بن أبي وقاص، وأبو واقد الليثي، وأبو أمامة الباهلي، وكعب بن عياض الأشعري</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حدیث چهل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لابن آدم واديا من ذهب لأحبّ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حدیث را پانزده تن از صحابه روایت کرده 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مالك ابن زبير ابن عبّاس ابن كعب بريدة بن حصيب أبو سعيد خدرى، سمرة ابن جندب،عائشة جابر بن عبدالله زيد بن أرقم، أبو موسى أشعري، سعد بن أبىوقاص، أبو واقد ليثى، أبو أمامة باهلى و كعب بن عياض أشعري</w:t>
      </w:r>
      <w:r>
        <w:rPr>
          <w:rFonts w:eastAsia="Amiri" w:cs="Amiri" w:ascii="Amiri" w:hAnsi="Amiri"/>
          <w:color w:val="111111"/>
          <w:sz w:val="28"/>
          <w:szCs w:val="28"/>
          <w:rtl w:val="true"/>
          <w:lang w:bidi="ar-SA"/>
        </w:rPr>
        <w:t xml:space="preserve">. </w:t>
      </w:r>
      <w:bookmarkStart w:id="559" w:name="pg9317_84511"/>
    </w:p>
    <w:p>
      <w:pPr>
        <w:pStyle w:val="Heading5"/>
        <w:numPr>
          <w:ilvl w:val="4"/>
          <w:numId w:val="1"/>
        </w:numPr>
        <w:rPr/>
      </w:pPr>
      <w:bookmarkStart w:id="560" w:name="__RefHeading___Toc5043739_2870459653"/>
      <w:bookmarkStart w:id="561" w:name="_Toc212"/>
      <w:bookmarkEnd w:id="559"/>
      <w:bookmarkEnd w:id="560"/>
      <w:r>
        <w:rPr/>
        <w:t>3</w:t>
      </w:r>
      <w:r>
        <w:rPr>
          <w:rtl w:val="true"/>
        </w:rPr>
        <w:t xml:space="preserve">. </w:t>
      </w:r>
      <w:r>
        <w:rPr>
          <w:rtl w:val="true"/>
        </w:rPr>
        <w:t>حمل بر حدیث قدسی</w:t>
      </w:r>
      <w:bookmarkEnd w:id="561"/>
    </w:p>
    <w:p>
      <w:pPr>
        <w:pStyle w:val="BookText"/>
        <w:rPr/>
      </w:pPr>
      <w:r>
        <w:rPr>
          <w:rFonts w:ascii="IRNazanin" w:hAnsi="IRNazanin" w:eastAsia="IRNazanin"/>
          <w:color w:val="111111"/>
          <w:sz w:val="28"/>
          <w:sz w:val="28"/>
          <w:szCs w:val="28"/>
          <w:rtl w:val="true"/>
          <w:lang w:bidi="fa-IR"/>
        </w:rPr>
        <w:t>برخی حدیث آیه رضاع را بر حدیث قدسی حمل کرده 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القرآن لما اجتمع الناسخ والمنسوخ في آية واحدة، بل كانت الآية الناسخة تتأخّر عن المنسوخة، كما لا يجوز أن يجتمع حكمان مختلفان في وقت واحد و حال واحدة وكيف يجوز أن يكون قرآن يتلى على عهد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أخبرت به عائشة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يحفظه واحد من الصحابة؟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از قرآن می بود، ناسخ و منسوخ در یک آیه گرد نمی آمد بلکه آیه ناسخ پس از آیه منسوخ ذکر می شد همچنان که روا نیست که دو حکم مختلف در زمانی واحد و حالی واحد کنار هم آیند و چگونه ممکن است که قرآن در زمان رسول خدا صلى الله عليه وآله سلّم به گونه ای تلاوت شود آن چنان که عایشه گزارش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یك از صحابه آن را حفظ نکنند؟</w:t>
      </w:r>
    </w:p>
    <w:p>
      <w:pPr>
        <w:pStyle w:val="BookText"/>
        <w:rPr/>
      </w:pP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القرآن ومثله معه، إنّه الحكمة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از مواردی که بر این سخن دلالت می کند سخن رسول خدا صلى الله علیه وآله وسلّم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قرآن به من داده شد و مانندش همراه او است که همان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آیه رجم را نیز بر حدیث قدسی حمل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أولاهما عندي، و عليه كان يعتمد شيخي أبو جعفر محمد بن أحمد بن جعفر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نزد من آن توجیه حمل برحدیث قدسی برترین آن دو است و استاد من ابو جعفر محمد بن احمد بن جعفر بر همین توجیه اعتماد 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2" w:name="__RefHeading___Toc5043741_2870459653"/>
      <w:bookmarkStart w:id="563" w:name="_Toc213"/>
      <w:bookmarkEnd w:id="562"/>
      <w:r>
        <w:rPr/>
        <w:t>4</w:t>
      </w:r>
      <w:r>
        <w:rPr>
          <w:rtl w:val="true"/>
        </w:rPr>
        <w:t xml:space="preserve">. </w:t>
      </w:r>
      <w:r>
        <w:rPr>
          <w:rtl w:val="true"/>
        </w:rPr>
        <w:t>حمل بر دعاء</w:t>
      </w:r>
      <w:bookmarkEnd w:id="563"/>
    </w:p>
    <w:p>
      <w:pPr>
        <w:pStyle w:val="BookText"/>
        <w:rPr/>
      </w:pPr>
      <w:r>
        <w:rPr>
          <w:rFonts w:ascii="IRNazanin" w:hAnsi="IRNazanin" w:eastAsia="IRNazanin"/>
          <w:color w:val="111111"/>
          <w:sz w:val="28"/>
          <w:sz w:val="28"/>
          <w:szCs w:val="28"/>
          <w:rtl w:val="true"/>
          <w:lang w:bidi="fa-IR"/>
        </w:rPr>
        <w:t xml:space="preserve">این توجیهی است که برخی درباره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به کار برده 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 عن أبي بن كعب أنّه عد دعاء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إنا نستعينك إلى آخره، سورةً من القرآن، فإنّه إن صح ذلك عنه، فإنّه كتبها في مصحفه لا على أنّها من القرآن، بل ليحفظها ولا ينساها، إحتياطاً، لأنه 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يقنت بها في صلاة الوتر، و كانت صلاة الوتر أوكد السنن</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از ابی بن کعب یاد شد، دعای قنوتى است </w:t>
      </w:r>
      <w:r>
        <w:rPr>
          <w:rFonts w:ascii="Amiri" w:hAnsi="Amiri" w:eastAsia="Amiri" w:cs="Amiri"/>
          <w:color w:val="111111"/>
          <w:sz w:val="28"/>
          <w:sz w:val="28"/>
          <w:szCs w:val="28"/>
          <w:rtl w:val="true"/>
          <w:lang w:bidi="ar-SA"/>
        </w:rPr>
        <w:t>أللّهم إنّا نستعينك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سوره ای از قرآن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سخن او صحیح باشد باید گفت که وی در مصحف آن را به عنوان بخشی از قرآن وارد نکرده است بلکه به این جهت که آن را حفظ کرده و فراموش ننماید آن را در مصحف قرارداده است چرا که او از پیامبر صلی الله علیه وآله وسلّم شنیده بود که در قنوت نماز وتر آن را می خواند و نماز وتر نیز در زمره برترین سنت هاست</w:t>
      </w:r>
      <w:r>
        <w:rPr>
          <w:rFonts w:eastAsia="IRNazanin" w:cs="IRNazanin"/>
          <w:color w:val="111111"/>
          <w:sz w:val="28"/>
          <w:szCs w:val="28"/>
          <w:rtl w:val="true"/>
          <w:lang w:bidi="fa-IR"/>
        </w:rPr>
        <w:t xml:space="preserve">. </w:t>
      </w:r>
      <w:bookmarkStart w:id="564" w:name="pg9317_84513"/>
    </w:p>
    <w:p>
      <w:pPr>
        <w:pStyle w:val="Heading3"/>
        <w:numPr>
          <w:ilvl w:val="2"/>
          <w:numId w:val="1"/>
        </w:numPr>
        <w:rPr/>
      </w:pPr>
      <w:bookmarkStart w:id="565" w:name="__RefHeading___Toc5043743_2870459653"/>
      <w:bookmarkStart w:id="566" w:name="_Toc214"/>
      <w:bookmarkEnd w:id="564"/>
      <w:bookmarkEnd w:id="565"/>
      <w:r>
        <w:rPr>
          <w:rtl w:val="true"/>
        </w:rPr>
        <w:t>فصل چهارم</w:t>
      </w:r>
      <w:r>
        <w:rPr>
          <w:rtl w:val="true"/>
        </w:rPr>
        <w:t xml:space="preserve">: </w:t>
      </w:r>
      <w:r>
        <w:rPr>
          <w:rtl w:val="true"/>
        </w:rPr>
        <w:t>نقد و بررسی</w:t>
      </w:r>
      <w:bookmarkEnd w:id="5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7" w:name="__RefHeading___Toc5043745_2870459653"/>
      <w:bookmarkStart w:id="568" w:name="_Toc215"/>
      <w:bookmarkEnd w:id="567"/>
      <w:r>
        <w:rPr>
          <w:rtl w:val="true"/>
        </w:rPr>
        <w:t>اشاره</w:t>
      </w:r>
      <w:bookmarkStart w:id="569" w:name="pg9317_84514"/>
      <w:bookmarkEnd w:id="568"/>
    </w:p>
    <w:p>
      <w:pPr>
        <w:pStyle w:val="BookText"/>
        <w:rPr/>
      </w:pPr>
      <w:bookmarkEnd w:id="569"/>
      <w:r>
        <w:rPr>
          <w:rFonts w:ascii="IRNazanin" w:hAnsi="IRNazanin" w:eastAsia="IRNazanin"/>
          <w:color w:val="111111"/>
          <w:sz w:val="28"/>
          <w:sz w:val="28"/>
          <w:szCs w:val="28"/>
          <w:rtl w:val="true"/>
          <w:lang w:bidi="fa-IR"/>
        </w:rPr>
        <w:t xml:space="preserve">تاکنون مهمترین روایاتی که در کتب اهل سنت چه آشکارا و چه به ظاهر بر نقص قرآن و تحریفش اشاره داشت یاد آور شدیم آن گاه سخنان بزرگان و توجیهات و تأویلات آنان را درباره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و یا ساختگی شمردن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از میان انظار و توجیهات شیعه و اهل سنت بهترین توجیه کدام است تا از آن پیروی شود؟</w:t>
      </w:r>
    </w:p>
    <w:p>
      <w:pPr>
        <w:pStyle w:val="Heading4"/>
        <w:numPr>
          <w:ilvl w:val="3"/>
          <w:numId w:val="1"/>
        </w:numPr>
        <w:rPr/>
      </w:pPr>
      <w:bookmarkStart w:id="570" w:name="__RefHeading___Toc5043747_2870459653"/>
      <w:bookmarkStart w:id="571" w:name="_Toc216"/>
      <w:bookmarkEnd w:id="570"/>
      <w:r>
        <w:rPr/>
        <w:t>1</w:t>
      </w:r>
      <w:r>
        <w:rPr>
          <w:rtl w:val="true"/>
        </w:rPr>
        <w:t xml:space="preserve">. </w:t>
      </w:r>
      <w:r>
        <w:rPr>
          <w:rtl w:val="true"/>
        </w:rPr>
        <w:t>آثار و روایات درباره خطای قرآن</w:t>
      </w:r>
      <w:bookmarkEnd w:id="571"/>
    </w:p>
    <w:p>
      <w:pPr>
        <w:pStyle w:val="Heading5"/>
        <w:numPr>
          <w:ilvl w:val="4"/>
          <w:numId w:val="1"/>
        </w:numPr>
        <w:rPr/>
      </w:pPr>
      <w:bookmarkStart w:id="572" w:name="__RefHeading___Toc5043749_2870459653"/>
      <w:bookmarkStart w:id="573" w:name="_Toc217"/>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 xml:space="preserve">این گونه آثار می رساند که برخی از اصحاب به قرآن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این گستاخی نسبت به خداوند و ناقص شمردن او و کتابش بوده که بی گمان موجب بیرون رفتن از اسلام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این آثار و روایات که در صحاح قرار دارد صاحبان صحاح و باورمندان به درستی تمامی أحاديث آن به ناچار باید به پذیرش آن قائل شوند بنابراین یا باید به دلالت روایات ملتزم شوند و یا تأویل مناسبی ارائه داده و بر برخی وجوه 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است احادیثی که شرایط صحت صحاح را داشته ولی در صحاح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کسانی که این آثار را نپذیرفته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کسانی که این احادیث را نمی پذیرند بسیار بوده و سخنانشان در نپذیرفتن این چنین روایات گوناگون است چرا که برخی از اینان این گونه روایات را تضعیف کرده و یا درستیش را بعید شمرده اند تا دامان صحابی پیامبر را از به زبان آوردن چنین سخنانی پاك سازند حتی برخی از اهل سنت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طاعن في الإسلام ملحد في الدين وابن عباس برئ من هذا القول</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هر که از ابن عباس روایات تحریف را روایت کند به اسلام طعنه زده و در دینش ملحد شده است و ابن عباس از چنین سخنانی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درباره این احادیث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این سخن پنهان نیست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سخنانی دیگر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گفته ها بر می آید که این اشخاص از آن رو که به رجال این احادیث اعتماد داشته اند آن ها را صحیح دانسته و رد خود را متوجه خود صحابه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این دسته از عالمان هم سخن شده اند که تصدیق این احادیث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تفسير </w:t>
      </w:r>
      <w:r>
        <w:rPr>
          <w:rFonts w:ascii="Amiri" w:hAnsi="Amiri" w:eastAsia="Amiri" w:cs="Amiri"/>
          <w:color w:val="111111"/>
          <w:sz w:val="28"/>
          <w:sz w:val="28"/>
          <w:szCs w:val="28"/>
          <w:rtl w:val="true"/>
          <w:lang w:bidi="ar-SA"/>
        </w:rPr>
        <w:t>أَ فَلَمْ يَيْأَسِ الَّذِینَ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أن علياً وابن عبّاس، و جماعة من الصحابة، والتابعين قرؤوا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كتبه الكاتب و هو ناعس مستوي السينات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نحوه ممّا لا يصدّق في كتاب الله الذي لا 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يخفى مثل هذا حتى يبقى ثابتاً بين دفتي الإمام، و كان متقلباً في أيدي أولئك الأعلام المحتاطين في دين الله المهيمنين عليه لا يغفلون عن جلائله ودقائقه خصوصاً عن القانون الذي إليه المرجع والقاعدة التي عليها البناء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ما فيها مرية</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أفلم يعلم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سخن آن که همانا علی علیه السلام، ابن عباس و گروهی از صحابه و تابعان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كرده اند و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این فراز نویسنده مصحف به هنگام نوشتن سین ها، چرت می زده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و سخنانی از این قبیل درباره کتاب خدا صادق نیست کتابی که باطل نه از پیش رو و نه از پس آن به آن راه نمی یابد چگونه از آن چنین لغزشی پنهان مانده و در مصحفی که به عنوان پیشوای دیگر مصحف ها است راه یابد در حالی که این قرآن در دست بزرگان احتیاط </w:t>
      </w:r>
      <w:bookmarkStart w:id="574" w:name="pg9317_84516"/>
    </w:p>
    <w:p>
      <w:pPr>
        <w:pStyle w:val="BookText"/>
        <w:rPr/>
      </w:pPr>
      <w:bookmarkEnd w:id="574"/>
      <w:r>
        <w:rPr>
          <w:rFonts w:ascii="IRNazanin" w:hAnsi="IRNazanin" w:eastAsia="IRNazanin"/>
          <w:color w:val="111111"/>
          <w:sz w:val="28"/>
          <w:sz w:val="28"/>
          <w:szCs w:val="28"/>
          <w:rtl w:val="true"/>
          <w:lang w:bidi="fa-IR"/>
        </w:rPr>
        <w:t>کننده در دین خدا 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نگاهبان آن بوده و از بزرگی و ظرافت های آن غفلت نداشته اند به ویژه این که آن کتاب قانونی مورد رجوع و قاعده ای زیر بنایی بوده است؟ و این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دروغی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کسانی است که به بطلان این روایات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از دسته نخست که امرشان دائر بر پذیرش مدلول روایات یا تأویل شایسته و مورد پذیرش اهل نظر بوده راه تأویل را برگزیده اند که در ذیل به برخی از این تأویلات اشاره می کنیم</w:t>
      </w:r>
      <w:r>
        <w:rPr>
          <w:rFonts w:eastAsia="IRNazanin" w:cs="IRNazanin"/>
          <w:color w:val="111111"/>
          <w:sz w:val="28"/>
          <w:szCs w:val="28"/>
          <w:rtl w:val="true"/>
          <w:lang w:bidi="fa-IR"/>
        </w:rPr>
        <w:t>.</w:t>
      </w:r>
    </w:p>
    <w:p>
      <w:pPr>
        <w:pStyle w:val="Heading5"/>
        <w:numPr>
          <w:ilvl w:val="4"/>
          <w:numId w:val="1"/>
        </w:numPr>
        <w:rPr/>
      </w:pPr>
      <w:bookmarkStart w:id="575" w:name="__RefHeading___Toc5043751_2870459653"/>
      <w:bookmarkStart w:id="576" w:name="_Toc218"/>
      <w:bookmarkEnd w:id="575"/>
      <w:r>
        <w:rPr>
          <w:rtl w:val="true"/>
        </w:rPr>
        <w:t>راه تأویل روایات دال بر نقصان و تحریف</w:t>
      </w:r>
      <w:bookmarkEnd w:id="576"/>
    </w:p>
    <w:p>
      <w:pPr>
        <w:pStyle w:val="BookText"/>
        <w:rPr/>
      </w:pPr>
      <w:r>
        <w:rPr>
          <w:rFonts w:ascii="IRNazanin" w:hAnsi="IRNazanin" w:eastAsia="IRNazanin"/>
          <w:color w:val="111111"/>
          <w:sz w:val="28"/>
          <w:sz w:val="28"/>
          <w:szCs w:val="28"/>
          <w:rtl w:val="true"/>
          <w:lang w:bidi="fa-IR"/>
        </w:rPr>
        <w:t>حافظ ابن حجر عسقلانی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الطعن في الروايات الصحيحة بغير مستند لا يقبل، بل الرواية صحيحة، والتأويل محتمل</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خدشه به روایات صحیح آن هم بی دلیل پذیرفتنی نیست بلکه روایات صحیح بوده و تأویل آن نیز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وعبد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كلّهم من رجال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يقرؤها أفلم يتبيّن،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الكاتب وهو ناعس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ابن جريج، قال زعم ابن كثير وغيره أنّها القراءة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القراءة جاءت عن علي، وابن عبّاس، و عكرمة، وابن أبي مليكة، و علي بن بديمة و شهر بن حوشب و علي بن الحسين وابنه زيد وحفيده جعفر بن محمد، في آخر من قرؤوا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أسنده الطبري عن ابن عبّاس، فقد اشتدّ إنكار جماعة ممّن لا علم له بالرجال صحته، و بالغ الزمخشري في ذلك 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والله فرية ما فيها مرية، وتبعه جماعة بعده،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عن ابن عبّاس نحو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التزقت الواو في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سعيد بن منصور بإسناد جيد عنه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غيرها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تكذيب المنقول بعد صحته ليس من دأب أهل التحصيل فلينظر في تأويله بما يليق به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طبری و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صحیح که همه آن ها از رجال بخاری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اند که وی چنین قرائت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افلم یتبین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نویسنده در حال چرت زدن نگاشته است و از طریق ابن جریج می گوید ابن کثیر و دیگران گمان برده اند که قرائت برتر همین است و این قرائتی است که از علی علیه السلام ابن عبّاس، عكرمه، ابن أبي مليكه على بن بديمه شهر بن حوشب علی بن حسین علیه السلام و پسرش زید و نوه اش جعفر بن محمد عليه السلام وارد شده که همه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از دانش رجال آگاهی ندارند این حدیث طبری از ابن عباس را به شدت انکار کرده اند و زمخشری طبق عادتش در این انکار زیاده روی کرده است تا این که زمخشری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بی گمان سخن وی دروغی شگفت آور و بزرگ است و گروهی او را در این دیدگاه پیروی کرده اند و خداوند یاری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روایت دیگری از ابن عباس در باره سخن خداوند </w:t>
      </w:r>
      <w:r>
        <w:rPr>
          <w:rFonts w:ascii="Amiri" w:hAnsi="Amiri" w:eastAsia="Amiri" w:cs="Amiri"/>
          <w:color w:val="111111"/>
          <w:sz w:val="28"/>
          <w:sz w:val="28"/>
          <w:szCs w:val="28"/>
          <w:rtl w:val="true"/>
          <w:lang w:bidi="ar-SA"/>
        </w:rPr>
        <w:t>وَقَضى رَبُّكَ أَلَّا تَعْبُدُوا إِلَّا إِيَّاهُ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 گوید در و وصی واو به صاد چسبیده و با و قضی اشتباه گردیده است و سعید بن منصور این حدیث را با سند بسیار خوبی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برخی صحابه نقل شده با آن که خلافش مورد پذیرش است ولی تکذیب آن نیز پس از دانستن صحت سندش شیوه عالمان نیست بنابراین باید در پی تأویل شایسته ای برای آن 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سخنان ابن حجر در این دو مورد بر می آید که وی از آوردن تأویلی که واژگان روایت را توجه کرده و اهل تحصیل را خوشنود سازد ناتوان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باره سخن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تَدْخُلُوا بُيُوتًا غَيْرَ بُيُوتِكُمْ</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سعيد بن منصور، والطبري، والبيهقي في الشعب بسند صحيح أن ابن عبّاس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الكاتب، وكان يقرأ على قراءة أبي بن كعب، و من طريق مغيرة بن مقسم عن إبراهيم النخعي قال في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سعيد بن منصور من طريق مغيرة عن إبراهيم في مصحف عبدالله حتّى تسلّموا على أهلها وتستأذنوا </w:t>
      </w:r>
      <w:bookmarkStart w:id="577" w:name="pg9317_84518"/>
    </w:p>
    <w:p>
      <w:pPr>
        <w:pStyle w:val="BookText"/>
        <w:rPr/>
      </w:pPr>
      <w:bookmarkEnd w:id="577"/>
      <w:r>
        <w:rPr>
          <w:rFonts w:ascii="Amiri" w:hAnsi="Amiri" w:eastAsia="Amiri" w:cs="Amiri"/>
          <w:color w:val="111111"/>
          <w:sz w:val="28"/>
          <w:sz w:val="28"/>
          <w:szCs w:val="28"/>
          <w:rtl w:val="true"/>
          <w:lang w:bidi="ar-SA"/>
        </w:rPr>
        <w:t>و أخرجه إسماعيل بن إسحاق في أحكام القرآن عن ابن عبّاس واستشكله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طعن في صحته جماعة ممن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ابن عبّاس بناها على قراءته التي تلقاها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اتفاق الناس على قراءتها بالسين، فلموافقة خط المصحف الذي وقع الإتفاق على عدم الخروج عمّا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قراءة أُبيّ من الأحرف التي تركت القراءة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تقريره في فضائل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كان في القراءة الأولى، ثمّ نسخت تلاوته،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يطلع ابن عبّاس على ذلك</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سعيد بن منصور طبری و بیهقی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صحیح چنین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قرائت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کاتب لغزش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ابی بن کعب نیز چنین قرائت می شده و از طریق مغيرة بن مقسم از ابراهیم نخعی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سعید بن منصور از طریق مغیره از ابراهیم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تسلّموا على أهلها و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اسحاق در کتاب احکام القرآن آن حدیث را از ابن عباس روایت کرده و به آن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او گروهی بر صحت این روایت خدشه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افراد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فراز را بر قرائتی که از ابی بن کعب دریافت کرده، بنا کرده است پس قرائت خود او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مردم بر قرائت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نوا شده اند به جهت موافقت با خط مصحفی بوده که بر عدم خروج آن از آن چه مورد توافق بوده یکی از آن حروف هفتگانه توافق شده بود و قرائت ابی بن کعب بر پایه یکی از آن حروفی بوده که قرائت بر طبق آن قرائت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 فضائل قرآن گزارشش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گوید احتمال دارد که در قرائت نخستین چنین بوده آن گاه تلاوتش نسخ گردیده باشد مراد وی این بوده که ابن عباس بر این نسخ آگاهی نیافته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8" w:name="__RefHeading___Toc5043753_2870459653"/>
      <w:bookmarkStart w:id="579" w:name="_Toc219"/>
      <w:bookmarkEnd w:id="578"/>
      <w:r>
        <w:rPr>
          <w:rtl w:val="true"/>
        </w:rPr>
        <w:t>مناقشه در این تأویل</w:t>
      </w:r>
      <w:bookmarkStart w:id="580" w:name="pg9317_84519"/>
      <w:bookmarkEnd w:id="579"/>
    </w:p>
    <w:p>
      <w:pPr>
        <w:pStyle w:val="BookText"/>
        <w:rPr/>
      </w:pPr>
      <w:bookmarkEnd w:id="580"/>
      <w:r>
        <w:rPr>
          <w:rFonts w:ascii="IRNazanin" w:hAnsi="IRNazanin" w:eastAsia="IRNazanin"/>
          <w:color w:val="111111"/>
          <w:sz w:val="28"/>
          <w:sz w:val="28"/>
          <w:szCs w:val="28"/>
          <w:rtl w:val="true"/>
          <w:lang w:bidi="fa-IR"/>
        </w:rPr>
        <w:t>پاسخ و تأویل ابن حجر با اشکال هایی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تمام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توجیهی بر قرائت ابن عبّاس است نه برای سخن او که در مصحفش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این قرائت بر پایه آن حروفی است که قرائت بر طبق آن ها رها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روایتی خواهد بود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معنای این حروف هفتگانه و تطبیقش اختلاف شدیدی وجود دارد و برای آن وجوه فراوانی یاد کرده اند که هیچ یك از آن ها راه به جایی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بیهقی محتمل شمرده وابسته به پذیرش دیدگاه نسخ تلاوت است و ما در سطور آینده از آن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حجر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از آن آگاهی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بعید است چرا که چگونه نسخ تلاوت آیاتی از قرآن بر کسی همچون ابن عباس پنهان بماند در حالی که او حبر این امت و پیشوای علوم قرآنی بوده است؟</w:t>
      </w:r>
      <w:r>
        <w:rPr>
          <w:rFonts w:eastAsia="IRNazanin" w:cs="IRNazanin"/>
          <w:color w:val="111111"/>
          <w:sz w:val="28"/>
          <w:szCs w:val="28"/>
          <w:rtl w:val="true"/>
          <w:lang w:bidi="fa-IR"/>
        </w:rPr>
        <w:t>!</w:t>
      </w:r>
    </w:p>
    <w:p>
      <w:pPr>
        <w:pStyle w:val="Heading5"/>
        <w:numPr>
          <w:ilvl w:val="4"/>
          <w:numId w:val="1"/>
        </w:numPr>
        <w:rPr/>
      </w:pPr>
      <w:bookmarkStart w:id="581" w:name="__RefHeading___Toc5043755_2870459653"/>
      <w:bookmarkStart w:id="582" w:name="_Toc220"/>
      <w:bookmarkEnd w:id="581"/>
      <w:r>
        <w:rPr>
          <w:rtl w:val="true"/>
        </w:rPr>
        <w:t xml:space="preserve">تأويل </w:t>
      </w:r>
      <w:r>
        <w:rPr>
          <w:rtl w:val="true"/>
        </w:rPr>
        <w:t>«</w:t>
      </w:r>
      <w:r>
        <w:rPr>
          <w:rtl w:val="true"/>
        </w:rPr>
        <w:t>لحن</w:t>
      </w:r>
      <w:r>
        <w:rPr>
          <w:rtl w:val="true"/>
        </w:rPr>
        <w:t xml:space="preserve">» </w:t>
      </w:r>
      <w:r>
        <w:rPr>
          <w:rtl w:val="true"/>
        </w:rPr>
        <w:t xml:space="preserve">و </w:t>
      </w:r>
      <w:r>
        <w:rPr>
          <w:rtl w:val="true"/>
        </w:rPr>
        <w:t>«</w:t>
      </w:r>
      <w:r>
        <w:rPr>
          <w:rtl w:val="true"/>
        </w:rPr>
        <w:t>خطأ</w:t>
      </w:r>
      <w:r>
        <w:rPr>
          <w:rtl w:val="true"/>
        </w:rPr>
        <w:t xml:space="preserve">» </w:t>
      </w:r>
      <w:r>
        <w:rPr>
          <w:rtl w:val="true"/>
        </w:rPr>
        <w:t>و پاسخش</w:t>
      </w:r>
      <w:bookmarkEnd w:id="582"/>
    </w:p>
    <w:p>
      <w:pPr>
        <w:pStyle w:val="BookText"/>
        <w:rPr/>
      </w:pPr>
      <w:r>
        <w:rPr>
          <w:rFonts w:ascii="IRNazanin" w:hAnsi="IRNazanin" w:eastAsia="IRNazanin"/>
          <w:color w:val="111111"/>
          <w:sz w:val="28"/>
          <w:sz w:val="28"/>
          <w:szCs w:val="28"/>
          <w:rtl w:val="true"/>
          <w:lang w:bidi="fa-IR"/>
        </w:rPr>
        <w:t>به حدیثی که از عثمان روایت شده دو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این دو پاسخ را پس از آن که می گوید این آثار جداً با اشکال روبرو است بازگو می کند که ما پیش از این فرازهایش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خفاجی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 زمخشری در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نقل النظم تواتر، فلا يجوز اللحن فيه أصلاً، وهل يمكن أن يقع في الخطّ لحن بأن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تواتر صورة الكتابة؟ و ما روي عن عثمان و عائشة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المصحف لحناً وستقيمه العرب بألسنتها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اللحن في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هذه الرواية، وإليه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الكشاف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نقله الشاطبي في الرائية، و بيّنه شرّاحه وعلماء الرسم العثماني بسند متصل إلى عثمان أنّه لما فرغ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والإسناد فيه اضطراب وانقطاع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على تقدير صحته عنه بأنّ المراد الرمز والإيماء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نخلنا النقول و تتبعنا كلامهم ما بين معسول و مغسول، فآل ذلك إلى أن قول عثمان فيه مذهبان أحدهما أنّ المراد باللحن ما خالف الظاهر، و هو موافق له حقيقة ليشمل الوجوه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واحتمالاً و هذا ما ذهب إليه الداني و تابعه كثيرون، والرواية فيه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ما ذهب إليه ابن الأنباري من أنّ اللحن على ظاهره وأنّ الرواية غير صحيحة</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به او نسبت داده شده که بی هیچ سخنی نظم قرآن متواتر است اما آیا می توان بر پایه پذیرش عدم تواتر صورت کتابت قرآن گفت که در خط قرآن خطایی روی داده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و آن چه از عثمان و عایشه روایت شده که گفته اند در مصحف خطاهایی است که عرب با زبان خود آن ها را اصلاح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صحت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خطای در نگارش حمل می شود لیکن سخن حق آن است که بگوییم وی این روایت را نپذیرفته و با سخنش در کشاف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عدم پذیرش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ای است به آن چه شاطبی در الرائیه خود نقل کرده و شرح دهندگان و عالمان رسم الخط عثمانی آن را تبیین کرده و با سند متصل به عثمان از او روایت کرده اند که وقتی کار گرد آوری مصحف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می گوید این حدیث ضعیف بوده و سند آن با اضطراب و انقطاع همراه است گروهی بر فرض صحت روایت واژه لحن در کلام عثمان را بر رمز و ایماء حمل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ما به بررسی دیدگاه پرداخته و هم سخنان دلنشین و هم سخنان نه چندان دلچسب آن ها را بررسی کردیم در پایان به این نتیجه رسیدیم که درباره سخن عثمان دو دیدگاه یافت می شود نخست آن که مراد از واژه لحن معنای ناسازگار با ظاهرش است تا فرض ها و احتمالات گوناگون را پذیرا گردد که بر اساس آن روایت صحیح شمرده می شود این دیدگاه دانی و پیروان پر شمار او است دوم راهی است که ابن انباری پیموده و لحن را به معنای ظاهریش معنا کرده که بر اساس این روش روایت ناصحیح قلمداد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که گویا تأویل کنندگان دریافته اند که تأویلاتشان ساختگی و نامقبول است؛ از این رو به این سخن پناه برده اند که این روایات تحریف شده است در کتاب الاتقان آمده که ابن اشته این روایت </w:t>
      </w:r>
    </w:p>
    <w:p>
      <w:pPr>
        <w:pStyle w:val="BookText"/>
        <w:rPr/>
      </w:pPr>
      <w:r>
        <w:rPr>
          <w:rFonts w:ascii="IRNazanin" w:hAnsi="IRNazanin" w:eastAsia="IRNazanin"/>
          <w:color w:val="111111"/>
          <w:sz w:val="28"/>
          <w:sz w:val="28"/>
          <w:szCs w:val="28"/>
          <w:rtl w:val="true"/>
          <w:lang w:bidi="fa-IR"/>
        </w:rPr>
        <w:t xml:space="preserve">را با اسناد خود به گونه ای آورده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آن آمده که عثمان به هنگام دیدن مصحف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أحسنتم وأجملتم أرى شيئاً سنقيمه بألسنتنا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الأثر لا إشكال فيه، وبه يتّضح معنى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روى تلك الآثار السابقة عنه حرّفها، ولم يتقن اللفظ الذي صدر عن عثمان، فلزم منه ما لزم من الإشكال فهذا أقوى ما يجاب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و زیبا انجام دادید در آن چیزهایی می بینم که با زبانمان اصلاح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روایت با هیچ چالشی روبرو نیست و با آن می توان معانی دیگر روایات را آشکار نمود و شاید کسانی که اخبار پیشین را از او روایت کرده اند سخن او را تحریف کرده و آن واژه ای که عثمان گفته بود را به دقت نیاورده که در پی آن این اشکالات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 قوی ترین پاسخ این اشکالات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پس از آوردن پاسخ های حدیث عثمان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فهذه الأجوبة لا يصلح منها شيء عن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بالتضعيف، فلأنّ إسناده صحيح كما ترى</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هیچ یك از این پاسخ ها برای حدیث عایشه به کار نمی آیند اما پاسخ به تضعیف حدیث درست نیست چرا که چنان چه می بینی اسناد روایت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عمده مواردی بود که علمای اهل سنت به درستی آن ها ملتزم شده اند و آشکار شد که ایشان هیچ تأویل صحیحی برای آن روایات ندارند آن ها در امر پر مخاطره و بزرگی گرفتار شده اند چرا که یا باید بر قرآن خدشه کرده و یا بر برخی صحابه سرشناس خرده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گیرند و بی گمان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است که نسبت خطا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سخن ابن حجر که می گوید پس از صحیح شمردن روایت می توان آن را تکذیب کرد نارواست زیرا به هنگامی که حدیث با کتاب سنت قطعی ضروری دین یا آن چه مورد اجماع مسلمین است ناسازگار گردید می بایست آن را رها کرد هر چند آن حدیث در کتاب هایی آمده که صحاح نامیده شده اند</w:t>
      </w:r>
      <w:r>
        <w:rPr>
          <w:rFonts w:eastAsia="IRNazanin" w:cs="IRNazanin"/>
          <w:color w:val="111111"/>
          <w:sz w:val="28"/>
          <w:szCs w:val="28"/>
          <w:rtl w:val="true"/>
          <w:lang w:bidi="fa-IR"/>
        </w:rPr>
        <w:t xml:space="preserve">. </w:t>
      </w:r>
      <w:bookmarkStart w:id="583" w:name="pg9317_84522"/>
    </w:p>
    <w:p>
      <w:pPr>
        <w:pStyle w:val="Heading5"/>
        <w:numPr>
          <w:ilvl w:val="4"/>
          <w:numId w:val="1"/>
        </w:numPr>
        <w:rPr/>
      </w:pPr>
      <w:bookmarkStart w:id="584" w:name="__RefHeading___Toc5043757_2870459653"/>
      <w:bookmarkStart w:id="585" w:name="_Toc221"/>
      <w:bookmarkEnd w:id="583"/>
      <w:bookmarkEnd w:id="584"/>
      <w:r>
        <w:rPr>
          <w:rtl w:val="true"/>
        </w:rPr>
        <w:t>شرح حال عکرمه بنده ابن عباس</w:t>
      </w:r>
      <w:bookmarkEnd w:id="585"/>
    </w:p>
    <w:p>
      <w:pPr>
        <w:pStyle w:val="Heading6"/>
        <w:numPr>
          <w:ilvl w:val="5"/>
          <w:numId w:val="1"/>
        </w:numPr>
        <w:rPr/>
      </w:pPr>
      <w:bookmarkStart w:id="586" w:name="__RefHeading___Toc5043759_2870459653"/>
      <w:bookmarkStart w:id="587" w:name="_Toc222"/>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 xml:space="preserve">سخن گفتن بر علیه این روایات آسان می نماید چرا که در سند بیشتر این روایات شخصی به نام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ویژه در سند حدیث روایت شده از عثمان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گرد آوری مصحف ها به پایان رسید نزد عثمان آوردند وی در آن خطاهایی یافت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حدیث مربوط به ابن عباس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يَيْأَسِ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کنم نویسنده به هنگام نوشتن آن چرت می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گفتار گروهی از علمای بزرگ اهل سنت همچون حکیم ترمذی، ابو حیان اندلسی، رشید رضا و دیگران عکرمه از روشن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به ساختن چنین احادیثی متهم گردیده است</w:t>
      </w:r>
      <w:r>
        <w:rPr>
          <w:rFonts w:eastAsia="IRNazanin" w:cs="IRNazanin"/>
          <w:color w:val="111111"/>
          <w:sz w:val="28"/>
          <w:szCs w:val="28"/>
          <w:rtl w:val="true"/>
          <w:lang w:bidi="fa-IR"/>
        </w:rPr>
        <w:t>.</w:t>
      </w:r>
    </w:p>
    <w:p>
      <w:pPr>
        <w:pStyle w:val="Heading6"/>
        <w:numPr>
          <w:ilvl w:val="5"/>
          <w:numId w:val="1"/>
        </w:numPr>
        <w:rPr/>
      </w:pPr>
      <w:bookmarkStart w:id="588" w:name="__RefHeading___Toc5043761_2870459653"/>
      <w:bookmarkStart w:id="589" w:name="_Toc223"/>
      <w:bookmarkEnd w:id="588"/>
      <w:r>
        <w:rPr/>
        <w:t>1</w:t>
      </w:r>
      <w:r>
        <w:rPr>
          <w:rtl w:val="true"/>
        </w:rPr>
        <w:t xml:space="preserve">- </w:t>
      </w:r>
      <w:r>
        <w:rPr>
          <w:rtl w:val="true"/>
        </w:rPr>
        <w:t>خدشه در دین عکرمه</w:t>
      </w:r>
      <w:bookmarkEnd w:id="589"/>
    </w:p>
    <w:p>
      <w:pPr>
        <w:pStyle w:val="BookText"/>
        <w:rPr/>
      </w:pPr>
      <w:r>
        <w:rPr>
          <w:rFonts w:ascii="IRNazanin" w:hAnsi="IRNazanin" w:eastAsia="IRNazanin"/>
          <w:color w:val="111111"/>
          <w:sz w:val="28"/>
          <w:sz w:val="28"/>
          <w:szCs w:val="28"/>
          <w:rtl w:val="true"/>
          <w:lang w:bidi="fa-IR"/>
        </w:rPr>
        <w:t>وی درباره اسلام بدگویی کرده و نسبت به دین و مسلمین بی مبالات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سرشناسان گمراهی و فراخوانندگان به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نقل شده است که خدا متشابهات قرآن را تنها برای گمراه کردن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هنگام موسم حج گفته است دوست می داشتم امروز در موسم حج بوده دشنه ای به دست می گرفتم و راست و چپ بر هر که به حج آمده بود فرود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 در مسجد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 و می گفت در این جا جز کافر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بصره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سلیمان تمیمی و یونس نزد وی آمدند به هنگامی که با ایشان سخن می گفت به ناگاه صدای آوازی غنائی شنید آن گاه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تا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خدا او را بکشد چه خوب غنا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أبوبكر بن أبي خيثمه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مدینی دیدم نوشته است شنیدم یحیی بن سعید می گوید به خدا سوگند از ایوب بر من روایت کرده اند که می گفت همانا عکرمه نماز را به خوبی نمی دانست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نماز می 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سماك، روایت شده که می گفت در دستان عکرمه انگشتری از طلا دیدم از رشدین بن کریب آمده است دیدم عکرمه را که ابزار بازی نرد به پا کرده بود</w:t>
      </w:r>
      <w:r>
        <w:rPr>
          <w:rFonts w:eastAsia="IRNazanin" w:cs="IRNazanin"/>
          <w:color w:val="111111"/>
          <w:sz w:val="28"/>
          <w:szCs w:val="28"/>
          <w:rtl w:val="true"/>
          <w:lang w:bidi="fa-IR"/>
        </w:rPr>
        <w:t xml:space="preserve">. </w:t>
      </w:r>
      <w:bookmarkStart w:id="590" w:name="pg9317_84523"/>
    </w:p>
    <w:p>
      <w:pPr>
        <w:pStyle w:val="Heading6"/>
        <w:numPr>
          <w:ilvl w:val="5"/>
          <w:numId w:val="1"/>
        </w:numPr>
        <w:rPr/>
      </w:pPr>
      <w:bookmarkStart w:id="591" w:name="__RefHeading___Toc5043763_2870459653"/>
      <w:bookmarkStart w:id="592" w:name="_Toc224"/>
      <w:bookmarkEnd w:id="590"/>
      <w:bookmarkEnd w:id="591"/>
      <w:r>
        <w:rPr/>
        <w:t>2</w:t>
      </w:r>
      <w:r>
        <w:rPr>
          <w:rtl w:val="true"/>
        </w:rPr>
        <w:t xml:space="preserve">. </w:t>
      </w:r>
      <w:r>
        <w:rPr>
          <w:rtl w:val="true"/>
        </w:rPr>
        <w:t>وی بر دیدگاه خوارج بود</w:t>
      </w:r>
      <w:bookmarkEnd w:id="592"/>
    </w:p>
    <w:p>
      <w:pPr>
        <w:pStyle w:val="BookText"/>
        <w:rPr/>
      </w:pPr>
      <w:r>
        <w:rPr>
          <w:rFonts w:ascii="IRNazanin" w:hAnsi="IRNazanin" w:eastAsia="IRNazanin"/>
          <w:color w:val="111111"/>
          <w:sz w:val="28"/>
          <w:sz w:val="28"/>
          <w:szCs w:val="28"/>
          <w:rtl w:val="true"/>
          <w:lang w:bidi="fa-IR"/>
        </w:rPr>
        <w:t xml:space="preserve">اهل آفریقا دیدگاه صفریه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عکرمه گرفته اند و آورده اند که وی به نادرستی این دیدگاه را به ابن عباس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معین آمده است که گفت مالك بن انس از عکرمه یاد نکرده است زیرا وی به دید گاه صفریه گرویده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 مردم درباره عکرمه به بدی سخن گفته اند چرا که وی دیدگاه خوارج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باید گفت وی گاهی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شد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 الحرورى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گویا وی به خاطر چشم داشت به دنیای این فرقه ها، هر گاه فرقه ای پدید می آمد خود را از آن ها می دانست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مدینه وی را خواست، ولی او نزد داوود بن حصین پنهان شد تا آن که نزد وی از دنیا رفت</w:t>
      </w:r>
      <w:r>
        <w:rPr>
          <w:rFonts w:eastAsia="IRNazanin" w:cs="IRNazanin"/>
          <w:color w:val="111111"/>
          <w:sz w:val="28"/>
          <w:szCs w:val="28"/>
          <w:rtl w:val="true"/>
          <w:lang w:bidi="fa-IR"/>
        </w:rPr>
        <w:t>.</w:t>
      </w:r>
    </w:p>
    <w:p>
      <w:pPr>
        <w:pStyle w:val="Heading6"/>
        <w:numPr>
          <w:ilvl w:val="5"/>
          <w:numId w:val="1"/>
        </w:numPr>
        <w:rPr/>
      </w:pPr>
      <w:bookmarkStart w:id="593" w:name="__RefHeading___Toc5043765_2870459653"/>
      <w:bookmarkStart w:id="594" w:name="_Toc225"/>
      <w:bookmarkEnd w:id="593"/>
      <w:r>
        <w:rPr/>
        <w:t>3</w:t>
      </w:r>
      <w:r>
        <w:rPr>
          <w:rtl w:val="true"/>
        </w:rPr>
        <w:t xml:space="preserve">- </w:t>
      </w:r>
      <w:r>
        <w:rPr>
          <w:rtl w:val="true"/>
        </w:rPr>
        <w:t>وی بسیار دروغگو بود</w:t>
      </w:r>
      <w:bookmarkEnd w:id="594"/>
    </w:p>
    <w:p>
      <w:pPr>
        <w:pStyle w:val="BookText"/>
        <w:rPr/>
      </w:pPr>
      <w:r>
        <w:rPr>
          <w:rFonts w:ascii="IRNazanin" w:hAnsi="IRNazanin" w:eastAsia="IRNazanin"/>
          <w:color w:val="111111"/>
          <w:sz w:val="28"/>
          <w:sz w:val="28"/>
          <w:szCs w:val="28"/>
          <w:rtl w:val="true"/>
          <w:lang w:bidi="fa-IR"/>
        </w:rPr>
        <w:t>وی بر ابن عبّاس دروغ می بست علی بن عبدالله بن عباس او را بر در مستراح خانه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آیا شما با بندگان خود چنین رفتار می کنید؟ گفت وی بر پدرم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 روایت شده که به غلامش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 مبادا بر من دروغ بندی به مانند عکرمه که بر ابن عباس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قاسم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عکرمه کذاب است سحر چیزی می گوید و شب برخلافش سخن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به نافع می گفت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عکرمه بر ابن عبّاس دروغ می بست بر من دروغ مبندی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سيرين يحيى بن معين ومالك بن أنس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ذؤيب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بنده ابن عبّاس را دیدم و او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ابن عبّاس پرهیزگار و خدا ترس بود و برخی احادیثش را نمی گفت هر آینه شترها به سویش روانه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رجوع مردم به سوی او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گشته است که مردم او را تکذیب کرده و نکوهشش می کردند تا آن که خودش می گفت</w:t>
      </w:r>
      <w:r>
        <w:rPr>
          <w:rFonts w:eastAsia="IRNazanin" w:cs="IRNazanin"/>
          <w:color w:val="111111"/>
          <w:sz w:val="28"/>
          <w:szCs w:val="28"/>
          <w:rtl w:val="true"/>
          <w:lang w:bidi="fa-IR"/>
        </w:rPr>
        <w:t xml:space="preserve">: </w:t>
      </w:r>
      <w:bookmarkStart w:id="595" w:name="pg9317_84524"/>
    </w:p>
    <w:p>
      <w:pPr>
        <w:pStyle w:val="BookText"/>
        <w:rPr/>
      </w:pPr>
      <w:bookmarkEnd w:id="595"/>
      <w:r>
        <w:rPr>
          <w:rFonts w:ascii="Amiri" w:hAnsi="Amiri" w:eastAsia="Amiri" w:cs="Amiri"/>
          <w:color w:val="111111"/>
          <w:sz w:val="28"/>
          <w:sz w:val="28"/>
          <w:szCs w:val="28"/>
          <w:rtl w:val="true"/>
          <w:lang w:bidi="ar-SA"/>
        </w:rPr>
        <w:t>هؤلاء الذين يكذِّبوني من خلفي، أفلا يكذبوني في وجهي</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آن ها که در پشت سر مرا تکذیب می کنند آیا در پیش رویم تکذیب نمی کنند؟</w:t>
      </w:r>
    </w:p>
    <w:p>
      <w:pPr>
        <w:pStyle w:val="Heading6"/>
        <w:numPr>
          <w:ilvl w:val="5"/>
          <w:numId w:val="1"/>
        </w:numPr>
        <w:rPr/>
      </w:pPr>
      <w:bookmarkStart w:id="596" w:name="__RefHeading___Toc5043767_2870459653"/>
      <w:bookmarkStart w:id="597" w:name="_Toc226"/>
      <w:bookmarkEnd w:id="596"/>
      <w:r>
        <w:rPr/>
        <w:t>4</w:t>
      </w:r>
      <w:r>
        <w:rPr>
          <w:rtl w:val="true"/>
        </w:rPr>
        <w:t xml:space="preserve">- </w:t>
      </w:r>
      <w:r>
        <w:rPr>
          <w:rtl w:val="true"/>
        </w:rPr>
        <w:t>ملازمت با حکمرانان برای رسیدن به دنیا</w:t>
      </w:r>
      <w:bookmarkEnd w:id="597"/>
    </w:p>
    <w:p>
      <w:pPr>
        <w:pStyle w:val="BookText"/>
        <w:rPr/>
      </w:pPr>
      <w:r>
        <w:rPr>
          <w:rFonts w:ascii="IRNazanin" w:hAnsi="IRNazanin" w:eastAsia="IRNazanin"/>
          <w:color w:val="111111"/>
          <w:sz w:val="28"/>
          <w:sz w:val="28"/>
          <w:szCs w:val="28"/>
          <w:rtl w:val="true"/>
          <w:lang w:bidi="fa-IR"/>
        </w:rPr>
        <w:t xml:space="preserve">موسى بن یسار می گوید عکرمه را دیدم که از سمرقند باز می گشت و بر پشت الاغش پالان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خورجینی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حریر داشت که حکمران سمرقند به او بخشیده بود و به همراهش غلامی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سمرقند شنیدم به عکرمه گفته شد چه چیز تو را واداشت به این سرزمین بیایی؟ گفت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 بن خالد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عکرمه نزد ما آمد به او گفتم چه چیز تو را به سرزمین ما کشانده؟ گفت آمدم تا از حکمرانان شما دینار و درهم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بن أبي رواد می گوید به عکرمه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را رها کرده و به خراسان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دخترانم می کوشم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فرمانرواى إصفهان رفت و او سه هزار درهم به عکرمه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جریر می گوید عکرمه را با عمامه ای پاره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عمامه ام را به تو دهم؟ گفت من فقط از فرمانروایان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أحمد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داناترین مردم بود، ولی وی دیدگاه صفریه را داشت جایی نماند که نرفته باشد خراسان، شام، یمن مصر و آفریقا او به نزد فرمانروایان رفته و از آن ها پاداش می خواست و او به سرزمین جَنَد نزد طاووس رفت و او به عکرمه 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چنین شخصی به خواسته های حکمرانان و فرمانروایان گردن نهاده و هر چه را که حکومت های ستمگر و سیاستشان اقتضا می کرد به میل آنان بسازد</w:t>
      </w:r>
      <w:r>
        <w:rPr>
          <w:rFonts w:eastAsia="IRNazanin" w:cs="IRNazanin"/>
          <w:color w:val="111111"/>
          <w:sz w:val="28"/>
          <w:szCs w:val="28"/>
          <w:rtl w:val="true"/>
          <w:lang w:bidi="fa-IR"/>
        </w:rPr>
        <w:t>.</w:t>
      </w:r>
    </w:p>
    <w:p>
      <w:pPr>
        <w:pStyle w:val="Heading6"/>
        <w:numPr>
          <w:ilvl w:val="5"/>
          <w:numId w:val="1"/>
        </w:numPr>
        <w:rPr/>
      </w:pPr>
      <w:bookmarkStart w:id="598" w:name="__RefHeading___Toc5043769_2870459653"/>
      <w:bookmarkStart w:id="599" w:name="_Toc227"/>
      <w:bookmarkEnd w:id="598"/>
      <w:r>
        <w:rPr/>
        <w:t>5</w:t>
      </w:r>
      <w:r>
        <w:rPr>
          <w:rtl w:val="true"/>
        </w:rPr>
        <w:t xml:space="preserve">- </w:t>
      </w:r>
      <w:r>
        <w:rPr>
          <w:rtl w:val="true"/>
        </w:rPr>
        <w:t>مردم جنازه او را رها کردند</w:t>
      </w:r>
      <w:bookmarkEnd w:id="5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طبیعی است در مجامع اسلامی چنین انسانی از چشم بیفتند دیگر برای او و احادیثش ارزشی باقی نماند تا آن که وی درگذشت در حالی که جنازه اش تشییع نشد و بر پیکرش نماز 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bookmarkStart w:id="600" w:name="pg9317_84525"/>
    </w:p>
    <w:p>
      <w:pPr>
        <w:pStyle w:val="BookText"/>
        <w:rPr/>
      </w:pPr>
      <w:bookmarkEnd w:id="600"/>
      <w:r>
        <w:rPr>
          <w:rFonts w:ascii="IRNazanin" w:hAnsi="IRNazanin" w:eastAsia="IRNazanin"/>
          <w:color w:val="111111"/>
          <w:sz w:val="28"/>
          <w:sz w:val="28"/>
          <w:szCs w:val="28"/>
          <w:rtl w:val="true"/>
          <w:lang w:bidi="fa-IR"/>
        </w:rPr>
        <w:t>تاریخ نگاران در شرح حال وی گفته اند مرگ عکرمه با فوت كثير عزة شاعر در يك روز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تشییع جنازه كُثیر روانه شده و پیکر عکرمه را رها کردند گفته شده کسی پیکر او را برنداشت تا آن که چهار تن سودانی را برای این کار کرایه کردند</w:t>
      </w:r>
      <w:r>
        <w:rPr>
          <w:rFonts w:eastAsia="IRNazanin" w:cs="IRNazanin"/>
          <w:color w:val="111111"/>
          <w:sz w:val="28"/>
          <w:szCs w:val="28"/>
          <w:rtl w:val="true"/>
          <w:lang w:bidi="fa-IR"/>
        </w:rPr>
        <w:t>.</w:t>
      </w:r>
    </w:p>
    <w:p>
      <w:pPr>
        <w:pStyle w:val="Heading6"/>
        <w:numPr>
          <w:ilvl w:val="5"/>
          <w:numId w:val="1"/>
        </w:numPr>
        <w:rPr/>
      </w:pPr>
      <w:bookmarkStart w:id="601" w:name="__RefHeading___Toc5043771_2870459653"/>
      <w:bookmarkStart w:id="602" w:name="_Toc228"/>
      <w:bookmarkEnd w:id="601"/>
      <w:r>
        <w:rPr/>
        <w:t>6</w:t>
      </w:r>
      <w:r>
        <w:rPr>
          <w:rtl w:val="true"/>
        </w:rPr>
        <w:t xml:space="preserve">- </w:t>
      </w:r>
      <w:r>
        <w:rPr>
          <w:rtl w:val="true"/>
        </w:rPr>
        <w:t>بدگویی بزرگان اهل سنت از او و تکذیب او</w:t>
      </w:r>
      <w:bookmarkEnd w:id="602"/>
    </w:p>
    <w:p>
      <w:pPr>
        <w:pStyle w:val="BookText"/>
        <w:rPr/>
      </w:pPr>
      <w:r>
        <w:rPr>
          <w:rFonts w:ascii="IRNazanin" w:hAnsi="IRNazanin" w:eastAsia="IRNazanin"/>
          <w:color w:val="111111"/>
          <w:sz w:val="28"/>
          <w:sz w:val="28"/>
          <w:szCs w:val="28"/>
          <w:rtl w:val="true"/>
          <w:lang w:bidi="fa-IR"/>
        </w:rPr>
        <w:t xml:space="preserve">بزرگان و سرشناسان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بیشتر اوقات دانشمندان جرح و تعدیل به نکوهش آن ها اعتماد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امور و دیگر مسائل عكرمه را تکذیب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از این افراد عبدالله بن عمر،مجاهد عطاء ابن سيرين مالك بن أنس،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سخن مالك را حکایت و تقریر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قاسم و 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روايت کردن از او را تحریم کرده بود و مسلم از روایات او روی برگردانده و محمد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استدلال نمی گردد و دیگری گفته است او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ها، بخاری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شگفت آور نیست زیرا هر که بر اساس شاکله خود رفتار می کند بلکه شگفتی در کار ابن حجر است که به 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در حالی که هدف او دفاع از صحیح بخاری بوده است چگونه می توان از کسی که بر خدا گستاخی کرده و شعائر او را به سخره گرفته و احکامش را کوچک شمرده و از قرآن بدگویی کرده و خون مسلمین را حلال شمرده پشتیبانی کرد؟ و چگونه از کسی که بر پیشوایان مورد اعتماد دروغ بسته به طوری که در کذب او را به خاطر شهرتش مانند قرار داده اند دفاع نمود؟ و چگونه می توان از کسی دفاع کرد که مردم از حمل جنازه اش و نماز خواندن بر پیکرش، سرباز زده اند؟</w:t>
      </w:r>
      <w:r>
        <w:rPr>
          <w:rFonts w:eastAsia="IRNazanin" w:cs="IRNazanin"/>
          <w:color w:val="111111"/>
          <w:sz w:val="28"/>
          <w:szCs w:val="28"/>
          <w:rtl w:val="true"/>
          <w:lang w:bidi="fa-IR"/>
        </w:rPr>
        <w:t>!</w:t>
      </w:r>
    </w:p>
    <w:p>
      <w:pPr>
        <w:pStyle w:val="Heading5"/>
        <w:numPr>
          <w:ilvl w:val="4"/>
          <w:numId w:val="1"/>
        </w:numPr>
        <w:rPr/>
      </w:pPr>
      <w:bookmarkStart w:id="603" w:name="__RefHeading___Toc5043773_2870459653"/>
      <w:bookmarkStart w:id="604" w:name="_Toc229"/>
      <w:bookmarkEnd w:id="603"/>
      <w:r>
        <w:rPr>
          <w:rtl w:val="true"/>
        </w:rPr>
        <w:t>چکیده سخن</w:t>
      </w:r>
      <w:bookmarkEnd w:id="604"/>
    </w:p>
    <w:p>
      <w:pPr>
        <w:pStyle w:val="BookText"/>
        <w:rPr/>
      </w:pPr>
      <w:r>
        <w:rPr>
          <w:rFonts w:ascii="IRNazanin" w:hAnsi="IRNazanin" w:eastAsia="IRNazanin"/>
          <w:color w:val="111111"/>
          <w:sz w:val="28"/>
          <w:sz w:val="28"/>
          <w:szCs w:val="28"/>
          <w:rtl w:val="true"/>
          <w:lang w:bidi="fa-IR"/>
        </w:rPr>
        <w:t>سخن در این بخش در چند نکته زیر خلاصه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و روایات در بردارنده وقوع خطا در قرآن کریم باطل است هر چند که در صحاح یا دیگر مسانید با سند صحیح آمده باشند و چنان چه پیش از این آشکار شد محققان برجسته أهل سنت نیز همین راه را برگزیده اند و از سویی وجود احادیث باطل در صحاح ششگانه امری ثابت است و شمار این گونه احادیث در این کتاب ها اندک نیست چنان که پس از این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تأویل هایی که معتقدان به درستی این گونه روایات ارائه داده اند راه به جایی نمی برد از این رو برخی از اینان ناگزیر شده اند تا آن روایات را تحریف شده دانسته و برخی دیگر به اشکال داشتن این گونه روایات ملتزم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ابن قتیبه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تخلو هذه الحروف من أن تكون على مذهب من مذاهب أهل الإعراب فيها، أو تكون غلطاً من الكاتب كما ذكرت عائشة، فإن كانت على مذاهب النحويين فليس هاهنا لحن بحمد الله وإن كانت خطأ في الكتاب فليس على رسوله جناية الكاتب في الخطّ</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ممکن است این حروف به روش مذهبی از مذاهب اهل عرب بوده و یا چنان که عایشه نیز یادآور شده خطایی است که از سوی نویسنده آن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حروف به جهت مذاهب نحویان روی داده پس به حمد الله دیگر لغزشی در کار نخواهد بود و اگر از خطای کاتب منشأ یافته باشد باید گفت که جنایت کاتب در خط مسئولیتی بر عهده رسول خدا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ای که در کتاب الفرقان آمده اگر برای اثبات خطا در کتاب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به هیچ نحوی حل نمی کند آن گاه صاحب این کتاب آثار در بردارنده این معنا را از کتب معتبر و از کتاب هایی که این روایات را با سندهای صحیح و مطابق با شرایط بخاری و مسلم نقل کرده اند روایت می کند سپس این مصادره را با این سخنش تأیید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ما قدمناه من لحن الكتاب في المصحف بضائره أو بمشكك في حفظ الله تعالى له، بل إنّ ما قاله ابن عبّاس و عائشة و غيرهما من فضلاء الصحابة و أجلاء التابعين أدعى لحفظه، و عدم تغييره وتبديله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كُتاب المصحف من البشر، يجوز عليهم ما يجوز على سائرهم من السهو والغفلة والنسيان، والعصمة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لحن الكتاب كلحن المطابع</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خطای قرآن که پیش از این آوردیم در حفظ و حراست خداوند نسبت به قرآن خدشه ای وارد نمی سازد بلکه آن چه ابن،عباس عایشه و دیگران از فرهیختگان صحابه و بزرگان تابعان گفته اند در راستای همین حفظ و صیانت از قرآن و عدم تغییر و دگرگونی اش </w:t>
      </w:r>
      <w:bookmarkStart w:id="605" w:name="pg9317_84527"/>
    </w:p>
    <w:p>
      <w:pPr>
        <w:pStyle w:val="BookText"/>
        <w:rPr/>
      </w:pPr>
      <w:bookmarkEnd w:id="605"/>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بی گمان نویسندگان مصحف بشر بوده اند و آن چنان که خطا غفلت و فراموشی بر دیگران رواست بر آن ها نیز روا بوده و عصمت تنها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نویسنده این کتاب به دگرگون ساختن رسم الخط عثمانی فراخوانده است و الفاظ قرآن را آن گونه که زبان ها به آن نطق کرده و گوش ها می شنوند قرار می دهد بلکه از عزّ بن عبدالسلام نقل می کند که اعتقاد به نوشتن قرآن به رسم نخستین روا نیست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مسأله خط قرآن نیز از چالش هایی است که با پذیرش صحت این روایات و التزام به صدورشان از سوی اصحاب دامن گیر می گردد اگر نیز بگوییم مترتب بر تحریف نیست دست کم پذیرش صحت این گونه روایات برای کسی که مدعی است در رسم و کتابت قرآن تغییر رخ داده است مؤید شمرده می شود و ما در این مقال به این مسأله نخواهیم پرداخت بلکه می گوییم استدلال مؤلف كتاب الفرقان یا شاهد آوردنش از این روایات صحیح،است و او به آوردن این روایات در کتاب خود سرزنش نمی شود بلکه نکوهش و سرزنش سزاوار کسانی است که آن ها را روایت کرده و سندهای آن ها را صحیح شمرده و در کتاب خود آورده اند راه پاسخ به این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به گستردگی یادآور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و ابطال این روایات است</w:t>
      </w:r>
      <w:r>
        <w:rPr>
          <w:rFonts w:eastAsia="IRNazanin" w:cs="IRNazanin"/>
          <w:color w:val="111111"/>
          <w:sz w:val="28"/>
          <w:szCs w:val="28"/>
          <w:rtl w:val="true"/>
          <w:lang w:bidi="fa-IR"/>
        </w:rPr>
        <w:t>.</w:t>
      </w:r>
    </w:p>
    <w:p>
      <w:pPr>
        <w:pStyle w:val="Heading4"/>
        <w:numPr>
          <w:ilvl w:val="3"/>
          <w:numId w:val="1"/>
        </w:numPr>
        <w:rPr/>
      </w:pPr>
      <w:bookmarkStart w:id="606" w:name="__RefHeading___Toc5043775_2870459653"/>
      <w:bookmarkStart w:id="607" w:name="_Toc230"/>
      <w:bookmarkEnd w:id="606"/>
      <w:r>
        <w:rPr/>
        <w:t>2</w:t>
      </w:r>
      <w:r>
        <w:rPr>
          <w:rtl w:val="true"/>
        </w:rPr>
        <w:t xml:space="preserve">. </w:t>
      </w:r>
      <w:r>
        <w:rPr>
          <w:rtl w:val="true"/>
        </w:rPr>
        <w:t>پیرامون احادیث گرد آوری قرآن</w:t>
      </w:r>
      <w:bookmarkEnd w:id="607"/>
    </w:p>
    <w:p>
      <w:pPr>
        <w:pStyle w:val="Heading5"/>
        <w:numPr>
          <w:ilvl w:val="4"/>
          <w:numId w:val="1"/>
        </w:numPr>
        <w:rPr/>
      </w:pPr>
      <w:bookmarkStart w:id="608" w:name="__RefHeading___Toc5043777_2870459653"/>
      <w:bookmarkStart w:id="609" w:name="_Toc231"/>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خداوند متعال پیامبرش را به نگاه داری و بیان قرآن وعده داده و از بین نرفتن و فراموش نشدنش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وآله وسلّم نیز هر گاه که آیه ای از قرآن فرو فرستاده شد، به نوشتن آن فرمان می دادند و درباره آیات پراکنده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ضعوا هذه في سورة كذا</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این آیات را در فلان سوره ای قرار دهید</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هر سال نیز در ماه رمضان، پیامبر اکرم صلی الله علیه وآله وسلّم قرآن را بر جبرئیل عرضه می داشت و در سال رحلتشان این کار دو بار صورت گرفت</w:t>
      </w:r>
      <w:r>
        <w:rPr>
          <w:rFonts w:eastAsia="IRNazanin" w:cs="IRNazanin"/>
          <w:color w:val="111111"/>
          <w:sz w:val="28"/>
          <w:szCs w:val="28"/>
          <w:rtl w:val="true"/>
          <w:lang w:bidi="fa-IR"/>
        </w:rPr>
        <w:t xml:space="preserve">. </w:t>
      </w:r>
      <w:bookmarkStart w:id="610" w:name="pg9317_84528"/>
    </w:p>
    <w:p>
      <w:pPr>
        <w:pStyle w:val="BookText"/>
        <w:rPr/>
      </w:pPr>
      <w:bookmarkEnd w:id="610"/>
      <w:r>
        <w:rPr>
          <w:rFonts w:ascii="IRNazanin" w:hAnsi="IRNazanin" w:eastAsia="IRNazanin"/>
          <w:color w:val="111111"/>
          <w:sz w:val="28"/>
          <w:sz w:val="28"/>
          <w:szCs w:val="28"/>
          <w:rtl w:val="true"/>
          <w:lang w:bidi="fa-IR"/>
        </w:rPr>
        <w:t>همچنین در زمان حیات ایشان گروهی از یارانشان قرآن را حفظ کرده و هر بخشی از قرآن را گروه فراوانی از ایشان به خاطر سپرده بودند که کمترین این گروه به حد تواتر می رسید و این همان چیزی است که واقع شده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أحاديث اهل سنت پیرامون گرد آوری قرآن را آورده و آن ها را متناقض یافتیم سپس آن چه در معنای آن روایات و وجه جمع میانشان گفته شده و یا ممکن بود گفته شود بازگو کردیم حال آیا با این روش مشکل برطرف می گردد یا خیر؟</w:t>
      </w:r>
    </w:p>
    <w:p>
      <w:pPr>
        <w:pStyle w:val="Heading5"/>
        <w:numPr>
          <w:ilvl w:val="4"/>
          <w:numId w:val="1"/>
        </w:numPr>
        <w:rPr/>
      </w:pPr>
      <w:bookmarkStart w:id="611" w:name="__RefHeading___Toc5043779_2870459653"/>
      <w:bookmarkStart w:id="612" w:name="_Toc232"/>
      <w:bookmarkEnd w:id="611"/>
      <w:r>
        <w:rPr>
          <w:rtl w:val="true"/>
        </w:rPr>
        <w:t>روی برگردانی قوم از امیرالمؤمنین در گرد آوری قرآن</w:t>
      </w:r>
      <w:bookmarkEnd w:id="612"/>
    </w:p>
    <w:p>
      <w:pPr>
        <w:pStyle w:val="BookText"/>
        <w:rPr/>
      </w:pPr>
      <w:r>
        <w:rPr>
          <w:rFonts w:ascii="IRNazanin" w:hAnsi="IRNazanin" w:eastAsia="IRNazanin"/>
          <w:color w:val="111111"/>
          <w:sz w:val="28"/>
          <w:sz w:val="28"/>
          <w:szCs w:val="28"/>
          <w:rtl w:val="true"/>
          <w:lang w:bidi="fa-IR"/>
        </w:rPr>
        <w:t xml:space="preserve">پیش از آغاز سخن به ناچار باید گفت که امیر المؤمنين على عليه السلام نزد مخالف و موافق داناترین مردم به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همو بود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نزلت آية إلاّ و قد علمت فيما نزلت و أين نزلت و على مَنْ نزلت</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به خدا سوگند آیه ای نازل نشد جز آن که دانستم درباره چه و کجا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عن كتاب الله، فوالله ما من آية و أنا أعلم بليل نزلت أم بنهار، أم في سهل أم في جبل</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درباره کتاب خدا از من بپرسید چرا که در آن آیه ای نیست جز آن که می دانم در شب نازل شده یا روز در بیابان فرود آمده یا کوهستان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کسی است که رسول الله صلى الله عليه وآله وسلّم در حقش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علی با قرآن است و قرآن 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 علي بابها، فمن أراد المدينة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من شهر دانشم و علی دروازه آن است پس هر که مدینه را می خواهد از درش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به سوی دیگران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آموزگار ابن عبّاس نیز در تفسیر بوده و اهل سنت یادآور شده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بالتفسير أهل مكة، لأنّهم أصحاب ابن عبّاس</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داناترین مردم به تفسیر قرآن اهل مکه اند چرا که آن ها یاران ابن عبّاس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انس بن مالك و دیگران وی را از حافظان قرآن نشمرده و آن چنان که بخاری در صحیحش روایت کرده از کسانی که رسول خدا صلى الله عليه وآله وسلّم به یادگیری قرآن از آنان و رجوع به همان ها فرمان،داده محسوب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اميرالمؤمنين على عليه السلام پس از رحلت نبی اکرم صلى الله عليه وآله وسلّم قرآن کریم را مرتب و از روی کاغذهایی که قرآن بر آن ها نوشته شده بود تدوین کرد پس در نزد ایشان مصحفی کامل و مرتب بود که به خود ایشان اختصاص داشته است آن چنان که برخی از اصحاب در سال های بعد مصحف هایی برای خود داشته اند این رویداد نزد مسلمین از مسلمات تاریخی و در زمره بزرگ ترین فضیلت های آقای ما أمير المؤمنين عليه السلام بوده است</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پس چرا از آن بهره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روی گردانی مردم از مصحف اميرالمؤمنين على علیه السلام است که سبب عیب جویی ابن حجر عسقلانی </w:t>
      </w:r>
      <w:r>
        <w:rPr>
          <w:rStyle w:val="FootnoteAnchor"/>
          <w:rtl w:val="true"/>
        </w:rPr>
        <w:footnoteReference w:id="546"/>
      </w:r>
      <w:r>
        <w:rPr>
          <w:rFonts w:ascii="IRNazanin" w:hAnsi="IRNazanin" w:eastAsia="IRNazanin"/>
          <w:color w:val="111111"/>
          <w:sz w:val="28"/>
          <w:sz w:val="28"/>
          <w:szCs w:val="28"/>
          <w:rtl w:val="true"/>
          <w:lang w:bidi="fa-IR"/>
        </w:rPr>
        <w:t xml:space="preserve">و پیروانش همچون آلوسی </w:t>
      </w:r>
      <w:r>
        <w:rPr>
          <w:rStyle w:val="FootnoteAnchor"/>
          <w:rtl w:val="true"/>
        </w:rPr>
        <w:footnoteReference w:id="547"/>
      </w:r>
      <w:r>
        <w:rPr>
          <w:rFonts w:ascii="IRNazanin" w:hAnsi="IRNazanin" w:eastAsia="IRNazanin"/>
          <w:color w:val="111111"/>
          <w:sz w:val="28"/>
          <w:sz w:val="28"/>
          <w:szCs w:val="28"/>
          <w:rtl w:val="true"/>
          <w:lang w:bidi="fa-IR"/>
        </w:rPr>
        <w:t>شده است با آن که این رویداد از امور ثابت و ضروری و بی نیاز از خبر مسند می باشد لیکن اینان در پی توجیه کار ناشایست قوم بوده و یا هر گاه راهی یافته اند، از کار آن ها چشم پوشی کرده و با تغافل گذشته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باید پرسید که چرا امیرالمومنین علی علیه السلام را نخوانده و در گرد آوری قرآن مشارکت ندادند؟ ما در روایات این رویداد در میان کسانی که گرد آوری قرآن را بر عهده گرفتند، نامی از ایشان نمی یابیم نه در زمان أبو بكر و عمر و نه در عصر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دانست که این حقایق در زمره امور شگفت آور بوده و فکر را باز می ایستاند</w:t>
      </w:r>
      <w:r>
        <w:rPr>
          <w:rFonts w:eastAsia="IRNazanin" w:cs="IRNazanin"/>
          <w:color w:val="111111"/>
          <w:sz w:val="28"/>
          <w:szCs w:val="28"/>
          <w:rtl w:val="true"/>
          <w:lang w:bidi="fa-IR"/>
        </w:rPr>
        <w:t xml:space="preserve">! </w:t>
      </w:r>
      <w:bookmarkStart w:id="613" w:name="pg9317_84530"/>
    </w:p>
    <w:p>
      <w:pPr>
        <w:pStyle w:val="BookText"/>
        <w:rPr/>
      </w:pPr>
      <w:bookmarkEnd w:id="613"/>
      <w:r>
        <w:rPr>
          <w:rFonts w:ascii="IRNazanin" w:hAnsi="IRNazanin" w:eastAsia="IRNazanin"/>
          <w:color w:val="111111"/>
          <w:sz w:val="28"/>
          <w:sz w:val="28"/>
          <w:szCs w:val="28"/>
          <w:rtl w:val="true"/>
          <w:lang w:bidi="fa-IR"/>
        </w:rPr>
        <w:t>محدود کردن گردآورندگان قرآن در زمان پیامبر، در شماری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تحقیق و بررسی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تمامی اهل تحقیق از مسلمین بر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تمامی قرآن در زمان پیامبر اسلام صلی الله علیه وآله وسلّم و پس از آن نوشته شده است و از سوی گروهی از صحابه پیامبر صلی الله عليه وآله وسلّم در سینه و نگارش با هم گرد آمده بود جز آن که کسانی که حافظ قرآن بوده را در سینه گرد آورده بودند بیشتر از کسانی بودند که آن را به نگارش در آورده و کتابت کرده بودند به طوری که شمار کسانی که همه قرآن را نوشته و مصحف ویژه ای برای خود داشتند، از کسانی که تنها سوره هایی از قرآن را نوشته و یا حفظ کرده بودند کم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آن است که آیا گردآورندگان همه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انس بن مالك روايت شده تنها چهار نفر و یا براساس روایت عبدالله بن عمر </w:t>
      </w:r>
      <w:r>
        <w:rPr>
          <w:rStyle w:val="FootnoteAnchor"/>
          <w:rtl w:val="true"/>
        </w:rPr>
        <w:footnoteReference w:id="548"/>
      </w:r>
      <w:r>
        <w:rPr>
          <w:rFonts w:ascii="IRNazanin" w:hAnsi="IRNazanin" w:eastAsia="IRNazanin"/>
          <w:color w:val="111111"/>
          <w:sz w:val="28"/>
          <w:sz w:val="28"/>
          <w:szCs w:val="28"/>
          <w:rtl w:val="true"/>
          <w:lang w:bidi="fa-IR"/>
        </w:rPr>
        <w:t xml:space="preserve">و یا برپایه روایت محمد بن کعب قرظی </w:t>
      </w:r>
      <w:r>
        <w:rPr>
          <w:rStyle w:val="FootnoteAnchor"/>
          <w:rtl w:val="true"/>
        </w:rPr>
        <w:footnoteReference w:id="549"/>
      </w:r>
      <w:r>
        <w:rPr>
          <w:rFonts w:ascii="IRNazanin" w:hAnsi="IRNazanin" w:eastAsia="IRNazanin"/>
          <w:color w:val="111111"/>
          <w:sz w:val="28"/>
          <w:sz w:val="28"/>
          <w:szCs w:val="28"/>
          <w:rtl w:val="true"/>
          <w:lang w:bidi="fa-IR"/>
        </w:rPr>
        <w:t xml:space="preserve">و یا برپایه روایت محمد بن کعب قرظی </w:t>
      </w:r>
      <w:r>
        <w:rPr>
          <w:rStyle w:val="FootnoteAnchor"/>
          <w:rtl w:val="true"/>
        </w:rPr>
        <w:footnoteReference w:id="550"/>
      </w:r>
      <w:r>
        <w:rPr>
          <w:rFonts w:ascii="IRNazanin" w:hAnsi="IRNazanin" w:eastAsia="IRNazanin"/>
          <w:color w:val="111111"/>
          <w:sz w:val="28"/>
          <w:sz w:val="28"/>
          <w:szCs w:val="28"/>
          <w:rtl w:val="true"/>
          <w:lang w:bidi="fa-IR"/>
        </w:rPr>
        <w:t xml:space="preserve">پنج نفر و یا آن چنان که از شعبی </w:t>
      </w:r>
      <w:r>
        <w:rPr>
          <w:rStyle w:val="FootnoteAnchor"/>
          <w:rtl w:val="true"/>
        </w:rPr>
        <w:footnoteReference w:id="551"/>
      </w:r>
      <w:r>
        <w:rPr>
          <w:rFonts w:ascii="IRNazanin" w:hAnsi="IRNazanin" w:eastAsia="IRNazanin"/>
          <w:color w:val="111111"/>
          <w:sz w:val="28"/>
          <w:sz w:val="28"/>
          <w:szCs w:val="28"/>
          <w:rtl w:val="true"/>
          <w:lang w:bidi="fa-IR"/>
        </w:rPr>
        <w:t xml:space="preserve">آمده شش نفر و یا بر اساس نقل ابن ندیم </w:t>
      </w:r>
      <w:r>
        <w:rPr>
          <w:rStyle w:val="FootnoteAnchor"/>
          <w:rtl w:val="true"/>
        </w:rPr>
        <w:footnoteReference w:id="552"/>
      </w:r>
      <w:r>
        <w:rPr>
          <w:rFonts w:ascii="IRNazanin" w:hAnsi="IRNazanin" w:eastAsia="IRNazanin"/>
          <w:color w:val="111111"/>
          <w:sz w:val="28"/>
          <w:sz w:val="28"/>
          <w:szCs w:val="28"/>
          <w:rtl w:val="true"/>
          <w:lang w:bidi="fa-IR"/>
        </w:rPr>
        <w:t>نُه نفر بوده اند؟</w:t>
      </w:r>
    </w:p>
    <w:p>
      <w:pPr>
        <w:pStyle w:val="BookText"/>
        <w:rPr/>
      </w:pPr>
      <w:r>
        <w:rPr>
          <w:rFonts w:ascii="IRNazanin" w:hAnsi="IRNazanin" w:eastAsia="IRNazanin"/>
          <w:color w:val="111111"/>
          <w:sz w:val="28"/>
          <w:sz w:val="28"/>
          <w:szCs w:val="28"/>
          <w:rtl w:val="true"/>
          <w:lang w:bidi="fa-IR"/>
        </w:rPr>
        <w:t xml:space="preserve">همانا گردآورندگان قرآن بیش از این بوده اند و ما به مانند برخی پیشوایان اهل سنت که حدیث محدود بودن گردآورندگان قرآن را در چهار نفر قبول نکرده اند و آن هم همه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آنس بن مالک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نمی پذیریم و همچون سیوطی خود را در تأویل متن حدیث و بررسی سندش به زحمت نمی اندازیم</w:t>
      </w:r>
      <w:r>
        <w:rPr>
          <w:rFonts w:eastAsia="IRNazanin" w:cs="IRNazanin"/>
          <w:color w:val="111111"/>
          <w:sz w:val="28"/>
          <w:szCs w:val="28"/>
          <w:rtl w:val="true"/>
          <w:lang w:bidi="fa-IR"/>
        </w:rPr>
        <w:t>.</w:t>
      </w:r>
    </w:p>
    <w:p>
      <w:pPr>
        <w:pStyle w:val="Heading5"/>
        <w:numPr>
          <w:ilvl w:val="4"/>
          <w:numId w:val="1"/>
        </w:numPr>
        <w:rPr/>
      </w:pPr>
      <w:bookmarkStart w:id="614" w:name="__RefHeading___Toc5043781_2870459653"/>
      <w:bookmarkStart w:id="615" w:name="_Toc233"/>
      <w:bookmarkEnd w:id="614"/>
      <w:r>
        <w:rPr>
          <w:rtl w:val="true"/>
        </w:rPr>
        <w:t>سخنی پیرامون أنس بن مالك</w:t>
      </w:r>
      <w:bookmarkEnd w:id="61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أنس بن مالك از چه میزان اعتباری برخوردار است؟ ما او را فردی دروغ گو و کتمان کننده حق یافته ایم کسی که در جریان یاری جویی امیرالمؤمنین علیه السلام به حدیث غدیر از شهادت دادن به حق امتناع کرد أنس بن مالك در زمره مردمی بود که امیرالمؤمنین علیه السلام آن ها را سوگند داده و از ایشان پیرامون آن چه از رسول خدا صلى الله عليه وآله وسلّم در روز غدیر خم شنیده اند،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آن ها جز سه تن شهادت دادند پس حضرت آنانی را که شهادت ندادند نفرین کرده وآن ها به آن نفرین گرفتار شدند که یکی از آن سه نفر، أنس بن مالك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هنگام که امام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ما يمنعك أن تقوم فتشهد، ولقد حضرتها؟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 نسيت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كان كاذباً فارمه بها بيضاء لا تواريها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عليه البرص</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چه مانع شد تا شهادت ندهی در حالی که تو آن روز حاضر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پیری و نسیان فراگرفته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دروغ می گوید، سفیدی برای او بفرست تا عمامه اش آن را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 پیسی مبتلاساز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بر او بیماری برص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را در واقعه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وسلّم به هنگامی که پرنده ای بریان برایشان آورده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ائتني بأحبّ خلقك إليك وإليَّ يأكل معي من هذا الطائر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محبوب ترین خلق نزد خود و من را برسان تا با من از این پرنده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ایشان منتظر ورود على عليه السلام شدند و هر گاه علی علیه السلام می آمد تا به درون آید، انس ایشان را باز داشته و می گفت پیامبر خدا صلی الله عليه وآله وسلّم به کاری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بار آخر علی علیه السلام دست خود را بلند کرده و بر سینه انس زد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صلى الله عليه وآله و سلّم ايشان را دید ایستاد و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چه چیز باعث تأخیر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ای رسول خدا من سه بار آمدم و در هر سه بار أنس مرا از وارد شدن بازداشت آنس می گوید خشم را در چهره رسول خدا دیدم که در همان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آنس، چه چیز تو را واداشت تا علی را راه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دعایی که کردی شنیدم دوست داشتم</w:t>
      </w:r>
    </w:p>
    <w:p>
      <w:pPr>
        <w:pStyle w:val="BookText"/>
        <w:rPr/>
      </w:pPr>
      <w:r>
        <w:rPr>
          <w:rFonts w:ascii="IRNazanin" w:hAnsi="IRNazanin" w:eastAsia="IRNazanin"/>
          <w:color w:val="111111"/>
          <w:sz w:val="28"/>
          <w:sz w:val="28"/>
          <w:szCs w:val="28"/>
          <w:rtl w:val="true"/>
          <w:lang w:bidi="fa-IR"/>
        </w:rPr>
        <w:t>یکی از انصار وارد شود و مشمول آن دعا گردد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بأوّل رجل أحبّ قومه أبى الله يا أنس إلاّ أن يكون ابن أبي طالب</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نخستین کسی نیستی که خویشانش را دوست دارد اما خداوند از این ابا دارد که آن شخص کسی جز پسر ابو طالب علیه السلام باشد</w:t>
      </w:r>
      <w:r>
        <w:rPr>
          <w:rFonts w:eastAsia="IRNazanin" w:cs="IRNazanin"/>
          <w:color w:val="111111"/>
          <w:sz w:val="28"/>
          <w:szCs w:val="28"/>
          <w:rtl w:val="true"/>
          <w:lang w:bidi="fa-IR"/>
        </w:rPr>
        <w:t xml:space="preserve">. </w:t>
      </w:r>
      <w:bookmarkStart w:id="616" w:name="pg9317_84532"/>
    </w:p>
    <w:p>
      <w:pPr>
        <w:pStyle w:val="BookText"/>
        <w:rPr/>
      </w:pPr>
      <w:bookmarkEnd w:id="616"/>
      <w:r>
        <w:rPr>
          <w:rFonts w:ascii="IRNazanin" w:hAnsi="IRNazanin" w:eastAsia="IRNazanin"/>
          <w:color w:val="111111"/>
          <w:sz w:val="28"/>
          <w:sz w:val="28"/>
          <w:szCs w:val="28"/>
          <w:rtl w:val="true"/>
          <w:lang w:bidi="fa-IR"/>
        </w:rPr>
        <w:t>او بیش از يك بار دروغ گفته و از ورود محبوب ترین فرد نزد خدا و رسولش جلوگیری کرده و مستجاب شدن دعای پیامبر صلی الله علیه وآله وسلّم را به تأخیر انداخته است به همین روی، به جهت دوستی با انصار است که کاتبان قرآن را در چهار تن محدود کرده است و آن هم در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آن چه در واقعه طائر او را به این کار واداشت دوستی انصار نبوده است بلکه دشمنی با امیر المؤمنين على عليه السلام بود و این حقیقت هنگامی آشکار می گردد که وی حدیث غدیر را کتمان می کند</w:t>
      </w:r>
      <w:r>
        <w:rPr>
          <w:rFonts w:eastAsia="IRNazanin" w:cs="IRNazanin"/>
          <w:color w:val="111111"/>
          <w:sz w:val="28"/>
          <w:szCs w:val="28"/>
          <w:rtl w:val="true"/>
          <w:lang w:bidi="fa-IR"/>
        </w:rPr>
        <w:t>.</w:t>
      </w:r>
    </w:p>
    <w:p>
      <w:pPr>
        <w:pStyle w:val="Heading5"/>
        <w:numPr>
          <w:ilvl w:val="4"/>
          <w:numId w:val="1"/>
        </w:numPr>
        <w:rPr/>
      </w:pPr>
      <w:bookmarkStart w:id="617" w:name="__RefHeading___Toc5043783_2870459653"/>
      <w:bookmarkStart w:id="618" w:name="_Toc234"/>
      <w:bookmarkEnd w:id="617"/>
      <w:r>
        <w:rPr>
          <w:rtl w:val="true"/>
        </w:rPr>
        <w:t>رویگردانی از احادیث گرد آوری قرآن در زمان أبو بکر و عمر</w:t>
      </w:r>
      <w:bookmarkEnd w:id="618"/>
    </w:p>
    <w:p>
      <w:pPr>
        <w:pStyle w:val="BookText"/>
        <w:rPr/>
      </w:pPr>
      <w:r>
        <w:rPr>
          <w:rFonts w:ascii="IRNazanin" w:hAnsi="IRNazanin" w:eastAsia="IRNazanin"/>
          <w:color w:val="111111"/>
          <w:sz w:val="28"/>
          <w:sz w:val="28"/>
          <w:szCs w:val="28"/>
          <w:rtl w:val="true"/>
          <w:lang w:bidi="fa-IR"/>
        </w:rPr>
        <w:t xml:space="preserve">به هر روی قرآن در زمان رسول خدا صلى الله عليه وآله وسلّم گردآمده و گردآورندگان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حافظه و چه در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بسیار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آشکار شد قرآن در زمان پیامبر اكرم صلى الله عليه وآله وسلّم نوشته شده و ایشان اصحاب را به تألیف قرآن فرمان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زید بن ثابت به این حقیقت اعتراف کرده است دیگر به آن چه زید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سلّم از دنیا رفت در حالی که قرآن در جایی گردآوری نشده بود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نباید ارزشی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تألیف کردن همان گرد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آيات السورة الواحدة، أو جمع السور مرتبة في المصحف</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تألیف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آوری آیات یک سوره و یا گرد آوری سورها به ترتیب مصحف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می بایست آن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نخستین گردآورنده قرآن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اصحاب به فرمان این دو نخستین بوده اند را رها کرد چرا که جمع آوری قرآن پیش از ابوبکر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دلیلی برای پذیرش چنین احادیثی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صحیح السند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تا آن که به توجیه برخی از این روایات دست زده و مثلاً بگوییم این که عمر نخستین کسی بوده که مصحف را جمع آوری کرده است </w:t>
      </w:r>
      <w:r>
        <w:rPr>
          <w:rStyle w:val="FootnoteAnchor"/>
          <w:rtl w:val="true"/>
        </w:rPr>
        <w:footnoteReference w:id="557"/>
      </w:r>
      <w:r>
        <w:rPr>
          <w:rFonts w:ascii="IRNazanin" w:hAnsi="IRNazanin" w:eastAsia="IRNazanin"/>
          <w:color w:val="111111"/>
          <w:sz w:val="28"/>
          <w:sz w:val="28"/>
          <w:szCs w:val="28"/>
          <w:rtl w:val="true"/>
          <w:lang w:bidi="fa-IR"/>
        </w:rPr>
        <w:t xml:space="preserve">به این معناست که به ابوبکر گفت تا قرآن را جمع کند </w:t>
      </w:r>
      <w:r>
        <w:rPr>
          <w:rStyle w:val="FootnoteAnchor"/>
          <w:rtl w:val="true"/>
        </w:rPr>
        <w:footnoteReference w:id="558"/>
      </w:r>
      <w:r>
        <w:rPr>
          <w:rFonts w:ascii="IRNazanin" w:hAnsi="IRNazanin" w:eastAsia="IRNazanin"/>
          <w:color w:val="111111"/>
          <w:sz w:val="28"/>
          <w:sz w:val="28"/>
          <w:szCs w:val="28"/>
          <w:rtl w:val="true"/>
          <w:lang w:bidi="fa-IR"/>
        </w:rPr>
        <w:t>تا با روایتی که می گوید نخستین گرد آورنده قرآن ابوبکر است، سازگار شود</w:t>
      </w:r>
      <w:r>
        <w:rPr>
          <w:rFonts w:eastAsia="IRNazanin" w:cs="IRNazanin"/>
          <w:color w:val="111111"/>
          <w:sz w:val="28"/>
          <w:szCs w:val="28"/>
          <w:rtl w:val="true"/>
          <w:lang w:bidi="fa-IR"/>
        </w:rPr>
        <w:t xml:space="preserve">. </w:t>
      </w:r>
      <w:bookmarkStart w:id="619" w:name="pg9317_84533"/>
    </w:p>
    <w:p>
      <w:pPr>
        <w:pStyle w:val="BookText"/>
        <w:rPr/>
      </w:pPr>
      <w:bookmarkEnd w:id="619"/>
      <w:r>
        <w:rPr>
          <w:rFonts w:ascii="IRNazanin" w:hAnsi="IRNazanin" w:eastAsia="IRNazanin"/>
          <w:color w:val="111111"/>
          <w:sz w:val="28"/>
          <w:sz w:val="28"/>
          <w:szCs w:val="28"/>
          <w:rtl w:val="true"/>
          <w:lang w:bidi="fa-IR"/>
        </w:rPr>
        <w:t>همچنین روایت بخاری از زید بن ثابت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کشته شدن اهل يمامه ابوبکر مرا فراخواند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نیز به دلائل زیر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پیامبر اکرم صلى الله عليه وآله وسلّم یا اندکی پس از رحلتشان و به دستور ایشان جمع و تألیف شده بود هنگامی که پیامبر اکرم صلی الله عليه وآله وسلّم چنین کاری کرده است، چگونه زید به 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کاری می کنید که رسول خدا صلى الله علیه وآله وسلّم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روی جریده های نخل و سنگ های صاف و ظریف و سینه مردان گرد آوردم</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با آن چه که دلالت دارد بر این که قرآن در زمان پیامبر صلى الله عليه وآله وسلّم گردآمده و تألیف شده بود ناسازگار است و خود وی نیز چنین روایت کرده است بلکه روایت کرده اند در سال رحلت پیامبر جبریل دو بار قرآن را بر پیامبر اکرم صلى الله عليه وآله وسلّم عرضه کرد و ابن قتیبه یاد آور شده است که آخرین باری که پیامبر خدا صلی الله عليه وآله و سلّم قرآن را عرضه کرد بر مصحف زید بن ثابت بود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معنای سخن وی که می گوید تا آن که آخر سوره توبه را تنها نزد ابو خزیمه انصاری یافتم دچار اختلاف و آشفتگی شده اند و در نام آن مردی که زید آخر سوره توبه را نزد او یافته، به اختلاف برخاسته اند</w:t>
      </w:r>
      <w:r>
        <w:rPr>
          <w:rFonts w:eastAsia="IRNazanin" w:cs="IRNazanin"/>
          <w:color w:val="111111"/>
          <w:sz w:val="28"/>
          <w:szCs w:val="28"/>
          <w:rtl w:val="true"/>
          <w:lang w:bidi="fa-IR"/>
        </w:rPr>
        <w:t xml:space="preserve">. </w:t>
      </w:r>
      <w:r>
        <w:rPr>
          <w:rStyle w:val="FootnoteAnchor"/>
          <w:rtl w:val="true"/>
        </w:rPr>
        <w:footnoteReference w:id="563"/>
      </w:r>
    </w:p>
    <w:p>
      <w:pPr>
        <w:pStyle w:val="Heading5"/>
        <w:numPr>
          <w:ilvl w:val="4"/>
          <w:numId w:val="1"/>
        </w:numPr>
        <w:rPr/>
      </w:pPr>
      <w:bookmarkStart w:id="620" w:name="__RefHeading___Toc5043785_2870459653"/>
      <w:bookmarkStart w:id="621" w:name="_Toc235"/>
      <w:bookmarkEnd w:id="620"/>
      <w:r>
        <w:rPr>
          <w:rtl w:val="true"/>
        </w:rPr>
        <w:t>رویگردانی از احادیث پذیرش آیه با دو شاهد</w:t>
      </w:r>
      <w:bookmarkEnd w:id="621"/>
    </w:p>
    <w:p>
      <w:pPr>
        <w:pStyle w:val="BookText"/>
        <w:rPr/>
      </w:pPr>
      <w:r>
        <w:rPr>
          <w:rFonts w:ascii="IRNazanin" w:hAnsi="IRNazanin" w:eastAsia="IRNazanin"/>
          <w:color w:val="111111"/>
          <w:sz w:val="28"/>
          <w:sz w:val="28"/>
          <w:szCs w:val="28"/>
          <w:rtl w:val="true"/>
          <w:lang w:bidi="fa-IR"/>
        </w:rPr>
        <w:t>همچنین روایت ابن أبي داوود نیز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بكر قال لعمر ولزيد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اقعدا على باب المسجد فمن جاءكما بشاهدين على شيء من كتاب الله فاكتباه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ابوبکر ترسید که قرآن از بین برود از این رو به عمر و زید گفت بر در مسجد بنشینید و هر کسی چیزی از قرآن با دو شاهد آورد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رجاله ثقات مع انقطاعه</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با آن که حدیث منقطع است اما تمامی رجالش ثقه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چشم پوشی از عدم اعتبار سندی با ضرورت ثابت شده نیز ناسازگار است بنابراین دیگر نیاز به پناه بردن به توجیهاتی که ابن حجر یاد کرده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گذشته به این توجیهات اشاره شد علاوه بر این که برخی از این توجيهات ابن حجر نیز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اهل سنت برای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اساس شهادت دو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همانندهایی یافت می شود که برخی را با رها کردن سندشان بازگو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أهل اليمامة أمر أبوبكر الصديق عمر بن الخطاب وزيد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أجلسا على باب المسجد، فلا يأتينّكما أحد بشيء من القرآن تنكرانه يشهد عليه رجلان إلا أثبتماه و ذلك لأنّه قتل باليمامة ناس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جمعوا القرآن</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آن هنگام که اهل یمامه کشته شدند ابوبکر صدیق به عمر بن خطاب و زید بن ثابت فرمان داد و گفت بر در مسجد بنشینید پس کسی چیزی از قرآن را که شما آن را نمی شناسید با دو شاهد نمی آورد مگر این که آن را بنگارید و این فرمان به این جهت بود که در یمامه برخی از اصحاب رسول خدا صلى الله عليه وآله وسلّم که قرآن را گرد آورده بودند، کشته شدند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بن الخطاب أن يجمع القرآن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تلقى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القرآن فليأتنا به و كانوا كتبوا ذلك في الصحف والألواح والعسب، و كان لا يقبل من أحد شيئاً حتّى يشهد شاهدان، فقتل و هو يجمع ذلك، فقام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من كتاب الله شيء فليأتنا به، وكان لا يقبل من ذلك شيئاً حتى يشهد عليه شاهدان فجاء خزيمة بن ثابت فقال قد رأيتكم تركتم آيتين لم تكتبوهما،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تلقيت 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w:t>
      </w:r>
    </w:p>
    <w:p>
      <w:pPr>
        <w:pStyle w:val="BookText"/>
        <w:rPr/>
      </w:pPr>
      <w:r>
        <w:rPr>
          <w:rFonts w:ascii="Amiri" w:hAnsi="Amiri" w:eastAsia="Amiri" w:cs="Amiri"/>
          <w:color w:val="111111"/>
          <w:sz w:val="28"/>
          <w:sz w:val="28"/>
          <w:szCs w:val="28"/>
          <w:rtl w:val="true"/>
          <w:lang w:bidi="ar-SA"/>
        </w:rPr>
        <w:t>عَنِتُّمْ إلى آخر السورة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أنهما من عند الله، فأين ترى أن نجعلهما؟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بهما آخر ما نزل من القرآن فختم بهما براءة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قرآن را گرد آورد از این رو میان مردم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رسول خدا صلى الله عليه وآله وسلّم چیزی از قرآن را دریافت کرده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ها را در ورقه ها، لوحها و جریده هایی نوشتند و عمر از کسی نپذیرفت جز با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این کار بود که کشته شد آن گاه عثمان به پا خاست و گفت هر که چیزی از کتاب خدا نزدش است، به ما دهد و وی نیز از کسی نمی پذیرفت جز با دو شاهد خزيمة بن ثابت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شما دو آیه را رها کرده و ننوشتید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چنین دریافت کردم </w:t>
      </w:r>
      <w:r>
        <w:rPr>
          <w:rFonts w:ascii="Amiri" w:hAnsi="Amiri" w:eastAsia="Amiri" w:cs="Amiri"/>
          <w:color w:val="111111"/>
          <w:sz w:val="28"/>
          <w:sz w:val="28"/>
          <w:szCs w:val="28"/>
          <w:rtl w:val="true"/>
          <w:lang w:bidi="ar-SA"/>
        </w:rPr>
        <w:t>لَقَدْ جاءَكُمْ رَسُولٌ مِنْ أَنْفُسِكُمْ عَزِيزٌ عَلَيْهِ ما عَنِتُّمْ</w:t>
      </w:r>
      <w:r>
        <w:rPr>
          <w:rFonts w:ascii="IRNazanin" w:hAnsi="IRNazanin" w:eastAsia="IRNazanin"/>
          <w:color w:val="111111"/>
          <w:sz w:val="28"/>
          <w:sz w:val="28"/>
          <w:szCs w:val="28"/>
          <w:rtl w:val="true"/>
          <w:lang w:bidi="fa-IR"/>
        </w:rPr>
        <w:t xml:space="preserve"> 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آن دو از قرآن است پس صلاح میدانی کجا قرار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آیه آخرین آیه ای که از قرآن نازل شده را پایان ده از این رو سوره توبه با آن دو آیه خاتمه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لا يثبت آية في المصحف حتى يشهد رجلان فجاء رجل من الأنصار بهاتين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عليها بينة أبداً، كذلك كان رسول الله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عمر آیه ای در مصحف قرار نمی داد مگر آن که دو شاهد شهادت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این دو آیه را آورد که </w:t>
      </w:r>
      <w:r>
        <w:rPr>
          <w:rFonts w:ascii="Amiri" w:hAnsi="Amiri" w:eastAsia="Amiri" w:cs="Amiri"/>
          <w:color w:val="111111"/>
          <w:sz w:val="28"/>
          <w:sz w:val="28"/>
          <w:szCs w:val="28"/>
          <w:rtl w:val="true"/>
          <w:lang w:bidi="ar-SA"/>
        </w:rPr>
        <w:t>لَقَدْ جَاءَكُمْ رَسُولٌ مِنْ أَنْفُسِكُمْ</w:t>
      </w:r>
      <w:r>
        <w:rPr>
          <w:rFonts w:ascii="IRNazanin" w:hAnsi="IRNazanin" w:eastAsia="IRNazanin"/>
          <w:color w:val="111111"/>
          <w:sz w:val="28"/>
          <w:sz w:val="28"/>
          <w:szCs w:val="28"/>
          <w:rtl w:val="true"/>
          <w:lang w:bidi="fa-IR"/>
        </w:rPr>
        <w:t xml:space="preserve"> تا آخر آیه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هرگز گواه نمی خواهم و رسول خدا نیز چنین قرائت می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الخطاب، وإلى زيد بن ثابت،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معك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معه على ذلك</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آيه لَقَدْ جَاءَكُمْ رَسُولٌ مِنْ أَنْفُسِكُمْ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عمر بن خطاب و زید بن ثابت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شهادت می دهد؟ گفتم به خدا سوگند نمی دانم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گواهی می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لما كتبنا المصاحف فقدت آية كنت أسمعها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فوجدتها عند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خزيمة يدعى ذا الشهادتين، أجاز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بشهادة رجلين</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هنگامی که مصاحف را نوشتیم آیه ای را گم کردم که از رسول خدا صلى الله عليه وآله وسلّم شنیده بودم آن را نزد خزيمة بن ثابت یافتم که </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خزیمه را ذو الشهادتین می خواندند چرا که رسول خدا صلى الله عليه وآله وسلّم شهادت او را برابر با دو شاهد 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القرآن أبوبكر وكتبه زيد، وكان الناس يأتون زيد بن ثابت، فكان لا يكتب آية إلا بشاهدي عدل، وإنّ آخر سورة براءة لم توجد إلاّ مع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شهادته بشهادة رجلين فكتب وإنّ عمر أتى بآية الرجم، فلم يكتبها، لأنّه كان وحده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نخستین کسی که قرآن را جمع کرد ابوبکر بود و زید آن را 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نزد زید بن ثابت می آمدند و وی نمی نوشت جز با دو شاهد عادل همانا آخر سوره برائت جز نزد خزيمة بن ثابت یافت نشد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بنویسید همانا رسول خدا صلى الله عليه وآله وسلّم شهادت او را برابر با شهادت دو تن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آن را نوشت و عمر آیه رجم را آورد ولی زید از نوشتن دریغ کرد چرا که عمر در این ادعا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بطلان این احادیث را روشن تر می سازد وجود تکاذب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تبيين سخن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آشکار است که گرد آوری در زمان عمر روی داده و کسی که آن دو آیه را آورد، خزیمة بن ثابت بوده و عثمان به آن گواهی داد</w:t>
      </w:r>
      <w:r>
        <w:rPr>
          <w:rFonts w:eastAsia="IRNazanin" w:cs="IRNazanin"/>
          <w:color w:val="111111"/>
          <w:sz w:val="28"/>
          <w:szCs w:val="28"/>
          <w:rtl w:val="true"/>
          <w:lang w:bidi="fa-IR"/>
        </w:rPr>
        <w:t xml:space="preserve">. </w:t>
      </w:r>
      <w:bookmarkStart w:id="622" w:name="pg9317_84537"/>
    </w:p>
    <w:p>
      <w:pPr>
        <w:pStyle w:val="BookText"/>
        <w:rPr/>
      </w:pPr>
      <w:bookmarkEnd w:id="622"/>
      <w:r>
        <w:rPr>
          <w:rFonts w:ascii="IRNazanin" w:hAnsi="IRNazanin" w:eastAsia="IRNazanin"/>
          <w:color w:val="111111"/>
          <w:sz w:val="28"/>
          <w:sz w:val="28"/>
          <w:szCs w:val="28"/>
          <w:rtl w:val="true"/>
          <w:lang w:bidi="fa-IR"/>
        </w:rPr>
        <w:t>ولی در حدیث سوم آمده مردی از انصار آمد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آیه از تو گواه می خواهم و پیامبر خدا نیز چنین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چهارم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کیست؟ خزیمة گفت 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ششم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آوری در زمان أبو بكر روی داد و نویسنده آن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آیه ای را نمی نوشت جز با دو شاهد عادل همانا آخر سوره برائت جز نزد خزيمة بن ثابت یافت نشد،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بنویسید همانا رسول خدا صلى الله عليه وآله وسلّم شهادت او را برابر با شهادت دو تن قرار داده بود، پس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تکاذب میان حدیث ششم با این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جمعوا القرآن في مصاحف في خلافة أبي بكر، فكان رجال يكتبون و يملي عليهم أبي بن كعب، فلما انتهوا إلى هذه الآية من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صَرَفَ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فظنوا أن هذا آخر ما أنزل من القرآن، فقال لهم أُبي بن كعب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بعدها آيتين لَقَدْ جاءَكُمْ رَسُولٌ</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آن ها در زمان خلافت ابوبکر قرآن را جمع آوری کردند افرادی بودند که نوشتند و ابی بر آن ها املا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به این آیه از سوره برائت رسیدند که </w:t>
      </w:r>
      <w:r>
        <w:rPr>
          <w:rFonts w:ascii="Amiri" w:hAnsi="Amiri" w:eastAsia="Amiri" w:cs="Amiri"/>
          <w:color w:val="111111"/>
          <w:sz w:val="28"/>
          <w:sz w:val="28"/>
          <w:szCs w:val="28"/>
          <w:rtl w:val="true"/>
          <w:lang w:bidi="ar-SA"/>
        </w:rPr>
        <w:t>ثُمَّ انْصَرَفُوا صَرَفَ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بردند که آخرین آیه نازل شده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آن آیه، این آیه را بر من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بیان و با تعارض این گونه روایات و تساقط آن ها تمامی شبهات پیرامون قرآن کریم از میان می رود احادیثی که خود سرچشمه آن شبهات بوده اند</w:t>
      </w:r>
      <w:r>
        <w:rPr>
          <w:rFonts w:eastAsia="IRNazanin" w:cs="IRNazanin"/>
          <w:color w:val="111111"/>
          <w:sz w:val="28"/>
          <w:szCs w:val="28"/>
          <w:rtl w:val="true"/>
          <w:lang w:bidi="fa-IR"/>
        </w:rPr>
        <w:t>.</w:t>
      </w:r>
    </w:p>
    <w:p>
      <w:pPr>
        <w:pStyle w:val="Heading5"/>
        <w:numPr>
          <w:ilvl w:val="4"/>
          <w:numId w:val="1"/>
        </w:numPr>
        <w:rPr/>
      </w:pPr>
      <w:bookmarkStart w:id="623" w:name="__RefHeading___Toc5043787_2870459653"/>
      <w:bookmarkStart w:id="624" w:name="_Toc236"/>
      <w:bookmarkEnd w:id="623"/>
      <w:r>
        <w:rPr>
          <w:rtl w:val="true"/>
        </w:rPr>
        <w:t>پیرامون آن چه عثمان انجام داد</w:t>
      </w:r>
      <w:bookmarkEnd w:id="62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کار عثمان اشکال همچنان باقی است آیا او قرآن را از نو گرد آورد؟ چگونه؟ و به واسطه چه کسی؟ </w:t>
      </w:r>
    </w:p>
    <w:p>
      <w:pPr>
        <w:pStyle w:val="BookText"/>
        <w:rPr/>
      </w:pPr>
      <w:r>
        <w:rPr>
          <w:rFonts w:ascii="IRNazanin" w:hAnsi="IRNazanin" w:eastAsia="IRNazanin"/>
          <w:color w:val="111111"/>
          <w:sz w:val="28"/>
          <w:sz w:val="28"/>
          <w:szCs w:val="28"/>
          <w:rtl w:val="true"/>
          <w:lang w:bidi="fa-IR"/>
        </w:rPr>
        <w:t>در این باره نیز احادیث اهل سنت و سخنان عالمانشان مختلف است و ما پیش از این برخی از آن ها را یادآور شدیم و از آن جا که بر پایه دیدگاه صحیح قرآن در زمان پیامبر صلی الله عليه وآله وسلّم و بسیار پیش تر از زمان عثمان و حتی خلفای پیش از او نگارش و گرد آوری و مدوّن بوده است بنابراین باید گفت که آن چه عثمان در زمان خود انجام داده تنها واداشتن مردم بر يک قرائت مشهور، متداول و متواتر از پیامبر اکرم صلی الله علیه وآله وسلّم و بازداشتن آن ها از دیگر قرائات بوده است که براساس احادیث نزول قرآن بر هفت حرف بنیان نهاده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از مسلمین بر این کار عثمان خرده نگرفته و او را مورد انتقاد قرار نداده اند چرا که مصحف های صحابه و تابعان با هم ناسازگار بودند و حتی برخی علما درباره این ناسازگاری ها کتاب ویژه ای نگاشته اند و هر يك از صحابه در سرزمین های گوناگون پیروانی داشتند که براساس قرائت آن ها قرآن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این ناسازگاری ها در قرائت قرآن به سرنوشتی ناشایست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برخی از اصحاب تأیید خود را از این کار عثمان آشکار کرده اند که از آن جمله از امیر المؤمنين عليه السلام روايت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في عثمان إلا خيراً، فو الله ما فعل الذي فعل في المصاحف إلا عن ملأ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القراءة، لقد بلغني أنّ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قراءتي خير من قراءتك، وهذا يكاد أن يكون كفراً قلنا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نجمع الناس على مصحف واحد فلا تكون فرقة ولا اختلاف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فنعم ما رأيت</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درباره عثمان جز خوبی نگویید به خدا سوگند آن چه درباره مصاحف انجام داد با همراهی شمار فراوانی از ما بود عثمان گفت چه می گویید درباره این قرائت به من رسیده است که برخی از همین افراد می گویند قرائت من از قرائت تو نیکوتر است و این سخن نزديك است به کفر بیانجامد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را بر مصحف واحدی وا داریم تا فرقه و اختلافی در میان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کار خوب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ایشان روایت شده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ولّيت لفعلت مثل الذي فعل</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اگر من نیز فرمانروا بودم همان کار او را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کردن این روایت از سوی سید ابن طاووس و سکوتش درباره آن تأییدی بر این روایت است به طوری که در باب دوم کتابش که برای نقل نکته هایی از کتب تفسیری و نقد آن ها اختصاص داده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فيما نذكره من كتاب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فيه اختلاف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جعفر محمد بن منصور، رواية محمد بن زيد بن مروان قال في السطر الخامس من الوجهة الاولة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جمعه على عهد أبي بكر زيد بن ثابت و خالفه في ذلك أبي و عبدالله بن مسعود و سالم مولى أبي حذيفة، ثم عاد عثمان جمع المصحف برأي مولانا علي بن أبي طالب</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فصلی در یاد کرد کتابی، تألیف ابو جعفر محمد بن منصور که بخشی در آن پیرامون اختلاف مصاحف آمده است روایت محمد بن زید بن مروان در سطر پنجم از وجه نخست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قرآن را در زمان ابوبکر گرد آورد و با آن مصحف، أُبي، عبدالله بن مسعود وسالم بنده أبو حذيفه به اختلاف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با نظر مولای ما اميرالمؤمنين عليه السلام به گرد آوری دوباره قرآن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فصل پنجم از باب نخست، از برخی سرشناسان امامیه آمده بود که شمار آیه ها و سوره هایی که اکثر قراء به آن معتقد گشته اند بر اساس یاد آوری شیخ طوسی </w:t>
      </w:r>
      <w:r>
        <w:rPr>
          <w:rStyle w:val="FootnoteAnchor"/>
          <w:rtl w:val="true"/>
        </w:rPr>
        <w:footnoteReference w:id="576"/>
      </w:r>
      <w:r>
        <w:rPr>
          <w:rFonts w:ascii="IRNazanin" w:hAnsi="IRNazanin" w:eastAsia="IRNazanin"/>
          <w:color w:val="111111"/>
          <w:sz w:val="28"/>
          <w:sz w:val="28"/>
          <w:szCs w:val="28"/>
          <w:rtl w:val="true"/>
          <w:lang w:bidi="fa-IR"/>
        </w:rPr>
        <w:t>همان عدد كوفی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در آغاز تفسیرش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عدد أهل الكوفة أصح الأعداد و أعلاها إسناداً، لأنّه مأخوذ عن أمير المؤمنين علي بن أبي طالب</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عدد اهل کوفه درست ترین اعداد و دارای بهترین سندها است چرا که از امير المؤمنين عليه السلام گرفته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سخن علامه حلّی نیز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bookmarkStart w:id="625" w:name="pg9317_84540"/>
    </w:p>
    <w:p>
      <w:pPr>
        <w:pStyle w:val="BookText"/>
        <w:rPr/>
      </w:pPr>
      <w:bookmarkEnd w:id="625"/>
      <w:r>
        <w:rPr>
          <w:rFonts w:ascii="Amiri" w:hAnsi="Amiri" w:eastAsia="Amiri" w:cs="Amiri"/>
          <w:color w:val="111111"/>
          <w:sz w:val="28"/>
          <w:sz w:val="28"/>
          <w:szCs w:val="28"/>
          <w:rtl w:val="true"/>
          <w:lang w:bidi="ar-SA"/>
        </w:rPr>
        <w:t>يجب أن يقرأ بالمتواتر من الآيات، وهو ما تضمنه مصحف علي عليه السلام، لأن أكثر الصحابة اتفقوا عليه، و حرق عثمان ما عداه، ولا يجوز أن يقرأ مصحف ابن مسعود ولا أبي ولا غيرهما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بایسته است آیات متواتر قرائت گردد و آن آیاتی است که مصحف علی علیه السلام آن ها را در بردارد چرا که بیشتر صحابه با آن همراه بوده اند و عثمان جز آن همه مصحف ها را به آتش کشید و روا نیست مصحف ابن مسعود أبی و دیگران قرائت گردد</w:t>
      </w:r>
      <w:r>
        <w:rPr>
          <w:rFonts w:eastAsia="IRNazanin" w:cs="IRNazanin"/>
          <w:color w:val="111111"/>
          <w:sz w:val="28"/>
          <w:szCs w:val="28"/>
          <w:rtl w:val="true"/>
          <w:lang w:bidi="fa-IR"/>
        </w:rPr>
        <w:t>.</w:t>
      </w:r>
    </w:p>
    <w:p>
      <w:pPr>
        <w:pStyle w:val="Heading5"/>
        <w:numPr>
          <w:ilvl w:val="4"/>
          <w:numId w:val="1"/>
        </w:numPr>
        <w:rPr/>
      </w:pPr>
      <w:bookmarkStart w:id="626" w:name="__RefHeading___Toc5043789_2870459653"/>
      <w:bookmarkStart w:id="627" w:name="_Toc237"/>
      <w:bookmarkEnd w:id="626"/>
      <w:r>
        <w:rPr>
          <w:rtl w:val="true"/>
        </w:rPr>
        <w:t>آن چه میان عثمان و ابن مسعود روی داده است</w:t>
      </w:r>
      <w:bookmarkEnd w:id="627"/>
    </w:p>
    <w:p>
      <w:pPr>
        <w:pStyle w:val="BookText"/>
        <w:rPr/>
      </w:pPr>
      <w:r>
        <w:rPr>
          <w:rFonts w:ascii="IRNazanin" w:hAnsi="IRNazanin" w:eastAsia="IRNazanin"/>
          <w:color w:val="111111"/>
          <w:sz w:val="28"/>
          <w:sz w:val="28"/>
          <w:szCs w:val="28"/>
          <w:rtl w:val="true"/>
          <w:lang w:bidi="fa-IR"/>
        </w:rPr>
        <w:t>آری، این که عثمان مصحف ها را از صاحبانش با زور گرفت و آتش زد مورد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مسعود از دادن مصحفش سرپیچی کرده و از برتری دادن زید بن ثابت بر خودش به شدت انتقاد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ابن مسعود از واگذاری مصحفش از امور ثابت شده ای است که هیچ خدشه ای به آن راه نمی یابد از این رو دیگر نیازی به آوردن اخبار و منابعش نیست در منابع اهل سنت درباره اعتراضش بر پیش انداختن زید بن ثابت روایات صحیحی وارد شده است حافظ ابن عبدالبر، از أعمش از شقیق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أمر عثمان في المصاحف بما أمر قام عبد الله بن مسعود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أيأمروني أن أقرأ القرآن على قراءة زيد بن ثابت؟ والذي نفسي بيده لقد أخذت من فى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سورة و أنّ زيد بن ثابت لذو ذؤابة يلعب به الغلمان، والله ما نزل من القرآن شيء إلا و أنا أعلم في أي شيء نزل، و ما أحد أعلم بكتاب الله مني ولو أعلم أحداً تبلّغنيه الإبل أعلم بكتاب الله منّي لأتيته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استحيى ممّا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في الحلق فيها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أحداً أنكر ذلك عليه، ولا ردّ ما قال</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عثمان درباره مصاحف آن فرمان را صادر کرد عبد الله بن مسعود در خطابه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وا می دارید تا از روی قرائت زید بن ثابت بخوانم؟ به آنی که جانم به دست او </w:t>
      </w:r>
      <w:bookmarkStart w:id="628" w:name="pg9317_84541"/>
    </w:p>
    <w:p>
      <w:pPr>
        <w:pStyle w:val="BookText"/>
        <w:rPr/>
      </w:pPr>
      <w:bookmarkEnd w:id="628"/>
      <w:r>
        <w:rPr>
          <w:rFonts w:ascii="IRNazanin" w:hAnsi="IRNazanin" w:eastAsia="IRNazanin"/>
          <w:color w:val="111111"/>
          <w:sz w:val="28"/>
          <w:sz w:val="28"/>
          <w:szCs w:val="28"/>
          <w:rtl w:val="true"/>
          <w:lang w:bidi="fa-IR"/>
        </w:rPr>
        <w:t>است سوگند آن هنگام که من از زبان رسول خدا صلى الله عليه وآله وسلّم هفتاد سوره گرفتم زید بن ثابت صاحب حیوانی بود که با آن با کودکان بازی می کرد به خدا سوگند چیزی از قرآن نازل نشد جز آن که من دانم در باره چه نازل شده و کسی آگاه تر از من به کتاب خدا نیست و اگر می دانستم کسی از من به کتاب خدا داناتر است هر آینه به نزدش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چه گفته بود شرمگین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مردم نشسته بودم که در میان آنان اصحاب پیامبر خدا صلی الله علیه وآله وسلّم بودند اما نشنیدم کسی سخن او را منکر شده و سخن او را رد کند</w:t>
      </w:r>
      <w:r>
        <w:rPr>
          <w:rFonts w:eastAsia="IRNazanin" w:cs="IRNazanin"/>
          <w:color w:val="111111"/>
          <w:sz w:val="28"/>
          <w:szCs w:val="28"/>
          <w:rtl w:val="true"/>
          <w:lang w:bidi="fa-IR"/>
        </w:rPr>
        <w:t>.</w:t>
      </w:r>
    </w:p>
    <w:p>
      <w:pPr>
        <w:pStyle w:val="Heading5"/>
        <w:numPr>
          <w:ilvl w:val="4"/>
          <w:numId w:val="1"/>
        </w:numPr>
        <w:rPr/>
      </w:pPr>
      <w:bookmarkStart w:id="629" w:name="__RefHeading___Toc5043791_2870459653"/>
      <w:bookmarkStart w:id="630" w:name="_Toc238"/>
      <w:bookmarkEnd w:id="629"/>
      <w:r>
        <w:rPr>
          <w:rtl w:val="true"/>
        </w:rPr>
        <w:t>إضطراب روایات اهل سنت از ابن مسعود درباره زید بن ثابت</w:t>
      </w:r>
      <w:bookmarkEnd w:id="630"/>
    </w:p>
    <w:p>
      <w:pPr>
        <w:pStyle w:val="BookText"/>
        <w:rPr/>
      </w:pPr>
      <w:r>
        <w:rPr>
          <w:rFonts w:ascii="IRNazanin" w:hAnsi="IRNazanin" w:eastAsia="IRNazanin"/>
          <w:color w:val="111111"/>
          <w:sz w:val="28"/>
          <w:sz w:val="28"/>
          <w:szCs w:val="28"/>
          <w:rtl w:val="true"/>
          <w:lang w:bidi="fa-IR"/>
        </w:rPr>
        <w:t>این حدیث از میزان ناراحتی رنجش و اعتراض ابن مسعود از برتری دادن زید بن ثابت بر او پرده بر می دارد و مانند آن روایات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از موارد چالش برانگیز است از این رو اهل سنت در آن به اضطراب شدیدی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برای پرده پوشی بر کار عثمان و زید بن ثابت این حدیث را تحریف شده روایت کرده و در آن دست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اعمش از شقیق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خطبنا عبدالله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أخذت من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بضعاً و سبعين، سورة والله لقد علم أصحاب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 أعلمهم بكتاب الله و ما أنا بخيرهم قال شقيق فجلست في الحلق أسمع ما يقولون، فما سمعت راداً يقول غير ذلك</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برای ما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دو لب رسول خدا صلی الله عليه وآله وسلّم هفتاد و چند سوره دریافت نمودم به خدا سوگند که اصحاب رسول خدا صلى الله عليه وآله وسلّم می دانند که من داناترین ایشان به کتاب خدایم و بهترین شما </w:t>
      </w:r>
      <w:bookmarkStart w:id="631" w:name="pg9317_84542"/>
    </w:p>
    <w:p>
      <w:pPr>
        <w:pStyle w:val="BookText"/>
        <w:rPr/>
      </w:pPr>
      <w:bookmarkEnd w:id="631"/>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مردم نشستم به طوری که سخنانشان را می شنیدم اما نشنیدم کسی سخن او را نپذیرفته و چیزی غیر آن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أبي داوود در باب شرح حال ابن مسعود آورده است که وی پس از آن از کار عثمان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چه بر این ادعایش صراحت داشته باشد نیاورده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برخی از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ابن مسعود روایت شده که وی زید بن ثابت را نکوهش کرده همه اش ساختگی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أما در تاریخ، آن چه عثمان بر ابن مسعود روا داشته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گونه ای ابن مسعود را مضروب ساخت که برخی از اعضای بدنش شکست عطایای خود را از او منع کرد و میانشان بیزاری فراوانی حکم فرما شد به طوری که ابن مسعود از عمار پیمان گرفت تا پس از مرگش عثمان بر او نماز نخواند عثمان به هنگام رحلتش بر بالین او آمد و به او گفت از چه نالانی؟ گفت از گناهانم گفت چه می خواهی؟ گفت رحمت پروردگارم گفت برایت طبیب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w:t>
      </w:r>
    </w:p>
    <w:p>
      <w:pPr>
        <w:pStyle w:val="BookText"/>
        <w:rPr/>
      </w:pPr>
      <w:r>
        <w:rPr>
          <w:rFonts w:ascii="IRNazanin" w:hAnsi="IRNazanin" w:eastAsia="IRNazanin"/>
          <w:color w:val="111111"/>
          <w:sz w:val="28"/>
          <w:sz w:val="28"/>
          <w:szCs w:val="28"/>
          <w:rtl w:val="true"/>
          <w:lang w:bidi="fa-IR"/>
        </w:rPr>
        <w:t>مریض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ندهم که عطایای تو را بدهند؟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نیازمند بودم ممنوع ساختی و زمانی که بی نیاز شدم بخشیدی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فرزندت می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ها بر گردن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خدا طلب بخشش کن ای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حق مرا از تو بازستاند</w:t>
      </w:r>
      <w:r>
        <w:rPr>
          <w:rFonts w:eastAsia="IRNazanin" w:cs="IRNazanin"/>
          <w:color w:val="111111"/>
          <w:sz w:val="28"/>
          <w:szCs w:val="28"/>
          <w:rtl w:val="true"/>
          <w:lang w:bidi="fa-IR"/>
        </w:rPr>
        <w:t xml:space="preserve">! </w:t>
      </w:r>
      <w:r>
        <w:rPr>
          <w:rStyle w:val="FootnoteAnchor"/>
          <w:rtl w:val="true"/>
        </w:rPr>
        <w:footnoteReference w:id="583"/>
      </w:r>
    </w:p>
    <w:p>
      <w:pPr>
        <w:pStyle w:val="Heading5"/>
        <w:numPr>
          <w:ilvl w:val="4"/>
          <w:numId w:val="1"/>
        </w:numPr>
        <w:rPr/>
      </w:pPr>
      <w:bookmarkStart w:id="632" w:name="__RefHeading___Toc5043793_2870459653"/>
      <w:bookmarkStart w:id="633" w:name="_Toc239"/>
      <w:bookmarkEnd w:id="632"/>
      <w:r>
        <w:rPr>
          <w:rtl w:val="true"/>
        </w:rPr>
        <w:t>سخنی پیرامون زید بن ثابت</w:t>
      </w:r>
      <w:bookmarkEnd w:id="63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آن چه أعمش از شقیق روایت کرده را مسلم نسایی ابو عوانه و ابن أبي داوود نيز آورده اند و آن روایت خواه صحیح باشد و یا ساختگی باید گفت همه روایات گرد آوری قرآن، از جایگاه ویژه زید بن ثابت پرده بر می دارند و این با تردید فراوانی روبرو است زیرا کسی که به هنگام تشریف فرمایی پیامبر خدا صلی الله علیه وآله وسلّم به مدینه یازده سال داشته است </w:t>
      </w:r>
      <w:r>
        <w:rPr>
          <w:rStyle w:val="FootnoteAnchor"/>
          <w:rtl w:val="true"/>
        </w:rPr>
        <w:footnoteReference w:id="584"/>
      </w:r>
      <w:r>
        <w:rPr>
          <w:rFonts w:ascii="IRNazanin" w:hAnsi="IRNazanin" w:eastAsia="IRNazanin"/>
          <w:color w:val="111111"/>
          <w:sz w:val="28"/>
          <w:sz w:val="28"/>
          <w:szCs w:val="28"/>
          <w:rtl w:val="true"/>
          <w:lang w:bidi="fa-IR"/>
        </w:rPr>
        <w:t xml:space="preserve">را در زمره مؤلفان قرآن در زمان رسول خدا بر شمرده اند </w:t>
      </w:r>
      <w:r>
        <w:rPr>
          <w:rStyle w:val="FootnoteAnchor"/>
          <w:rtl w:val="true"/>
        </w:rPr>
        <w:footnoteReference w:id="585"/>
      </w:r>
      <w:r>
        <w:rPr>
          <w:rFonts w:ascii="IRNazanin" w:hAnsi="IRNazanin" w:eastAsia="IRNazanin"/>
          <w:color w:val="111111"/>
          <w:sz w:val="28"/>
          <w:sz w:val="28"/>
          <w:szCs w:val="28"/>
          <w:rtl w:val="true"/>
          <w:lang w:bidi="fa-IR"/>
        </w:rPr>
        <w:t xml:space="preserve">و این که در سال رحلت پیامبر صلی الله عليه وآله وسلم جبريل قرآن را بر پایه قرائت زید با پیامبر مقابله کرد و او کسی است که در زمان عثمان به فرمان و نظارت او قرآن </w:t>
      </w:r>
    </w:p>
    <w:p>
      <w:pPr>
        <w:pStyle w:val="BookText"/>
        <w:rPr/>
      </w:pPr>
      <w:r>
        <w:rPr>
          <w:rFonts w:ascii="IRNazanin" w:hAnsi="IRNazanin" w:eastAsia="IRNazanin"/>
          <w:color w:val="111111"/>
          <w:sz w:val="28"/>
          <w:sz w:val="28"/>
          <w:szCs w:val="28"/>
          <w:rtl w:val="true"/>
          <w:lang w:bidi="fa-IR"/>
        </w:rPr>
        <w:t>جمع آوری شد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و یا قرآن کنونی بر قرائت زید است</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اگر تمامی این ها درست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خویی است که من از أخزم شناسم</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لیکن محمد بن کعب قرظی زید را در زمره گردآوران قرآن در زمان پیامبر صلى الله عليه وآله وسلّم یاد نمی کند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أما نسبت به زمان أبو بكر آشکار گشت که احادیث جمع آوری قرآن در زمان وی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ابوبکر در توصیف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مرد جوان و عاقلی هستی که ما تو را متهم نمی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چیزی نبوده که به واسطه آن بر افرادی همچون امیرالمؤمنین علی علیه السلام، ابن عبّاس ابن مسعود أبي بن كعب و اشخاصی از این قبیل از حافظان قاریان قرآن و دانایان به قرآن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که گروهی از اهل سنت با این حدیث به ستیز با حديث أنس بن مالك برخاسته اند که گفته بود زید بن ثابت یکی از گردآورندگان قرآن در زمان رسول الله صلى الله علیه وآله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زيد قد جمع القرآن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لأملاه من صدره و ما احتاج إلى ما ذكره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اگر زید قرآن را در زمان پیامبر صلی الله علیه وآله وسلّم گرد آورده بود، آن را بر اساس آن چه در سینه داشت می نوشت و دیگر به آن چه برشمرده نیازی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حديث عرضه قرآن بر قرائت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ابن قتیبه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وکیع و گروهی که با او بوده اند از أعمش از أبو ظبيان تکذیب می کند ابوظبیان می 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القراءتين نقرأ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الأولى قراءة ابن أُم 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هي الآخرة،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يعرض القرآن على جبرئيل في كل عام </w:t>
      </w:r>
      <w:bookmarkStart w:id="634" w:name="pg9317_84544"/>
    </w:p>
    <w:p>
      <w:pPr>
        <w:pStyle w:val="BookText"/>
        <w:rPr/>
      </w:pPr>
      <w:bookmarkEnd w:id="634"/>
      <w:r>
        <w:rPr>
          <w:rFonts w:ascii="Amiri" w:hAnsi="Amiri" w:eastAsia="Amiri" w:cs="Amiri"/>
          <w:color w:val="111111"/>
          <w:sz w:val="28"/>
          <w:sz w:val="28"/>
          <w:szCs w:val="28"/>
          <w:rtl w:val="true"/>
          <w:lang w:bidi="ar-SA"/>
        </w:rPr>
        <w:t xml:space="preserve">مرّة، فلمّا كان العام الذي قبض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عليه مرتين، فحضر ذلك عبدالله، فعلم ما نسخ من ذلك و ما بدل</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عبد الله بن عباس به من گفت بر کدام قرائت می خوانی؟ گفتم قرائت بهتر قرائت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این قرائت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همانا رسول خدا صلى الله عليه وآله وسلّم هر سال قرآن را بر جبرئیل عرضه می کرد و آن سالی که از دنیا رحلت فرمود دو بار چنین کرد و در این عرضه،پایانی عبد الله بن مسعود حاضر بود از این رو هر آیه منسوخ و تغییر یافته ای را دانست</w:t>
      </w:r>
      <w:r>
        <w:rPr>
          <w:rFonts w:eastAsia="IRNazanin" w:cs="IRNazanin"/>
          <w:color w:val="111111"/>
          <w:sz w:val="28"/>
          <w:szCs w:val="28"/>
          <w:rtl w:val="true"/>
          <w:lang w:bidi="fa-IR"/>
        </w:rPr>
        <w:t>.</w:t>
      </w:r>
    </w:p>
    <w:p>
      <w:pPr>
        <w:pStyle w:val="Heading5"/>
        <w:numPr>
          <w:ilvl w:val="4"/>
          <w:numId w:val="1"/>
        </w:numPr>
        <w:rPr/>
      </w:pPr>
      <w:bookmarkStart w:id="635" w:name="__RefHeading___Toc5043795_2870459653"/>
      <w:bookmarkStart w:id="636" w:name="_Toc240"/>
      <w:bookmarkEnd w:id="635"/>
      <w:r>
        <w:rPr>
          <w:rtl w:val="true"/>
        </w:rPr>
        <w:t>چکیده سخن</w:t>
      </w:r>
      <w:bookmarkEnd w:id="636"/>
    </w:p>
    <w:p>
      <w:pPr>
        <w:pStyle w:val="BookText"/>
        <w:rPr/>
      </w:pPr>
      <w:r>
        <w:rPr>
          <w:rFonts w:ascii="IRNazanin" w:hAnsi="IRNazanin" w:eastAsia="IRNazanin"/>
          <w:color w:val="111111"/>
          <w:sz w:val="28"/>
          <w:sz w:val="28"/>
          <w:szCs w:val="28"/>
          <w:rtl w:val="true"/>
          <w:lang w:bidi="fa-IR"/>
        </w:rPr>
        <w:t>مباحث پیشین در این امور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کریم در زمان پیامبر خدا صلی الله عليه وآله وسلّم نوشته شده و شمار حافظان و قاریان آن بسیار بیشتر از حد تواتر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أمير المؤمنين عليه السّلام قرآن کریم را در زمان رسول الله صلى الله عليه وآله وسلّم جمع آوری کرد و پس از رحلت ایشان به تدوین و ترتیب آن بر اساس ترتیب نزول پرداخت و در آن ناسخ و منسوخ و برخی تفاسیر و تأویلات را بازگو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خلفاء سه گانه هیچ نقشی در گرد آوری نگارش و حفظ قرآن نداشته اند نه در زمان پیامبر اکرم صلی الله عليه وآله وسلّم و نه در زمان حکومت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عثمان انجام داد نخست ترتیب دادن سوره های قرآن به همان ترتیب کنونی بود، بی آن که کاهش و افزایشی در آن داده باشد و دیگر واداشتن مردم برقرائت و دور افکندن دیگر قرائاتی که برخی بر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به ناچار باید گفت این است که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مسلمین، از پیامبرشان صلى الله علیه وآله و سلّم پیروی می کردند و به فرمان او در رفتن به سوی اهل بيت عليهم السلام و دست آویز قرار دادن و آموختن از ایشان گوش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متواتر ثقلین و دیگر احادیث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قرآن و علومش را از چشم های زلال دریافت می کردند</w:t>
      </w:r>
      <w:r>
        <w:rPr>
          <w:rFonts w:eastAsia="IRNazanin" w:cs="IRNazanin"/>
          <w:color w:val="111111"/>
          <w:sz w:val="28"/>
          <w:szCs w:val="28"/>
          <w:rtl w:val="true"/>
          <w:lang w:bidi="fa-IR"/>
        </w:rPr>
        <w:t xml:space="preserve">. </w:t>
      </w:r>
      <w:bookmarkStart w:id="637" w:name="pg9317_84545"/>
    </w:p>
    <w:p>
      <w:pPr>
        <w:pStyle w:val="BookText"/>
        <w:rPr/>
      </w:pPr>
      <w:bookmarkEnd w:id="637"/>
      <w:r>
        <w:rPr>
          <w:rFonts w:ascii="IRNazanin" w:hAnsi="IRNazanin" w:eastAsia="IRNazanin"/>
          <w:color w:val="111111"/>
          <w:sz w:val="28"/>
          <w:sz w:val="28"/>
          <w:szCs w:val="28"/>
          <w:rtl w:val="true"/>
          <w:lang w:bidi="fa-IR"/>
        </w:rPr>
        <w:t>لیکن آیا آن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دانست که قرآن به زودی به دست شخصی به نام ولید پاره پاره می شود و دیگر نه کتابی می ماند نه سنت و نه عترتی؟ همان خلیفه ای که از نگارش سنت پیامبر صلی الله عليه وآله وسلّم جلوگیری کرد و در کنار نهادن اهل بیت از رهبری امت کوشش نمود و امت را از علومی که نزد ایشان به ودیعت نهاده شده بود محروم ساخت؟</w:t>
      </w:r>
      <w:r>
        <w:rPr>
          <w:rFonts w:eastAsia="IRNazanin" w:cs="IRNazanin"/>
          <w:color w:val="111111"/>
          <w:sz w:val="28"/>
          <w:szCs w:val="28"/>
          <w:rtl w:val="true"/>
          <w:lang w:bidi="fa-IR"/>
        </w:rPr>
        <w:t>!</w:t>
      </w:r>
    </w:p>
    <w:p>
      <w:pPr>
        <w:pStyle w:val="Heading4"/>
        <w:numPr>
          <w:ilvl w:val="3"/>
          <w:numId w:val="1"/>
        </w:numPr>
        <w:rPr/>
      </w:pPr>
      <w:bookmarkStart w:id="638" w:name="__RefHeading___Toc5043797_2870459653"/>
      <w:bookmarkStart w:id="639" w:name="_Toc241"/>
      <w:bookmarkEnd w:id="638"/>
      <w:r>
        <w:rPr/>
        <w:t>3</w:t>
      </w:r>
      <w:r>
        <w:rPr>
          <w:rtl w:val="true"/>
        </w:rPr>
        <w:t xml:space="preserve">. </w:t>
      </w:r>
      <w:r>
        <w:rPr>
          <w:rtl w:val="true"/>
        </w:rPr>
        <w:t>پیرامون أحاديث نقصان قرآن</w:t>
      </w:r>
      <w:bookmarkEnd w:id="639"/>
    </w:p>
    <w:p>
      <w:pPr>
        <w:pStyle w:val="BookText"/>
        <w:rPr/>
      </w:pPr>
      <w:r>
        <w:rPr>
          <w:rFonts w:ascii="IRNazanin" w:hAnsi="IRNazanin" w:eastAsia="IRNazanin"/>
          <w:color w:val="111111"/>
          <w:sz w:val="28"/>
          <w:sz w:val="28"/>
          <w:szCs w:val="28"/>
          <w:rtl w:val="true"/>
          <w:lang w:bidi="fa-IR"/>
        </w:rPr>
        <w:t>ما پیش از این پیرامون اخبار نقصان قرآن و رد کسانی که همه را نپذیرفته اند و تأویلات کسانی که آن ها را صحیح شمرده اند سخنانی بازگو کردیم و اشاره داشتیم که دیدگاه معروف میان تأویل کنندگان حمل بر نسخ تلاوت است لیکن در ادامه کمی گسترده تر به این مباحث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این آثار که سند ضعیفی دارند از گستره بحث بیرونند و از آن چه گذشت، آشکار شد که روایاتی که مبین نقصان قرآن اند چنین حالی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 دسته از روایات که از سند درستی برخوردارند خبرهای واحدی می باشند که بی هیچ سخن و تردیدی قرآن با خبر واحد ثابت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روایاتی که می توان بر تفسیر شأن نزول و مانند این ها حمل کرد انگیزه ای برای رد و تکذیبش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نمی توان با ظاهر آن ها به نقصان قرآن گرایش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قرآن را به نگارش در آوردند که میان نسخه هایشان در ترتیب سوره ها و قرائت آیات و مانند این ها برخی ناسازگاری ها دیده می شد و برخی از آن ها به آیاتی که از پیامبر صلی الله علیه وآله وسلّم شنیده بودند، تفسیرها و توضیحاتی را اضافه کردند از این دست می توان بیشتر روایاتی که اشاره به بخش هایی از آیات کرده بود را برشمرد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حمل این روایات بر برخی وجوه ممکن و یا تمام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روایات که بر ساقط شدن سوره یا آیه کاملی از قرآن دلالت دارند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بر نسخ تلاوت حمل شود و یا ردّ و تکذیب گردد</w:t>
      </w:r>
      <w:r>
        <w:rPr>
          <w:rFonts w:eastAsia="IRNazanin" w:cs="IRNazanin"/>
          <w:color w:val="111111"/>
          <w:sz w:val="28"/>
          <w:szCs w:val="28"/>
          <w:rtl w:val="true"/>
          <w:lang w:bidi="fa-IR"/>
        </w:rPr>
        <w:t>.</w:t>
      </w:r>
    </w:p>
    <w:p>
      <w:pPr>
        <w:pStyle w:val="Heading4"/>
        <w:numPr>
          <w:ilvl w:val="3"/>
          <w:numId w:val="1"/>
        </w:numPr>
        <w:rPr/>
      </w:pPr>
      <w:bookmarkStart w:id="640" w:name="__RefHeading___Toc5043799_2870459653"/>
      <w:bookmarkStart w:id="641" w:name="_Toc242"/>
      <w:bookmarkEnd w:id="640"/>
      <w:r>
        <w:rPr>
          <w:rtl w:val="true"/>
        </w:rPr>
        <w:t>تحقیقی پیرامون نسخ</w:t>
      </w:r>
      <w:bookmarkEnd w:id="6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2" w:name="__RefHeading___Toc5043801_2870459653"/>
      <w:bookmarkStart w:id="643" w:name="_Toc243"/>
      <w:bookmarkEnd w:id="642"/>
      <w:r>
        <w:rPr>
          <w:rtl w:val="true"/>
        </w:rPr>
        <w:t>اشاره</w:t>
      </w:r>
      <w:bookmarkStart w:id="644" w:name="pg9317_84546"/>
      <w:bookmarkEnd w:id="643"/>
    </w:p>
    <w:p>
      <w:pPr>
        <w:pStyle w:val="BookText"/>
        <w:rPr/>
      </w:pPr>
      <w:bookmarkEnd w:id="644"/>
      <w:r>
        <w:rPr>
          <w:rFonts w:ascii="IRNazanin" w:hAnsi="IRNazanin" w:eastAsia="IRNazanin"/>
          <w:color w:val="111111"/>
          <w:sz w:val="28"/>
          <w:sz w:val="28"/>
          <w:szCs w:val="28"/>
          <w:rtl w:val="true"/>
          <w:lang w:bidi="fa-IR"/>
        </w:rPr>
        <w:t>حمل بر نسخ تلاوت بدون نسخ حکم یا نسخ هر دو به دلایل زیر سخن نادرستی است</w:t>
      </w:r>
      <w:r>
        <w:rPr>
          <w:rFonts w:eastAsia="IRNazanin" w:cs="IRNazanin"/>
          <w:color w:val="111111"/>
          <w:sz w:val="28"/>
          <w:szCs w:val="28"/>
          <w:rtl w:val="true"/>
          <w:lang w:bidi="fa-IR"/>
        </w:rPr>
        <w:t>:</w:t>
      </w:r>
    </w:p>
    <w:p>
      <w:pPr>
        <w:pStyle w:val="Heading5"/>
        <w:numPr>
          <w:ilvl w:val="4"/>
          <w:numId w:val="1"/>
        </w:numPr>
        <w:rPr/>
      </w:pPr>
      <w:bookmarkStart w:id="645" w:name="__RefHeading___Toc5043803_2870459653"/>
      <w:bookmarkStart w:id="646" w:name="_Toc244"/>
      <w:bookmarkEnd w:id="645"/>
      <w:r>
        <w:rPr/>
        <w:t>1</w:t>
      </w:r>
      <w:r>
        <w:rPr>
          <w:rtl w:val="true"/>
        </w:rPr>
        <w:t xml:space="preserve">. </w:t>
      </w:r>
      <w:r>
        <w:rPr>
          <w:rtl w:val="true"/>
        </w:rPr>
        <w:t>این نسخ یا عقلاً محال است و یا شرعاً ممنوع</w:t>
      </w:r>
      <w:bookmarkEnd w:id="646"/>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هم در تلاوت و هم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نسخ در قرآن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لفظش نسخ شده و حکمش باقی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لفظ و حکم آن با هم نسخ شده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حکمش نسخ شده اما لفظش پا برجاست</w:t>
      </w:r>
    </w:p>
    <w:p>
      <w:pPr>
        <w:pStyle w:val="BookText"/>
        <w:rPr/>
      </w:pPr>
      <w:r>
        <w:rPr>
          <w:rFonts w:ascii="IRNazanin" w:hAnsi="IRNazanin" w:eastAsia="IRNazanin"/>
          <w:color w:val="111111"/>
          <w:sz w:val="28"/>
          <w:sz w:val="28"/>
          <w:szCs w:val="28"/>
          <w:rtl w:val="true"/>
          <w:lang w:bidi="fa-IR"/>
        </w:rPr>
        <w:t>برای قسم نخست آیه رجم را مثال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از عمر آمده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 محمداً بالحق و أنزل عليه الكتاب، فكان فيما أنزل عليه آية الرجم، فقرأتها و عقلتها و وعيتها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همانا خداوند محمد را به حق بر انگیخت و بر او کتاب را نازل کرد از آن چه بر او فرو فرستاده شد آیه رجم بود که من آن را خوانده فهمیده و حفظ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قول من لَمْ يَرَ الرجم أصلاً، فقول مرغوب عنه لأنّه خلاف الثابت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نزل به قرآن ولكنّه نسخ لفظه و بقي حكمه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اما گفته کسی که سنگسار را يك اصل نمی داند سخنی است که از آن دوری شده چرا که با آن چه از رسول خدا صلى الله عليه وآله وسلّم ثابت گشته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آیه ای از قرآن نازل شده که لفظش نسخ و معنایش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شامه </w:t>
      </w:r>
      <w:r>
        <w:rPr>
          <w:rStyle w:val="FootnoteAnchor"/>
          <w:rtl w:val="true"/>
        </w:rPr>
        <w:footnoteReference w:id="594"/>
      </w:r>
      <w:r>
        <w:rPr>
          <w:rFonts w:ascii="IRNazanin" w:hAnsi="IRNazanin" w:eastAsia="IRNazanin"/>
          <w:color w:val="111111"/>
          <w:sz w:val="28"/>
          <w:sz w:val="28"/>
          <w:szCs w:val="28"/>
          <w:rtl w:val="true"/>
          <w:lang w:bidi="fa-IR"/>
        </w:rPr>
        <w:t>و همچنین طحاوی، چنین حمل کرده و می گویند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عمر لم يقف على النسخ، فقال ما قال، و وقف على ذلك غيره من الأصحاب، وكان من علم شيئاً أولى ممن لم يعلمه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علم أبي بكر، و عثمان و علي بخروج آية الرجم من القرآن و نسخها منه أولى من ذهاب ذلك على عمر</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لیکن عمر به نسخ آگاه نبود از این رو آن چه را که نباید گفته است در حالی که دیگر صحابی از آن آگاهی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چیزی می داند شایسته تر از کسی است که آن چیز را نمی داند و دانش ابو بکر عثمان و علی بر نسخ آیه رجم و خروجش از قرآن برتر از ندانستن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وأمثلة هذا الضرب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مانندهای این قسم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وی سخن عبدالله بن 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عایشه درباره سوره احزاب و روایت اُبَی و دیگران درباره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قسم حمل کرده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ابن حزم در کتاب،محلّی پس از آن که سخن آبی در شمار آیات سوره احزاب را روایت کرده،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إسناد صحيح، كالشمس لا مغمز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و درستی این اسناد به مانند خورشید است و هیچ عیبی در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ينسخ لفظها لأقرأها أُيّ بن كعب ذرّاً بلا شك، ولكنّه أخبره بأنّها كانت تعدل سورة البقرة، 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تعدل الآن، فصح نسخ لفظها</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اگر واژگان آن نسخ نشده بود بی گمان ابی بن کعب آن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خبر داده که پیش از این آیات آن با سوره بقره برابری می کرده است و به او نگفت که اکنون برابری می کند پس نسخ لفظ پس نسخ لفظ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برای قسم دوم نیز آیه رضاع عایشه را مثال آورده و گفته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رضعات معلومات فنسخن بخمس معلومات، فتوفي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ممّا يقرأ من القرآن رواه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تكلّموا في قولها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ممّا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بقاء التلاوة بعد رسول الله صلى الله عليه وآله وسلّم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نسخ شد به خمس رضعات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صلى الله علیه وآله وسلّم از دنیا رحلت کرد و آن ها به عنوان بخشی از قرآن قرائت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این روایت را نقل کرده اند اهل سنت در سخن عایشه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 مما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ظاهر آن می رساند که پس از رسول خدا صلى الله عليه وآله وسلّم تلاوت آن باقی بوده و حال آن که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برخی سخنان در این باره گذشت مکّی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المثال فيه المنسوخ غير متلوّ، والناسخ أيضاً غير متلوّ، ولا أعلم له نظيرا</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این مثال نه منسوخ تلاوت شده و نه ناسخ و برای آن نظیری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أسقط زمن الصدّيق ما لم يتواتر و ما نسخت تلاوته و كان يقرؤه من لم يبلغه النسخ وما لم يكن في العرضة الأخيرة، ولم يأل جهداً في تحقيق ذلك، إلا أنّه لم ينتشر نوره في الآفاق إلا زمن 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نسب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ابوبکر آن چه متواتر نبوده و یا تلاوتش نسخ شده بود از قرآن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می شد برخی که خبر نسخ به آن ها نرسیده و یا آخرین عرضه قرآن را در نیافته و در این راه کوششی نیز نکرده بودند چیزی را در قرآن می خواندند جز آن که نور قرآن در زمان ذی النورين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آفاق پراکنده شد و این اختلافات در قرائت از میان رفت و همه بر ناسخ و منسوخ آگاهی یافتند و از این رو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سپس دسته ای از روایاتی که بیان گر نقصان قرآن است از أحمد حاکم و دیگران نقل کرده و می 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كثير، و عليه يحمل ما رواه أبو عبيد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هذا الباب أكثر من أن تحصى إلا أنّها محمولة على ما ذكرناه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مانند این روایات فراوان است و روایت نقل شده از ابن عمر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معنا حمل می شود در این باب روایات بیشتر از آن است که به شمارش آید جز آن که همه آن ها بر آن چه گفتیم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آیه رضاع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ذلك منسوخ كما صرح بذلك ابن عبّاس فيما مرّ، و يدلّ على نسخ ما في خبر عائشة،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منسوخاً لزم ضياع بعض القرآن الذي لم ينسخ، و الله تعالى قد تكفّل بحفظه و ما في الرواية لا ينافي النسخ</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گونه آیات نسخ شده اند چنان که ابن عباس به آن تصریح کرده و ما پیش از این یادآور شدیم و آن چه بر نسخ شدن آیه موجود در خبر عایشه دلالت می کند این است که اگر این آیه منسوخ نبود موجب از بین رفتن بخشی از قرآن که نسخ نشده می شد قرآنی که خداوند متعال حفظ آن را به گردن گرفته است و آن چه در روایت آمده با نسخ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نیز با حمل این احادیث بر نسخ موافقت می کند چرا که در احادیث این موضوع آمده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لیکن گروهی از عالمان پیشین و پسین اهل سنت این دو قسم نسخ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الإتقان، پس از یادآوری قسم سوم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لفظش نسخ شده اما معنایش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قسم سوم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حكى القاضي أبوبكر في الإنتصار عن قوم إنكار هذا الضرب، لأنّ الأخبار فيه أخبار آحاد ولا يجوز القطع على إنزال قرآن و نسخه بأخبار آحاد لا حجّة فيها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أبوبكر الرازي نسخ الرسم والتلاوة، إنّما يكون بأن ينسيهم الله إيّاه، و يرفعه من أوهامهم، و يأمرهم بالإعراض عن تلاوته و كتبه في المصحف فيندرس على الأيّام، كسائر كتب الله القديمة التي ذكرها في كتابه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 ولا يعرف اليوم منها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يخلو ذلك من أن يكون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توفي لا يكون متلوّاً في القرآن أو يموت وهو متلوّ موجود بالرسم، ثمّ ينسيه الله الناس، و يرفعه من أذهانهم، وغير جائز نسخ شيء من القرآن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قاضی ابوبکر در الانتصار انکار این قسم را از گروهی حکایت کرده است، چرا که این اخبار واحد است بنابراین جایز نیست تا با روایت هایی که حجت نیستند به نزول قرآن و نسخش یقین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رسم و تلاوت باهم تنها زمانی است که خداوند آن ها را به فراموشی واداشته و آن آیه منسوخ را از اوهام آن ها برمی دارد و آن ها را فرمان می دهد تا از تلاوت و نوشتنش در مصحف اعراض نمایند پس در گذر ایام کهنه شود به مانند کتاب های دیگر خداوند که در قرآن از آن ها نام برده که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ascii="IRNazanin" w:hAnsi="IRNazanin" w:eastAsia="IRNazanin"/>
          <w:color w:val="111111"/>
          <w:sz w:val="28"/>
          <w:sz w:val="28"/>
          <w:szCs w:val="28"/>
          <w:rtl w:val="true"/>
          <w:lang w:bidi="fa-IR"/>
        </w:rPr>
        <w:t xml:space="preserve"> و امروز کسی آن ها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ممکن است این اتفاق در زمان پیامبر صلی الله علیه وآله وسلّم نیز روی داده باشد که حتی به هنگام رحلت ایشان آیه ای در قرآن تلاوت نمی شده و یا پیامبر از دنیا رفته و این آیه نیز در رسم قرآن بوده و تلاوت می شده است سپس خداوند آن را از یاد مردم برده و ذهن های آن ها را از آن تهی کند و جایز نیست پس از رحلت پیامبر صلى الله عليه وآله وسلّم چیزی از قرآن نسخ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سخن زرکشی را که پس از این خواهد آمد،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قوم من نسخ اللفظ مع بقاء حكمه و به جزم شمس الأئمة السرخسي، لأنّ الحكم لا يثبت بدون دلیله</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نسخ لفظ با بقاء حکم را ممنوع دانسته اند و شمس الأئمه سرخسی به این دیدگاه یقین پیدا کرده است چرا که حکم بدون دلیل ثابت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زرقانی از گروهی درباره نسخ تلاوت بدون حكم نقل می کند که این امر عقلاً محال است و از دیگران نیز نقل می کند که روی دادنش منع شرعی دارد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رافعی دیدگاه نسخ تلاوت را صحیح ندانسته و هر چه بر این معنا حمل شده است را باطل شمرده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يتوهّمنّ أحد أنّ نسبة بعض القول إلى الصحابة، نص في أنّ ذلك القول الصحيح ألبتة، فإنّ الصحابة غير معصومين، وقد جاءت روايات صحيحة بها أخطأ فيه بعضهم من فهم أشياء من القرآن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العهد هو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بما وَ هَلَ عنه بعضهم ممّا تحدّثوا من أحاديثه الشريفة، فأخطأوا في فهم ما سمعوا ونقلنا في باب الرواية من تاريخ آداب العرب أنّ بعضهم كان يردّ على بعض فيما يشبه لهم أنّه الصواب خوف أن يكونوا قد وهموا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تلك الروايات القليلة فيما زعموه كان قرآناً وبطلت تلاوته إن صحت أسانيدها أو لم تصح فهي على ضعفها وقلتها ممّا لا حَفَل به ما دام إلى جانبها إجماع الأمة، و تظاهر الروايات الصحيحة، و تواتر النقل والأداء على التوثيق </w:t>
      </w:r>
      <w:r>
        <w:rPr>
          <w:rStyle w:val="FootnoteAnchor"/>
          <w:rtl w:val="true"/>
        </w:rPr>
        <w:footnoteReference w:id="60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کسی دچار توهم نگردد که نسبت دادن برخی سخنان به صحابه به معنای درستی آن سخن است چرا که صحابه معصوم نبودند و روایات صحیحی آمده که برخی از ایشان در زمان رسول خدا صلى الله عليه وآله وسلّم در فهم مطالبی از قرآن دچار خطا گردیده اند و در زمان پس از ایشان نیز همین گونه بوده است سپس به خاطر آن اشتباهات و فراموشی هایی که به هنگام بیان احادیث پیامبر مرتکب شده اند در فهم آن چه شنیده بودند دچار لغزش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من تاریخ آداب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برخی از صحابه در چیزهایی که در صحتشان تردید داشتند برخی دیگر را رد می کردند تا مبادا دچار و هم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آن روایات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چیزهایی که می پندارند قرآن است و تلاوتش نسخ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سندشان صحیح باشد یا نباشد با ضعف و کمی این گونه روایات و تا زمانی که در کنار آن ها اجماع امت و پشتیبانی روایات صحیح و متواتر و از ثقات بر عدم نسخ رسیده باشد، اهمیتی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صبحی صالح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والولوع باكتشاف النسخ في آيات الكتاب أوقع القوم في أخطأ منهجية كان خليقاً بهم أن يتجنبوها، لئلاً يحملها الجاهلون حملاً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يخفى على أحد منهم أن القرآنية لا تثبت إلاّ بالتواتر، وأنّ أخبار الآحاد ظنّية لا قطعيّة وجعلوا النسخ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دون التلاوة، و نسخ التلاوة دون الحكم، ونسخ الحكم والتلاوة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وليكثروا إن شاؤوا من شواهد الضرب الأوّل، فإنّهم فيه لا يمسون النصّ القرآني من قريب ولا بعيد، إذ الآية لم تنسخ تلاوتها، بل رفع حكمها لأسرار تربويّة و تشريعية يعلمها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الجرأة العجيبة ففي الضربين الثاني والثالث اللذين نسخت فيهما بزعمهم تلاوة آيات معينة، إما مع نسخ أحكامها، و إما دون نسخ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والناظر في صنيعهم هذا سرعان ما يكتشف فيه خطأ مركباً، فتقسيم المسائل إلى أضرب، إنما يصلح إذا كان لكلّ ضرب شواهد كثيرة أو كافية على الأقل، ليتيسّر استنباط قاعدة منها، و ما لعشاق النسخ إلا شاهد أو إثنان على كلّ من هذين الضربين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الضرب الذي نسخت تلاوته دون حكمه، فشاهده المشهور ما قيل من أنّه كان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اضطراب الرواية أنّ في صحيح ابن حبّان ما يفيد أنّ هذه الآية التي زعموا نسخ تلاوتها كانت في سورة الأحزاب لا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الضرب الذي نسخت تلاوته وحكمه معاً، فشاهده المشهور في كتب الناسخ والمنسوخ ما ورد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ذكروه منها أخبار آحاد ولا يجوز القطع على إنزال قرآن ونسخه بأخبار آحاد لا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الرأي السديد أخذ ابن ظفر في كتابه الينبوع، إذ انكر عدّ هذا ممّا نسخت تلاوته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الواحد لا يثبت القرآن</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شیفتگی و اشتیاق به یافتن نسخ در آیات قرآن قوم را دچار اشتباه در روش نموده که سزاوار بود از آن اجتناب نمایند تا مبادا نادانان آن را بر کتاب خدا حمل نمایند بر اینان پنهان نیست که قرآنیت قرآن جز با تواتر ثابت نگردد و اخبار آحاد تنها گمان آورند نه قطع آور و با این حال نسخ قرآن را بر سه قسم قرار داده اند نسخ حکم بدون تلاوت نسخ تلاوت بدون حکم و نسخ حکم و تلاوت با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بخواهند می توانند برای قسم نخست نسخ شواهد بسیاری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این قسم به نص قرآن نه از نزديك و نه از دور کاری ندارند چرا که آیه تلاوتش نسخ نگشته و تنها حکمش به خاطر برخی رازهای تربیتی و تشریعی که خدا داناست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گستاخی شگفت آور در قسم دوم و سوم است که به گمان اینان تلاوت آیات معینی نسخ گردیده چه با نسخ احکامش و یا بدون نسخ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بیننده کار اینان به زودی به خطای مرگبشان پی نمی برد پس تقسیم مسائل به اقسام تنها زمانی صحیح است که برای هر قسم شواهد فراوان و یا دست کم کافی یافت شود تا استنباط قاعده از آن ها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يك از این دو قسم، جز يك يا دو شاهد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قسمی که تلاوت بدون حکم نسخ شده شاهد مشهورش آن چیزی است که در سوره نور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و الشيخه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نشان گر اضطراب روایت است این است در صحیح ابن حبان مطلبی است که می رساند آیه ای که گمان برده اند تلاوتش نسخ شده در سوره احزاب است نه نور اما قسمی که تلاوت به همراه حکم آن نسخ شده، شاهد مشهورش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عایشه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انزل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یاد کرده اند خبر واحد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به انزال قرآن و همچنین نسخ آیات قرآن روا نبوده و حجتی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محکم را ابن ظفر در کتاب ینبوع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شمردن این گونه روایت را در زمره نسخ تلاوت انکار کرده و می گوید خبر واحد چیزی از قرآن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زید که نسخ تلاوت بدون حکم را انکار کرده است،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الآثار التي يحتجون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فمعظمها مروى عن عمر و عائشة ونحن نستبعد صدور مثل هذه الآثار عنهما، بالرغم من و رودها في الكتب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هذه الروايات جاءت بعض العبارات التي لا تتفق ومكانة عمر ولا عائشة ممّا يجعلنا نطمئنّ إلى اختلاقها و دسها على المسلمين</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روایاتی که با آن ها برای این قسم استدلال می کنند بیشترشان از عمر و عایشه روایت شده اند و ما صدور چنین روایاتی از این دو بعید می دانیم هر چند که در کتب صحاح آمده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این روایات برخی عبارات آمده است که با جایگاه عمر و عایشه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ما را به ساختگی بودن و جای دادن آن ها میان مسلمین مطمئن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خضری در کتاب تاریخ التشريع الإسلامی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أن يرد النسخ على التلاوة دون الحكم، و قد منعه بعض المعتزلة، و أجازه الجمهور، محتجين بأخبار آحاد لا يمكن أن تقوم برهاناً على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أفهم معنىً لآية أنزلها الله تعالى لتفيد حكماً، ثمّ يرفعها مع بقاء حكمها</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روا نیست که تلاوت بدون حکم نسخ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معتزله آن را ممنوع دانسته اند، اما جمهور آن را جایز شمرده اند در حالی که استدلال آنان به اخبار واحدی است که هیچ دلیلی بر حصولش اقامه نمی گردد و من این قسم را نمی فهمم که خدا آیه ای را نازل کرده تا حکمی را برساند آن گاه آن آیه را برداشته و حکمش را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سخنان برخی سرشناسان ایشان درباره برخی از این روایات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امامی نیز این دو قسم نسخ را انکار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مثال نسخ التلاوة دون الحكم غير مقطوع به، لأنّه من جهة خبر الأحاد، وهو ما روي أنّ من جملة القرآن والشيخ والشيخة إذا زنيا فارجموها ألبتة، فنسخت تلاوة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نسخ الحكم والتلاوة معاً موجود أيضاً في أخبار الآحاد، و هو ما روي عن عائشة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مثال نسخ تلاوت بدون حکم یقینی نیست چرا که از اخبار واحد استفاده می شوند و آن خبری است که می گوید بخشی از قرآن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والشيخ والشيخة إذا زنيا فارجموها ألبتة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تلاوت آن نسخ گردیده است و مثال نسخ حکم و تلاوت باهم نیز در اخبار آحاد یافت می شود و آن روایت عایشه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در این باره از سید مرتضی پیروی کرده اند</w:t>
      </w:r>
      <w:r>
        <w:rPr>
          <w:rFonts w:eastAsia="IRNazanin" w:cs="IRNazanin"/>
          <w:color w:val="111111"/>
          <w:sz w:val="28"/>
          <w:szCs w:val="28"/>
          <w:rtl w:val="true"/>
          <w:lang w:bidi="fa-IR"/>
        </w:rPr>
        <w:t xml:space="preserve">. </w:t>
      </w:r>
      <w:r>
        <w:rPr>
          <w:rStyle w:val="FootnoteAnchor"/>
          <w:rtl w:val="true"/>
        </w:rPr>
        <w:footnoteReference w:id="610"/>
      </w:r>
      <w:bookmarkStart w:id="647" w:name="pg9317_84555"/>
    </w:p>
    <w:p>
      <w:pPr>
        <w:pStyle w:val="Heading5"/>
        <w:numPr>
          <w:ilvl w:val="4"/>
          <w:numId w:val="1"/>
        </w:numPr>
        <w:rPr/>
      </w:pPr>
      <w:bookmarkStart w:id="648" w:name="__RefHeading___Toc5043805_2870459653"/>
      <w:bookmarkStart w:id="649" w:name="_Toc245"/>
      <w:bookmarkEnd w:id="647"/>
      <w:bookmarkEnd w:id="648"/>
      <w:r>
        <w:rPr/>
        <w:t>2</w:t>
      </w:r>
      <w:r>
        <w:rPr>
          <w:rtl w:val="true"/>
        </w:rPr>
        <w:t xml:space="preserve">. </w:t>
      </w:r>
      <w:r>
        <w:rPr>
          <w:rtl w:val="true"/>
        </w:rPr>
        <w:t>دلیلی بر منسوخ بودن این آیات نیست</w:t>
      </w:r>
      <w:bookmarkEnd w:id="64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کبرای استدلال تمام بوده و آن دو قسم نسخ محذوری نداشته باشد، باز باید گفت که دلیلی بر منسوخ بودن آیات نقل شده در این روایات وجود ندارد زیرا نسخ آن ها در روایات نیامده و در هيچ يك از این گونه احادیث از پیامبر صلی الله عليه وآله وسلّم وارد نشده که این آیات منسوخ گردیده اند و فرض این است که اگر نسخی روی می داد پیامبر صلی الله علیه وآله وسلّم همچنان که نزول آیات را می رساند امّت را نیز از نسخ آن ها آگاه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اکرم صلی الله عليه وآله وسلّم به أبّي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أمرني أن أقرأ عليك القرآن فقرأ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الرغبة</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فرمان داده تا قرآن را بر تو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بود او را بر این نسخ آگاه ساخته و از تلاوتش نهی می کرد ولی این کار را نکرده است زیرا اگر نهی می،کرد نقل میشد و ای بر قرائت خود باقی ماند</w:t>
      </w:r>
    </w:p>
    <w:p>
      <w:pPr>
        <w:pStyle w:val="BookText"/>
        <w:rPr/>
      </w:pPr>
      <w:r>
        <w:rPr>
          <w:rFonts w:ascii="IRNazanin" w:hAnsi="IRNazanin" w:eastAsia="IRNazanin"/>
          <w:color w:val="111111"/>
          <w:sz w:val="28"/>
          <w:sz w:val="28"/>
          <w:szCs w:val="28"/>
          <w:rtl w:val="true"/>
          <w:lang w:bidi="fa-IR"/>
        </w:rPr>
        <w:t>همچنان که در حدیث دیگری از ابوذر آمده است که وی پس از پیامبر صلی الله علیه وآله وسلّم این آیه را قرائت می کرده است و بر این باور بوده که آیه ای از آیات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أبي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برخاست و بر او خشمناك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در پاسخ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علمت أنّي كنت أدخل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يقرؤني، وأنتم بالباب، فإنْ أحببت أن أقرىء الناس على ما أقرأني أقرأت، وإلا لم أقرىء حرفاً ما حييت،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أقرىء الناس</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تو می دانی من بر پیامبر صلى الله عليه وآله وسلّم وارد می شدم و ایشان بر من قرائت می کرد و تو نزديك در ایستاده بودی حال اگر می خواهی برای مردم آن چه را که پیامبر قرائت کرده بخوانم، می خوانم و إلا تا زنده ام هیچ قرائت نخواهم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خواهم برای مردم قرائت کنی</w:t>
      </w:r>
      <w:r>
        <w:rPr>
          <w:rFonts w:eastAsia="IRNazanin" w:cs="IRNazanin"/>
          <w:color w:val="111111"/>
          <w:sz w:val="28"/>
          <w:szCs w:val="28"/>
          <w:rtl w:val="true"/>
          <w:lang w:bidi="fa-IR"/>
        </w:rPr>
        <w:t xml:space="preserve">. </w:t>
      </w:r>
      <w:bookmarkStart w:id="650" w:name="pg9317_84556"/>
    </w:p>
    <w:p>
      <w:pPr>
        <w:pStyle w:val="BookText"/>
        <w:rPr/>
      </w:pPr>
      <w:bookmarkEnd w:id="650"/>
      <w:r>
        <w:rPr>
          <w:rFonts w:ascii="IRNazanin" w:hAnsi="IRNazanin" w:eastAsia="IRNazanin"/>
          <w:color w:val="111111"/>
          <w:sz w:val="28"/>
          <w:sz w:val="28"/>
          <w:szCs w:val="28"/>
          <w:rtl w:val="true"/>
          <w:lang w:bidi="fa-IR"/>
        </w:rPr>
        <w:t>این نشان می دهد که ابي آيه را چنین از پیامبر صلی الله علیه وآله وسلّم فراگرفته بود و مردم نیز قرائت خود را بر قرائت او استوار کرده بودند و اگر آن جا ناسخی،بود آبی به آن آگاه شده و یا پیامبر صلی الله علیه وآله وسلّم او را آگاه کرده و از قرائت آن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سخن عمر در پاسخ وی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می خواهم برای مردم قرائت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 که هیچ ناسخی برای آیه در میان نبوده است که اگر می بود در پاسخش یادآور می شد</w:t>
      </w:r>
      <w:r>
        <w:rPr>
          <w:rFonts w:eastAsia="IRNazanin" w:cs="IRNazanin"/>
          <w:color w:val="111111"/>
          <w:sz w:val="28"/>
          <w:szCs w:val="28"/>
          <w:rtl w:val="true"/>
          <w:lang w:bidi="fa-IR"/>
        </w:rPr>
        <w:t>.</w:t>
      </w:r>
    </w:p>
    <w:p>
      <w:pPr>
        <w:pStyle w:val="Heading5"/>
        <w:numPr>
          <w:ilvl w:val="4"/>
          <w:numId w:val="1"/>
        </w:numPr>
        <w:rPr/>
      </w:pPr>
      <w:bookmarkStart w:id="651" w:name="__RefHeading___Toc5043807_2870459653"/>
      <w:bookmarkStart w:id="652" w:name="_Toc246"/>
      <w:bookmarkEnd w:id="651"/>
      <w:r>
        <w:rPr/>
        <w:t>3</w:t>
      </w:r>
      <w:r>
        <w:rPr>
          <w:rtl w:val="true"/>
        </w:rPr>
        <w:t xml:space="preserve">. </w:t>
      </w:r>
      <w:r>
        <w:rPr>
          <w:rtl w:val="true"/>
        </w:rPr>
        <w:t>ناممکن بودن حمل این روایات بر نسخ تلاوت</w:t>
      </w:r>
      <w:bookmarkEnd w:id="652"/>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درستی دیدگاه نسخ تلاوت ممکن نیست این آیات بر آن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آیه رجم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عليه وآله وسلّم شنیده و به صراحت می گویند که آیه رجم حقیقتاً به عنوان بخشی از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سخنان گذشته پافشاری عمر بن خطاب بر قرآن بودن این آیه و واداشتن صحابه با روش های گوناگون بر نوشتن و ثبت آن آیه را دیدیم سخن عمر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که جانم در دست او است، اگر مردم نمی گفتند عمر بر کتاب خدا چیزی افزود آن را در قرآن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ادله صريح است در این که این آیه در زمره آیات قرآن بوده و نسخ نگردیده است جز آن که عمر اصراری بر آن نکرده و بر خود جایز ندانسته تا در مصحف شریف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زرکشی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كتابتها جائزة، وإنّما منعه قول الناس، والجائز في نفسه قد يقوم من خارج ما يمنعه وإذا كانت جائزة لزم أن تكون ثابتة، لأنّ هذا شأن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التلاوة باقية لبادر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يعرّج على مقال الناس، لأنّ مقال الناس لا يصلح مانعاً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فهذه الملازمة مشكلة، و لعلّه كان يعتقد أنّه خبر واحد والقرآن لا يثبت به وإن ثبت الحكم و من هنا أنكر ابن ظفر في الينبوع 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نسخ تلاوته،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الواحد لا يثبت القرآن يثبت به و إن ثبت الحكم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ظاهر سخنش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نوشتن آن آیه در قرآن جایز بوده و آن چه او را از این کار باز داشته سخن مردم بوده است و گاه آن چه به خودی خود ،رواست در خارج با مانع روبرو می گردد و هنگامی که نوشتنش در قرآن جایز شد لازم است تا در آن ثبت گردد چرا که ثبت شدن از شئون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اگر تلاوت باقی مانده و نسخ نشده بود عمر به آن مبادرت کرده و به سخن مردم گوش فرا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مردم نمی تواند مانع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باید گفت که این چنین ملازم های دشوار است و شاید عمر باور داشته که آن خبر واحد بوده و قرآن با خبر واحد ثابت نمی گردد اگر چه که حکم آن آیه ثابت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ابن ظفر در کتاب ینبوع این که بتوان آیه رجم را از موارد نسخ تلاوت برشمرد انکار کرده است وی می نویسد زیرا خبر واحد چیزی از قرآن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او أبو جعفر نحاس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إسناد الحديث صحيح، إلا أنّه ليس حكمه حكم القرآن الذي نقله الجماعة عن الجماعة، ولكنّه سنة ثابتة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اسناد حدیث صحیح است جز آن که حکم آن آیه به مانند حکم قرآنی که گروهی از گروه دیگر و به تواتر نقل کرده اند نیست بلکه سنتی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دیدیم که أُيّ و ابن مسعود در مصحف خود به نوشتن آیه </w:t>
      </w:r>
      <w:r>
        <w:rPr>
          <w:rFonts w:ascii="Amiri" w:hAnsi="Amiri" w:eastAsia="Amiri" w:cs="Amiri"/>
          <w:color w:val="111111"/>
          <w:sz w:val="28"/>
          <w:sz w:val="28"/>
          <w:szCs w:val="28"/>
          <w:rtl w:val="true"/>
          <w:lang w:bidi="ar-SA"/>
        </w:rPr>
        <w:t>لو كان لابن آدم واديان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کرده بودند و أبو موسى اشعرى نيز افزوده بود که وی سوره ای از قرآن را به یاد داشته که جز این آیه، بقیه اش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گونه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زمره آیات قرآن نبود آن دو در قرآن خود ننوشته و ابوموسی چنین سخنی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این آیه را مانندی برای قسم پنجم از اقسام شش گانه ای برای نسخ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نسخ رسمه لا كلمه ولا يعلم الناسخ له و السادس ناسخ صار منسوخاً و ليس بينهما لفظ متلوّ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چه که رسمش نسخ شده اما الفاظش باقی و ناسخش نا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ناسخی که منسوخ گردیده و در این میان لفظی تلاوت شده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القسمين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وليس يتحقق فيهما النسخ</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ابن سمعانی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دو قسم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داشته و در آن ها نسخی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أُبَيّ بن كعب به زرّ بن حبیش درباره سوره احزاب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دیده بودم و مقدار آن با سوره بقره برابری می کرد و ما در آن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والشيخة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کردیم، پس از آن بین رفت آن چه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منظور أبَيّ بن كعب از سخنش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بین رفت آن چه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آیاتی بوده که تلاوتشان نسخ شده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 عبدالرحمان بن عوف را به عمر بن خطاب هنگامی که از آیه جهاد پرسش کرد مشاهده کردیم آن جا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فيما أُسقط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عمر نشان از پذیرش این سخن داشته و به این معنا بوده که از قرآن چیزهایی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از نسخ تلاوت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فيما أسقط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عایشه را مشاهده کردیم کردیم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رضاع پس از وفات پیامبر صلى الله عليه وآله وسلّم به عنوان بخشی از قرآن قرائت می شد و آن آیه در قطعه ای زیر تختش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نسخ تلاوت را قصد کرده بود؟ و چه زمانی این نسخ صورت گرفته است؟</w:t>
      </w:r>
    </w:p>
    <w:p>
      <w:pPr>
        <w:pStyle w:val="BookText"/>
        <w:rPr/>
      </w:pPr>
      <w:r>
        <w:rPr>
          <w:rFonts w:ascii="IRNazanin" w:hAnsi="IRNazanin" w:eastAsia="IRNazanin"/>
          <w:color w:val="111111"/>
          <w:sz w:val="28"/>
          <w:sz w:val="28"/>
          <w:szCs w:val="28"/>
          <w:rtl w:val="true"/>
          <w:lang w:bidi="fa-IR"/>
        </w:rPr>
        <w:t>در این جا أبو جعفر نحاس می نویسد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فتنازع العلماء هذا الحديث لما فيه من الإشكال فمنهم من تركه وهو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يروه عن عبدالله سواه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رضعة واحدة تحرّم و أخذ بظاهر القرآن، قال الله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وَأَخَواتُكُمْ مِنَ الرَّضَاعَةِ و ممّن تركه أحمد بن محمد بن حنبل، و أبو ثور، و قالا يحرم ثلاث رضعات 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المصة أو المصتان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 در این حدیث به خاطر چالش هایش به اختلاف افتاده اند برخی از اینان این روایت را رها کرده اند که در زمره آنان مالك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روایت از عبدالله جز از طریق مالك بن انس نقل نشده است مالک در فتوای خود بر خلاف این حدیث فتوا داده است كه يك بار شیر دادن نیز موجب محرمیت می گردد و برای سخن خود به ظاهر سخن خداوند که فرموده </w:t>
      </w:r>
      <w:r>
        <w:rPr>
          <w:rFonts w:ascii="Amiri" w:hAnsi="Amiri" w:eastAsia="Amiri" w:cs="Amiri"/>
          <w:color w:val="111111"/>
          <w:sz w:val="28"/>
          <w:sz w:val="28"/>
          <w:szCs w:val="28"/>
          <w:rtl w:val="true"/>
          <w:lang w:bidi="ar-SA"/>
        </w:rPr>
        <w:t>وَأَخَواتُكُمْ مِنَ الرَّضَاعَةِ</w:t>
      </w:r>
      <w:r>
        <w:rPr>
          <w:rFonts w:ascii="IRNazanin" w:hAnsi="IRNazanin" w:eastAsia="IRNazanin"/>
          <w:color w:val="111111"/>
          <w:sz w:val="28"/>
          <w:sz w:val="28"/>
          <w:szCs w:val="28"/>
          <w:rtl w:val="true"/>
          <w:lang w:bidi="fa-IR"/>
        </w:rPr>
        <w:t xml:space="preserve"> تمسك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روایت را رها کرده احمد بن حنبل و ابو ثور است که گفته اند سه بار شیر دادن موجب محرمیت می گردد چرا که پیامبر اکرم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و دو بار شیر دادن محرمیت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نحاس 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الحديث لفظة شديدة الإشكال و هو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ممّا نقرأ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أجلّة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الحديث رجلان جليلان أثبت من عبدالله بن أبي بكر، فلم يذكرا هذا فيها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أبي بكر الصديق ويحيى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قال بهذا الحديث وأنّه لا يحرم إلا بخمس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واژه ای پر اشکال به چشم می خورد و آن سخن عایشه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ما این آیات را در قرآن قرائت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اصحاب درباره این حدیث گفته اند این حدیث را دو مرد بزرگوار که از عبد الله بن ابی بکر اعتبار بیشتری داشته اند روایت کرده اند که این فراز در حدیث آن ها نیست و آن دو قاسم بن محمد بن أبي بكر صديق و دیگری یحیی بن سعید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این حدیث را پذیرفته و براساس آن گفته اند که فقط با پنج بار شیر دادن محرمیت حاصل می شود شافعی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سخن در تأویل این حدیث</w:t>
      </w:r>
      <w:r>
        <w:rPr>
          <w:rFonts w:eastAsia="IRNazanin" w:cs="IRNazanin"/>
          <w:color w:val="111111"/>
          <w:sz w:val="28"/>
          <w:szCs w:val="28"/>
          <w:rtl w:val="true"/>
          <w:lang w:bidi="fa-IR"/>
        </w:rPr>
        <w:t xml:space="preserve">: </w:t>
      </w:r>
      <w:bookmarkStart w:id="653" w:name="pg9317_84560"/>
    </w:p>
    <w:p>
      <w:pPr>
        <w:pStyle w:val="BookText"/>
        <w:rPr/>
      </w:pPr>
      <w:bookmarkEnd w:id="653"/>
      <w:r>
        <w:rPr>
          <w:rFonts w:ascii="Amiri" w:hAnsi="Amiri" w:eastAsia="Amiri" w:cs="Amiri"/>
          <w:color w:val="111111"/>
          <w:sz w:val="28"/>
          <w:sz w:val="28"/>
          <w:szCs w:val="28"/>
          <w:rtl w:val="true"/>
          <w:lang w:bidi="ar-SA"/>
        </w:rPr>
        <w:t>و هنّ ممّا يقرأ من القرآن فقد ذكرنا ردّ من ردّه، و من صححه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يقرأ من القرآن وَأَخَواتُكُمْ مِنَ الرَّضَاعَةِ فأما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يقرأ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فعظيم، لأنه لو كان ممّا يقرأ لكانت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نبهت عليه، ولكان قد نقل إلينا في المصاحف التي نقلها الجماعة الذين لا يجوز عليهم الغلط،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عَلَيْنا جَمْعَهُ وَ قُرْآنَهُ، ولو كان بقي منه شيء لم ينقل إلينا لجاز أن يكون ما لم ينقل ناسخاً لما نقل فيبطل العمل بما نقل، و نعوذ بالله من هذا، فإنّه كفر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باره فرازی که عایشه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ممّا نقرأ في القرآن سخن كسانى که نپذیرفته بودند را یاد آور شدیم کسانی که آن را صحیح شمرده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قرآن قرائت می کنیم این فراز است که </w:t>
      </w:r>
      <w:r>
        <w:rPr>
          <w:rFonts w:ascii="Amiri" w:hAnsi="Amiri" w:eastAsia="Amiri" w:cs="Amiri"/>
          <w:color w:val="111111"/>
          <w:sz w:val="28"/>
          <w:sz w:val="28"/>
          <w:szCs w:val="28"/>
          <w:rtl w:val="true"/>
          <w:lang w:bidi="ar-SA"/>
        </w:rPr>
        <w:t>وَأَخَواتُكُمْ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کسی که می گوید همانا پس از رحلت رسول خدا صلى الله عليه وآله وسلّم چنین قرائت می شد ادعایی بس بزرگ است چرا که اگر چنین قرائت می شد عایشه به آن آگاهی می داد و از ناقلان مصاحف که خطا در باره آنان جایز نیست چنین چیزی به ما می رسید و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نَحْنُ نَزَّلْنَا الذِّكْرَ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عَلَيْنا جَمْعَهُ وَ قُرْآنَهُ</w:t>
      </w:r>
      <w:r>
        <w:rPr>
          <w:rFonts w:ascii="IRNazanin" w:hAnsi="IRNazanin" w:eastAsia="IRNazanin"/>
          <w:color w:val="111111"/>
          <w:sz w:val="28"/>
          <w:sz w:val="28"/>
          <w:szCs w:val="28"/>
          <w:rtl w:val="true"/>
          <w:lang w:bidi="fa-IR"/>
        </w:rPr>
        <w:t xml:space="preserve"> و اگر بپذیریم چیزی از قرآن باقی بوده که به ما نرسیده، پس رواست که بگوییم شاید ناسخ یکی از آیات قرآن کنونی نیز نقل نشده باشد و این امر موجب می شود تا علم ما به نقل قرآن کنونی باطل شود که ما از این اندیشه به خدا پناه می بریم چرا که کفرآمیز است</w:t>
      </w:r>
      <w:r>
        <w:rPr>
          <w:rFonts w:eastAsia="IRNazanin" w:cs="IRNazanin"/>
          <w:color w:val="111111"/>
          <w:sz w:val="28"/>
          <w:szCs w:val="28"/>
          <w:rtl w:val="true"/>
          <w:lang w:bidi="fa-IR"/>
        </w:rPr>
        <w:t>.</w:t>
      </w:r>
    </w:p>
    <w:p>
      <w:pPr>
        <w:pStyle w:val="Heading5"/>
        <w:numPr>
          <w:ilvl w:val="4"/>
          <w:numId w:val="1"/>
        </w:numPr>
        <w:rPr/>
      </w:pPr>
      <w:bookmarkStart w:id="654" w:name="__RefHeading___Toc5043809_2870459653"/>
      <w:bookmarkStart w:id="655" w:name="_Toc247"/>
      <w:bookmarkEnd w:id="654"/>
      <w:r>
        <w:rPr/>
        <w:t>4</w:t>
      </w:r>
      <w:r>
        <w:rPr>
          <w:rtl w:val="true"/>
        </w:rPr>
        <w:t xml:space="preserve">. </w:t>
      </w:r>
      <w:r>
        <w:rPr>
          <w:rtl w:val="true"/>
        </w:rPr>
        <w:t>دیدگاه نسخ تلاوت همان دیدگاه تحریف است</w:t>
      </w:r>
      <w:bookmarkEnd w:id="65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دیدگاه نسخ تلاوت همان پذیرش دیدگاه تحریف و نقصان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این باره می نویسند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نسخ التلاوة هذا، إما أن يكون قد وقع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 إما أن يكون ممن تصدّى للزعامة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القائلون بالنسخ وقوعه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يحتاج إلى الإثبات، وقد اتفق العلماء أجمع على عدم جواز </w:t>
      </w:r>
    </w:p>
    <w:p>
      <w:pPr>
        <w:pStyle w:val="BookText"/>
        <w:rPr/>
      </w:pPr>
      <w:r>
        <w:rPr>
          <w:rFonts w:ascii="Amiri" w:hAnsi="Amiri" w:eastAsia="Amiri" w:cs="Amiri"/>
          <w:color w:val="111111"/>
          <w:sz w:val="28"/>
          <w:sz w:val="28"/>
          <w:szCs w:val="28"/>
          <w:rtl w:val="true"/>
          <w:lang w:bidi="ar-SA"/>
        </w:rPr>
        <w:t xml:space="preserve">نسخ الكتاب بخبر الواحد، وقد صرّح بذلك جماعة في كتب الأصول و غيرها، بل قطع الشافعي، و أكثر أصحابه و أكثر أهل الظاهر بامتناع نسخ الكتاب بالسُنّة المتواترة، و إليه ذهب أحمد بن حنبل في إحدى الروايتين عنه، بل إنّ جماعة ممّن قال بإمكان نسخ الكتاب بالسُنّة المتواترة منع و قوعه، وعلى ذلك فكيف تصح نسبة النسخ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هؤلاء الرواة؟</w:t>
      </w:r>
    </w:p>
    <w:p>
      <w:pPr>
        <w:pStyle w:val="BookText"/>
        <w:rPr/>
      </w:pPr>
      <w:r>
        <w:rPr>
          <w:rFonts w:ascii="Amiri" w:hAnsi="Amiri" w:eastAsia="Amiri" w:cs="Amiri"/>
          <w:color w:val="111111"/>
          <w:sz w:val="28"/>
          <w:sz w:val="28"/>
          <w:szCs w:val="28"/>
          <w:rtl w:val="true"/>
          <w:lang w:bidi="ar-SA"/>
        </w:rPr>
        <w:t xml:space="preserve">مع أن نسبة النسخ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جملة من الروايات التي تضمنت أنّ الإسقاط قد وقع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أرادوا أنّ النسخ قد وقع من الذين تصدوا للزعامة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فيمكن أن يدّعى أنّ القول بالتحريف هو مذهب أكثر علماء أهل السنة، لأنّهم يقولون بجواز نسخ التلاوة، سواء أنسخ الحكم أم لم ينسخ، بل تردّد الأصوليون منهم في جواز تلاوة الجنب ما نسخت تلاوته و في جواز أن يمسّه المحدث، واختار بعضهم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ذهبت طائفة من المعتزلة إلى عدم جواز نسخ التلاوة</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توضیح مطلب این که نسخ تلاوت یا از سوی پیامبر خدا صلی الله علیه وآله وسلّم روی داده و یا از سوی کسانی که پس از ایشان عهده دار امور بوده اند پذیرندگان نسخ تلاوت اگر به روی دادن نسخ از سوی پیامبر صلی الله علیه وآله باور دارند به دیدگاهی گرویده اند که نیازمند اثبات است و تمامی دانشمندان همراه شده اند که قرآن با خبر واحد نسخ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کتب اصولی و دیگر کتب به این سخن تصریح کرده اند بلکه شافعی و بیشتر اصحابش و همچنین بیشتر اهل ظاهر نسخ قرآن را حتی با خبر متواتر نیز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یکی از دو روایتی که از او نقل شده به این سخن گرایش یافته است بلکه گروهی که نسخ قرآن با سنت متواتر را جایز شمرده اند نیز رویدادنش را ممنوع دانسته اند بنابر این چگونه ممكن است با إخبار اين راویان چنین نسخی را به پیامبر خدا صلی الله عليه وآله نسبت داد؟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که نسبت دادن نسخ به پیامبر اکرم صلی الله علیه وآله با روایاتی که می گوید اسقاط پس از ایشان روی داده ناسازگار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منظورشان این است که نسخ از سوی خلفای پس از پیامبر صلی الله علیه وآله روی داده است این سخن برابر با پذیرش تحریف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ممکن است که گفته شود پذیرش تحریف گرایش بیشتر علمای اهل سنت است چرا که آن ها به روا بودن نسخ تلاوت باورمند شده اند خواه حکم نسخ شده باشد یا نه بلکه اصولیان اهل سنت در جایز بودن تلاوت آیاتی که نسخ شده و همچنین جایز بودن دست زدن شخص بوضو به آن ها تردید کرده اند و برخی از ایشان جایز نبودن را برگزیده اند آری، گروهی از معتزله به جایز نبودن نسخ تلاوت گرایش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قدس سره نیز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اثبات منسوخ التلاوة أشنع من إثبات أصل التحريف</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اثبات نسخ تلاوت از اثبات اصل تحریف زشت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أردوبادی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تطرّف بعض المفسّرين، فذكروا في باب النسخ أشياء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باب نسخ التلاوة 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من الأفائك الملصقة بقداسة القرآن الكريم من تلفيقات المتوسّعين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جمل تضمّنتها بطون غير واحد من الكتب التي لا تخلو عن مساهلة في النقل، فزعم الزاعمون أنّها آيات منسوخة التلاوة، أو هي والحكم، نجل بلاغة القرآن عمّا يماثلها و هي تذودها عن ساحة البراعة، لعدم حصولها على مكانة القرآن من الحصافة والرصافة، فمن ذلك ما روي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لا ترغبوا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الحقيقة لتربأ بروعة الكتاب الكريم عن أمثال هذه السفاسف القصيّة عن عظمته، أنا لا أدري كيف استساغوا أن يعدّوها من آي القرآن و بينهما بعد المشرقين، وهي لا تشبه الجمل الفصيحة من كلم العرب و محاوراتهم، فضلاً عن أساليب القرآن الذهبية؟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هنات قصد مختلقوها توهين أساس الدين والنيل من قداسة القرآن المبين، و يشهد على ذلك أنّها غير منقولة عن مثل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لدة القرآن و عدله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إنّي لا أحسب أن يعزب عن أي متضلّع في الفضيلة حال هذه الجمل و سقوطها حتّى تصل النوبة في دفعها إلى أنّها من أخبار الآحاد التي لا تفيد علماً ولا عملاً، ولا يعمل بها في الأصول القطعية التي أهمها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ذلك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برخی مفسران از راه میانه خارج شده و در باب نسخ چیزهای نا معقولی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برای نسخ تلاوت یاد کرده اند آیه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یکی از دروغ های زشتی است که از دروغ پردازی های فراخ اندیشان بر دامن قدسی قرآن کریم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فرازهایی است که شماری از کتب سهل انگار در نقل آن ها را در بر گرفته اند و برخی گمان برده اند که آن ها آیاتی هستند که تنها تلاوتشان و یا حکم و تلاوتشان با هم نسخ گردیده است که ما ساحت بلاغت قرآن را از مانند این ها فراتر می دانیم و این آیات ادعایی قرآن را از ساحت بلاغت و فصاحت بیرون می برد چرا که آن ها در استحکام و اتقان در جایگاه قرآن قرار ندارند از این دست آیات مانند روایتی از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دست روایتی از آبی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قرائت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حقیقت امر گواهی می دهد که کتاب خدا از چنین چیزهای حقیر و پستی که از بزرگی قرآن به دور است بالاتر بوده و من نمی دانم چگونه جایز دانسته اند تا چنین چیزهایی در زمره آیات قرآن به شمار آیند در حالی که فاصله آن ها از هم بسیار فراوان است و این چیزها به جملات فصیح عرب و محاوراتشان نیز شبیه نیست تا چه رسد به اسلوب های طلایی قرآن آری، این ها معایبی است که به عمد برای توهین به اساس دین و کاستن از قداست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اند و شاهد این سخن نقل نشدن همچون سخنانی از مولای ما اميرالمومنين عليه السلام است کسی که همپای قرآن و مانند او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گمان نمی برم که حال این جملات و سقوطشان بر اندیشمند پنهان بماند تا آن که نوبت به دفع آن ها برسد و بگوییم این روایات اخبار واحدند که هیچ علم و عملی را به دنبال نمی آورند چنان که گفته شده در اصول قطعی نیز که مهمترین آن اصول قرآن است به چنین خبرهایی عمل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محمد رضا مظفّر نیز پس از سخنی از مرحوم اردوبادی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التعبير يشمل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تلاوة القرآن الكريم على القول به، باعتبار أن القرآن من المجعولات الشرعية التي ينشئها الشارع بما هو شارع، وإن كان لنا كلام في دعوى نسخ التلاوة من القرآن ليس هذا موضع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باختصار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التلاوة في الحقيقة يرجع إلى القول بالتحريف، لعدم ثبوت نسخ التلاوة بالدليل القطعي، سواء كان نسخاً لأصل التلاوة أو نسخاً لها ولما تضمنته من حكم معاً، وإن كان في القرآن الكريم ما يشعر بوقوع نسخ التلاوة،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بَدَّلْنا آيَةً مَكَانَ آيَة وَاللَّهُ أَعْلَمُ بِما يُنَزِّلُ قَالُوا إِنَّمَا أَنْتَ مُفْتَر</w:t>
      </w:r>
      <w:r>
        <w:rPr>
          <w:rFonts w:ascii="IRNazanin" w:hAnsi="IRNazanin" w:eastAsia="IRNazanin"/>
          <w:color w:val="111111"/>
          <w:sz w:val="28"/>
          <w:sz w:val="28"/>
          <w:szCs w:val="28"/>
          <w:rtl w:val="true"/>
          <w:lang w:bidi="fa-IR"/>
        </w:rPr>
        <w:t xml:space="preserve">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نَنْسَخْ مِنْ آيَةٍ أَوْ نُنْسِهَا نَأْتِ بِخَيْرٍ مِنْهَا أَوْ مِثْلِها ولكن ليستا صريحتين بوقوع ذلك، ولا ظاهرتين و إنّما أكثر ما تدلّ الآيتان على إمكان و قوعه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با این تعبیر نسخ تلاوت قرآن کریم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برمی گیرد به این اعتبار که قرآن از ساخته های شرعی است که شارع از آن رو که شارع است آن را ایجاد کرده و اگر ما سخنی درباره دیدگاه نسخ تلاوت داریم جای تفصیلش این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اختصار می گوییم در حقیقت نسخ تلاوت به پذیرش دیدگاه تحریف می انجامد؛ چرا که این نسخ با دلیل قطعی ثابت نمی شود خواه نسخ اصل تلاوت باشد و یا نسخ تلاوت و حکم اگر چه در قرآن آیاتی است که نشانه هایی از رویداد نسخ تلاوت را نشان می دهد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بَدَّلْنا آيَةً مَكَانَ آيَةٍ وَاللَّهُ أَعْلَمُ بِما يُنَزِّلُ قالُوا إِنّما أَنْتَ مُفْتَر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ما نَنْسَخْ مِنْ آيَةٍ أَوْ نُنْسِها نَأْتِ بِخَيْر مِنْها أَوْ مِثْلِها</w:t>
      </w:r>
      <w:r>
        <w:rPr>
          <w:rFonts w:ascii="IRNazanin" w:hAnsi="IRNazanin" w:eastAsia="IRNazanin"/>
          <w:color w:val="111111"/>
          <w:sz w:val="28"/>
          <w:sz w:val="28"/>
          <w:szCs w:val="28"/>
          <w:rtl w:val="true"/>
          <w:lang w:bidi="fa-IR"/>
        </w:rPr>
        <w:t xml:space="preserve"> لیکن این دو آیه صراحتی در این اتفاق نداشته و حتی ظهوری هم ندارند و تنها امکان روی دادن آن را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چه گفته شد مربوط به آیات و سوره هایی است که ساقط شدن آن از قرآن را گمان کرده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إضطراب روايات نقل شده از ابن مسعود درباره معوّذتان </w:t>
      </w:r>
      <w:bookmarkStart w:id="656" w:name="pg9317_84565"/>
    </w:p>
    <w:p>
      <w:pPr>
        <w:pStyle w:val="BookText"/>
        <w:rPr/>
      </w:pPr>
      <w:bookmarkEnd w:id="656"/>
      <w:r>
        <w:rPr>
          <w:rFonts w:ascii="IRNazanin" w:hAnsi="IRNazanin" w:eastAsia="IRNazanin"/>
          <w:color w:val="111111"/>
          <w:sz w:val="28"/>
          <w:sz w:val="28"/>
          <w:szCs w:val="28"/>
          <w:rtl w:val="true"/>
          <w:lang w:bidi="fa-IR"/>
        </w:rPr>
        <w:t>چنان که مشاهده شد علمای اهل سنت درباره چالش إنكار سوره های فاتحه و معوذتان از سوی ابن مسعود و در حل آن دچار سراسیمگی فراوانی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ادعا شده که هر چه در این باره از ابن مسعود روایت شده ساختگی است قابل قبول نیست چرا که این دیدگاه ابن مسعود امری ثابت شده بوده و چنان چه ابن حجر گفت روایات صحیحی بر آن دلالت دارد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آن چه در توجیه این روایات یادآور شده اند کفایت نمی کند زیرا بهترین توجیهی که گفته اند آن است که ابن مسعود قرآن بودن آن ها را انکار نکرده بلکه تنها نپذیرفته است تا آن ها را در مصحفش بیاورد چرا که شیوه او چنین بوده که جز به فرمان پیامبر صلى الله عليه وآله وسلّم در قرآن چیزی را وارد نمی کرد و در این باره فرمانی از سوی پیامبر نرسیده بود و این تأویلی برای این نکته است که انکار وی از سر نپذیرفتن قرآنیت این آیات نبوده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اگر چنین سخنانی در حق ابن مسعود جایز بود چرا افرادی همچون رازی ابن حزم و نووی برای فرار از این دشواری به تکذیب این روایات روی آورده اند؟</w:t>
      </w:r>
    </w:p>
    <w:p>
      <w:pPr>
        <w:pStyle w:val="BookText"/>
        <w:rPr/>
      </w:pPr>
      <w:r>
        <w:rPr>
          <w:rFonts w:ascii="IRNazanin" w:hAnsi="IRNazanin" w:eastAsia="IRNazanin"/>
          <w:color w:val="111111"/>
          <w:sz w:val="28"/>
          <w:sz w:val="28"/>
          <w:szCs w:val="28"/>
          <w:rtl w:val="true"/>
          <w:lang w:bidi="fa-IR"/>
        </w:rPr>
        <w:t>چرا این همه آشفتگی؟ آیا تنها برای این که ابن مسعود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پاسخ صحیح آن است که باید در این باره ابن مسعود را خطا کار دانسته و به گمراهیش اعتراف کنیم همانطور که ابن قتیبه به همین سخن اشاره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لانقول إنّه أصاب فى ذلك وأخطأ المهاجرون والأنصار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ما نمی گوییم در این باره ابن مسعود درست گفته است چرا که گاه مهاجران و انصار راه به خطا برده اند</w:t>
      </w:r>
      <w:r>
        <w:rPr>
          <w:rFonts w:eastAsia="IRNazanin" w:cs="IRNazanin"/>
          <w:color w:val="111111"/>
          <w:sz w:val="28"/>
          <w:szCs w:val="28"/>
          <w:rtl w:val="true"/>
          <w:lang w:bidi="fa-IR"/>
        </w:rPr>
        <w:t>.</w:t>
      </w:r>
    </w:p>
    <w:p>
      <w:pPr>
        <w:pStyle w:val="Heading4"/>
        <w:numPr>
          <w:ilvl w:val="3"/>
          <w:numId w:val="1"/>
        </w:numPr>
        <w:rPr/>
      </w:pPr>
      <w:bookmarkStart w:id="657" w:name="__RefHeading___Toc5043811_2870459653"/>
      <w:bookmarkStart w:id="658" w:name="_Toc248"/>
      <w:bookmarkEnd w:id="657"/>
      <w:r>
        <w:rPr>
          <w:rtl w:val="true"/>
        </w:rPr>
        <w:t xml:space="preserve">درباره دو سوره </w:t>
      </w:r>
      <w:r>
        <w:rPr>
          <w:rtl w:val="true"/>
        </w:rPr>
        <w:t>«</w:t>
      </w:r>
      <w:r>
        <w:rPr>
          <w:rtl w:val="true"/>
        </w:rPr>
        <w:t>حفد</w:t>
      </w:r>
      <w:r>
        <w:rPr>
          <w:rtl w:val="true"/>
        </w:rPr>
        <w:t xml:space="preserve">» </w:t>
      </w:r>
      <w:r>
        <w:rPr>
          <w:rtl w:val="true"/>
        </w:rPr>
        <w:t xml:space="preserve">و </w:t>
      </w:r>
      <w:r>
        <w:rPr>
          <w:rtl w:val="true"/>
        </w:rPr>
        <w:t>«</w:t>
      </w:r>
      <w:r>
        <w:rPr>
          <w:rtl w:val="true"/>
        </w:rPr>
        <w:t>خلع</w:t>
      </w:r>
      <w:r>
        <w:rPr>
          <w:rtl w:val="true"/>
        </w:rPr>
        <w:t>»</w:t>
      </w:r>
      <w:bookmarkEnd w:id="65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درباره دو سوره حفد و خلع ما در پی سند این روایت نخواهیم رفت چرا که اگر سند روایات تأیید این دو سوره ضعیف بود که دیگر سخنی نیست و اگر این حدیث براساس مبانی معتبر صحیح بود، به تأویل آن می پردازیم و چنان چه تأویلاتی که پیش از این یادآور شدیم صحیح و بجا بود، پس همان مطلوب ماست و اگر چنین نبود چاره ای جز تکذیب أصل نقل را نداریم</w:t>
      </w:r>
      <w:r>
        <w:rPr>
          <w:rFonts w:eastAsia="IRNazanin" w:cs="IRNazanin"/>
          <w:color w:val="111111"/>
          <w:sz w:val="28"/>
          <w:szCs w:val="28"/>
          <w:rtl w:val="true"/>
          <w:lang w:bidi="fa-IR"/>
        </w:rPr>
        <w:t xml:space="preserve">. </w:t>
      </w:r>
      <w:bookmarkStart w:id="659" w:name="pg9317_84566"/>
    </w:p>
    <w:p>
      <w:pPr>
        <w:pStyle w:val="Heading4"/>
        <w:numPr>
          <w:ilvl w:val="3"/>
          <w:numId w:val="1"/>
        </w:numPr>
        <w:rPr/>
      </w:pPr>
      <w:bookmarkStart w:id="660" w:name="__RefHeading___Toc5043813_2870459653"/>
      <w:bookmarkStart w:id="661" w:name="_Toc249"/>
      <w:bookmarkEnd w:id="659"/>
      <w:bookmarkEnd w:id="660"/>
      <w:r>
        <w:rPr>
          <w:rtl w:val="true"/>
        </w:rPr>
        <w:t>واقعه ابن شنبوذ</w:t>
      </w:r>
      <w:bookmarkEnd w:id="661"/>
    </w:p>
    <w:p>
      <w:pPr>
        <w:pStyle w:val="BookText"/>
        <w:rPr/>
      </w:pPr>
      <w:r>
        <w:rPr>
          <w:rFonts w:ascii="IRNazanin" w:hAnsi="IRNazanin" w:eastAsia="IRNazanin"/>
          <w:color w:val="111111"/>
          <w:sz w:val="28"/>
          <w:sz w:val="28"/>
          <w:szCs w:val="28"/>
          <w:rtl w:val="true"/>
          <w:lang w:bidi="fa-IR"/>
        </w:rPr>
        <w:t>در این جا پرسشی مطرح است که به جریان ابن شنبوذ بغدادی پیوند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أبو الحسن محمد بن أحمد، معروف به ابن شنبوذ بغدادی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مشهوری بوده است خطیب در شرح حال او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خلق كثير من شيوخ الشام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تخيّر لنفسه حروفاً من شواذ القراءات تخالف الإجماع، فقرأ بها، فصنّف أبوبكر بن الأنباري، و غيره كتباً في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إبراهيم بن مخلد فيما أذن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إسماعيل بن علي الخطيبي في كتاب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ببغداد أمر رجل يعرف بابن شنبوذ يقرئ الناس، و يقرأ في المحراب بحروف يخالف فيها المصحف، ممّا يروى عن عبدالله ابن مسعود وأبي بن كعب وغيرهما، ممّا كان يقرأ به قبل جمع المصحف الذي جمعه عثمان بن عفّان ويتبع الشواذ، فيقرأ بها ويجادل، حتّى عظم،أمره،وفحش، وأنكره الناس فوجّه السلطان، فقبض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القضاة والفقهاء والقرّاء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أشاروا بعقوبته و معاملته ممّا يضطره إلى الرجوع، فأمر بتجريده و إقامته بين الهنبازين، و ضربه بالدرّة على قفاه فضرب نحو العشرة ضرباً شديداً، فلم يصبر واستغاث، و أذعن بالرجوع والتوبة، فخُلّي عنه، وأعيدت إليه ثيابه واستتيب وكتب عليه كتاب بتوبته، وأخذ فيه خطه بالتوبة</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وی از بسیاری از شیوخ شام و مصر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حروفی از قرائات شاذ و نادر برگزیده بود که با اجماع ناسازگاری داشت و بر اساس آن قرائت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ابن انباری و دیگران کتاب هایی در رد او نگاشته 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مخلد در آن چه که برای نقلش از او اذن گرفته ام از اسماعیل بن علی خطبی در كتاب التاريخ می گوید کار مردی که به ابن شنبوذ معروف است در بغداد مشهور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مردم و در محراب نماز قرائتی را می خواند که با قرائت مشهور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وی برگرفته از روایاتی از قرائت ابن مسعود ابی بن کعب و دیگران بوده که پیش از گرد آوری </w:t>
      </w:r>
      <w:bookmarkStart w:id="662" w:name="pg9317_84567"/>
    </w:p>
    <w:p>
      <w:pPr>
        <w:pStyle w:val="BookText"/>
        <w:rPr/>
      </w:pPr>
      <w:bookmarkEnd w:id="662"/>
      <w:r>
        <w:rPr>
          <w:rFonts w:ascii="IRNazanin" w:hAnsi="IRNazanin" w:eastAsia="IRNazanin"/>
          <w:color w:val="111111"/>
          <w:sz w:val="28"/>
          <w:sz w:val="28"/>
          <w:szCs w:val="28"/>
          <w:rtl w:val="true"/>
          <w:lang w:bidi="fa-IR"/>
        </w:rPr>
        <w:t>قرآن از سوی عثمان آن قرائات خوانده می شد وی از قرائات نادر پیروی کرده و بر اساس آن ها قرآن می خواند و در این باره به مجادله می پرداخت تا آن که کارش بالا گرفته و مردم او را انکار کرده و ناسزا می گفتند از این رو حاکم آن سرزمین متوجه او شده و او را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قضات فقها و حافظان را گرد آورد و در نتیجه آنان به عقوبت و واداشتن او به بازگشت از قرائتش هم نظر شدند پس فرمانروا فرمان داد او را برهنه و در محله هنبازین به پاداشته و با تازیانه ای تا ده تازیانه محکم به گردنش کوفت او نتوانست ایستادگی کند و استغاثه نمود و از اعتقاد خود بازگشت پس او را رها کرده و لباس هایش را به او بازگرداندند و از او خواستند تا توبه خود را بر کاغذی بنویسد و او با خط خود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همین اندازه از جریان این مرد و آن چه سلطان به فرمان فقها و قضات بر سرش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 کنیم و می پرسیم آیا با هر کسی که در پافشاری بر قرائت خود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اهل سنت در صحیح ترین کتب خود چنین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چنین می کنند؟</w:t>
      </w:r>
      <w:r>
        <w:rPr>
          <w:rFonts w:eastAsia="IRNazanin" w:cs="IRNazanin"/>
          <w:color w:val="111111"/>
          <w:sz w:val="28"/>
          <w:szCs w:val="28"/>
          <w:rtl w:val="true"/>
          <w:lang w:bidi="fa-IR"/>
        </w:rPr>
        <w:t>!</w:t>
      </w:r>
    </w:p>
    <w:p>
      <w:pPr>
        <w:pStyle w:val="Heading4"/>
        <w:numPr>
          <w:ilvl w:val="3"/>
          <w:numId w:val="1"/>
        </w:numPr>
        <w:rPr/>
      </w:pPr>
      <w:bookmarkStart w:id="663" w:name="__RefHeading___Toc5043815_2870459653"/>
      <w:bookmarkStart w:id="664" w:name="_Toc250"/>
      <w:bookmarkEnd w:id="663"/>
      <w:r>
        <w:rPr>
          <w:rtl w:val="true"/>
        </w:rPr>
        <w:t>سخنی ضروری</w:t>
      </w:r>
      <w:bookmarkEnd w:id="664"/>
    </w:p>
    <w:p>
      <w:pPr>
        <w:pStyle w:val="BookText"/>
        <w:rPr/>
      </w:pPr>
      <w:r>
        <w:rPr>
          <w:rFonts w:ascii="IRNazanin" w:hAnsi="IRNazanin" w:eastAsia="IRNazanin"/>
          <w:color w:val="111111"/>
          <w:sz w:val="28"/>
          <w:sz w:val="28"/>
          <w:szCs w:val="28"/>
          <w:rtl w:val="true"/>
          <w:lang w:bidi="fa-IR"/>
        </w:rPr>
        <w:t>در این جا به سخنی کوتاه که ناگزیر از گفتن آنیم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سخنان ناروایی که اهل سنت از برخی صحابه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ای که به آن ها باور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صحیح ترین سندها روایت کرده و به ناچار بر نسخ حمل نموده اند تا به گمان خود میان پاسداری قرآن از تحریف و صیانت صحاح، رجال و دیگر عالمان و محدثان خود از نقل روایات باطل را جمع کنند از مولا و آقای ما إمام على بن ابى طالب أمير المؤمنین علیه السلام و از فرزندانش أئمة اطهار عليهم السلام نقل نشده و در کتب شیعیان نیکوکارش نیز روایت نشده است</w:t>
      </w:r>
      <w:r>
        <w:rPr>
          <w:rFonts w:eastAsia="IRNazanin" w:cs="IRNazanin"/>
          <w:color w:val="111111"/>
          <w:sz w:val="28"/>
          <w:szCs w:val="28"/>
          <w:rtl w:val="true"/>
          <w:lang w:bidi="fa-IR"/>
        </w:rPr>
        <w:t>.</w:t>
      </w:r>
    </w:p>
    <w:p>
      <w:pPr>
        <w:pStyle w:val="Heading4"/>
        <w:numPr>
          <w:ilvl w:val="3"/>
          <w:numId w:val="1"/>
        </w:numPr>
        <w:rPr/>
      </w:pPr>
      <w:bookmarkStart w:id="665" w:name="__RefHeading___Toc5043817_2870459653"/>
      <w:bookmarkStart w:id="666" w:name="_Toc251"/>
      <w:bookmarkEnd w:id="665"/>
      <w:r>
        <w:rPr>
          <w:rtl w:val="true"/>
        </w:rPr>
        <w:t>چکیده سخن</w:t>
      </w:r>
      <w:bookmarkEnd w:id="666"/>
    </w:p>
    <w:p>
      <w:pPr>
        <w:pStyle w:val="BookText"/>
        <w:rPr/>
      </w:pPr>
      <w:r>
        <w:rPr>
          <w:rFonts w:ascii="IRNazanin" w:hAnsi="IRNazanin" w:eastAsia="IRNazanin"/>
          <w:color w:val="111111"/>
          <w:sz w:val="28"/>
          <w:sz w:val="28"/>
          <w:szCs w:val="28"/>
          <w:rtl w:val="true"/>
          <w:lang w:bidi="fa-IR"/>
        </w:rPr>
        <w:t>بحث در این بخش در موارد زیر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اخبار نقصان قرآن که سند معتبری ندارند از این بحث خارج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اخباری که در این باره با سند صحیح آمده اند همه خبر واحد بوده و قرآن با آن ها ثابت نمی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صحیح را می توان بر تفسیر و بیان شأن نزول و مانند آن حمل کرد و نیازی به نادرست شمردن آن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دلالت های چهارگانه ای که ذکر شد روایاتی که پذیرای هیچ حملی نیستند را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دلائل چهارگانه ای که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نسخ تلاوت حمل کرد یکی از آن ها این بود که پذیرش نسخ ،تلاوت همان پذیرش دیدگاه تحریف بلکه بدتر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ابن مسعود خطا و لغزش او بوده و تکذیب روایاتی که این دیدگاه او را می رسانند صحیح نیست همچنان که تأویل کار ابن مسعود نیز قابل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بدون هیچ تردیدی در زمره آیات قرآن نیست اهل سنت آن را از گروهی از صحابه از غير أهل بيت عليهم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علامه حلی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واحد من الصحابة صورتين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إجعلوهما في القنوت ولم يثبتهما في المصحف لانفراد الواحد، وكان عمر يقنت بذلك، ولم ينقل ذلك من طريق أهل البيت عليهم السلام، فلو قنت بذلك جاز لاشتماله على الدعاء</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برخی از صحابه این دو سوره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قنوت بخوانید، ولی در مصحف نگنجانید و عمر در قنوت آن دو را می خواند این دو از طریق اهل بيت عليهم السلام وارد نشده و آوردن آن در قنوت رواست زیرا مشتمل بر دعا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ابن شنبوذ کار درستی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مصادره کتاب الفرقان درست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 این کار برعهده صحابه است که چنین آثاری پیرامون قرآن از آنان روایت شده و یا بر آن ها دروغ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حافظ ابن جزری به نتیجه ای که ما گرفته ایم اشاره کرده و به هنگام شرح حال ابن شنبوذ و سختی های او می گوید که این سختی ها از روی کینه ابن مجاهد معاصر ابن شنبوذ بوده که بر او رشك و حسادت می برده است و الا قرائت ناسازگار با رسم قرآن چنین عقوبتی به همراه ندارد بلکه از حافظ ذهبی نقل شده که برخی از عالمان قدیم و جدید به جواز این کار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قد وقع بينه وبين أبي بكر بن مجاهد على عادة،الأقرآن حتّى كان ابن شنبوذ لا يقرئ من يقرأ على ابن مجاهد،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تغبر قدماه في هذا العلم، ثمّ إنّه كان يرى جواز القراءة بالشاذ وهو ما خالف رسم المصحف الإمام، قال الذهبي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الخلاف في جواز ذلك معروف بين العلماء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رأينا أحداً أنكر الإقراء بمثل قراءة يعقوب وأبي جعفر، وإنّما أنكر من أنكر القراءة بما ليس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كان ثقة في نفسه صالحاً ديناً، متبحراً في هذا الشأن لكنّه كان يحطّ على ابن مجاهد</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میان او و ابوبکر بن مجاهد چیزهایی بود به مانند آن چه که میان هم رتبه ها معمول است به طوری که ابن شنبوذ هر آن چه را که ابن مجاهد قرائت کرده را نپذیرفته و می گفت این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زبر دست نیست سپس او قرائت های شاذی که با قرائت مصحف عثمان ناسازگار بود را روا می شمرد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علمای قدیم و جدید در این باره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را که قرائت اشخاصی همچون يعقوب و ابو جعفر را انکار نماید بلکه تنها کسانی را انکار می کنند که چیزی را که میان دو جلد نیست در مصحف قرائت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شنبوذ مردی ثقه و صالح دیندار و در این رشته زبر دست بوده است لیکن ابن مجاهد را تحقیر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هیچ حملی را پذیرا نمی گردد می بایست رد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سنت اقرار نمایند که این گونه روایات وارد شده در صحاح ساختگی است کتب صحاحشان از اعتبار می افتد و اگر اقرار ننمایند ردّ و تکذیب به صحابی باز خواهد گشت چنان که نسبت به ابن مسعود در سوره های فاتحه و معوذتان این گونه است سخن آقای ما امام صادق علیه السلام نیز در همین راستا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أخطأ ابن مسعود،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مسعود، و هما من القرآن</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خطا کرد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 آن دو از قرآن اند</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آشکار می گردد که دیدگاه عادل دانستن تمامی صحابه و پذیرفتن درستی همه احادیث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صحیح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سخن پرآوازه است که هیچ ریشه ای ندارد که در فصل پیش رو به آن رسیدگی خواهیم نمود</w:t>
      </w:r>
      <w:r>
        <w:rPr>
          <w:rFonts w:eastAsia="IRNazanin" w:cs="IRNazanin"/>
          <w:color w:val="111111"/>
          <w:sz w:val="28"/>
          <w:szCs w:val="28"/>
          <w:rtl w:val="true"/>
          <w:lang w:bidi="fa-IR"/>
        </w:rPr>
        <w:t xml:space="preserve">. </w:t>
      </w:r>
      <w:bookmarkStart w:id="667" w:name="pg9317_84571"/>
    </w:p>
    <w:p>
      <w:pPr>
        <w:pStyle w:val="Heading3"/>
        <w:numPr>
          <w:ilvl w:val="2"/>
          <w:numId w:val="1"/>
        </w:numPr>
        <w:rPr/>
      </w:pPr>
      <w:bookmarkStart w:id="668" w:name="__RefHeading___Toc5043819_2870459653"/>
      <w:bookmarkStart w:id="669" w:name="_Toc252"/>
      <w:bookmarkEnd w:id="667"/>
      <w:bookmarkEnd w:id="668"/>
      <w:r>
        <w:rPr>
          <w:rtl w:val="true"/>
        </w:rPr>
        <w:t>فصل پنجم</w:t>
      </w:r>
      <w:r>
        <w:rPr>
          <w:rtl w:val="true"/>
        </w:rPr>
        <w:t xml:space="preserve">: </w:t>
      </w:r>
      <w:r>
        <w:rPr>
          <w:rtl w:val="true"/>
        </w:rPr>
        <w:t>دو سخن مشهوری که ریشه ای ندارند</w:t>
      </w:r>
      <w:bookmarkEnd w:id="66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5043821_2870459653"/>
      <w:bookmarkStart w:id="671" w:name="_Toc253"/>
      <w:bookmarkEnd w:id="670"/>
      <w:r>
        <w:rPr>
          <w:rtl w:val="true"/>
        </w:rPr>
        <w:t>اشاره</w:t>
      </w:r>
      <w:bookmarkStart w:id="672" w:name="pg9317_84572"/>
      <w:bookmarkEnd w:id="671"/>
    </w:p>
    <w:p>
      <w:pPr>
        <w:pStyle w:val="Heading4"/>
        <w:numPr>
          <w:ilvl w:val="3"/>
          <w:numId w:val="1"/>
        </w:numPr>
        <w:rPr/>
      </w:pPr>
      <w:bookmarkStart w:id="673" w:name="__RefHeading___Toc5043823_2870459653"/>
      <w:bookmarkStart w:id="674" w:name="_Toc254"/>
      <w:bookmarkEnd w:id="672"/>
      <w:bookmarkEnd w:id="673"/>
      <w:r>
        <w:rPr>
          <w:rtl w:val="true"/>
        </w:rPr>
        <w:t>یکم</w:t>
      </w:r>
      <w:r>
        <w:rPr>
          <w:rtl w:val="true"/>
        </w:rPr>
        <w:t xml:space="preserve">: </w:t>
      </w:r>
      <w:r>
        <w:rPr>
          <w:rtl w:val="true"/>
        </w:rPr>
        <w:t>صحت تمامى أخبار بخاری و مسلم</w:t>
      </w:r>
      <w:bookmarkEnd w:id="674"/>
    </w:p>
    <w:p>
      <w:pPr>
        <w:pStyle w:val="Heading5"/>
        <w:numPr>
          <w:ilvl w:val="4"/>
          <w:numId w:val="1"/>
        </w:numPr>
        <w:rPr/>
      </w:pPr>
      <w:bookmarkStart w:id="675" w:name="__RefHeading___Toc5043825_2870459653"/>
      <w:bookmarkStart w:id="676" w:name="_Toc255"/>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کسی می تواند بگوید تاکنون درباره مسأله پیچیده تحریف و پذیرندگان آن روشنگری شد ولی این روشنگری دو پیامد داشت یکی نسبت دادن نادانی و فسق به برخی صحابه و دیگری خدشه در احادیث صحیحین و این هر دو با شیوه جمهور اهل سنت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دیدگاه مشهور میان أهل سنّت پذیرش صحت تمامی أخبار كتب معروف به صحاح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کتب بخاری، مسلم، نسایی ترمذی، ابن ماجه و أبو داوود را صحیح می دانند و این ها کتاب هایی است که نزد آنان صحاح نامیده می شود برخی از اینان موطأ را نیز بر آن ها می افزایند، و برخی سنن ابن ماجه را می کاهند ولی هیچ بحثی در دو کتاب صحیح بخاری و مسلم ندارند بلکه بر صحت این دو کتاب ادعای اجماع کرده اند و آن دو را پس از قرآن صحیح ترین کتاب ها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برتری دادن یکی بر دیگری اختلاف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گروهی از ایشان احادیث این دو کتاب را قطعی شمرده و بر همین اساس گفته اند هر کسی را که بخاری و مسلم از آن ها روایت کرده اند، از پل گذشته و مورد اعتمادند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ابن حجر مکّی می 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الشيخان البخاري و مسلم في صحيحيهما اللذين هما أصح الكتب بعد القرآن بإجماع من يعتد به</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بخاری و مسلم در صحیح خود روایت کرده اند و آن دو کتاب به اجماع افراد مورد اعتناء صحیح ترین کتب پس از قرآن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صنف الصحيح البخاري أبو عبدالله محمد بن إسماعيل الجعفيمولاهم، و تلاه أبو الحسين مسلم بن الحجاج القشيري من أنفسهم، و مسلم مع أنّه أخذ عن البخاري و استفاد منه يشاركه في كثير من شيوخه، و كتاباهما أصح الكتب بعد كتاب الله العزيز</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نخستین کسی که کتاب صحیح نگاشت ابو عبد الله محمد بن اسماعیل بود و پس از او، مسلم بن حجاج قشیری چنین کرد مسلم با این که روایات را از بخاری گرفته و از او استفاده نموده است در بسیاری از اساتیدش با بخاری مشترك است و کتاب این دو پس از كتاب خدا صحیح ترین 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روياه أو أحدهما فهو مقطوع بصحته، والعلم القطعي حاصل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نفى ذلك محتجاً بأنّه لا يفيد إلاّ الظن، وإنّما تلقته الأُمّة بالقبول لأنّه يجب عليهم العمل بالظنّ والظنّ قد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أميل إلى هذا وأحسبه قويماً، ثمّ بان لي أن الذي اخترناه أوّلاً هو الصحيح، لأنّ ظنّ من هو معصوم من الخطأ لا يخطئ، والأُمّة في إجماعها معصومة من الخطأ، ولهذا كان الإجماع المبني على الإجتهاد حجّة مقطوعاً بها، وقد 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إنسان بطلاق امرأته أنّ ما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حكما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ألزمته الطلاق، لإجماع علماء المسلمين على صحته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وخالفه المحققون والأكثرون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الظنّ ما لم يتواتر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مسلم لأنّ ذلك شأن الآحاد، ولا فرق في ذلك بين الشيخين وغيرهما، وتلقي الأمة بالقبول إنّما أفاد وجوب العمل بما فيهما من غير توقف على النظر فيه، بخلاف غيرهما فلا يعمل به حتى ينظر فيه ويوجد فيه شروط الصحيح، ولا يلزم من إجماع الأمة على العمل بما فيهما إجماعهم على </w:t>
      </w:r>
    </w:p>
    <w:p>
      <w:pPr>
        <w:pStyle w:val="BookText"/>
        <w:rPr/>
      </w:pPr>
      <w:r>
        <w:rPr>
          <w:rFonts w:ascii="Amiri" w:hAnsi="Amiri" w:eastAsia="Amiri" w:cs="Amiri"/>
          <w:color w:val="111111"/>
          <w:sz w:val="28"/>
          <w:sz w:val="28"/>
          <w:szCs w:val="28"/>
          <w:rtl w:val="true"/>
          <w:lang w:bidi="ar-SA"/>
        </w:rPr>
        <w:t xml:space="preserve">القطع بأنّه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اشتد إنكار ابن برهان على من قال بما قاله الشيخ، وبالغ في تغليطه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عاب ابن عبد السلام على ابن الصلاح هذا القول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المعتزلة يرون أنّ الأُمّة إذا عملت بحديث اقتضى ذلك القطع بصحته،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النووي وابن عبد السلام و من تبعهما ممنوع، فقد نقل بعض الحفّاظ المتأخرين مثل قول ابن الصلاح عن جماعة من الشافعية كأبي إسحاق وأبي حامد الإسفراييني، والقاضي أبي الطيب، والشيخ أبي إسحاق الشيرازي وعن السرخسي من الحنفية والقاضي عبدالوهاب من المالكية، وأبي يعلى وأبي الخطاب وابن الزاغوني من الحنابلة، وابن فورك وأكثر أهل الكلام من الأشعرية، وأهل الحديث قاطبة ومذهب السلف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بالغ ابن طاهر المقدسي في صفة التصوّف فألحق به ما كان على شرطهما وإن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النووي في شرح مسلم من جهة الأكثرين، أمّا المحققون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 ابن الصلاح أيضاً 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 ابن الصلاح فيما عوّل عليه وأرشد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أختارُهُ ولا أعتقد سواه</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هر چه آن دو یا یکی از آن دو روایت کرده اند سندش قطعی است و موجب علم قطعی می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من برای مخالفت با کسانی است که این سخن را نپذیرفته و گفته اند این کتب جز گمان چیزی به بار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تمامی روایات آن دو را پذیرفته اند از این رو است که عمل به ظن و گمان بر آن ها بایسته است و گمان گاهی به خطا می رود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سخن گرایش داشته و درست می پنداشتم آن گاه برایم آشکار شد که آن چه نخست برگزیده بودم صحیح است چرا که گمان کسی که از خطا معصوم است به خطا نمی رود و امت در اجماع خود از لغزش معصوم اند و برای همین اجماعی که بر پایه اجتهاد باشد حجتی مقطوع است امام الحرمین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اگر کسی سوگند بخورد به طلاق همسرش که هر آن چه در صحیحین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شیخین به درستی اش گواهی داده اند سخن پیامبر صلّى الله عليه وآله وسلّم است طلاق بر او لازم نمی آید چرا که مسلمین بر صحت آن ها اجماع دارند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مصنف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بیشتر علما با ابن صلاح مخالفت کرده و گفته اند آن چه متواتر نیست تنها مفید گمان است در شرح مسلم می گوید این جایگاه خبر واحد است که تنها مفید گمان باشد و در این سخن فرقی میان شیخین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این که امت اسلامی اخبار این دو را پذیرفته اند تنها به این معنا است که عمل بر اساس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مورد بررسی و دقت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چیزی که در دیگر کتب روا نبوده، بلکه باید نخست بررسی گردیده و چنان چه شرائط صحت را داشتند بر اساس آن 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 امت به عمل بر اساس روایات این دو کتاب اجماع بر قطعی الصدور بودن این روایات از پیامبر صلّى الله علیه وآله وسلّم به دست نمی آید گفت انکار این برهان بر کسی که گفته شیخ ابن صلاح را پذیرفته شدت یافته و در نادرست شمردن آن زیاده روی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عبد سلام بر این سخن ابن صلاح خرده گرفته و پیرامون این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معتزله که بر این باورند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به حدیثی عمل کرد می توان نتیجه گرفت که يقيناً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مذهب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نووی ابن عبد سلام و پیروانشان گفته اند ممنوع است و برخی از حافظان متأخر مانند سخن ابن صلاح را از گروهی از شافعی ها همچون ابو اسحاق اسفراینی ابو حامد اسفراینی قاضی ابو طبیب و شیخ ابو اسحاق شیرازی و برخی حنفی ها مانند سرخسی و از برخی مالکی ها همچون قاضی عبد الوهاب و برخی حنابله همچون ابویعلی ابو خطاب ابن اغونی ابن فورك و بیشتر متکلمان،شعری و تمامی اهل حدیث و تمامی مذهب سلف نقل کرده اند ابن طاهر مقدسی در توصیف تصوف مبالغه کرده و هر آن چه را که بر اساس شروط مسلم و بخاری صحیح بوده و آن دو روایت نکرده اند را نیز افزوده است شیخ الاسلام می گوید آن چه نووی یادآور شده بدون تردید باور اکثریت است ولی نمی توان گفت که محققان نیز چنین باوری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همچنین محققان نیز با ابن صلاح همراهی کرده اند ابن کثیر می گوید من با ابن صلاح در این سخنش همراهم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من برگزیده و به جز آن باور ندارم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عبدالرحیم دهلوی در حجة الله البالغة می گوید</w:t>
      </w:r>
      <w:r>
        <w:rPr>
          <w:rFonts w:eastAsia="IRNazanin" w:cs="IRNazanin"/>
          <w:color w:val="111111"/>
          <w:sz w:val="28"/>
          <w:szCs w:val="28"/>
          <w:rtl w:val="true"/>
          <w:lang w:bidi="fa-IR"/>
        </w:rPr>
        <w:t xml:space="preserve">: </w:t>
      </w:r>
      <w:bookmarkStart w:id="677" w:name="pg9317_84576"/>
    </w:p>
    <w:p>
      <w:pPr>
        <w:pStyle w:val="BookText"/>
        <w:rPr/>
      </w:pPr>
      <w:bookmarkEnd w:id="677"/>
      <w:r>
        <w:rPr>
          <w:rFonts w:ascii="Amiri" w:hAnsi="Amiri" w:eastAsia="Amiri" w:cs="Amiri"/>
          <w:color w:val="111111"/>
          <w:sz w:val="28"/>
          <w:sz w:val="28"/>
          <w:szCs w:val="28"/>
          <w:rtl w:val="true"/>
          <w:lang w:bidi="ar-SA"/>
        </w:rPr>
        <w:t>و أمّا الصحيحان فقد اتفق المحدّثون على أن جميع ما فيهما من المتصل المرفوع صحيح بالقطع، وأنّهما متواتران إلى مصنّفيهما وأنّ كلّ من يهوّن أمرهما فهو مبتدع متبع غير سبيل المؤمنين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 در باره صحیح بخاری و مسلم باید گفت که محدثان بر این سخن همراه شده اند که هر آن چه در این دو کتاب از متصل و مرفوع آمده قطعاً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از دو مصنف خود به تواتر به ما رسیده اند و هر که آن دو را سبك شمارد بدعت گذار و پیرو راهی غیر از راه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طولانیو گسترده خواهد بود که ما در این جا به آن نمی پردازیم امید است که به تألیف کتابی مستقل در این باره توفیق یابیم لیکن می گوییم از سویی حق با کسانی است که با ابن صلاح مخالفت کرده اند و آن چه دهلوی یادآور شده گزافه است و از سویی دیگر اجماع بر أحاديث صحيحين ثابت نشده است آری آن چه مشهور گشته چنین است ولی این شهرت ریشه ای ندارد که در ادامه این سخنان را به کوتاهی تبیین خواهیم نمود</w:t>
      </w:r>
      <w:r>
        <w:rPr>
          <w:rFonts w:eastAsia="IRNazanin" w:cs="IRNazanin"/>
          <w:color w:val="111111"/>
          <w:sz w:val="28"/>
          <w:szCs w:val="28"/>
          <w:rtl w:val="true"/>
          <w:lang w:bidi="fa-IR"/>
        </w:rPr>
        <w:t>:</w:t>
      </w:r>
    </w:p>
    <w:p>
      <w:pPr>
        <w:pStyle w:val="Heading5"/>
        <w:numPr>
          <w:ilvl w:val="4"/>
          <w:numId w:val="1"/>
        </w:numPr>
        <w:rPr/>
      </w:pPr>
      <w:bookmarkStart w:id="678" w:name="__RefHeading___Toc5043827_2870459653"/>
      <w:bookmarkStart w:id="679" w:name="_Toc256"/>
      <w:bookmarkEnd w:id="678"/>
      <w:r>
        <w:rPr>
          <w:rtl w:val="true"/>
        </w:rPr>
        <w:t>سخنی پیرامون صحیحین</w:t>
      </w:r>
      <w:bookmarkEnd w:id="679"/>
    </w:p>
    <w:p>
      <w:pPr>
        <w:pStyle w:val="Heading6"/>
        <w:numPr>
          <w:ilvl w:val="5"/>
          <w:numId w:val="1"/>
        </w:numPr>
        <w:rPr/>
      </w:pPr>
      <w:bookmarkStart w:id="680" w:name="__RefHeading___Toc5043829_2870459653"/>
      <w:bookmarkStart w:id="681" w:name="_Toc257"/>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حقیقت آن است که ما تاکنون در نیافتیم که چرا چنین جایگاهی را تنها برای این دو کتاب در نظر گرفته و آن هم فضائل را برای آن دو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اساتید بخاری مسلم و پیشوایان حدیث پیش از آن دو کتابی در حدیث ننگاشتند؟</w:t>
      </w:r>
    </w:p>
    <w:p>
      <w:pPr>
        <w:pStyle w:val="BookText"/>
        <w:rPr/>
      </w:pPr>
      <w:r>
        <w:rPr>
          <w:rFonts w:ascii="IRNazanin" w:hAnsi="IRNazanin" w:eastAsia="IRNazanin"/>
          <w:color w:val="111111"/>
          <w:sz w:val="28"/>
          <w:sz w:val="28"/>
          <w:szCs w:val="28"/>
          <w:rtl w:val="true"/>
          <w:lang w:bidi="fa-IR"/>
        </w:rPr>
        <w:t>آیا پس از آنان کسی از آن دو داناتر به احادیث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نیست که برخی کتاب سنن ابو داوود را بر صحیح بخاری برتری داده اند، آن گونه که خطابی می 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يصنّف في علم الحديث مثل سنن أبي داود، و هو أحسن وضعاً وأكثر فقهاً من الصحيحين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در علم حدیث کتابی مانند سنن ابی داوود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ساختارش نیکوتر و مباحث فقهی اش بیشتر از صحیحین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ابن اثیر نمی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سنن الترمذي ما ليس في غيرها من ذكر المذاهب و وجوه الإستدلال و تبيين أنواع الحديث من الصحيح والحسن والغريب</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آن چه در سنن ترمذی از یادآوری مذاهب و وجوه استدلال و تبیین انواع احادیث صحیح حسن و غریب است در کتاب های دیگر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درباره نسایی گفته نشد که شرایط او در رجال سخت گیرانه تر از شرایط بخاری و مسلم است؟</w:t>
      </w:r>
    </w:p>
    <w:p>
      <w:pPr>
        <w:pStyle w:val="BookText"/>
        <w:rPr/>
      </w:pPr>
      <w:r>
        <w:rPr>
          <w:rFonts w:ascii="IRNazanin" w:hAnsi="IRNazanin" w:eastAsia="IRNazanin"/>
          <w:color w:val="111111"/>
          <w:sz w:val="28"/>
          <w:sz w:val="28"/>
          <w:szCs w:val="28"/>
          <w:rtl w:val="true"/>
          <w:lang w:bidi="fa-IR"/>
        </w:rPr>
        <w:t>آیا در وصف دیگر کتب حدیثی مطالبی گفته نشده است که موجب برتری آن ها بر آن دو کتاب می شوند؟</w:t>
      </w:r>
    </w:p>
    <w:p>
      <w:pPr>
        <w:pStyle w:val="BookText"/>
        <w:rPr/>
      </w:pPr>
      <w:r>
        <w:rPr>
          <w:rFonts w:ascii="IRNazanin" w:hAnsi="IRNazanin" w:eastAsia="IRNazanin"/>
          <w:color w:val="111111"/>
          <w:sz w:val="28"/>
          <w:sz w:val="28"/>
          <w:szCs w:val="28"/>
          <w:rtl w:val="true"/>
          <w:lang w:bidi="fa-IR"/>
        </w:rPr>
        <w:t>این دو تن در زمانه خود و در میان مانندهایشان چنین جایگاهی نداشته اند پس چرا پس از ایشان این بزرگی و جایگاه برای آن دو دست و پا شده است؟</w:t>
      </w:r>
    </w:p>
    <w:p>
      <w:pPr>
        <w:pStyle w:val="BookText"/>
        <w:rPr/>
      </w:pPr>
      <w:r>
        <w:rPr>
          <w:rFonts w:ascii="IRNazanin" w:hAnsi="IRNazanin" w:eastAsia="IRNazanin"/>
          <w:color w:val="111111"/>
          <w:sz w:val="28"/>
          <w:sz w:val="28"/>
          <w:szCs w:val="28"/>
          <w:rtl w:val="true"/>
          <w:lang w:bidi="fa-IR"/>
        </w:rPr>
        <w:t xml:space="preserve">آیا سیاست نقشی در این رویداد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رویداد محدود ساختن مذاهب نقش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فراوانی کور باوری آن دو در ضدیت با أهل بيت عليهم السّلام موجب برتری دادن کتاب این دو بر دیگر کتاب ها گردیده است؟</w:t>
      </w:r>
    </w:p>
    <w:p>
      <w:pPr>
        <w:pStyle w:val="BookText"/>
        <w:rPr/>
      </w:pPr>
      <w:r>
        <w:rPr>
          <w:rFonts w:ascii="IRNazanin" w:hAnsi="IRNazanin" w:eastAsia="IRNazanin"/>
          <w:color w:val="111111"/>
          <w:sz w:val="28"/>
          <w:sz w:val="28"/>
          <w:szCs w:val="28"/>
          <w:rtl w:val="true"/>
          <w:lang w:bidi="fa-IR"/>
        </w:rPr>
        <w:t>لیکن از دیدگاه نگارنده هر دو امر را می توان سبب گزینش این دو کتاب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بر امامان أهل بیت علیهم السّلام و شاگردانشان و راویان حدیث و دانشمندان مدرسه ایشان سخت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عقاید مخالفان اهل بیت فراخوانده و کتب آن ها را گسترش می داده و بر انتشار آن ها کمک می کردند پس طبیعی است که هر یک از ایشان که در دشمنی پیشگام تر بوده و در این باره کور باورتر باشند را بر دیگران برتری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رحمه الله در همین باره می گوید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أنكى من هذا كله عدم احتجاج البخاري في صحيحه بأئمة أهل البيت النبوي، إذ لم يرو شيئاً عن الصادق والكاظم والرضا والجواد والهادي والزكي العسكري و كان معاصراً له، ولا روى عن الحسن بن الحسن ولا عن زيد بن علي بن الحسين ولا عن يحيى بن زيد ولا عن النفس الزكية محمد بن عبدالله الكامل ابن الحسن الرضا بن الحسن السبط، ولا عن أخيه إبراهيم بن عبدالله، ولا عن الحسين الفخّي بن علي بن الحسن بن الحسن ولا عن يحيى بن عبدالله </w:t>
      </w:r>
    </w:p>
    <w:p>
      <w:pPr>
        <w:pStyle w:val="BookText"/>
        <w:rPr/>
      </w:pPr>
      <w:r>
        <w:rPr>
          <w:rFonts w:ascii="Amiri" w:hAnsi="Amiri" w:eastAsia="Amiri" w:cs="Amiri"/>
          <w:color w:val="111111"/>
          <w:sz w:val="28"/>
          <w:sz w:val="28"/>
          <w:szCs w:val="28"/>
          <w:rtl w:val="true"/>
          <w:lang w:bidi="ar-SA"/>
        </w:rPr>
        <w:t xml:space="preserve">بن الحسن، ولا عن أخيه إدريس بن عبدالله ولا عن محمد بن جعفر الصادق ولا عن محمد بن إبراهيم بن إسماعيل بن إبراهيم بن الحسن بن الحسن المعروف بابن طباطبا، ولا عن أخيه القاسم الرسي، ولا عن محمد بن محمد بن زيد بن علي ولا عن محمد بن القاسم بن علي بن عمر الأشرف بن زيد العابدين صاحب الطالقان المعاصر للبخاري، ولا عن غيرهم من أعلام العترة الطاهرة وأغصان الشجرة الزاهرة كعبدالله بن الحسن وعلي بن جعفر العريضي وغيرهما من ثقل رسول الله وبقيته في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لم يرو شيئاً من حديث سبطه الأكبر وريحانته من الدنيا أبي محمد الحسن المجتبى سيّد شباب أهل الجنّة، مع احتجاجه بداعية الخوارج و أشدّهم عداوة لأهل البيت عمران بن حطان القائل في ابن ملجم و ضربته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البريّة عند الله ميزانا </w:t>
      </w:r>
      <w:r>
        <w:rPr>
          <w:rStyle w:val="FootnoteAnchor"/>
          <w:rtl w:val="true"/>
        </w:rPr>
        <w:footnoteReference w:id="63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دشمنانه تر از این آن که بخاری در صحیحش از سخنان امامان اهل بیت نبوی دلیل و برهان نمی آورد چرا که وی چیزی از صادق کاظم رضا جواد هادی و زکی عسکری روایت نمی،کند در حالی که برخی از این بزرگواران معاصر با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حسن بن حسن زيد بن على بن حسین یحیی بن زید نفس زكيه محمد بن عبد الله كامل بن حسن رضا بن حسن سبط و از برادرش ابراهیم بن عبد الله و از حسین بن فخي بن على بن حسن بن حسن و از یحیى بن عبد الله بن حسن و از برادرش ادریس بن عبد الله و از محمد بن جعفر صادق و از محمد بن ابراهيم بن اسماعيل بن ابراهيم بن حسن بن حسن معروف به ابن طباطبا و از برادرش قاسم رسی و از محمد بن محمد بن زید بن علی و از محمد بن قاسم بن على بن عمر اشرف بن زيد بن عابدین صاحب طالقان و معاصر بخاری از دیگر سرشناسان عترت طاهر و شاخه های درخت درخشنده روایت نمی کرد کسانی همچون عبد الله بن حسن و علی بن جعفر عریضی و دیگران از امر گرانسنگ رسول الله و بازماندگان او در میان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چیزی از سبط اکبر و ریحانه رسول خدا از دار دنیا ابو محمد حسن مجتبی آقای جوانان اهل بهشت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w:t>
      </w:r>
    </w:p>
    <w:p>
      <w:pPr>
        <w:pStyle w:val="BookText"/>
        <w:rPr/>
      </w:pPr>
      <w:r>
        <w:rPr>
          <w:rFonts w:ascii="IRNazanin" w:hAnsi="IRNazanin" w:eastAsia="IRNazanin"/>
          <w:color w:val="111111"/>
          <w:sz w:val="28"/>
          <w:sz w:val="28"/>
          <w:szCs w:val="28"/>
          <w:rtl w:val="true"/>
          <w:lang w:bidi="fa-IR"/>
        </w:rPr>
        <w:t>خوارج و دشمن ترین مردم به اهل بیت عمران بن حطان روایت می کند کسی که درباره ابن ملجم و ضربت شمشیرش بر امیرالمؤمنین علیه السّلام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ای از سوی مردی پرهیزگار که از آن اراده نکرد جز آن که به رضوان صاحب عرش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او را یاد خواهم کرد و گمان می کنم که پاداش او در ترازوی الاهی از همه مردم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فرمانروایان چنین می کردند و علما و محدّثان کسانی که بر سر سفره روزی آن ها نشسته و در رکاب آن ها حرکت می کردند و از ایشان منصب ها و مرتبه ها می ستاندند در تأیید سیاست های آن ها بر یکدیگر پیشی گرفته و به توجیه رفتار آن ها می پرداختند تا دل آن ها را به دست آورده و به آن ها نزديك تر گردند تا کار بجایی رسید که برای این دو کتاب و نویسندگانش فضائلی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قطعی بودن احادیث آن دو و پذیرش احادیث آن ها از سوی امت ادعای اجماع نمودند و پس از آن گفتند هر که آن دو را سبك شمارد بدعت گذار و پیرو راهی غیر از راه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مانند آن کاری بود که به فرمان سلطه گران مذاهب را گسترش دادند، به گونه ای که به حرمت خروج از تقلید مذاهب چهارگانه با این استدلال که این امر اجماعی است فتوا دادند پس با کسی که به مذهب دیگری گرایش می یافت دشمنی کرده و انکارش می کردند و تا کسی مقلد یکی از مذاهب اربعه نبود او را به امر قضاوت نمی گماشته و گواهیش را نمی پذیرفتند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تعصّب بر ضدّیت با أهل بيت أطهار عليهم السّلام بزرگ ترین وسیله برای نزدیکی به حکمرانان و رسیدن به ثروت و جایگاه بوده است در برخی زمان ها هر چه تعصب کسی شدیدتر و بیشتر بود، فرد فرهیخته تر و مشهورتر شمرده می شد از همین رو می بینیم اهل سنت کتاب بخاری را برتری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برای کتاب مسلم نکاتی اضافی است که برخی به خاطر آن نکات این کتاب را از بخاری برتر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بخاری آن روایاتی که مسلم در مناقب أهل بيت عليهم السّلام روایت کرده، همچون حديث ثقلین را نمی آورد و به همین جهت می بینیم که از حاکم نیشابوری و مستدرکش بر صحیحین عیب جویی می کنند چرا که وی آن چه بخاری روایت نکرده را می آورد هر چند که حاکم تمامی روایاتی را که افزوده شرایط رجالی بخاری را نیز در کتابش در نظر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روی اهل سنت هر حدیثی را که تأیید و یا دلالتی بر مذهب شیعه بوده و در صحیحین روایت شده را تضعیف نموده اند از این گونه موارد می توان به ابن جوزی و ابن تیمیه اشاره کرده که در حديث ثقلین خدشه کرده اند و آمدی و پیروانش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وجود نقل در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چالش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ریشه هر سخنی است که درباره این دو کتاب ادعا کرده اند از این رو دلیل چنین رفتاری چیزی جز تعصب نیست و اگر جز این بود با این دو کتاب چنین برخورد نمی کردند چرا که این دو نیز به مانند دیگر کتاب ها در برگیرنده روایات صحیح و ناصحیح است و مؤلفان آن دو نیز با دیگر محدثان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 را از سه منظر پیگیری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علماء درباره بخاری و مسلم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علماء درباره صحیحین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صحیحین در ترازوی سنجش</w:t>
      </w:r>
      <w:r>
        <w:rPr>
          <w:rFonts w:eastAsia="IRNazanin" w:cs="IRNazanin"/>
          <w:color w:val="111111"/>
          <w:sz w:val="28"/>
          <w:szCs w:val="28"/>
          <w:rtl w:val="true"/>
          <w:lang w:bidi="fa-IR"/>
        </w:rPr>
        <w:t xml:space="preserve">. </w:t>
      </w:r>
      <w:bookmarkStart w:id="682" w:name="pg9317_84581"/>
    </w:p>
    <w:p>
      <w:pPr>
        <w:pStyle w:val="BookText"/>
        <w:rPr/>
      </w:pPr>
      <w:bookmarkEnd w:id="682"/>
      <w:r>
        <w:rPr>
          <w:rFonts w:eastAsia="Times New Roman" w:cs="Times New Roman" w:ascii="Times New Roman" w:hAnsi="Times New Roman"/>
          <w:color w:val="111111"/>
          <w:sz w:val="28"/>
          <w:szCs w:val="28"/>
          <w:lang w:val="en-US" w:bidi="en-US"/>
        </w:rPr>
        <w:t>1</w:t>
      </w:r>
    </w:p>
    <w:p>
      <w:pPr>
        <w:pStyle w:val="Heading6"/>
        <w:numPr>
          <w:ilvl w:val="5"/>
          <w:numId w:val="1"/>
        </w:numPr>
        <w:rPr/>
      </w:pPr>
      <w:bookmarkStart w:id="683" w:name="__RefHeading___Toc5043831_2870459653"/>
      <w:bookmarkStart w:id="684" w:name="_Toc258"/>
      <w:bookmarkEnd w:id="683"/>
      <w:r>
        <w:rPr>
          <w:rtl w:val="true"/>
        </w:rPr>
        <w:t>دیدگاه علما در باره بخاری و مسلم</w:t>
      </w:r>
      <w:bookmarkEnd w:id="684"/>
    </w:p>
    <w:p>
      <w:pPr>
        <w:pStyle w:val="Heading6"/>
        <w:numPr>
          <w:ilvl w:val="5"/>
          <w:numId w:val="1"/>
        </w:numPr>
        <w:rPr/>
      </w:pPr>
      <w:bookmarkStart w:id="685" w:name="__RefHeading___Toc5043833_2870459653"/>
      <w:bookmarkStart w:id="686" w:name="_Toc259"/>
      <w:bookmarkEnd w:id="685"/>
      <w:r>
        <w:rPr>
          <w:rtl w:val="true"/>
        </w:rPr>
        <w:t>روایت نکردن أبو زرعه از بخاری</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زرعه عبدالله بن عبد الکریم رازی از نقل روایت بخاری امتناع ورزیده است اما از صحیح مسلم چنین یاد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 أرادوا التقدّم قبل أوانه، فعملوا شيئاً يتسوّقون به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این گروه اراده کرده اند تا پیش از رسیدن زمانش پیشی گیرند؛ پس آن چه را که روا می داشته اند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ابوزرعه در باره بخاری و مسلم است که برخی سرشناسان اهل سنت آن را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 البرذعي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زرعة ذكر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أرادوا التقدّم قبل أوانه فعملوا شيئاً يتسوّقون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يوماً رجل بكتاب مسلم فجعل ينظر فيه فإذا حديث لأسباط بن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هذا من الصحيح ثم رأى قطن بن نسير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أطم، ثم نظر فقال و يروي عن أحمد بن عيسى و أشار إلى لسانه</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برذعی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را دیدم که از صحیح مسلم یاد کرد و گفت این گروه اراده کرده اند تا پیش از رسیدن زمانش پیشی گیرند پس آن چه را که روا می داشته،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کتاب مسلم را نزد او آورد و در آن نگریست و حدیثی را از اسباط بن نصر </w:t>
      </w:r>
    </w:p>
    <w:p>
      <w:pPr>
        <w:pStyle w:val="BookText"/>
        <w:rPr/>
      </w:pPr>
      <w:r>
        <w:rPr>
          <w:rFonts w:ascii="IRNazanin" w:hAnsi="IRNazanin" w:eastAsia="IRNazanin"/>
          <w:color w:val="111111"/>
          <w:sz w:val="28"/>
          <w:sz w:val="28"/>
          <w:szCs w:val="28"/>
          <w:rtl w:val="true"/>
          <w:lang w:bidi="fa-IR"/>
        </w:rPr>
        <w:t>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روایت از درستی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قطن بن نسیر را دید و گفت این از حدیث نخست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احمد بن عیسی در صحیح خود روایت کرده است و به زبانش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قريش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زرعة، فجاء مسلم بن الحجاج فسلّم عليه و جلس ساعة وتذاكرا، فلما أن قام قلت له هذا جمع أربعة آلاف حديث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ترك الباقي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ليس له عقل لو داری محمد ابن يحيى لصار رجلاً</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ابو قریش حافظ می گوید نزد ابو زرعه بودم مسلم بن حجاج آمد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نشسته و با هم گفت و گو کردند هنگامی که برخاست به او گفتم این کسی است که در صحیح خود چهار هزار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احادیث را برای که وا گذاشته است؟ سپس گفت او عقل ندارد و اگر محمد بن يحيى با او مدارا می کرد مرد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علی بن مدینی استاد بخاری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عبدالله بن جعفر أبو الحسن الحافظ أحد الأعلام الأثبات، و حافظ العصر، ذكره العقيلي في كتاب الضعفاء فبئس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إلى ابن أبي دؤاد والجهمية، و حديثه مسقيم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حدثنا عنه ثم أمسك عن اسمه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ثم ترك حديثه بعد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حديثه عنه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تركه إبراهيم الحربي و ذلك لميله إلى أحمد بن أبي داود فقد كان محسناً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امتنع مسلم من الرواية عنه في صحيحه لهذا المعنى، كما امتنع أبو زرعة وأبو حاتم من الرواية عن تلميذه محمد لأجل مسألة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الرحمان بن أبي حاتم كان أبو زرعة ترك الرواية عن علي من أجل ما كان منه في المحنة</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على بن عبد الله بن جعفر حافظ یکی از سرشناسان مورد اعتماد و حافظ دوران خود بوده است عقیلی وی را در کتاب الضعفاء قرار داده است که کار نادرستی کرده است</w:t>
      </w:r>
      <w:r>
        <w:rPr>
          <w:rFonts w:eastAsia="IRNazanin" w:cs="IRNazanin"/>
          <w:color w:val="111111"/>
          <w:sz w:val="28"/>
          <w:szCs w:val="28"/>
          <w:rtl w:val="true"/>
          <w:lang w:bidi="fa-IR"/>
        </w:rPr>
        <w:t xml:space="preserve">. </w:t>
      </w:r>
      <w:bookmarkStart w:id="687" w:name="pg9317_84583"/>
    </w:p>
    <w:p>
      <w:pPr>
        <w:pStyle w:val="BookText"/>
        <w:rPr/>
      </w:pPr>
      <w:bookmarkEnd w:id="687"/>
      <w:r>
        <w:rPr>
          <w:rFonts w:ascii="IRNazanin" w:hAnsi="IRNazanin" w:eastAsia="IRNazanin"/>
          <w:color w:val="111111"/>
          <w:sz w:val="28"/>
          <w:sz w:val="28"/>
          <w:szCs w:val="28"/>
          <w:rtl w:val="true"/>
          <w:lang w:bidi="fa-IR"/>
        </w:rPr>
        <w:t>آن گاه گفته است وی به ابن ابی داوود و فرقه جحمیه گرایش داشت و حدیثش ان شاء الله درست است عبد الله بن احمد به من گفت پدرم از او روایت می کرد، اما نام او را نمی برد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و پس از آن حدیثش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مسندش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حربی وی را به خاطر آن که به احمد بن ابی دؤاد گرایش یافته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ابن ابی داوود نیکویی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همین جهت مسلم در صحیحش از او روایت نمی کند همچنان که ابو زرعه و ابو حاتم به خاطر مسأله لفظ دیدگاه مخلوق بودن قرآن به هنگام تلفظ که بخاری به آن باور داشت از شاگرد او محمد بن اسماعیل بخاری روایت نمی کنند عبدالرحمان بن ابی حاتم می گوید ابو زرعه روایت نمودن از علی بن عبد الله را رها کرده است چرا که وی معتقد به مخلوق بودن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شرح حال بخاری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الأمة وإفتخار الأئمة، صاحب أصح الكتب بعد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أفراد العالم مع الدين والورع والمتانة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في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غلب عليه الغضّ من أهل السُنّة، فقال في كتاب الضعفاء والمتروكين ما سلم من الكلام لأجل مسألة اللفظ تركه لأجلها الراويان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واستغفر الله تعالى نسأل الله السلامة ونعوذ به من الخذلان</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زینت امت و مایه فخر پیشوایان صاحب درست ترین کتاب پس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می گوید وی از شخصیت های دین دار پرهیزگار و با متانت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ذهبی در کاشف بود با این حال اهل سنت درباره او چشم پوشی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کتاب الضعفاء و المتروکین می گوید آن چه را که وی به خاطر مسأله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مخلوق بودن قرآن به هنگام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شمرده ابوزرعه رازی و ابو حاتم رازی به همین خاطر آن را رها کرده اند این عبارت او است و من از خداوند درخواست بخشش می کنم از خداوند سلامت در دین را می خواهم و از واگذار شدن به خود به او پناه می برم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88" w:name="__RefHeading___Toc5043835_2870459653"/>
      <w:bookmarkStart w:id="689" w:name="_Toc260"/>
      <w:bookmarkEnd w:id="688"/>
      <w:r>
        <w:rPr>
          <w:rtl w:val="true"/>
        </w:rPr>
        <w:t>شرح حال أبو زرعه رازی</w:t>
      </w:r>
      <w:bookmarkStart w:id="690" w:name="pg9317_84584"/>
      <w:bookmarkEnd w:id="689"/>
    </w:p>
    <w:p>
      <w:pPr>
        <w:pStyle w:val="BookText"/>
        <w:rPr/>
      </w:pPr>
      <w:bookmarkEnd w:id="690"/>
      <w:r>
        <w:rPr>
          <w:rFonts w:ascii="IRNazanin" w:hAnsi="IRNazanin" w:eastAsia="IRNazanin"/>
          <w:color w:val="111111"/>
          <w:sz w:val="28"/>
          <w:sz w:val="28"/>
          <w:szCs w:val="28"/>
          <w:rtl w:val="true"/>
          <w:lang w:bidi="fa-IR"/>
        </w:rPr>
        <w:t>ذهبی ابن حجر و دیگران پیرامون أبو زرعه شرح حال پر باری بیان داشته اند و سخنان اینان در پیشوایی وثاقت حفظ و پرهیزگاری او به درازا می کشد آن چه سزاوار یادآوری است، سخن ذهبی در پایان شرح حال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كثيراً كلام أبي زرعة في الجرح والتعديل، يبين عليه الورع والمخبرة</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سخن ابوزرعه در جرح و تعدیل افراد را شگفت زده می کند و این نشانگر پرهیزگاری و زبردستی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أبو حاتم درباره اش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 الرازي ينتقص أبا زرعة فاعلم أنه مبتدع</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هر گاه دیدی رازی از ابو زرعه بد می گوید، بدان که رازی بدعت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ابن حبّان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أحد أئمة الدنيا في الحديث مع الدين والورع والمواظبة على الحفظ والمذاكرة و ترك الدنيا و ما فيه الناس</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وی یکی از پیشوایان دنیا در حدیث است که افزون بر آن دیندا و پرهیزگار بوده و نگاهبان بر حفظ و گفت و 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دنیا و آن چه مردم به آن می پردازند را رها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راهویه نیز درباره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حديث لا يعرفه أبو زرعة فليس له أصل</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هر حدیثی که ابوزرعه آن را نمی شناسد بی ریشه است</w:t>
      </w:r>
      <w:r>
        <w:rPr>
          <w:rFonts w:eastAsia="IRNazanin" w:cs="IRNazanin"/>
          <w:color w:val="111111"/>
          <w:sz w:val="28"/>
          <w:szCs w:val="28"/>
          <w:rtl w:val="true"/>
          <w:lang w:bidi="fa-IR"/>
        </w:rPr>
        <w:t>.</w:t>
      </w:r>
    </w:p>
    <w:p>
      <w:pPr>
        <w:pStyle w:val="Heading6"/>
        <w:numPr>
          <w:ilvl w:val="5"/>
          <w:numId w:val="1"/>
        </w:numPr>
        <w:rPr/>
      </w:pPr>
      <w:bookmarkStart w:id="691" w:name="__RefHeading___Toc5043837_2870459653"/>
      <w:bookmarkStart w:id="692" w:name="_Toc261"/>
      <w:bookmarkEnd w:id="691"/>
      <w:r>
        <w:rPr/>
        <w:t>2</w:t>
      </w:r>
      <w:r>
        <w:rPr>
          <w:rtl w:val="true"/>
        </w:rPr>
        <w:t xml:space="preserve">. </w:t>
      </w:r>
      <w:r>
        <w:rPr>
          <w:rtl w:val="true"/>
        </w:rPr>
        <w:t>إمتناع أبو حاتم از نقل روایت از بخاری</w:t>
      </w:r>
      <w:bookmarkEnd w:id="692"/>
    </w:p>
    <w:p>
      <w:pPr>
        <w:pStyle w:val="BookText"/>
        <w:rPr/>
      </w:pPr>
      <w:r>
        <w:rPr>
          <w:rFonts w:ascii="IRNazanin" w:hAnsi="IRNazanin" w:eastAsia="IRNazanin"/>
          <w:color w:val="111111"/>
          <w:sz w:val="28"/>
          <w:sz w:val="28"/>
          <w:szCs w:val="28"/>
          <w:rtl w:val="true"/>
          <w:lang w:bidi="fa-IR"/>
        </w:rPr>
        <w:t>چنان چه پیش از این آمد، أبو حاتم رازی از بخاری روایت نکرده است</w:t>
      </w:r>
      <w:r>
        <w:rPr>
          <w:rFonts w:eastAsia="IRNazanin" w:cs="IRNazanin"/>
          <w:color w:val="111111"/>
          <w:sz w:val="28"/>
          <w:szCs w:val="28"/>
          <w:rtl w:val="true"/>
          <w:lang w:bidi="fa-IR"/>
        </w:rPr>
        <w:t>.</w:t>
      </w:r>
    </w:p>
    <w:p>
      <w:pPr>
        <w:pStyle w:val="Heading6"/>
        <w:numPr>
          <w:ilvl w:val="5"/>
          <w:numId w:val="1"/>
        </w:numPr>
        <w:rPr/>
      </w:pPr>
      <w:bookmarkStart w:id="693" w:name="__RefHeading___Toc5043839_2870459653"/>
      <w:bookmarkStart w:id="694" w:name="_Toc262"/>
      <w:bookmarkEnd w:id="693"/>
      <w:r>
        <w:rPr/>
        <w:t>3</w:t>
      </w:r>
      <w:r>
        <w:rPr>
          <w:rtl w:val="true"/>
        </w:rPr>
        <w:t xml:space="preserve">. </w:t>
      </w:r>
      <w:r>
        <w:rPr>
          <w:rtl w:val="true"/>
        </w:rPr>
        <w:t>سخن گفتن ذهلی درباره بخاری و مسلم</w:t>
      </w:r>
      <w:bookmarkEnd w:id="69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95" w:name="__RefHeading___Toc5043841_2870459653"/>
      <w:bookmarkStart w:id="696" w:name="_Toc263"/>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اظهارات محمد بن یحیی ذهلی درباره بخاری و همچنین بیرون کردن مسلم از مجلس درسش در تمامی کتاب های تراجم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از حاکم نقل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استوطن البخاري نيسابور أكثر مسلم بن الحجاج الإختلاف إليه، فلما وقع بين الذهلي و بين البخاري ما وقع في مسألة اللفظ و نادى عليه و منع الناس عنه، انقطع عنه أكثر الناس غير مسلم فقال الذهلي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قال باللفظ فلا يحلّ له أن يحضر مجلسنا فأخذ مسلم رداءه فوق عمامته وقام على رؤوس الناس، و بعث إلى الذهلي ما كتب عنه على ظهر حمّال، و كان مسلم يظهر القول باللفظ ولا يكتمه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يوسف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محمد بن يحيى الذهلي،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بالقرآن مخلوق فلا يحضر مجلسنا، فقام مسلم بن الحجاج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أحمد بن منصور الشيرازي عن محمد بن يعقوب، فزاد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أحمد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منصور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الأخرم، 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مسلم و أحمد بن سلمة من مجلس الذهلي قال الذهلي لايساكنني هذا الرجل في البلد فخشي البخاري و سافر</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حافظ محمد بن یعقوب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بخاری در نیشابور ساکن شد مسلم بن حجاج بسیار با او رفت و آمد می کرد تا آن که میان ذهلی و بخاری مسأله لفظ پیش آمد ذهلی این مسأله را علنی کرده و مردم را از آمد و شد با بخاری بازداشت همه مردم جز مسلم از بخاری بریدند روزی ذهلی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قائل به لفظ باشد حضور در این مجلس برایش حلال نیست پس مسلم ردائش را بر روی عمامه اش انداخته و از میان مردم بلند شد و هر چه را که از ذهلی نوشته بود بر پشت چهارپایی گذارده و به سوی او روانه ساخت مسلم دیدگاه لفظ را آشکار ساخته و پنهان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شنیدم که محمد بن يوسف مؤذن به نقل از ابو حامد شرقی می گوید در مجلس محمد بن يحيى ذهلى حاضر شدم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بگوید لفظ من از قرآن </w:t>
      </w:r>
      <w:bookmarkStart w:id="697" w:name="pg9317_84586"/>
    </w:p>
    <w:p>
      <w:pPr>
        <w:pStyle w:val="BookText"/>
        <w:rPr/>
      </w:pPr>
      <w:bookmarkEnd w:id="697"/>
      <w:r>
        <w:rPr>
          <w:rFonts w:ascii="IRNazanin" w:hAnsi="IRNazanin" w:eastAsia="IRNazanin"/>
          <w:color w:val="111111"/>
          <w:sz w:val="28"/>
          <w:sz w:val="28"/>
          <w:szCs w:val="28"/>
          <w:rtl w:val="true"/>
          <w:lang w:bidi="fa-IR"/>
        </w:rPr>
        <w:t>مخلوق است به مجلس ما نیاید در این هنگام مسلم بن حجاج بلند شد احمد بن منصور شیرازی این جریان را از محمد بن یعقوب روایت می کند با این تفاوت که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سلمه نیز از مسلم پیروی کرده و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منصور شیرازی می گوید شنیدم محمد بن یعقوب اخرم می گوید شنیدم اصحاب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و احمد بن سلمه از مجلس ذهلی بلند شدند، ذهلی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مرد در يك سرزمین سکنا نمی گزینم پس بخاری ترسید و از آن جا رفت</w:t>
      </w:r>
      <w:r>
        <w:rPr>
          <w:rFonts w:eastAsia="IRNazanin" w:cs="IRNazanin"/>
          <w:color w:val="111111"/>
          <w:sz w:val="28"/>
          <w:szCs w:val="28"/>
          <w:rtl w:val="true"/>
          <w:lang w:bidi="fa-IR"/>
        </w:rPr>
        <w:t>.</w:t>
      </w:r>
    </w:p>
    <w:p>
      <w:pPr>
        <w:pStyle w:val="Heading6"/>
        <w:numPr>
          <w:ilvl w:val="5"/>
          <w:numId w:val="1"/>
        </w:numPr>
        <w:rPr/>
      </w:pPr>
      <w:bookmarkStart w:id="698" w:name="__RefHeading___Toc5043843_2870459653"/>
      <w:bookmarkStart w:id="699" w:name="_Toc264"/>
      <w:bookmarkEnd w:id="698"/>
      <w:r>
        <w:rPr>
          <w:rtl w:val="true"/>
        </w:rPr>
        <w:t>شرح حال ذهلی</w:t>
      </w:r>
      <w:bookmarkEnd w:id="699"/>
    </w:p>
    <w:p>
      <w:pPr>
        <w:pStyle w:val="BookText"/>
        <w:rPr/>
      </w:pPr>
      <w:r>
        <w:rPr>
          <w:rFonts w:ascii="IRNazanin" w:hAnsi="IRNazanin" w:eastAsia="IRNazanin"/>
          <w:color w:val="111111"/>
          <w:sz w:val="28"/>
          <w:sz w:val="28"/>
          <w:szCs w:val="28"/>
          <w:rtl w:val="true"/>
          <w:lang w:bidi="fa-IR"/>
        </w:rPr>
        <w:t>خطیب بغدادی در شرح حال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أحد الأئمة العارفين والحفّاظ المتقنين والثقات المأمونين صنّف حديث الزهري وحده، و قدم بغداد وجالس شيوخها و حدّث بها، و كان أحمد بن حنبل يثني عليه و ينشر فضله، و قد حدّث عنه جماعة من الكبراء</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وی یکی از پیشوایان عارفان حافظی متقن و از ثقات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زهری را به تنهایی تصنیف کرد وی به بغداد رفته و با شیوخ آن جا مجالست کرده و برای آنان حدیث می گفت احمد بن حنبل از او به نیکی یاد کرده و فضلش را به گوش دیگران می رساند گروه فراوانی 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سخنانی در نیکی او یاد کرده است تا آن که از برخی نقل می کند که ذهلی در علم حدیث اميرالمؤمنین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یادآوری است که بخاری علی رغم آن چه ذهلی در حق او روا داشته بود از او روایت می کند لیکن با نامی غیر واقعی ذهبی می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خلائق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البخاري، ويدلّسه كثيراً،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یحیى بل يقول محمّد فقط، أو محمّد بن خالد أو محمد بن عبدالله ينسبه إلى الجدّ و يعمّي اسمه لمكان الواقع بينهما</w:t>
      </w:r>
      <w:r>
        <w:rPr>
          <w:rFonts w:eastAsia="IRNazanin" w:cs="IRNazanin"/>
          <w:color w:val="111111"/>
          <w:sz w:val="28"/>
          <w:szCs w:val="28"/>
          <w:rtl w:val="true"/>
          <w:lang w:bidi="fa-IR"/>
        </w:rPr>
        <w:t xml:space="preserve">. </w:t>
      </w:r>
      <w:r>
        <w:rPr>
          <w:rStyle w:val="FootnoteAnchor"/>
          <w:rtl w:val="true"/>
        </w:rPr>
        <w:footnoteReference w:id="647"/>
      </w:r>
      <w:bookmarkStart w:id="700" w:name="pg9317_84587"/>
    </w:p>
    <w:p>
      <w:pPr>
        <w:pStyle w:val="BookText"/>
        <w:rPr/>
      </w:pPr>
      <w:bookmarkEnd w:id="700"/>
      <w:r>
        <w:rPr>
          <w:rFonts w:ascii="IRNazanin" w:hAnsi="IRNazanin" w:eastAsia="IRNazanin"/>
          <w:color w:val="111111"/>
          <w:sz w:val="28"/>
          <w:sz w:val="28"/>
          <w:szCs w:val="28"/>
          <w:rtl w:val="true"/>
          <w:lang w:bidi="fa-IR"/>
        </w:rPr>
        <w:t>مردم بسیاری از ذهلی روایت کرده اند که یکی از آن ها محمد بن اسماعیل بخاری است اما بخاری بیشتر نام او را تغییر می داد نمی گفت محمد بن یحیی بلکه می گفت محمد به تنهایی یا محمد بن خالد و یا محمد بن عبد الله وی را به جدش نسبت می داد و نامش را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آن اتفاقاتی بود که میانشان رخ داده بود</w:t>
      </w:r>
      <w:r>
        <w:rPr>
          <w:rFonts w:eastAsia="IRNazanin" w:cs="IRNazanin"/>
          <w:color w:val="111111"/>
          <w:sz w:val="28"/>
          <w:szCs w:val="28"/>
          <w:rtl w:val="true"/>
          <w:lang w:bidi="fa-IR"/>
        </w:rPr>
        <w:t>.</w:t>
      </w:r>
    </w:p>
    <w:p>
      <w:pPr>
        <w:pStyle w:val="Heading6"/>
        <w:numPr>
          <w:ilvl w:val="5"/>
          <w:numId w:val="1"/>
        </w:numPr>
        <w:rPr/>
      </w:pPr>
      <w:bookmarkStart w:id="701" w:name="__RefHeading___Toc5043845_2870459653"/>
      <w:bookmarkStart w:id="702" w:name="_Toc265"/>
      <w:bookmarkEnd w:id="701"/>
      <w:r>
        <w:rPr/>
        <w:t>4</w:t>
      </w:r>
      <w:r>
        <w:rPr>
          <w:rtl w:val="true"/>
        </w:rPr>
        <w:t xml:space="preserve">. </w:t>
      </w:r>
      <w:r>
        <w:rPr>
          <w:rtl w:val="true"/>
        </w:rPr>
        <w:t>بخاری در کتاب الجرح والتعديل</w:t>
      </w:r>
      <w:bookmarkEnd w:id="702"/>
    </w:p>
    <w:p>
      <w:pPr>
        <w:pStyle w:val="Heading6"/>
        <w:numPr>
          <w:ilvl w:val="5"/>
          <w:numId w:val="1"/>
        </w:numPr>
        <w:rPr/>
      </w:pPr>
      <w:bookmarkStart w:id="703" w:name="__RefHeading___Toc5043847_2870459653"/>
      <w:bookmarkStart w:id="704" w:name="_Toc266"/>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ابن أبي حاتم در کتابش الجرح والتعدیل درباره بخاری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إسماعيل البخاري، أبو عبدالله قدم عليهم الرى سنة مائتين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أبي و أبو زرعة، ثمّ تركا حديثه عندما كتب إليهما محمد ابن يحيى النيسابوري أنّه أظهر عندهم أنّ لفظه بالقرآن مخلوق</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ابو عبد الله محمد بن اسماعیل بخاری در سال دویست و پنجاه از شهر 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ابو زرعه از او حدیث می شنیدند سپس احادیثش را رها ساختند و این زمانی بود که محمد بن يحيی به آن دو نوشت او نزد آن ها دیدگاه خود را آشکار کرده و گفته بود لفظ او از قرآن مخلوق است</w:t>
      </w:r>
      <w:r>
        <w:rPr>
          <w:rFonts w:eastAsia="IRNazanin" w:cs="IRNazanin"/>
          <w:color w:val="111111"/>
          <w:sz w:val="28"/>
          <w:szCs w:val="28"/>
          <w:rtl w:val="true"/>
          <w:lang w:bidi="fa-IR"/>
        </w:rPr>
        <w:t>.</w:t>
      </w:r>
    </w:p>
    <w:p>
      <w:pPr>
        <w:pStyle w:val="Heading6"/>
        <w:numPr>
          <w:ilvl w:val="5"/>
          <w:numId w:val="1"/>
        </w:numPr>
        <w:rPr/>
      </w:pPr>
      <w:bookmarkStart w:id="705" w:name="__RefHeading___Toc5043849_2870459653"/>
      <w:bookmarkStart w:id="706" w:name="_Toc267"/>
      <w:bookmarkEnd w:id="705"/>
      <w:r>
        <w:rPr>
          <w:rtl w:val="true"/>
        </w:rPr>
        <w:t>شرح حال ابن أبي حاتم</w:t>
      </w:r>
      <w:bookmarkEnd w:id="706"/>
    </w:p>
    <w:p>
      <w:pPr>
        <w:pStyle w:val="BookText"/>
        <w:rPr/>
      </w:pPr>
      <w:r>
        <w:rPr>
          <w:rFonts w:ascii="IRNazanin" w:hAnsi="IRNazanin" w:eastAsia="IRNazanin"/>
          <w:color w:val="111111"/>
          <w:sz w:val="28"/>
          <w:sz w:val="28"/>
          <w:szCs w:val="28"/>
          <w:rtl w:val="true"/>
          <w:lang w:bidi="fa-IR"/>
        </w:rPr>
        <w:t>وی به پیشوایی حفظ وثاقت و زهد توصیف شده است، بلکه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زاهداً يُعدّ من الأبدال</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وی زاهدی بود که از ابدال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نفيس في الجرح والتعديل</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او کتاب نفیسی در جرح و تعدیل 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منده نیز نقل شده است که گفت</w:t>
      </w:r>
      <w:r>
        <w:rPr>
          <w:rFonts w:eastAsia="IRNazanin" w:cs="IRNazanin"/>
          <w:color w:val="111111"/>
          <w:sz w:val="28"/>
          <w:szCs w:val="28"/>
          <w:rtl w:val="true"/>
          <w:lang w:bidi="fa-IR"/>
        </w:rPr>
        <w:t xml:space="preserve">: </w:t>
      </w:r>
      <w:bookmarkStart w:id="707" w:name="pg9317_84588"/>
    </w:p>
    <w:p>
      <w:pPr>
        <w:pStyle w:val="BookText"/>
        <w:rPr/>
      </w:pPr>
      <w:bookmarkEnd w:id="707"/>
      <w:r>
        <w:rPr>
          <w:rFonts w:ascii="Amiri" w:hAnsi="Amiri" w:eastAsia="Amiri" w:cs="Amiri"/>
          <w:color w:val="111111"/>
          <w:sz w:val="28"/>
          <w:sz w:val="28"/>
          <w:szCs w:val="28"/>
          <w:rtl w:val="true"/>
          <w:lang w:bidi="ar-SA"/>
        </w:rPr>
        <w:t>له الجرح والتعديل في عدة مجلدات تدلّ على سعة حفظه و إمامته</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وی در شماری از مجلدات به جرح و تعدیل پرداخته است و این نشان از گستره حفظ و امانت او دارد</w:t>
      </w:r>
      <w:r>
        <w:rPr>
          <w:rFonts w:eastAsia="IRNazanin" w:cs="IRNazanin"/>
          <w:color w:val="111111"/>
          <w:sz w:val="28"/>
          <w:szCs w:val="28"/>
          <w:rtl w:val="true"/>
          <w:lang w:bidi="fa-IR"/>
        </w:rPr>
        <w:t>.</w:t>
      </w:r>
    </w:p>
    <w:p>
      <w:pPr>
        <w:pStyle w:val="Heading6"/>
        <w:numPr>
          <w:ilvl w:val="5"/>
          <w:numId w:val="1"/>
        </w:numPr>
        <w:rPr/>
      </w:pPr>
      <w:bookmarkStart w:id="708" w:name="__RefHeading___Toc5043851_2870459653"/>
      <w:bookmarkStart w:id="709" w:name="_Toc268"/>
      <w:bookmarkEnd w:id="708"/>
      <w:r>
        <w:rPr/>
        <w:t>5</w:t>
      </w:r>
      <w:r>
        <w:rPr>
          <w:rtl w:val="true"/>
        </w:rPr>
        <w:t xml:space="preserve">. </w:t>
      </w:r>
      <w:r>
        <w:rPr>
          <w:rtl w:val="true"/>
        </w:rPr>
        <w:t>نكوهش إبن أعين از بخارى</w:t>
      </w:r>
      <w:bookmarkEnd w:id="709"/>
    </w:p>
    <w:p>
      <w:pPr>
        <w:pStyle w:val="Heading6"/>
        <w:numPr>
          <w:ilvl w:val="5"/>
          <w:numId w:val="1"/>
        </w:numPr>
        <w:rPr/>
      </w:pPr>
      <w:bookmarkStart w:id="710" w:name="__RefHeading___Toc5043853_2870459653"/>
      <w:bookmarkStart w:id="711" w:name="_Toc269"/>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أبو بكر ابن أعین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مشايخ خراسان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و علي بن حجر، و محمد بن مهران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عبدالرحمان السمرقندي، و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يظهر منه ما ظهر و محمد بن يحيى و أبو زرعة</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مشایخ خراسان سه تن هستند قتيبه علی بن حجر و محمد بن مهران رازی و رجال خراسان چهار تن هستند عبد الله بن عبدالرحمان سمرقندی، محمد بن اسماعیل بخاری پیش از آن که دیدگاه نادرستش را آشکار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یحیی و ابو 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يظهر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بخاری شمرده می شود</w:t>
      </w:r>
      <w:r>
        <w:rPr>
          <w:rFonts w:eastAsia="IRNazanin" w:cs="IRNazanin"/>
          <w:color w:val="111111"/>
          <w:sz w:val="28"/>
          <w:szCs w:val="28"/>
          <w:rtl w:val="true"/>
          <w:lang w:bidi="fa-IR"/>
        </w:rPr>
        <w:t>.</w:t>
      </w:r>
    </w:p>
    <w:p>
      <w:pPr>
        <w:pStyle w:val="Heading6"/>
        <w:numPr>
          <w:ilvl w:val="5"/>
          <w:numId w:val="1"/>
        </w:numPr>
        <w:rPr/>
      </w:pPr>
      <w:bookmarkStart w:id="712" w:name="__RefHeading___Toc5043855_2870459653"/>
      <w:bookmarkStart w:id="713" w:name="_Toc270"/>
      <w:bookmarkEnd w:id="712"/>
      <w:r>
        <w:rPr>
          <w:rtl w:val="true"/>
        </w:rPr>
        <w:t>شرح حال ابن أعين</w:t>
      </w:r>
      <w:bookmarkEnd w:id="713"/>
    </w:p>
    <w:p>
      <w:pPr>
        <w:pStyle w:val="BookText"/>
        <w:rPr/>
      </w:pPr>
      <w:r>
        <w:rPr>
          <w:rFonts w:ascii="IRNazanin" w:hAnsi="IRNazanin" w:eastAsia="IRNazanin"/>
          <w:color w:val="111111"/>
          <w:sz w:val="28"/>
          <w:sz w:val="28"/>
          <w:szCs w:val="28"/>
          <w:rtl w:val="true"/>
          <w:lang w:bidi="fa-IR"/>
        </w:rPr>
        <w:t xml:space="preserve">ابن أعین از حافظان بزرگ و سرشناس اهل سنت است و چنان که در تاریخ بغداد، </w:t>
      </w:r>
      <w:r>
        <w:rPr>
          <w:rStyle w:val="FootnoteAnchor"/>
          <w:rtl w:val="true"/>
        </w:rPr>
        <w:footnoteReference w:id="653"/>
      </w:r>
      <w:r>
        <w:rPr>
          <w:rFonts w:ascii="IRNazanin" w:hAnsi="IRNazanin" w:eastAsia="IRNazanin"/>
          <w:color w:val="111111"/>
          <w:sz w:val="28"/>
          <w:sz w:val="28"/>
          <w:szCs w:val="28"/>
          <w:rtl w:val="true"/>
          <w:lang w:bidi="fa-IR"/>
        </w:rPr>
        <w:t xml:space="preserve">المنتظم، </w:t>
      </w:r>
      <w:r>
        <w:rPr>
          <w:rStyle w:val="FootnoteAnchor"/>
          <w:rtl w:val="true"/>
        </w:rPr>
        <w:footnoteReference w:id="654"/>
      </w:r>
      <w:r>
        <w:rPr>
          <w:rFonts w:ascii="Amiri" w:hAnsi="Amiri" w:eastAsia="Amiri" w:cs="Amiri"/>
          <w:color w:val="111111"/>
          <w:sz w:val="28"/>
          <w:sz w:val="28"/>
          <w:szCs w:val="28"/>
          <w:rtl w:val="true"/>
          <w:lang w:bidi="ar-SA"/>
        </w:rPr>
        <w:t xml:space="preserve">سير أعلام النبلاء </w:t>
      </w:r>
      <w:r>
        <w:rPr>
          <w:rStyle w:val="FootnoteAnchor"/>
          <w:rtl w:val="true"/>
        </w:rPr>
        <w:footnoteReference w:id="655"/>
      </w:r>
      <w:r>
        <w:rPr>
          <w:rFonts w:ascii="IRNazanin" w:hAnsi="IRNazanin" w:eastAsia="IRNazanin"/>
          <w:color w:val="111111"/>
          <w:sz w:val="28"/>
          <w:sz w:val="28"/>
          <w:szCs w:val="28"/>
          <w:rtl w:val="true"/>
          <w:lang w:bidi="fa-IR"/>
        </w:rPr>
        <w:t xml:space="preserve">و دیگر کتب آمده او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Heading6"/>
        <w:numPr>
          <w:ilvl w:val="5"/>
          <w:numId w:val="1"/>
        </w:numPr>
        <w:rPr/>
      </w:pPr>
      <w:bookmarkStart w:id="714" w:name="__RefHeading___Toc5043857_2870459653"/>
      <w:bookmarkStart w:id="715" w:name="_Toc271"/>
      <w:bookmarkEnd w:id="714"/>
      <w:r>
        <w:rPr/>
        <w:t>6</w:t>
      </w:r>
      <w:r>
        <w:rPr>
          <w:rtl w:val="true"/>
        </w:rPr>
        <w:t xml:space="preserve">. </w:t>
      </w:r>
      <w:r>
        <w:rPr>
          <w:rtl w:val="true"/>
        </w:rPr>
        <w:t>بخاری در کتاب الضعفاء ذهبي</w:t>
      </w:r>
      <w:bookmarkEnd w:id="71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ذهبي شرح حال بخاری را در کتاب ميزان الإعتدال في نقد الرجال و كتاب المغنى في الضعفاء آورده است که خود نشان گر عدم اعتبار بخاری در نزد ذهبی است و این همان چیزی بود که مناوی در فرازهایی که کمی پیش از این یادآور شدیم انکار کرده بود</w:t>
      </w:r>
      <w:r>
        <w:rPr>
          <w:rFonts w:eastAsia="IRNazanin" w:cs="IRNazanin"/>
          <w:color w:val="111111"/>
          <w:sz w:val="28"/>
          <w:szCs w:val="28"/>
          <w:rtl w:val="true"/>
          <w:lang w:bidi="fa-IR"/>
        </w:rPr>
        <w:t xml:space="preserve">. </w:t>
      </w:r>
      <w:bookmarkStart w:id="716" w:name="pg9317_84589"/>
    </w:p>
    <w:p>
      <w:pPr>
        <w:pStyle w:val="BookText"/>
        <w:rPr/>
      </w:pPr>
      <w:bookmarkEnd w:id="716"/>
      <w:r>
        <w:rPr>
          <w:rFonts w:eastAsia="Times New Roman" w:cs="Times New Roman" w:ascii="Times New Roman" w:hAnsi="Times New Roman"/>
          <w:color w:val="111111"/>
          <w:sz w:val="28"/>
          <w:szCs w:val="28"/>
          <w:lang w:val="en-US" w:bidi="en-US"/>
        </w:rPr>
        <w:t>2</w:t>
      </w:r>
    </w:p>
    <w:p>
      <w:pPr>
        <w:pStyle w:val="Heading6"/>
        <w:numPr>
          <w:ilvl w:val="5"/>
          <w:numId w:val="1"/>
        </w:numPr>
        <w:rPr/>
      </w:pPr>
      <w:bookmarkStart w:id="717" w:name="__RefHeading___Toc5043859_2870459653"/>
      <w:bookmarkStart w:id="718" w:name="_Toc272"/>
      <w:bookmarkEnd w:id="717"/>
      <w:r>
        <w:rPr>
          <w:rtl w:val="true"/>
        </w:rPr>
        <w:t>دیدگاه علماء پیرامون صحیحین</w:t>
      </w:r>
      <w:bookmarkEnd w:id="718"/>
    </w:p>
    <w:p>
      <w:pPr>
        <w:pStyle w:val="Heading6"/>
        <w:numPr>
          <w:ilvl w:val="5"/>
          <w:numId w:val="1"/>
        </w:numPr>
        <w:rPr/>
      </w:pPr>
      <w:bookmarkStart w:id="719" w:name="__RefHeading___Toc5043861_2870459653"/>
      <w:bookmarkStart w:id="720" w:name="_Toc273"/>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 xml:space="preserve">سخنانی که تاکنون یادآور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از سرشناسان جرح و تعدیل کسانی که نکوهش یکی از آن ها برای افتادن راوی از درجه اعتبار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نکوهش صحیحین یا یکی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تا سستی ادعای اجماع امت بر پذیرش احادیث صحیحین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دیدگاه گروهی از اکابر متقدمان و متأخران را درباره حکم احادیث صحیحین می آوریم</w:t>
      </w:r>
      <w:r>
        <w:rPr>
          <w:rFonts w:eastAsia="IRNazanin" w:cs="IRNazanin"/>
          <w:color w:val="111111"/>
          <w:sz w:val="28"/>
          <w:szCs w:val="28"/>
          <w:rtl w:val="true"/>
          <w:lang w:bidi="fa-IR"/>
        </w:rPr>
        <w:t>.</w:t>
      </w:r>
    </w:p>
    <w:p>
      <w:pPr>
        <w:pStyle w:val="Heading6"/>
        <w:numPr>
          <w:ilvl w:val="5"/>
          <w:numId w:val="1"/>
        </w:numPr>
        <w:rPr/>
      </w:pPr>
      <w:bookmarkStart w:id="721" w:name="__RefHeading___Toc5043863_2870459653"/>
      <w:bookmarkStart w:id="722" w:name="_Toc274"/>
      <w:bookmarkEnd w:id="721"/>
      <w:r>
        <w:rPr>
          <w:rtl w:val="true"/>
        </w:rPr>
        <w:t>دانسته هایی درباره صحیحین</w:t>
      </w:r>
      <w:bookmarkEnd w:id="722"/>
    </w:p>
    <w:p>
      <w:pPr>
        <w:pStyle w:val="Heading6"/>
        <w:numPr>
          <w:ilvl w:val="5"/>
          <w:numId w:val="1"/>
        </w:numPr>
        <w:rPr/>
      </w:pPr>
      <w:bookmarkStart w:id="723" w:name="__RefHeading___Toc5043865_2870459653"/>
      <w:bookmarkStart w:id="724" w:name="_Toc275"/>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پیش از آغاز سخن در بیان دیدگاه های علما درباره صحیحین مطالبی را درباره این دو کتاب که از شارحان صحیحین و محققان علوم حدیث نقل شده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حدیث در صد و ده روایت بخاری را نقد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سی و دو حدیث با او همراه شده و در هفتاد و هشت حدیث تنها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تنها بخاری از آن ها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و سی و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است که از این افراد، درباره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و افرادی که تنها مسلم از آن ها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هستند که درباره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شصد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أحادیثی که از هر دو کتاب بخاری و مسلم مورد نقد قرار گرفته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و ده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هشتاد حدیث آن مربوط به بخاری و باقی از آن مسلم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بخاری کسانی یافت می شوند که مسلم نیشابوری از آنان راضی نبوده و روایت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افراد عکرمه بنده ابن عباس است</w:t>
      </w:r>
      <w:r>
        <w:rPr>
          <w:rFonts w:eastAsia="IRNazanin" w:cs="IRNazanin"/>
          <w:color w:val="111111"/>
          <w:sz w:val="28"/>
          <w:szCs w:val="28"/>
          <w:rtl w:val="true"/>
          <w:lang w:bidi="fa-IR"/>
        </w:rPr>
        <w:t xml:space="preserve">. </w:t>
      </w:r>
      <w:bookmarkStart w:id="725" w:name="pg9317_84590"/>
    </w:p>
    <w:p>
      <w:pPr>
        <w:pStyle w:val="BookText"/>
        <w:rPr/>
      </w:pPr>
      <w:bookmarkEnd w:id="72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نقل روایت از گروهی همداستان گردیده اند که صاحبان دیگر صحاح و پیشوایان مذاهب آن ها را مورد نقد قرار داده اند که مشهورترین آن ها محمد بن بشّار است که حتی به او نسبت کذب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احادیث بخاری در میان اهل سنت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روایات بخاری از متون متصل بدون تکرار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متون معلّق و مرفوع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در مجموع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گردد و در شرح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روایات آن دقيقاً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پیش از آن که کتابش را بازنویسی کند از دنیا رفت از این رو در نسخه ها و روایاتش ناسازگاری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حدیث را در همان مجلسی که می شنید بلکه در همان شهری که می شنید نمی نوشت از بخاری نقل شده که می گفت چه بسیار حدیثی که در بصره شنیده و در شام نوشتم و چه بسیار حدیثی که در شام شنیده و در مصر نوشتم گفت که به او گفتم ای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شما خوب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كتابش را در شهر خود و با در نظر داشتن اصول حدیثی خود و در زمان حیات بسیاری از اساتیدش به رشته تحریر در آورده است پس در الفاظ استوار و در سیاق بجا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باید گفت ادعای پذیرش احادیث صحیحین از سوی امت و اجماع بر صحت آن ها بی پایه و اساس است هم به جهت آن چه تاکنون گفته شد و هم به دلیل سخنانی که پس از این خواهد آمد</w:t>
      </w:r>
      <w:r>
        <w:rPr>
          <w:rFonts w:eastAsia="IRNazanin" w:cs="IRNazanin"/>
          <w:color w:val="111111"/>
          <w:sz w:val="28"/>
          <w:szCs w:val="28"/>
          <w:rtl w:val="true"/>
          <w:lang w:bidi="fa-IR"/>
        </w:rPr>
        <w:t>.</w:t>
      </w:r>
    </w:p>
    <w:p>
      <w:pPr>
        <w:pStyle w:val="Heading6"/>
        <w:numPr>
          <w:ilvl w:val="5"/>
          <w:numId w:val="1"/>
        </w:numPr>
        <w:rPr/>
      </w:pPr>
      <w:bookmarkStart w:id="726" w:name="__RefHeading___Toc5043867_2870459653"/>
      <w:bookmarkStart w:id="727" w:name="_Toc276"/>
      <w:bookmarkEnd w:id="726"/>
      <w:r>
        <w:rPr/>
        <w:t>1</w:t>
      </w:r>
      <w:r>
        <w:rPr>
          <w:rtl w:val="true"/>
        </w:rPr>
        <w:t xml:space="preserve">. </w:t>
      </w:r>
      <w:r>
        <w:rPr>
          <w:rtl w:val="true"/>
        </w:rPr>
        <w:t>نووى</w:t>
      </w:r>
      <w:bookmarkEnd w:id="727"/>
    </w:p>
    <w:p>
      <w:pPr>
        <w:pStyle w:val="BookText"/>
        <w:rPr/>
      </w:pPr>
      <w:r>
        <w:rPr>
          <w:rFonts w:ascii="IRNazanin" w:hAnsi="IRNazanin" w:eastAsia="IRNazanin"/>
          <w:color w:val="111111"/>
          <w:sz w:val="28"/>
          <w:sz w:val="28"/>
          <w:szCs w:val="28"/>
          <w:rtl w:val="true"/>
          <w:lang w:bidi="fa-IR"/>
        </w:rPr>
        <w:t>نووی در کتاب المنهاج درباره صحیحین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كل حديث صحيح يجوز العمل به فضلاً عن أن يكون العمل به واجباً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چنین نیست که بتوان به هر حدیث صحیحی عمل کرد تا چه رسد که عمل به آن واجب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bookmarkStart w:id="728" w:name="pg9317_84591"/>
    </w:p>
    <w:p>
      <w:pPr>
        <w:pStyle w:val="BookText"/>
        <w:rPr/>
      </w:pPr>
      <w:bookmarkEnd w:id="728"/>
      <w:r>
        <w:rPr>
          <w:rFonts w:ascii="Amiri" w:hAnsi="Amiri" w:eastAsia="Amiri" w:cs="Amiri"/>
          <w:color w:val="111111"/>
          <w:sz w:val="28"/>
          <w:sz w:val="28"/>
          <w:szCs w:val="28"/>
          <w:rtl w:val="true"/>
          <w:lang w:bidi="ar-SA"/>
        </w:rPr>
        <w:t>وما يقوله الناس إنّ من روى له الشيخان فقد جاوز القنطرة، هذا من التجوّه ولا يقوى</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آن چه مردم می گویند که هر که را که بخاری و مسلم از آن ها روایت کرده اند، از پل گذشته و مورد اعتماد است از روی بزرگ پنداری بوده و سخن استواری نیست</w:t>
      </w:r>
      <w:r>
        <w:rPr>
          <w:rFonts w:eastAsia="IRNazanin" w:cs="IRNazanin"/>
          <w:color w:val="111111"/>
          <w:sz w:val="28"/>
          <w:szCs w:val="28"/>
          <w:rtl w:val="true"/>
          <w:lang w:bidi="fa-IR"/>
        </w:rPr>
        <w:t>.</w:t>
      </w:r>
    </w:p>
    <w:p>
      <w:pPr>
        <w:pStyle w:val="Heading6"/>
        <w:numPr>
          <w:ilvl w:val="5"/>
          <w:numId w:val="1"/>
        </w:numPr>
        <w:rPr/>
      </w:pPr>
      <w:bookmarkStart w:id="729" w:name="__RefHeading___Toc5043869_2870459653"/>
      <w:bookmarkStart w:id="730" w:name="_Toc277"/>
      <w:bookmarkEnd w:id="729"/>
      <w:r>
        <w:rPr/>
        <w:t>2</w:t>
      </w:r>
      <w:r>
        <w:rPr>
          <w:rtl w:val="true"/>
        </w:rPr>
        <w:t xml:space="preserve">. </w:t>
      </w:r>
      <w:r>
        <w:rPr>
          <w:rtl w:val="true"/>
        </w:rPr>
        <w:t>ابن همام</w:t>
      </w:r>
      <w:bookmarkEnd w:id="730"/>
    </w:p>
    <w:p>
      <w:pPr>
        <w:pStyle w:val="BookText"/>
        <w:rPr/>
      </w:pPr>
      <w:r>
        <w:rPr>
          <w:rFonts w:ascii="IRNazanin" w:hAnsi="IRNazanin" w:eastAsia="IRNazanin"/>
          <w:color w:val="111111"/>
          <w:sz w:val="28"/>
          <w:sz w:val="28"/>
          <w:szCs w:val="28"/>
          <w:rtl w:val="true"/>
          <w:lang w:bidi="fa-IR"/>
        </w:rPr>
        <w:t>كمال الدين ابن همام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الأحاديث ما في الصحيحين، ثم ما انفرد به البخاري، ثم ما انفرد به مسلم ثم ما اشتمل على شرطهما، ثم ما اشتمل على شرط أحدهما، تحكّم لا يجوز التقليد فيه، إذ الأصحيّة ليست إلا لاشتمال رواتهما على الشروط التي اعتبراها فإن فرض وجود تلك الشروط في رواة حديث في غير الكتابين أفلا يكون الحكم بأصحيّة ما في الكتابين عين التحكم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سخن کسی که می گوید صحیح ترین احادیث آن هایی است که هم در صحیح بخاری و هم مسلم آمده است و سپس آن روایاتی که بخاری به تنهایی آورده و پس از آن روایاتی که مسلم به تنهایی روایت کرده است و سپس روایاتی که شرط هر دو را داشته باشند و پس آن روایاتی که دست کم شرط یکی از آن دو را دارا باشد تحكّم بوده و تقلید از آن صحیح نیست زیرا صحیح تر بودن تنها به این است که راویان شروط آن دو کتاب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شروط در راویان دیگر کتب حدیثی نیز بود آن احادیث صحیح شمرده می شود پس آیا سخن گفتن از این که تنها روایات این دو کتاب صحیح ترند تحكّم نیست؟</w:t>
      </w:r>
      <w:r>
        <w:rPr>
          <w:rFonts w:eastAsia="IRNazanin" w:cs="IRNazanin"/>
          <w:color w:val="111111"/>
          <w:sz w:val="28"/>
          <w:szCs w:val="28"/>
          <w:rtl w:val="true"/>
          <w:lang w:bidi="fa-IR"/>
        </w:rPr>
        <w:t>!</w:t>
      </w:r>
    </w:p>
    <w:p>
      <w:pPr>
        <w:pStyle w:val="Heading6"/>
        <w:numPr>
          <w:ilvl w:val="5"/>
          <w:numId w:val="1"/>
        </w:numPr>
        <w:rPr/>
      </w:pPr>
      <w:bookmarkStart w:id="731" w:name="__RefHeading___Toc5043871_2870459653"/>
      <w:bookmarkStart w:id="732" w:name="_Toc278"/>
      <w:bookmarkEnd w:id="731"/>
      <w:r>
        <w:rPr/>
        <w:t>3</w:t>
      </w:r>
      <w:r>
        <w:rPr>
          <w:rtl w:val="true"/>
        </w:rPr>
        <w:t xml:space="preserve">. </w:t>
      </w:r>
      <w:r>
        <w:rPr>
          <w:rtl w:val="true"/>
        </w:rPr>
        <w:t>أبو الوفاء قرشى</w:t>
      </w:r>
      <w:bookmarkEnd w:id="732"/>
    </w:p>
    <w:p>
      <w:pPr>
        <w:pStyle w:val="BookText"/>
        <w:rPr/>
      </w:pPr>
      <w:r>
        <w:rPr>
          <w:rFonts w:ascii="IRNazanin" w:hAnsi="IRNazanin" w:eastAsia="IRNazanin"/>
          <w:color w:val="111111"/>
          <w:sz w:val="28"/>
          <w:sz w:val="28"/>
          <w:szCs w:val="28"/>
          <w:rtl w:val="true"/>
          <w:lang w:bidi="fa-IR"/>
        </w:rPr>
        <w:t>أبو الوفاء قرشی می 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حميد الساعدي في صفة صلاة رسول الله صلّى الله عليه وآله وسلّم في مسلم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أنواع منها التورّك في الجلسة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يحنق علينا </w:t>
      </w:r>
    </w:p>
    <w:p>
      <w:pPr>
        <w:pStyle w:val="BookText"/>
        <w:rPr/>
      </w:pPr>
      <w:r>
        <w:rPr>
          <w:rFonts w:ascii="Amiri" w:hAnsi="Amiri" w:eastAsia="Amiri" w:cs="Amiri"/>
          <w:color w:val="111111"/>
          <w:sz w:val="28"/>
          <w:sz w:val="28"/>
          <w:szCs w:val="28"/>
          <w:rtl w:val="true"/>
          <w:lang w:bidi="ar-SA"/>
        </w:rPr>
        <w:t>لمجيئه في مسلم وقد وقع في مسلم أشياء لا تقوى عند أهل الإصطلاح، فقد وضع الحافظ الرشيد العطّار على الأحاديث المقطوعة المخرّجة في مسلم كتاباً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المجموعة في بيان ما وقع في مسلم من الأحاديث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الشيخ محيي الدين في أوّل شرح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روى له الشيخان فقد جاز القنطرة، هذا أيضاً من التحنّق ولا يقوى فقد روى مسلم في كتابه عن ليث بن أبي مسلم و غيره من الضعفاء،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روى في كتابه للإعتبار والشواهد والمتابعات والإعتبارات و هذا لا يقوى، لأنّ الحفّاظ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الإعتبار والشواهد والمتابعات والإعتبارات أمور يتعرّفون بها حال الحديث وكتاب مسلم التزم فيه الصحة، فكيف يتعرّف حال الحديث الذي فيه بطرق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للإنقطاع عند أهل الحديث، و وقع في مسلم والبخاري من هذا النوع شي كثير، فيقولون على سبيل التحنّق ما كان من هذا النوع في غير الصحيحين فمنقطع، و ما كان في الصحيحين فمحمول على الإتصال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في كتابه عن أبي الزبير عن جابر أحاديث كثيرة بالعنعنة وقال الحافظ أبو الزبير محمد بن مسلم بن تدرس المكي يدلّس في حديث جابر، فما كان يصفه بالعنعنة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حزم وعبدالحق عن الليث بن سعد أنّه قال لأبي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لي أحاديث سمعتها من جابر حتى أسمعها منك، فعلّم لي أحاديث أظنّ أنّها سبعة عشر حديثاً فسمعتها منه، قال الحافظ فما كان من طريق الليث عن أبي الزبير عن جابر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مسلم في كتابه أيضاً عن جابر وابن عمر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مكة يوم النحر، وطاف طواف الإفاضة، ثم رجع فصلّى الظهرمنى فينحنقون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أعادها لبيان الجواز و غير ذلك من التأويلات، ولهذا قال ابن حزم في هاتين الروايتين إحداهما كذب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أيضاً حديث الإسراء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الحفاظ في هذه اللفظة وبينوا ضعفها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التربة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واتفق الناس على أن يوم السبت لم يقع فيه 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مسلم عن أبي سفيان أنّه قال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يا رسول الله أعطني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ابنتي أم حبيبة وابني معاوية اجعله كاتباً وأمرني أن أقاتل الكفار كما قاتلت المسلمين، فأعطاه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معروف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من الوهم ما لا يخفى فأم حبيبة تزوّجها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p>
    <w:p>
      <w:pPr>
        <w:pStyle w:val="BookText"/>
        <w:rPr/>
      </w:pPr>
      <w:r>
        <w:rPr>
          <w:rFonts w:ascii="Amiri" w:hAnsi="Amiri" w:eastAsia="Amiri" w:cs="Amiri"/>
          <w:color w:val="111111"/>
          <w:sz w:val="28"/>
          <w:sz w:val="28"/>
          <w:szCs w:val="28"/>
          <w:rtl w:val="true"/>
          <w:lang w:bidi="ar-SA"/>
        </w:rPr>
        <w:t xml:space="preserve">بالحبشة و أصدقها النجاشي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دينار، و حضر و خطب و أطعم، والقصّة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سفيان إنّما أسلم عام الفتح و بين الهجرة إلى الحبشة والفتح عدّة سنين و معاوية كان كاتباً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 أما إمارة أبي سفيان فقد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فيجيبون على سبيل التحنّق بأجوبة غير طائلة، فيقولون في نكاح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إعتقد أنّ نكاحها بغير إذنه لا يجوز وهو حديث عهد بكفر فأراد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ويذكرون عن الزبير بن بكار بأسانيد ضعيفة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بعض الغزوات، وهذا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حملهم على هذا كله إلا بعض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لما وضع كتابه الصحيح عرضه على أبي زرعة الرازي فأنكر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الصحيح فجعلت سلماً لأهل البدع وغيرهم، فإذا روى لهم المخالف حديثاً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 الله تعالى أبا زرعة فقد نطق بالصواب، فقد وقع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ذكرت ذلك كلّه إلا أنه وقع بيني وبين بعض المخالفين بحث في مسألة التورّك، فذكر لي حديث أبي حميد المذكور أوّلاً، فأجبته بتضعيف الطحاوي فما تلفظ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يصحح والطحاوي يضعف والله تعالى يغفر لنا وله آمين</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 حمید ساعدی در چگونگی نماز رسول خدا صلّی الله عليه وآله در صحیح مسلم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چیزهایی از جمله تورک در نشستن دوم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طحاوی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آن رو که این روایت را مسلم آورده بر ما گران نمی آید چرا که در صحیح مسلم روایاتی آمده که نزد اهل اصطلاح قوی شمرده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رشید عطار درباره احاديث مقطوعة السند صحیح مسلم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المجموعه في بيان ما وقع في مسلم من الأحاديث المقطوعه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شیخ محیی الدین در آغاز شرح مسلم آن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مردم گفته اند که هر که را بخاری و مسلم از او روایت کرده باشد از پل گذشته است سخنی گران و غیرقوی است چرا که مسلم در کتاب خود از لیث بن ابی مسلم و دیگران که ضعیف شمرده شده اند روایت می کند پس در دفاع از مسلم می گویند روایات وی در کتابش تنها به خاطر اعتبار شواهد متابعات و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قوی نیست چرا که حافظان می گویند اعتبار، شواهد، متابعات و اعتبارات اموری هستند که با آن ها حال حدیث شناخته می شود و کتاب مسلم که ملتزم شده جز حدیث صحیح نیاورد چگونه حال حدیثی را نمایان می سازد که دارای طرق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آمدن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نزد اهل حدیث به معنای انقطاع شمرده می شود در صحیح بخاری و مسلم از این دست روایات بسیار آمده است برخی به ناروا گفته اند روایاتی از این دست که در غیر صحیحین آمده منقطع اند و آن چه در این دو کتاب روایت شده همه متصل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خود از ابو،زبیر از جابر احادیث معنعن فراوانی روایت کرده است 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زبیر محمد بن مسلم بن تدرس مکی در حدیث جابر تدلیس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او به صفت معنعن بودن توصیف کرده پذیرفتنی نیست ابن حزم و عبد الحق از ليث بن سعد آورده اند که به ابو زبیرگفته است احادیثی که از جابر شنیدی به من آموزش ده تا از تو بشنوم پس او احادیثی را که به گمانم هفده روایت بود به من یاد داده و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حافظ می گوید آن چه از طریق لیث از ابو زبیر و او از جابر روایت شده صحیح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مسلم در کتاب خود از جابر و ابن عمر درباره حجة الوداع چنین روایت می کند پیامبر صلّی الله علیه وآله در عید قربان به سوی مکه رفت و طواف افاضه را انجام دادن سپس برگشته و نماز ظهر را در منی به جا آورد در این باره گفته اند مسلم این روایت را </w:t>
      </w:r>
    </w:p>
    <w:p>
      <w:pPr>
        <w:pStyle w:val="BookText"/>
        <w:rPr/>
      </w:pPr>
      <w:r>
        <w:rPr>
          <w:rFonts w:ascii="IRNazanin" w:hAnsi="IRNazanin" w:eastAsia="IRNazanin"/>
          <w:color w:val="111111"/>
          <w:sz w:val="28"/>
          <w:sz w:val="28"/>
          <w:szCs w:val="28"/>
          <w:rtl w:val="true"/>
          <w:lang w:bidi="fa-IR"/>
        </w:rPr>
        <w:t>برای بیان جواز تکرار کرده است و دیگر تأویلات از این رو ابن حزم درباره این دو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یکی از این دو روایت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مسلم حديث إسراء را روایت کرده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إسراء پیش از نزول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در باره این فراز سخن گفته و ضعف این روایت را روشنگری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مسلم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خاک را در روز شنبه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اتفاق دارند که در روز شنبه خلقی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مسلم از ابو سفیان روایت کرده که وی هنگام اسلام آوردن به پیامبر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سه چیز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ام حبیبه را به ازدواج خود در آور معاویه پسرم را کاتب خود قرار ده و مرا در جنگ با کفار فرمانده گردان چنان که در کارزار با مسلمین چنین بودم پس پیامبر صلى الله عليه وآله وسلّم این ها را به او بخشید و این حدیث معروف و پرآوازه است وهمی و تخیلی بودن این روایت پنهان نیست چرا که پیامبر صلّی الله علیه وآله هنگامی با ام حبیبه ازدواج کرد که وی در حبشه بود و نجاشی از طرف پیامبر چهار صد دینار مهریه او ساخت نجاشی در این جریان حاضر شده و خاستگاری کرد و اطعام داد و این رویداد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سفیان در عام الفتح اسلام آورد که میان هجرت به حبشه تا سال فتح مکه چندین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پیش از این جریان کاتب رسول خدا بوده است اما درباره فرمانده شدن ابو سفیان حافظ می گوید این چنین چیزی در نزد آنان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روی تعصب، پاره ای پاسخ های بی سود داده اند مثلا در باره ازدواج با دخترش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بر این باور بوده که ازدواج دخترش بدون اجازه او روا نبوده و او در آن زمان در کفر بسر می برده است از این رو از پیامبر خواست تا نکاح را تجدید کند و همچنین از زبیر بن بکار با سندهای ضعیفی روایت کرده اند که پیامبر صلّى الله عليه وآله در برخی،غزوات او را فرمانده کرده بود و این موضوع نیز شناخته شده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چیزی جز تعصب به این حمل ها وا نداشته است</w:t>
      </w:r>
      <w:r>
        <w:rPr>
          <w:rFonts w:eastAsia="IRNazanin" w:cs="IRNazanin"/>
          <w:color w:val="111111"/>
          <w:sz w:val="28"/>
          <w:szCs w:val="28"/>
          <w:rtl w:val="true"/>
          <w:lang w:bidi="fa-IR"/>
        </w:rPr>
        <w:t xml:space="preserve">. </w:t>
      </w:r>
      <w:bookmarkStart w:id="733" w:name="pg9317_84596"/>
    </w:p>
    <w:p>
      <w:pPr>
        <w:pStyle w:val="BookText"/>
        <w:rPr/>
      </w:pPr>
      <w:bookmarkEnd w:id="733"/>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مسلم کتابش را نگاشت آن را بر ابو زرعه عرضه کرد و او آن را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خود را صحیح نامیدی و با این کار کتاب خود را نردبانی برای اهل بدعت و دیگران قرار دادی پس هر گاه مخالف دیدگاه آن ها روایت شود می گویند این حدیث در صحیح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ابو زرعه را رحمت کند که به حق سخن گفت و همان گونه که گفته بود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در این مقال نگفتم جز آن که میان من و برخی مخالفان بحثی در مسأله تورک روی داد و او حدیث ابو حمید که پیش از این آوردم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پاسخ دادم که طحاوی آن را تضعیف کرده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مسلم صحیح شمرده و طحاوی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و او را ببخشاید آمین</w:t>
      </w:r>
      <w:r>
        <w:rPr>
          <w:rFonts w:eastAsia="IRNazanin" w:cs="IRNazanin"/>
          <w:color w:val="111111"/>
          <w:sz w:val="28"/>
          <w:szCs w:val="28"/>
          <w:rtl w:val="true"/>
          <w:lang w:bidi="fa-IR"/>
        </w:rPr>
        <w:t>.</w:t>
      </w:r>
    </w:p>
    <w:p>
      <w:pPr>
        <w:pStyle w:val="Heading6"/>
        <w:numPr>
          <w:ilvl w:val="5"/>
          <w:numId w:val="1"/>
        </w:numPr>
        <w:rPr/>
      </w:pPr>
      <w:bookmarkStart w:id="734" w:name="__RefHeading___Toc5043873_2870459653"/>
      <w:bookmarkStart w:id="735" w:name="_Toc279"/>
      <w:bookmarkEnd w:id="734"/>
      <w:r>
        <w:rPr/>
        <w:t>4</w:t>
      </w:r>
      <w:r>
        <w:rPr>
          <w:rtl w:val="true"/>
        </w:rPr>
        <w:t xml:space="preserve">. </w:t>
      </w:r>
      <w:r>
        <w:rPr>
          <w:rtl w:val="true"/>
        </w:rPr>
        <w:t>أدفوى</w:t>
      </w:r>
      <w:bookmarkEnd w:id="735"/>
    </w:p>
    <w:p>
      <w:pPr>
        <w:pStyle w:val="BookText"/>
        <w:rPr/>
      </w:pPr>
      <w:r>
        <w:rPr>
          <w:rFonts w:ascii="IRNazanin" w:hAnsi="IRNazanin" w:eastAsia="IRNazanin"/>
          <w:color w:val="111111"/>
          <w:sz w:val="28"/>
          <w:sz w:val="28"/>
          <w:szCs w:val="28"/>
          <w:rtl w:val="true"/>
          <w:lang w:bidi="fa-IR"/>
        </w:rPr>
        <w:t>أبو الفضل أدفوی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تلقت كل حديث صحيح وحسن بالقبول و عملت به عند عدم المعارض، وحينئذ لا يختص بالصحيحين، و قد تلقت الأُمّة الكتب الخمسة أو السنّة بالقبول و أطلق عليها جماعة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رجّح بعضهم بعضها على كتاب مسلم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سليمان أحمد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السنن لأبي داود كتاب شريف لم يصنّف في حكم الدين کتاب مثله، و قد رزق من الناس القبول كافّة، فصار حكماً بين فرق العلماء وطبقات الفقهاء على اختلاف مذاهبهم، وكتاب السنن أحسن وضعاً و أكثر فقهاً من كتب البخاري و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الحافظ أبو الفضل محمد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الإمام أبا الفضل عبدالله بن محمد الأنصاري بهراة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بين يديه ذكر أبي عيسى الترمذي و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عندي أنفع من كتاب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أبو القاسم سعيد بن علي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عبد الرحمان النسائي شرطاً في الرجال أشدّ من شرط البخاري و مسلم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زرعة لما عرض عليه ابن ماجة السنن كتابه أظنّ إن وقع هذا في أيدي الناس تعطّلت هذه الجوامع كلّها،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وراء هذا بحث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الشيخ أبي عمرو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تلقت الكتابين بالقبول، إن أراد كلّ الأُمّة فلا يخفى فساد ذلك، إذ الكتابان إنّما صُنّفا في المائة الثالثة بعد عصر الصحابة والتابعين و تابعي التابعين و أئمة المذاهب الأربعة، و رؤوس حفّاظ الأخبار و نقاد الآثار المتكلّمين في الطرق والرجال المميّزين بين الصحيح والسقيم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بالأمة الذين وجدوا بعد الكتابين فهم بعض الأُمّة، فلا يستقيم له دليله الذي قرّره من تلقّي الأُمّة وثبوت العصمة لهم، والظاهرية إنّما يعتنون بإجماع الصحابة خاصة، والشيعة لا تعتدّ بالكتابين وطعنت فيهما، وقد اختلف في اعتبار قولهم في الإجماع والإنعقاد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أراد كل حديث فيهما تُلقي بالقبول من الناس كافّة فغير مستقيم، فقد تكلّم جماعة من الحفاظ في أحاديث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الدارقطني في أحاديث وعللها، وتكلّم ابن حزم في أحاديث كحديث شريك في الإسراء،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و وقع في الصحيحين أحاديث متعارضة لا يمكن الجمع بينها، والقطع لا يقع التعارض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البخاري ومسلم على إخراج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بشار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وأكثرا من الإحتجاج بحديثه، و تكلّم فيه غير واحد من الحفّاظ أئمة الجرح والتعديل و نسب إلى الكذب، وحلف عمرو بن علي الفلاس شيخ البخاري أنّ بندار يكذب في حديثه عن يحيى، وتكلّم فيه أبو موسى، وقال علي بن المديني في الحديث الذي رواه في السجود هذا كذب، وكان يحيى لا يعبأ به ويستضعفه وكان القواريري لا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وأكثرا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والإحتجاج به و تكلّم فيه و نسب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وتكلّم فيه أبو زرعة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عنه، و تكلّم فيه غير واحد، و قال الإمام أحمد بن حنبل هو مضطرب الحديث، وضعفه أمير المؤمنين في الحديث شعبة، و سفيان الثوري وقال يعقوب بن شعبة لم يكن من المتثبّتين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ضعف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سماك يقول في التفسير عكرمة، ولو شئت لقلت له ابن عبّاس لقاله 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ضعيف في الحديث وضعفه ابن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يُلقن فيتلقّن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زرعة يذمّ وضع كتاب مسلم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تسمّيه الصحيح و فيه فلان و فلان؟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أمثال ذلك يستغرق أوراقاً، فتلك الأحاديث عندهما ولم يتلقوهما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ما فيهما سالم من ذلك لم يبق له حجّة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هر حدیث صحیح و حسن را پذیرفته و به هنگام نداشتن معارض به آن عمل می کند و این ویژه صحیحین نیست امت کتب پنج یا شش گانه را پذیرا گردیده و گروهی نیز بر آن 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از،ایشان پاره ای کتاب ها را بر کتاب مسلم و دیگران برتری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احمد خطابی می گوید کتاب سنن ابو داوود کتاب شریفی است که مانند آن در احکام دین نگاشته نشده است و همه مردم آن را پذیرفته اند و این کتاب به هنگام اختلاف علما و فقها در روش هایشان به عنوان حاکمی میانشان نقش 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سنن ابو داوود از جهت ساختار نیکوتر و از نظر فقهی پربارتر از صحیح بخاری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الفضل محمد بن طاهر مقدسی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ابو الفضل عبد الله بن محمد انصاری در هرات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او سخن از ابو عیسی ترمذی و کتابش بود نزد من کتاب او از کتاب بخاری و مسلم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زرعه به هنگامی که ابن ماجه کتابش را به او عرضه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اگر این کتاب به دست مردم برسد همه جوامع حدیثی به کنار نهاده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جوامع حديثي</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پشت این سخنان بحث دیگری در میان است و آن سخن شیخ ابو عمرو ابن صلاح است که می گوید این که گفته اند امت این دو کتاب را پذیرفته اند یا مرادشان همه امت است که سخن نادرستی است چرا که این دو کتاب در سده سوم و پس از صحابه تابعان پیروان پیشوایان مذاهب پیروی،شده سران حافظان اخبار نقادان آثار متکلمان در طرق و رجال و کسانی که احادیث درست و نادرست را تشخیص می دادند نگاشته شده اند و اگر مرادشان از امت کسانی است که پس از این دو کتاب پا به عرصه هستی گذارده اند، پس آن ها برخی از امت اند نه همه آن ها بنابر این استدلال ایشان بر این که از پذیرش امت و ثبوت عصمت </w:t>
      </w:r>
    </w:p>
    <w:p>
      <w:pPr>
        <w:pStyle w:val="BookText"/>
        <w:rPr/>
      </w:pPr>
      <w:r>
        <w:rPr>
          <w:rFonts w:ascii="IRNazanin" w:hAnsi="IRNazanin" w:eastAsia="IRNazanin"/>
          <w:color w:val="111111"/>
          <w:sz w:val="28"/>
          <w:sz w:val="28"/>
          <w:szCs w:val="28"/>
          <w:rtl w:val="true"/>
          <w:lang w:bidi="fa-IR"/>
        </w:rPr>
        <w:t>برای امت به درستی همه روایات این دو کتاب دست یابند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تنها به اجماع صحابه خاص معتقد بوده و برای آن عصمت قائل می شوند و شیعیان نیز به این دو کتاب اعتنا نکرده و آن ها را نکوهش می کنند البته در این که سخن شیعیان در اجماع و انعقاد آن معتبر است یا نه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مرادشان آن است که مردم همه احادیث آن ها را پذیرفته اند، سخن درستی نیست، چرا که برخی از حفاظ درباره احادیث این دو کتاب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برخی احادیث سخن گفته و آن ها را مشکل دار ارزیابی کند و ابن حزم درباره احادیثی مانند حدیث شریك در اسراء می گوید این حدیث صحیح نیست همچنین در صحیحین احادیث متعارضی وارد شده که امکان جمع ندارند و قطعی بودن یک چیز با تعارض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روایت از محمد بن بشار بندار همراه گردیده و بیشتر به حدیث او احتجاج می نمایند در حالی که شماری از حفاظ و پیشوایان جرح و تعدیل در باره او سخن گفته و به او نسبت کذب داده اند همچنین عمرو بن على فلاس شيخ بخاری را قسم داده که بندار در نقل حدیث از یحیی دروغگو است و ابو موسی درباره او سخن گفته و علی بن مدینی درباره حدیثی که بندار در باب سجود روایت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دروغ است و یحیی به او اعتنا نمی کرد و او را ضعیف می شمرد و قواریری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رضایت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دو فراوان از عبد الرزاق روایت کرده و به او احتجاج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نیز سخن گفته شده و به کذب نسبتش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اسباط بن نصر روایت می کند که ابو زرعه و دیگران درباره او سخن گفته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سماك بن حرب فراوان روایت کرده که شماری بر علیه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مضطرب الحدیث است و امیرالمؤمنین شعبه و سفیان ثوری او را در حدیث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ثابت قدمان نبود و نسایی می گوید در احادیثش ضعیف است و شعبه می گوید در تفسير سماك به عكرمه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به او می گفتم که ابن عباس چنین گفته ابن مبارک می گوید</w:t>
      </w:r>
      <w:r>
        <w:rPr>
          <w:rFonts w:eastAsia="IRNazanin" w:cs="IRNazanin"/>
          <w:color w:val="111111"/>
          <w:sz w:val="28"/>
          <w:szCs w:val="28"/>
          <w:rtl w:val="true"/>
          <w:lang w:bidi="fa-IR"/>
        </w:rPr>
        <w:t xml:space="preserve">: </w:t>
      </w:r>
      <w:bookmarkStart w:id="736" w:name="pg9317_84600"/>
    </w:p>
    <w:p>
      <w:pPr>
        <w:pStyle w:val="BookText"/>
        <w:rPr/>
      </w:pPr>
      <w:bookmarkEnd w:id="736"/>
      <w:r>
        <w:rPr>
          <w:rFonts w:ascii="IRNazanin" w:hAnsi="IRNazanin" w:eastAsia="IRNazanin"/>
          <w:color w:val="111111"/>
          <w:sz w:val="28"/>
          <w:sz w:val="28"/>
          <w:szCs w:val="28"/>
          <w:rtl w:val="true"/>
          <w:lang w:bidi="fa-IR"/>
        </w:rPr>
        <w:t>سماك در حدیث ضعیف است ابن حزم او را ضعیف شمرده و می گوید بی آن که اندیشه ای کند سخن را با شتاب فرا می گرفت و به سرعت به دیگران ارائه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نیز نوشتن کتاب مسلم را نکوهش کرده و می گوید چگونه آن را صحیح نامیده در حالی که فلانی و فلانی در آن است؟ و گروهی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سخنان اوراقی را فرا می گیرد پس این روایات نزد بخاری و مسلم بوده در حالی که همه مردم از آن دو پذیرا نبوده اند و اگر مرادشان آن است که بیشتر روایات این دو کتاب از این چالش ها به دورند پس دیگر حجتی برای او باقی نمی ماند</w:t>
      </w:r>
      <w:r>
        <w:rPr>
          <w:rFonts w:eastAsia="IRNazanin" w:cs="IRNazanin"/>
          <w:color w:val="111111"/>
          <w:sz w:val="28"/>
          <w:szCs w:val="28"/>
          <w:rtl w:val="true"/>
          <w:lang w:bidi="fa-IR"/>
        </w:rPr>
        <w:t>.</w:t>
      </w:r>
    </w:p>
    <w:p>
      <w:pPr>
        <w:pStyle w:val="Heading6"/>
        <w:numPr>
          <w:ilvl w:val="5"/>
          <w:numId w:val="1"/>
        </w:numPr>
        <w:rPr/>
      </w:pPr>
      <w:bookmarkStart w:id="737" w:name="__RefHeading___Toc5043875_2870459653"/>
      <w:bookmarkStart w:id="738" w:name="_Toc280"/>
      <w:bookmarkEnd w:id="737"/>
      <w:r>
        <w:rPr/>
        <w:t>5</w:t>
      </w:r>
      <w:r>
        <w:rPr>
          <w:rtl w:val="true"/>
        </w:rPr>
        <w:t xml:space="preserve">. </w:t>
      </w:r>
      <w:r>
        <w:rPr>
          <w:rtl w:val="true"/>
        </w:rPr>
        <w:t>ملاعلی قاری</w:t>
      </w:r>
      <w:bookmarkEnd w:id="738"/>
    </w:p>
    <w:p>
      <w:pPr>
        <w:pStyle w:val="BookText"/>
        <w:rPr/>
      </w:pPr>
      <w:r>
        <w:rPr>
          <w:rFonts w:ascii="IRNazanin" w:hAnsi="IRNazanin" w:eastAsia="IRNazanin"/>
          <w:color w:val="111111"/>
          <w:sz w:val="28"/>
          <w:sz w:val="28"/>
          <w:szCs w:val="28"/>
          <w:rtl w:val="true"/>
          <w:lang w:bidi="fa-IR"/>
        </w:rPr>
        <w:t>شیخ علی قاری پیرامون صحیح مسلم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وقع منه أشياء لا تقوى عند المعارضة، و قد وضع الرشيد العطار كتاباً على الأحاديث المقطوعة فيه، و بينها الشيخ محيي الدين في أول شرح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روى له الشيخان فقد جاز القنطرة، هذا أيضاً من التجاهل والتساهل</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از او روایاتی آمده که به هنگام تعارض توانمند نیستند رشید عطار درباره احادیث مقطوع صحیح بخاری کتابی نگاشته است و شیخ محیی الدین در آغاز شرح مسلم آن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مردم می گویند که هر کسی را که بخاری و مسلم از او روایت کند از پل گذشته است ریشه در تجاهل و سهل انگاری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مثال هایی را یاد آور می شود که مشابه فرازهای أدفوی است</w:t>
      </w:r>
      <w:r>
        <w:rPr>
          <w:rFonts w:eastAsia="IRNazanin" w:cs="IRNazanin"/>
          <w:color w:val="111111"/>
          <w:sz w:val="28"/>
          <w:szCs w:val="28"/>
          <w:rtl w:val="true"/>
          <w:lang w:bidi="fa-IR"/>
        </w:rPr>
        <w:t>.</w:t>
      </w:r>
    </w:p>
    <w:p>
      <w:pPr>
        <w:pStyle w:val="Heading6"/>
        <w:numPr>
          <w:ilvl w:val="5"/>
          <w:numId w:val="1"/>
        </w:numPr>
        <w:rPr/>
      </w:pPr>
      <w:bookmarkStart w:id="739" w:name="__RefHeading___Toc5043877_2870459653"/>
      <w:bookmarkStart w:id="740" w:name="_Toc281"/>
      <w:bookmarkEnd w:id="739"/>
      <w:r>
        <w:rPr/>
        <w:t>6</w:t>
      </w:r>
      <w:r>
        <w:rPr>
          <w:rtl w:val="true"/>
        </w:rPr>
        <w:t xml:space="preserve">. </w:t>
      </w:r>
      <w:r>
        <w:rPr>
          <w:rtl w:val="true"/>
        </w:rPr>
        <w:t>محبّ الله بن عبد الشكور</w:t>
      </w:r>
      <w:bookmarkEnd w:id="74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محبّ الله بن عبدالشکور صاحب كتاب مسلّم الثبوت که سخنان وی در سطرهای پیش رو خواهد آمد</w:t>
      </w:r>
      <w:r>
        <w:rPr>
          <w:rFonts w:eastAsia="IRNazanin" w:cs="IRNazanin"/>
          <w:color w:val="111111"/>
          <w:sz w:val="28"/>
          <w:szCs w:val="28"/>
          <w:rtl w:val="true"/>
          <w:lang w:bidi="fa-IR"/>
        </w:rPr>
        <w:t xml:space="preserve">. </w:t>
      </w:r>
      <w:bookmarkStart w:id="741" w:name="pg9317_84601"/>
    </w:p>
    <w:p>
      <w:pPr>
        <w:pStyle w:val="Heading6"/>
        <w:numPr>
          <w:ilvl w:val="5"/>
          <w:numId w:val="1"/>
        </w:numPr>
        <w:rPr/>
      </w:pPr>
      <w:bookmarkStart w:id="742" w:name="__RefHeading___Toc5043879_2870459653"/>
      <w:bookmarkStart w:id="743" w:name="_Toc282"/>
      <w:bookmarkEnd w:id="741"/>
      <w:bookmarkEnd w:id="742"/>
      <w:r>
        <w:rPr/>
        <w:t>7</w:t>
      </w:r>
      <w:r>
        <w:rPr>
          <w:rtl w:val="true"/>
        </w:rPr>
        <w:t xml:space="preserve">. </w:t>
      </w:r>
      <w:r>
        <w:rPr>
          <w:rtl w:val="true"/>
        </w:rPr>
        <w:t>عبدالعلى أنصارى</w:t>
      </w:r>
      <w:bookmarkEnd w:id="743"/>
    </w:p>
    <w:p>
      <w:pPr>
        <w:pStyle w:val="BookText"/>
        <w:rPr/>
      </w:pPr>
      <w:r>
        <w:rPr>
          <w:rFonts w:ascii="IRNazanin" w:hAnsi="IRNazanin" w:eastAsia="IRNazanin"/>
          <w:color w:val="111111"/>
          <w:sz w:val="28"/>
          <w:sz w:val="28"/>
          <w:szCs w:val="28"/>
          <w:rtl w:val="true"/>
          <w:lang w:bidi="fa-IR"/>
        </w:rPr>
        <w:t xml:space="preserve">شيخ عبدالعلى أنصارى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مسلّم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آمیخته شده او با متن کتاب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الصلاح و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الملقبين بأهل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رواية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و مسلم بن الحجّاج صاحبَي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العلم النظري للإجماع على أنّ للصحيحين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غيرهما، وتلقت الأُمة بقبولهما، والإجماع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بهتٌ، فإنّ من رجع إلى وجدانه يعلم بالضرورة أنّ مجرّد روايتهما لا يوجب اليقين ألبتة، وقد روي فيهما أخبار متناقضة فلو أفادت روايتهما علماً لزم تحقق النقيضين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ذهب إليه ابن الصلاح و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قاله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والمحدثين لأنّ انعقاد الإجماع على المزيّة على غيرهما من مرويات ثقات آخرين ممنوع، والإجماع على مزيّتهما في أنفسهما لا يفيد،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جلالة شأنهما وتلقي الأُمة لكتابيهما والإجماع على المزيّة لو سلّم لا 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والعلم فإنّ القدر المسلّم المتلقى بين الأمة ليس إلا أنّ رجال مروياتهما جامعة للشروط التي اشترطها الجمهور لقبول روايتهم، و هذا لا يفيد إلا الظنّ، وأمّا أنّ مروياتهما ثابتة عن رسول الله فلا إجماع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إجماع على صحة جميع ما في كتابيهما، لأنّ رواتهما منهم قدريون و غيرهم من أهل البدع، وقبول رواية أهل البدع مختلف فيه، فأين الإجماع على صحة مرويات القدرية؟</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اهل حدیث ملقب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برده اند که روايت 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حجاج صاحب دو کتاب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نظری ایجاد می کند که برای برتری صحیحین بر دیگر کتب اجماع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آن دو را پذیرفته و بر قطعی بودن آن اجماع دارند در حالی که این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که به وجدان خود بازگردد به ضرورت خواهد دانست که روایت این دو به تنهایی موجب یقین نمی گردد در این دو کتاب اخبار متناقض آمده است و اگر روایت این دو مفید علم یقینی بود لازم می آمد که در واقع اجتماع نقیضین روی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راهی که ابن صلاح و پیروانش رفته اند به خلاف آن چه جمهور گفته اند از فقها و </w:t>
      </w:r>
      <w:bookmarkStart w:id="744" w:name="pg9317_84602"/>
    </w:p>
    <w:p>
      <w:pPr>
        <w:pStyle w:val="BookText"/>
        <w:rPr/>
      </w:pPr>
      <w:bookmarkEnd w:id="744"/>
      <w:r>
        <w:rPr>
          <w:rFonts w:ascii="IRNazanin" w:hAnsi="IRNazanin" w:eastAsia="IRNazanin"/>
          <w:color w:val="111111"/>
          <w:sz w:val="28"/>
          <w:sz w:val="28"/>
          <w:szCs w:val="28"/>
          <w:rtl w:val="true"/>
          <w:lang w:bidi="fa-IR"/>
        </w:rPr>
        <w:t xml:space="preserve">محدثان چرا که انعقاد اجماع بر برتری این دو کتاب بر دیگر کتب از روایات ثقات دیگر ممنوع است و اجماع بر برتری این دو نسبت به یکدیگر نیز سودمند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بزرگی جایگاه این دو و پذیرش کتابهای این دو از سوی امت و اجماع بر برتری این دو اگر پذیرفته ،شود 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پذیرش امت چیزی نیست جز این که رجالی که این دو از آن ها روایت کرده اند در بردارنده شروطی است که جمهور برای پذیرش روایت لازم می دانند و این سخن جز گمان حاصلی ندارد اما درباره قطعی الصدور بودن روایات ایشان از رسول خدا نیز باید گفت که اجماعی در این باره نیست چگونه این گونه خواهد بود در حالی که اجماعی بر صحت همه روایاتشان نیست چرا که در میان راویان این دو قدری ها و دیگر بدعت گذاران به چشم می خورند و پذیرش روایات اهل بدعت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شود که درستی روایات قدریه مورد اجماع باشد؟</w:t>
      </w:r>
    </w:p>
    <w:p>
      <w:pPr>
        <w:pStyle w:val="Heading6"/>
        <w:numPr>
          <w:ilvl w:val="5"/>
          <w:numId w:val="1"/>
        </w:numPr>
        <w:rPr/>
      </w:pPr>
      <w:bookmarkStart w:id="745" w:name="__RefHeading___Toc5043881_2870459653"/>
      <w:bookmarkStart w:id="746" w:name="_Toc283"/>
      <w:bookmarkEnd w:id="745"/>
      <w:r>
        <w:rPr/>
        <w:t>8</w:t>
      </w:r>
      <w:r>
        <w:rPr>
          <w:rtl w:val="true"/>
        </w:rPr>
        <w:t xml:space="preserve">. </w:t>
      </w:r>
      <w:r>
        <w:rPr>
          <w:rtl w:val="true"/>
        </w:rPr>
        <w:t>ابن أمير الحاج</w:t>
      </w:r>
      <w:bookmarkEnd w:id="746"/>
    </w:p>
    <w:p>
      <w:pPr>
        <w:pStyle w:val="BookText"/>
        <w:rPr/>
      </w:pPr>
      <w:r>
        <w:rPr>
          <w:rFonts w:ascii="IRNazanin" w:hAnsi="IRNazanin" w:eastAsia="IRNazanin"/>
          <w:color w:val="111111"/>
          <w:sz w:val="28"/>
          <w:sz w:val="28"/>
          <w:szCs w:val="28"/>
          <w:rtl w:val="true"/>
          <w:lang w:bidi="fa-IR"/>
        </w:rPr>
        <w:t>ابن أمير الحاج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ممّا ينبغي التنبه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أصحيّتهما على ما سواهما تنزّلاً إنّما تكون بالنظر إلى من بعدهما، لا المجتهدين المتقدمين عليهما، فإنّ هذا مع ظهوره قد يخفى على بعضهم أو يغالط به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سزاوار است آگاهی داده شود که درستی این دو کتاب بر دیگر کتب تنها نسبت به کسانی است که پس از این دو آمده اند نه مجتهدان پیش از آن ها این سخن با آن که آشکار است ولی بر برخی پنهان مانده یا آن که در عین آگاهی به مغالطه پرداخته اند</w:t>
      </w:r>
      <w:r>
        <w:rPr>
          <w:rFonts w:eastAsia="IRNazanin" w:cs="IRNazanin"/>
          <w:color w:val="111111"/>
          <w:sz w:val="28"/>
          <w:szCs w:val="28"/>
          <w:rtl w:val="true"/>
          <w:lang w:bidi="fa-IR"/>
        </w:rPr>
        <w:t>.</w:t>
      </w:r>
    </w:p>
    <w:p>
      <w:pPr>
        <w:pStyle w:val="Heading6"/>
        <w:numPr>
          <w:ilvl w:val="5"/>
          <w:numId w:val="1"/>
        </w:numPr>
        <w:rPr/>
      </w:pPr>
      <w:bookmarkStart w:id="747" w:name="__RefHeading___Toc5043883_2870459653"/>
      <w:bookmarkStart w:id="748" w:name="_Toc284"/>
      <w:bookmarkEnd w:id="747"/>
      <w:r>
        <w:rPr/>
        <w:t>9</w:t>
      </w:r>
      <w:r>
        <w:rPr>
          <w:rtl w:val="true"/>
        </w:rPr>
        <w:t xml:space="preserve">. </w:t>
      </w:r>
      <w:r>
        <w:rPr>
          <w:rtl w:val="true"/>
        </w:rPr>
        <w:t>مقبلی</w:t>
      </w:r>
      <w:bookmarkEnd w:id="748"/>
    </w:p>
    <w:p>
      <w:pPr>
        <w:pStyle w:val="BookText"/>
        <w:rPr/>
      </w:pPr>
      <w:r>
        <w:rPr>
          <w:rFonts w:ascii="IRNazanin" w:hAnsi="IRNazanin" w:eastAsia="IRNazanin"/>
          <w:color w:val="111111"/>
          <w:sz w:val="28"/>
          <w:sz w:val="28"/>
          <w:szCs w:val="28"/>
          <w:rtl w:val="true"/>
          <w:lang w:bidi="fa-IR"/>
        </w:rPr>
        <w:t>مقبلی در کتابش العلم الشامخ می 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رجال الصحيحين من صرّح كثير من الأئمة بجرحهم وتكلّم فيهم من تكلّم بالكلام الشديد وإن كان لا يلزمها إلا العمل باجتهادهما</w:t>
      </w:r>
      <w:r>
        <w:rPr>
          <w:rFonts w:eastAsia="Amiri" w:cs="Amiri" w:ascii="Amiri" w:hAnsi="Amiri"/>
          <w:color w:val="111111"/>
          <w:sz w:val="28"/>
          <w:szCs w:val="28"/>
          <w:rtl w:val="true"/>
          <w:lang w:bidi="ar-SA"/>
        </w:rPr>
        <w:t xml:space="preserve">. </w:t>
      </w:r>
      <w:r>
        <w:rPr>
          <w:rStyle w:val="FootnoteAnchor"/>
          <w:rtl w:val="true"/>
        </w:rPr>
        <w:footnoteReference w:id="664"/>
      </w:r>
      <w:bookmarkStart w:id="749" w:name="pg9317_84603"/>
    </w:p>
    <w:p>
      <w:pPr>
        <w:pStyle w:val="BookText"/>
        <w:rPr/>
      </w:pPr>
      <w:bookmarkEnd w:id="749"/>
      <w:r>
        <w:rPr>
          <w:rFonts w:ascii="IRNazanin" w:hAnsi="IRNazanin" w:eastAsia="IRNazanin"/>
          <w:color w:val="111111"/>
          <w:sz w:val="28"/>
          <w:sz w:val="28"/>
          <w:szCs w:val="28"/>
          <w:rtl w:val="true"/>
          <w:lang w:bidi="fa-IR"/>
        </w:rPr>
        <w:t>در میان رجال صحیحین کسانی یافت می شوند که پیشوایان آنان را نکوهیده اند و برخی با سخنان تند از آن ها یاد کرده اند هر چند که این پیشوایان را جز عمل به اجتهاد این دو لازم نمی آید</w:t>
      </w:r>
      <w:r>
        <w:rPr>
          <w:rFonts w:eastAsia="IRNazanin" w:cs="IRNazanin"/>
          <w:color w:val="111111"/>
          <w:sz w:val="28"/>
          <w:szCs w:val="28"/>
          <w:rtl w:val="true"/>
          <w:lang w:bidi="fa-IR"/>
        </w:rPr>
        <w:t>.</w:t>
      </w:r>
    </w:p>
    <w:p>
      <w:pPr>
        <w:pStyle w:val="Heading6"/>
        <w:numPr>
          <w:ilvl w:val="5"/>
          <w:numId w:val="1"/>
        </w:numPr>
        <w:rPr/>
      </w:pPr>
      <w:bookmarkStart w:id="750" w:name="__RefHeading___Toc5043885_2870459653"/>
      <w:bookmarkStart w:id="751" w:name="_Toc285"/>
      <w:bookmarkEnd w:id="750"/>
      <w:r>
        <w:rPr/>
        <w:t>10</w:t>
      </w:r>
      <w:r>
        <w:rPr>
          <w:rtl w:val="true"/>
        </w:rPr>
        <w:t xml:space="preserve">. </w:t>
      </w:r>
      <w:r>
        <w:rPr>
          <w:rtl w:val="true"/>
        </w:rPr>
        <w:t>محمد رشیدرضا</w:t>
      </w:r>
      <w:bookmarkEnd w:id="751"/>
    </w:p>
    <w:p>
      <w:pPr>
        <w:pStyle w:val="BookText"/>
        <w:rPr/>
      </w:pPr>
      <w:r>
        <w:rPr>
          <w:rFonts w:ascii="IRNazanin" w:hAnsi="IRNazanin" w:eastAsia="IRNazanin"/>
          <w:color w:val="111111"/>
          <w:sz w:val="28"/>
          <w:sz w:val="28"/>
          <w:szCs w:val="28"/>
          <w:rtl w:val="true"/>
          <w:lang w:bidi="fa-IR"/>
        </w:rPr>
        <w:t>سید محمد رشید،رضا پس از آوردن احادیث نقد شده بخاری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قرأت ما قاله الحافظ فيها رأيتها كلّها في صناعة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إذا قرأت الشرح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في أحاديث كثيرة إشكالات في معانيها أو تعارضها مع غيرها، مع محاولة الجمع بين المختلفات وحلّ المشكلات بما يرضيك بعضه دون بعض</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هنگامی که سخن حافظ ابن حجر را درباره روایات صحیح بخاری می خوانی می بینی که همه آن ها را بر پایه موازین فن حدیث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خود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می بینی که اشکالات فراوانی در احادیث به چشم می خورد، چه از نظر معانی آن ها و چه از نظر تعارضی که میانشان روی می دهد که وی کوشش هایی در سازگار ساختن آن ها و حل برخی مشکلات صورت داده که برخی تو را راضی کرده و برخی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لا شك فيه أيضاً أنه يوجد في غيرهما من دواوين السُنّة أحاديث أصحّ من بعض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قليلة في متونها نظر قد يصدق عليه بعض ما عدوه من علامة الوضع، كحديث سحر بعضهم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أنكره بعض العلماء، كالإمام الجصاص من المفسّرين المتقدمين، والأستاذ الإمام محمد عبده من المتأخرين، لأنّه معارض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في البخاري أحاديث في أمور العادات والغرائز ليست من أصول الدين ولا فروعه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تأملتم هذا وذاك علمتم أنّه ليس من أصول الدين ولا من أركان الإسلام أن يؤمن المسلم بكل حديث رواه البخاري مهما يكن موضوعه، بل لم يشترط أحد في صحة الإسلام ولا في معرفته التفصيلية الإطلاع على صحيح البخاري والإقرار بكل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علمتم أيضاً أن المسلم لا يمكن أن ينكر حديثاً من هذه الأحاديث بعد العلم به إلا بدليل يقوم عنده على عدم صحته متناً أو سنداً، فالعلماء الذين أنكروا صحة بعض هذه الأحاديث لم ينكروها إلا بأدلة قامت عندهم، قد يكون بعضها صواباً وبعضها خطأً، ولا يعد أحدهم طاعناً في دين الإسلام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تردیدی نیست که در برخی کتب گردآورنده احادیث، سنت روایاتی است که از برخی روایات این دو کتاب صحیح تر می نماید کتاب بخاری از برخی احادیثی که پاره ای نشانه های ساختگی بودن را دارند تهی نیست مانند حدیث سحر کردن پیامبر صلّی الله علیه وآله از سوی برخی که برخی علما همچون جصاص از مفسران پیشگام و محمد عبده از متأخران آن را انکار کرده اند چرا که این روایت با سخن خداوند که می فرماید </w:t>
      </w:r>
      <w:r>
        <w:rPr>
          <w:rFonts w:ascii="Amiri" w:hAnsi="Amiri" w:eastAsia="Amiri" w:cs="Amiri"/>
          <w:color w:val="111111"/>
          <w:sz w:val="28"/>
          <w:sz w:val="28"/>
          <w:szCs w:val="28"/>
          <w:rtl w:val="true"/>
          <w:lang w:bidi="ar-SA"/>
        </w:rPr>
        <w:t xml:space="preserve">اذْ يَقُولُ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سَبیلاً</w:t>
      </w:r>
      <w:r>
        <w:rPr>
          <w:rFonts w:ascii="IRNazanin" w:hAnsi="IRNazanin" w:eastAsia="IRNazanin"/>
          <w:color w:val="111111"/>
          <w:sz w:val="28"/>
          <w:sz w:val="28"/>
          <w:szCs w:val="28"/>
          <w:rtl w:val="true"/>
          <w:lang w:bidi="fa-IR"/>
        </w:rPr>
        <w:t xml:space="preserve"> معارضه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احادیثی در بخاری آمده که مربوط به امور عادی و غریزی بوده که نه از اصول دین شمرده می شود و نه از فروع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در آن چه گفتیم اندیشیده شد آشکار می گردد که ایمان داشتن هر مسلمان به درستی تمامی احادیث بخاری نه از اصول دین بوده و نه از ارکان اسلام بلکه هیچ کس آگاهی بر صحیح بخاری و اقرار به هر چه در آن آمده را شرط درستی اسلام و شناخت تفصیلی آن ندانسته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آشکار شد که مسلمان نمی تواند پس از آن که به حدیثی علم یافت آن را انکار کند جز آن که دلیلی بر نادرستی متن و یا سند آن حدیث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دانشمندانی که صحت برخی از این احادیث را انکار کرده،اند نزدشان ادله ای اقامه شده بود که برخی از </w:t>
      </w:r>
      <w:bookmarkStart w:id="752" w:name="pg9317_84605"/>
    </w:p>
    <w:p>
      <w:pPr>
        <w:pStyle w:val="BookText"/>
        <w:rPr/>
      </w:pPr>
      <w:bookmarkEnd w:id="752"/>
      <w:r>
        <w:rPr>
          <w:rFonts w:ascii="IRNazanin" w:hAnsi="IRNazanin" w:eastAsia="IRNazanin"/>
          <w:color w:val="111111"/>
          <w:sz w:val="28"/>
          <w:sz w:val="28"/>
          <w:szCs w:val="28"/>
          <w:rtl w:val="true"/>
          <w:lang w:bidi="fa-IR"/>
        </w:rPr>
        <w:t>آن ها درست و برخی نادرست بوده است اما با این حال کسی از آنان نکوهش گر اسلام شمرده نمی شوند</w:t>
      </w:r>
      <w:r>
        <w:rPr>
          <w:rFonts w:eastAsia="IRNazanin" w:cs="IRNazanin"/>
          <w:color w:val="111111"/>
          <w:sz w:val="28"/>
          <w:szCs w:val="28"/>
          <w:rtl w:val="true"/>
          <w:lang w:bidi="fa-IR"/>
        </w:rPr>
        <w:t>.</w:t>
      </w:r>
    </w:p>
    <w:p>
      <w:pPr>
        <w:pStyle w:val="Heading6"/>
        <w:numPr>
          <w:ilvl w:val="5"/>
          <w:numId w:val="1"/>
        </w:numPr>
        <w:rPr/>
      </w:pPr>
      <w:bookmarkStart w:id="753" w:name="__RefHeading___Toc5043887_2870459653"/>
      <w:bookmarkStart w:id="754" w:name="_Toc286"/>
      <w:bookmarkEnd w:id="753"/>
      <w:r>
        <w:rPr/>
        <w:t>11</w:t>
      </w:r>
      <w:r>
        <w:rPr>
          <w:rtl w:val="true"/>
        </w:rPr>
        <w:t xml:space="preserve">. </w:t>
      </w:r>
      <w:r>
        <w:rPr>
          <w:rtl w:val="true"/>
        </w:rPr>
        <w:t>أبو ريه</w:t>
      </w:r>
      <w:bookmarkEnd w:id="754"/>
    </w:p>
    <w:p>
      <w:pPr>
        <w:pStyle w:val="BookText"/>
        <w:rPr/>
      </w:pPr>
      <w:r>
        <w:rPr>
          <w:rFonts w:ascii="IRNazanin" w:hAnsi="IRNazanin" w:eastAsia="IRNazanin"/>
          <w:color w:val="111111"/>
          <w:sz w:val="28"/>
          <w:sz w:val="28"/>
          <w:szCs w:val="28"/>
          <w:rtl w:val="true"/>
          <w:lang w:bidi="fa-IR"/>
        </w:rPr>
        <w:t>شیخ محمود أبو ریه نیز از صحیحین انتقادی علمی کرده و در بحث خود، از سخنان برخی از پیشینیان و پسینیان گواه آورده است</w:t>
      </w:r>
      <w:r>
        <w:rPr>
          <w:rFonts w:eastAsia="IRNazanin" w:cs="IRNazanin"/>
          <w:color w:val="111111"/>
          <w:sz w:val="28"/>
          <w:szCs w:val="28"/>
          <w:rtl w:val="true"/>
          <w:lang w:bidi="fa-IR"/>
        </w:rPr>
        <w:t>.</w:t>
      </w:r>
    </w:p>
    <w:p>
      <w:pPr>
        <w:pStyle w:val="Heading6"/>
        <w:numPr>
          <w:ilvl w:val="5"/>
          <w:numId w:val="1"/>
        </w:numPr>
        <w:rPr/>
      </w:pPr>
      <w:bookmarkStart w:id="755" w:name="__RefHeading___Toc5043889_2870459653"/>
      <w:bookmarkStart w:id="756" w:name="_Toc287"/>
      <w:bookmarkEnd w:id="755"/>
      <w:r>
        <w:rPr/>
        <w:t>12</w:t>
      </w:r>
      <w:r>
        <w:rPr>
          <w:rtl w:val="true"/>
        </w:rPr>
        <w:t xml:space="preserve">. </w:t>
      </w:r>
      <w:r>
        <w:rPr>
          <w:rtl w:val="true"/>
        </w:rPr>
        <w:t>أحمد أمين</w:t>
      </w:r>
      <w:bookmarkEnd w:id="756"/>
    </w:p>
    <w:p>
      <w:pPr>
        <w:pStyle w:val="BookText"/>
        <w:rPr/>
      </w:pPr>
      <w:r>
        <w:rPr>
          <w:rFonts w:ascii="IRNazanin" w:hAnsi="IRNazanin" w:eastAsia="IRNazanin"/>
          <w:color w:val="111111"/>
          <w:sz w:val="28"/>
          <w:sz w:val="28"/>
          <w:szCs w:val="28"/>
          <w:rtl w:val="true"/>
          <w:lang w:bidi="fa-IR"/>
        </w:rPr>
        <w:t>دکتر أحمد أمین پیرامون بخاری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بعض الرجال الذين روى لهم غير ثقات، وقد ضعف الحفّاظ من رجال البخاري نحو الثمانين، وفي الواقع هذه مشكلة المشاكل</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برخی از رجالی که از آن ها روایت کرده ثقه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هشتاد تن از رجال بخاری را تضعیف کرده اند و این از چالش های بزرگ است</w:t>
      </w:r>
      <w:r>
        <w:rPr>
          <w:rFonts w:eastAsia="IRNazanin" w:cs="IRNazanin"/>
          <w:color w:val="111111"/>
          <w:sz w:val="28"/>
          <w:szCs w:val="28"/>
          <w:rtl w:val="true"/>
          <w:lang w:bidi="fa-IR"/>
        </w:rPr>
        <w:t>.</w:t>
      </w:r>
    </w:p>
    <w:p>
      <w:pPr>
        <w:pStyle w:val="Heading6"/>
        <w:numPr>
          <w:ilvl w:val="5"/>
          <w:numId w:val="1"/>
        </w:numPr>
        <w:rPr/>
      </w:pPr>
      <w:bookmarkStart w:id="757" w:name="__RefHeading___Toc5043891_2870459653"/>
      <w:bookmarkStart w:id="758" w:name="_Toc288"/>
      <w:bookmarkEnd w:id="757"/>
      <w:r>
        <w:rPr/>
        <w:t>13</w:t>
      </w:r>
      <w:r>
        <w:rPr>
          <w:rtl w:val="true"/>
        </w:rPr>
        <w:t xml:space="preserve">. </w:t>
      </w:r>
      <w:r>
        <w:rPr>
          <w:rtl w:val="true"/>
        </w:rPr>
        <w:t>شكيب أرسلان</w:t>
      </w:r>
      <w:bookmarkEnd w:id="758"/>
    </w:p>
    <w:p>
      <w:pPr>
        <w:pStyle w:val="BookText"/>
        <w:rPr/>
      </w:pPr>
      <w:r>
        <w:rPr>
          <w:rFonts w:ascii="IRNazanin" w:hAnsi="IRNazanin" w:eastAsia="IRNazanin"/>
          <w:color w:val="111111"/>
          <w:sz w:val="28"/>
          <w:sz w:val="28"/>
          <w:szCs w:val="28"/>
          <w:rtl w:val="true"/>
          <w:lang w:bidi="fa-IR"/>
        </w:rPr>
        <w:t>أمير شكيب أرسلان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كثيرين من المسلمين و من ذوي الحمية الإسلاميّة و ممن لا ينقصهم شي من الإيمان والإيقان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من الواجب الديني الإيمان بكل ما جاء في الصحيحين و غيرهما من الأحاديث، لاحتمال أن يكون تطرّق إليها التبديل والتغيير أو دخلها الزيادة والنقصان</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مسلمین از کسانی که غیرت اسلامی داشته و در ایمان و اتقانشان کمبودی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همه روایات صحیحین و دیگر کتب را واجب دینی نمی شمرند چرا که احتمال راه یابی تبدیل و دگرگونی یا کمی و زیادی به آن وجود دارد</w:t>
      </w:r>
      <w:r>
        <w:rPr>
          <w:rFonts w:eastAsia="IRNazanin" w:cs="IRNazanin"/>
          <w:color w:val="111111"/>
          <w:sz w:val="28"/>
          <w:szCs w:val="28"/>
          <w:rtl w:val="true"/>
          <w:lang w:bidi="fa-IR"/>
        </w:rPr>
        <w:t xml:space="preserve">. </w:t>
      </w:r>
      <w:bookmarkStart w:id="759" w:name="pg9317_84606"/>
    </w:p>
    <w:p>
      <w:pPr>
        <w:pStyle w:val="Heading6"/>
        <w:numPr>
          <w:ilvl w:val="5"/>
          <w:numId w:val="1"/>
        </w:numPr>
        <w:rPr/>
      </w:pPr>
      <w:bookmarkStart w:id="760" w:name="__RefHeading___Toc5043893_2870459653"/>
      <w:bookmarkStart w:id="761" w:name="_Toc289"/>
      <w:bookmarkEnd w:id="759"/>
      <w:bookmarkEnd w:id="760"/>
      <w:r>
        <w:rPr/>
        <w:t>14</w:t>
      </w:r>
      <w:r>
        <w:rPr>
          <w:rtl w:val="true"/>
        </w:rPr>
        <w:t xml:space="preserve">. </w:t>
      </w:r>
      <w:r>
        <w:rPr>
          <w:rtl w:val="true"/>
        </w:rPr>
        <w:t>أحمد محمد شاكر</w:t>
      </w:r>
      <w:bookmarkEnd w:id="761"/>
    </w:p>
    <w:p>
      <w:pPr>
        <w:pStyle w:val="BookText"/>
        <w:rPr/>
      </w:pPr>
      <w:r>
        <w:rPr>
          <w:rFonts w:ascii="IRNazanin" w:hAnsi="IRNazanin" w:eastAsia="IRNazanin"/>
          <w:color w:val="111111"/>
          <w:sz w:val="28"/>
          <w:sz w:val="28"/>
          <w:szCs w:val="28"/>
          <w:rtl w:val="true"/>
          <w:lang w:bidi="fa-IR"/>
        </w:rPr>
        <w:t>شیخ أحمد محمد شاکر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في الصحيحين أحاديث كثيرة من رواية بعض المدلّسين</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از برخی تدلیس کنندگان به صحیحین راه یافته اند</w:t>
      </w:r>
      <w:r>
        <w:rPr>
          <w:rFonts w:eastAsia="IRNazanin" w:cs="IRNazanin"/>
          <w:color w:val="111111"/>
          <w:sz w:val="28"/>
          <w:szCs w:val="28"/>
          <w:rtl w:val="true"/>
          <w:lang w:bidi="fa-IR"/>
        </w:rPr>
        <w:t xml:space="preserve">. </w:t>
      </w:r>
      <w:bookmarkStart w:id="762" w:name="pg9317_84607"/>
    </w:p>
    <w:p>
      <w:pPr>
        <w:pStyle w:val="BookText"/>
        <w:rPr/>
      </w:pPr>
      <w:bookmarkEnd w:id="762"/>
      <w:r>
        <w:rPr>
          <w:rFonts w:eastAsia="Times New Roman" w:cs="Times New Roman" w:ascii="Times New Roman" w:hAnsi="Times New Roman"/>
          <w:color w:val="111111"/>
          <w:sz w:val="28"/>
          <w:szCs w:val="28"/>
          <w:lang w:val="en-US" w:bidi="en-US"/>
        </w:rPr>
        <w:t>3</w:t>
      </w:r>
    </w:p>
    <w:p>
      <w:pPr>
        <w:pStyle w:val="Heading5"/>
        <w:numPr>
          <w:ilvl w:val="4"/>
          <w:numId w:val="1"/>
        </w:numPr>
        <w:rPr/>
      </w:pPr>
      <w:bookmarkStart w:id="763" w:name="__RefHeading___Toc5043895_2870459653"/>
      <w:bookmarkStart w:id="764" w:name="_Toc290"/>
      <w:bookmarkEnd w:id="763"/>
      <w:r>
        <w:rPr>
          <w:rtl w:val="true"/>
        </w:rPr>
        <w:t>صحیحین در ترازوی سنجش</w:t>
      </w:r>
      <w:bookmarkEnd w:id="764"/>
    </w:p>
    <w:p>
      <w:pPr>
        <w:pStyle w:val="Heading6"/>
        <w:numPr>
          <w:ilvl w:val="5"/>
          <w:numId w:val="1"/>
        </w:numPr>
        <w:rPr/>
      </w:pPr>
      <w:bookmarkStart w:id="765" w:name="__RefHeading___Toc5043897_2870459653"/>
      <w:bookmarkStart w:id="766" w:name="_Toc291"/>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افزون بر آن چه گفته شد از سوی برخی از بزرگان اهل سنت همچون دارقطنی، درباره روایات صحيحين علل الحدیث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مانند ضیاء مقدسى غريب الصحيحین را تألیف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همچون فیروزآبادی نقد الصحیح را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دیگری مانند زرکشی، التنقيح لألفاظ الجامع الصحیح را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دیگر مانند عطار غرر الفوائد المجموعة في بيان ما وقع في مسلم من الأحاديث المقطوعة را تألیف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ابن حجر عسقلانی از بخاری پشتیبانی کرده و در مقدمه شرحش، در رفع مشکلات احادیث بخاری کوشیده است لیکن او در جاهایی درمانده شده و به اشكال اعتراف نموده است که به زودی به برخی از آن ها اشاره خواهد شد</w:t>
      </w:r>
      <w:r>
        <w:rPr>
          <w:rFonts w:eastAsia="IRNazanin" w:cs="IRNazanin"/>
          <w:color w:val="111111"/>
          <w:sz w:val="28"/>
          <w:szCs w:val="28"/>
          <w:rtl w:val="true"/>
          <w:lang w:bidi="fa-IR"/>
        </w:rPr>
        <w:t>.</w:t>
      </w:r>
    </w:p>
    <w:p>
      <w:pPr>
        <w:pStyle w:val="Heading6"/>
        <w:numPr>
          <w:ilvl w:val="5"/>
          <w:numId w:val="1"/>
        </w:numPr>
        <w:rPr/>
      </w:pPr>
      <w:bookmarkStart w:id="767" w:name="__RefHeading___Toc5043899_2870459653"/>
      <w:bookmarkStart w:id="768" w:name="_Toc292"/>
      <w:bookmarkEnd w:id="767"/>
      <w:r>
        <w:rPr>
          <w:rtl w:val="true"/>
        </w:rPr>
        <w:t>مقدمه ای با دو مطلب</w:t>
      </w:r>
      <w:bookmarkEnd w:id="768"/>
    </w:p>
    <w:p>
      <w:pPr>
        <w:pStyle w:val="Heading6"/>
        <w:numPr>
          <w:ilvl w:val="5"/>
          <w:numId w:val="1"/>
        </w:numPr>
        <w:rPr/>
      </w:pPr>
      <w:bookmarkStart w:id="769" w:name="__RefHeading___Toc5043901_2870459653"/>
      <w:bookmarkStart w:id="770" w:name="_Toc293"/>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پیش از یاد کردن نمونه هایی از احادیثی که محکوم به ساختگی بودن ضعف و یا خطاست که در صحیحین آمده است دو مطلب را یاد آور می شویم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کتب حدیث و علوم مربوط به آن می نگریم و أحوال محدثان و راویان را جویا می شویم می یابیم که آنان حدیث و نقل آن را با نگاه به سند و متنش متهم کرده و به معنا و مدلول آن اعتنا نمی کنند و همانا أوصاف ألقاب مناقب و مراتب را به کسانی می دهند که روایات بیشتری گرد آورده و فراوان روایت کرده اند نه به کسانی که در نظر دقیق تر و درایتی بیشتر </w:t>
      </w:r>
      <w:bookmarkStart w:id="771" w:name="pg9317_84608"/>
    </w:p>
    <w:p>
      <w:pPr>
        <w:pStyle w:val="BookText"/>
        <w:rPr/>
      </w:pPr>
      <w:bookmarkEnd w:id="771"/>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لغزش های فاحشی از آن ها سر می زند حتی در آیات قرآن و احکام شرعی در ذیل به برخی از این آسیب ها اشاره می کنیم</w:t>
      </w:r>
      <w:r>
        <w:rPr>
          <w:rFonts w:eastAsia="IRNazanin" w:cs="IRNazanin"/>
          <w:color w:val="111111"/>
          <w:sz w:val="28"/>
          <w:szCs w:val="28"/>
          <w:rtl w:val="true"/>
          <w:lang w:bidi="fa-IR"/>
        </w:rPr>
        <w:t>.</w:t>
      </w:r>
    </w:p>
    <w:p>
      <w:pPr>
        <w:pStyle w:val="Heading6"/>
        <w:numPr>
          <w:ilvl w:val="5"/>
          <w:numId w:val="1"/>
        </w:numPr>
        <w:rPr/>
      </w:pPr>
      <w:bookmarkStart w:id="772" w:name="__RefHeading___Toc5043903_2870459653"/>
      <w:bookmarkStart w:id="773" w:name="_Toc294"/>
      <w:bookmarkEnd w:id="772"/>
      <w:r>
        <w:rPr/>
        <w:t>1</w:t>
      </w:r>
      <w:r>
        <w:rPr>
          <w:rtl w:val="true"/>
        </w:rPr>
        <w:t xml:space="preserve">. </w:t>
      </w:r>
      <w:r>
        <w:rPr>
          <w:rtl w:val="true"/>
        </w:rPr>
        <w:t>آفت أهل حديث</w:t>
      </w:r>
      <w:bookmarkEnd w:id="773"/>
    </w:p>
    <w:p>
      <w:pPr>
        <w:pStyle w:val="BookText"/>
        <w:rPr/>
      </w:pP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اشتغالهم بشواذ الحديث شغلهم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عمر بن أبان مشكدانة قرأ عليهم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يعوق وبشراً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منقوطة من فوق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عبيد الله المنادي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دهليز عثمان ابن أبي شيبة فخرج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أى سورة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بيان إعراضهم عن الفقه شغلاً بشواذ الأحاديث، فقد رويت عنهم فيه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امرأة على مجلس فيه يحيى بن معين وأبو خيثمة وخلف ابن سالم، في جماعة يتذاكرون الحديث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فلان، وما حدّث به غير،فلان فسألتهم امرأة عن الحائض تغسل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غاسلة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يجبها أحد منهم و جعل بعضهم ينظر إلى بعض، فأقبل أبو ثور فقالوا لها عليكِ بالمقبل، فالتفتت إليه فسألته فقال نعم تغسل الميت بحديث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حيضتك ليست في يدك، ولقولها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أفرق رأس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وأنا حائض قال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فرقت رأس الحيّ فالميت أولى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فلان وحدّثنا فلان وخاضوا في الطرق،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إلى الآن؟</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آوری آنان به احادیث نادر آن ها را از قرآن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ابان مشکدانه در تفسیر بر آن ها چنین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يعوق و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واژه در بالای خود نقطه دارد به او گفته شد نقطه غلط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باز 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احمد بن عبید الله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دهلیز عثمان بن ابی شیبه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سوره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این که از فهم عمیق باز مانده اند، به خاطر روی آوری به احادیث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آمده که در بردارنده شگفتی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 مجلسی در آمد که در آن یحیی بن معين ابو خيثمه و خلف بن سالم حضور داشتند و گروهی به مذاکره حدیث مشغول بودند پس شنید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 و فلانی روایت کرد و این حدیث را جز او نقل نکرد پس زنی درباره حائضی که میتی را غسل می دهد از آن ها پرسید کسی از ایشان پاسخ نداده برخی به برخی 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ثور آمد و آن ها به زن گفتند که از او بپرسد آن زن به سوی ابو ثور رفته و پرسش کرد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استناد به حدیث عایشه می تواند میت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پیامبر صلّی الله علیه وآله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شدن تو به دست تو نیست و به خاطر سخن عایشه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 رسول خدا را با آب باز می کردم در حالی که حائض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ابوثور گفت هنگامی که فرق سر شخص زنده ای را به آب باز کرده به طریق اولا در میت خواهد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مذاکره کننده گفتند آری این حدیث را فلانی روایت کرد و فلانی حدیث نمود و به طرق آن روایات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کجا بودید؟</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 فيهم مع كثرة سماعه و جمعه للحديث من يرويه ولا يدري ما معناه وفيهم من يصحفه ويغيّره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محمد بن المثنّى العنزي قال لهم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لنا شرف، نحن من عنزة قد صلّى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لما روي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إلى عنزة توهّم أنّه صلّى إلى قبلتهم، وإنّما العنزة التي صلّى إليها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حربة</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آن گروه کسانی بودند که علی رغم شنیدن فراوان و گرد آوری حدیث، معنای روایت را نمی فهمیدند و در میان آن ها کسانی بودند که آن حدیث را به اشتباه خوانده یا نوشته و </w:t>
      </w:r>
      <w:bookmarkStart w:id="774" w:name="pg9317_84610"/>
    </w:p>
    <w:p>
      <w:pPr>
        <w:pStyle w:val="BookText"/>
        <w:rPr/>
      </w:pPr>
      <w:bookmarkEnd w:id="774"/>
      <w:r>
        <w:rPr>
          <w:rFonts w:ascii="IRNazanin" w:hAnsi="IRNazanin" w:eastAsia="IRNazanin"/>
          <w:color w:val="111111"/>
          <w:sz w:val="28"/>
          <w:sz w:val="28"/>
          <w:szCs w:val="28"/>
          <w:rtl w:val="true"/>
          <w:lang w:bidi="fa-IR"/>
        </w:rPr>
        <w:t>دگرگون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محمد بن مثنى عنزی روزی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دارای شرافتیم ما از عنزهای هستیم که رسول خدا بر آن ها درود فرستاد و این سخن او از این رو بود که در روایت آمده که پیامبر به عنزه درود فرستاد و او پنداشته که پیامبر به قبیله او درود فرستاده در حالی که عنزه ای که رسول خدا به آن ها درود فرستاد قبیله حربه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همچنین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أكثر المحدّثين يعرفون صحيح الحديث من سقيمه وثقات النقلة من مجروحيهم، ثم يعابون لقلة الفقه، فكان الفقهاء يقولون للمحدّثين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الأطباء وأنتم الصيادلة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 محدثان، حدیث صحیح و ضعیف و راویان ثقه و غیر ثقه را می شناسند سپس به جهت کمی فهم آن را معیوب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به محدثان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مانند اطبائیم و شما به منزله داروخانه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فالغالب على المحدثين السماع فحسب، لا يعرفون صحابياً من تابعي ولا حديثاً مقطوعاً من موصول، ولا صحه إسناد من بطلانه و فرضٌ مثل هؤلاء القبول ممّن يعلم ما جهلوه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اکنون باید گفت آن چه در میان محدثان بیشتر بوده تنها شنیدن است نه صحابی را از تابعان تشخیص می دهند و نه حدیث مقطوع را از موصول و نه درستی حدیث را از نادرستی آن و بر این گروه است تا از کسانی که آگاهی بیشتری دارند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احوال أهل حدیث است که تنها اندک شماری از آن ها به احادیث نگریسته و احوال آن ها را براساس نظر به مفاد و مدلول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احادیث فراونی از صحیحین را نکوهش و سرزنش کرده اند زیرا هنگامی که حدیث با کتاب خدا یا ضروری دین یا عقل و یا تاریخ به معارضه برمی خیزد تکذیب می گردد هر چند که سندش صحیح باشد و ما پیش از این به این قاعده اشاره داشتیم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75" w:name="__RefHeading___Toc5043905_2870459653"/>
      <w:bookmarkStart w:id="776" w:name="_Toc295"/>
      <w:bookmarkEnd w:id="775"/>
      <w:r>
        <w:rPr/>
        <w:t>2</w:t>
      </w:r>
      <w:r>
        <w:rPr>
          <w:rtl w:val="true"/>
        </w:rPr>
        <w:t xml:space="preserve">. </w:t>
      </w:r>
      <w:r>
        <w:rPr>
          <w:rtl w:val="true"/>
        </w:rPr>
        <w:t>اختلاف أسباب جرح و تعديل</w:t>
      </w:r>
      <w:bookmarkEnd w:id="776"/>
    </w:p>
    <w:p>
      <w:pPr>
        <w:pStyle w:val="BookText"/>
        <w:rPr/>
      </w:pPr>
      <w:r>
        <w:rPr>
          <w:rFonts w:ascii="IRNazanin" w:hAnsi="IRNazanin" w:eastAsia="IRNazanin"/>
          <w:color w:val="111111"/>
          <w:sz w:val="28"/>
          <w:sz w:val="28"/>
          <w:szCs w:val="28"/>
          <w:rtl w:val="true"/>
          <w:lang w:bidi="fa-IR"/>
        </w:rPr>
        <w:t>اهل سنت در أسباب جرح و تعدیل دچار اختلاف فاحشی شده اند راویان بسیاری که نزد بخاری مورد وثوق بوده اما نزد مسلم مورد نکوهش بودهاند اشخاصی همچون عکرمه بنده ابن عبّاس و یا نزد آن دو موثوق بوده و نزد دیگران مجروح چنان که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صحیحین برخی روایات از جهت سند نکوهش شده اند و برخی نیز به جهت دلالتشان بر معنایی خلاف ضروری نقل و یا عقل نکوهش می شوند، و برخی از هر دو جهت با چالش روبرویند و اینک نمونه هایی از آن ها را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احادیث ساختگی و باطل در صحیحین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کتاب،طب به سند خود از ابن أبي مليكة از ابن عباس از رسول الله صلّى الله عليه وآله وسلّم روایت می کند که ایشان درباره درآمد معلمان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أحق ما أخذتم عليه أجراً كتاب الله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سزاوارترین چیزی که از شما اجرش را ستاندم کتاب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این حدیث را در شمار موضوعات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روایت را به سند خود از ابن أبي مليكة از عائشة روایت کرده و سندش را نکوهیده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کتاب تفسیر از ابن عباس روایت کرده که در باره </w:t>
      </w:r>
      <w:r>
        <w:rPr>
          <w:rFonts w:ascii="Amiri" w:hAnsi="Amiri" w:eastAsia="Amiri" w:cs="Amiri"/>
          <w:color w:val="111111"/>
          <w:sz w:val="28"/>
          <w:sz w:val="28"/>
          <w:szCs w:val="28"/>
          <w:rtl w:val="true"/>
          <w:lang w:bidi="ar-SA"/>
        </w:rPr>
        <w:t>اذا تَمَنّی أَلْقَى الشَّيْطانُ في أَمْنِيَّتِهِ</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سخن می گفت شیطان چیزی را به سخن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 پس خدا آن چه را که شیطان افکنده بود باطل ساخته و آیات را محکم می ساخت و در روایت دیگران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در مکّه سوره نجم را قرائت می کرد پس آن گاه به این جا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r>
        <w:rPr>
          <w:rFonts w:ascii="IRNazanin" w:hAnsi="IRNazanin" w:eastAsia="IRNazanin"/>
          <w:color w:val="111111"/>
          <w:sz w:val="28"/>
          <w:sz w:val="28"/>
          <w:szCs w:val="28"/>
          <w:rtl w:val="true"/>
          <w:lang w:bidi="fa-IR"/>
        </w:rPr>
        <w:t>، شیطان بر زبانش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أهل التحقيق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باطلة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بن خزيمة أنه سئل عن هذه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وضع من الزنادقة وصنّف فيه كتاباً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بكر 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غير ثابتة من جهة النقل</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اهل تحقیق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باطل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بن خزیمه روایت شده که از او در باره این رویداد پرسش شد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زنادقه ساخته اند و در این باره کتابی تصنیف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ابوبکر احمد بن حسین بیهقی می گوید این رویداد از نظر نقل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مالکی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قامت الحجّة وأجمعت الأُمّة على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نزاهته عن مثل هذه الرذيلة</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حجت اقامه گردیده و امت اجماع نموده اند که پیامبر صلّی الله علیه وآله سلّم معصوم و از چنین زشتی هایی پیراسته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محلی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طريق البخاري قال هشام بن عمار نا صدقة بن خالد نا عبدالرحمان بن يزيد بن جابر نا عطية بن قيس الكلابي، حدثني عبدالرحمان بن غنم الأشعري، حدثني أبو عامر أو أبو مالك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كذبني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من أمتي قوم يستحلون الخزّ والحرير والخمر والمعازف</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منقطع لم يتصل ما بين البخاري و صدقة بن خالد، ولا يصح في هذا الباب شيء أبداً، و كلّ ما فيه فموضوع</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از طریق بخاری روایت شده که می گوید از هشام بن عمار از صدقة بن خالد، از عبدالرحمان بن يزيد بن جابر از عطية بن قیس کلابی، از عبدالرحمان بن غنم أشعری از أبو عامر يا أبو مالك أشعری 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خدا سوگند که به من دروغ نگفت او از رسول خدا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قومی خواهند بود که خز حریر شراب و ساز و آواز را حلال می شمارند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مقطوع بوده و افراد میان بخاری و صدقة بن خالد به هم اتصال ندارند و در این،باب حدیثی هرگز صحیح نبوده و هر چه در آن هست ساختگی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سند خود از عروه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عائشة إلى أبي بكر،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أخوك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دين الله و كتابه وهي لي حلال</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پیامبر صلّى الله علیه وآله وسلّم عایشه را از ابو بکر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هستم گفت تو برادم در دین و کتاب خدا هستی و دخترت 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مغلطاي في صحة هذا الحديث،نظر، لأنّ الخلة لأبي بكر إنّما كانت بالمدينة، وخطبة عائشة كانت بمكّة، فكيف يلتئم قوله إنّما أنا أخوك؟ وأيضاً فالنبي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باشر الخطبة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مغلطای می گوید درستی این روایت با اشکال روبرو است زیرا برادری ابو بکر و پیامبر در مدینه بوده و خواستگاری عایشه در مکه روی داده است پس چگونه سخن ابوبکر که می گوید من برادر تو هستم سازگار می گردد؟ و همچنین پیامبر خود به خواستگاری مباشرت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کتاب،تفسیر با سند خود از أبو هریره از پیامبر صلّی الله علیه وآله وسلّم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يلقى إبراهيم أباه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وعدتني أن لا تخزني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حرّمت الجنّة على الكافرين</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ابراهیم با پدرش روبرو می شود آن گاه می گوید پروردگارا تو مرا وعده دادی که در روز قیامت خوار و زبون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 گوید من بهشت را بر کافران حرام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الإسماعيلي هذا الحديث من أصله و طعن في صحته، فقال بعد أن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في صحته نظر من جهة أنّ إبراهيم علم أنّ الله لا يخلف الميعاد، فكيف يجعل ما صار </w:t>
      </w:r>
    </w:p>
    <w:p>
      <w:pPr>
        <w:pStyle w:val="BookText"/>
        <w:rPr/>
      </w:pPr>
      <w:r>
        <w:rPr>
          <w:rFonts w:ascii="Amiri" w:hAnsi="Amiri" w:eastAsia="Amiri" w:cs="Amiri"/>
          <w:color w:val="111111"/>
          <w:sz w:val="28"/>
          <w:sz w:val="28"/>
          <w:szCs w:val="28"/>
          <w:rtl w:val="true"/>
          <w:lang w:bidi="ar-SA"/>
        </w:rPr>
        <w:t>لأبيه خزياً مع علمه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مخالف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اسماعیلی از اساس به این حدیث اشکال کرده و صحت آن را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روایت می گوید در درستی این خبر اشکال است چرا که ابراهیم می داند که خداوند خلف وعده نمی کند پس چگونه آن چه بر پدرش رفته را خواری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حديث مخالف ظاهر سخن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اسْتِغْفار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صلح با سند خود از أنس روایت می کند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عبدالله بن أبي، فانطلق إليه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ركب حماراً، فانطلق المسلمون يمشون معه و هي أرض سبخة، فلما أتاه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والله لقد آذاني نتن حمارك، فقال رجل من الأنصار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لحمار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ريحاً منك فغضب لعبد الله رجل من قومه فتشما، فغضب لكلّ واحد منهما أصحابه، فكان بينهما ضرب بالجريد والأيدي والنعال فبلغنا أنّها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به پیامبر صلّی الله علیه و آله و سلّم گفته شد اگر به نزد عبد الله بن أبی بیایی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سوار بر الاغی به سوی او روان شدند و مسلمین هم به همراه ایشان بر روی زمینی سخت پیاده به راه افتادند هنگامی که پیامبر به نزد او آمد،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دورشو به خدا که بوی بد الاغت مرا آزار می رساند 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الاغ رسول خدا از تو خوشبوتر است پس مردی از قوم عبد الله خشمناك شده و به او دشنام داد در این زمان یاران هر يك از ایشان خشمگین شده و به ضرب و شتم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رسید که این آیه نازل گردید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 مِنَ الْمُؤْمِنِينَ اقْتَتَلُوا فَأَصْلِحُوا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زرکشی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فبلغنا أنها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نزولها في قضية عبدالله بن أُبَيّ والصحابة، لأنّ أصحاب عبدالله ليسوا بمؤمنين و قد تعصّبوا له بعد الإسلام في قصة الإفك، وقد 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الآية لم تنزل فيه، و إنّما نزلت في قوم من الأوس والخزرج اختلفوا في حق فاقتتلوا بالعصي والنعال</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پس به ما رسیده که </w:t>
      </w:r>
      <w:r>
        <w:rPr>
          <w:rFonts w:ascii="Amiri" w:hAnsi="Amiri" w:eastAsia="Amiri" w:cs="Amiri"/>
          <w:color w:val="111111"/>
          <w:sz w:val="28"/>
          <w:sz w:val="28"/>
          <w:szCs w:val="28"/>
          <w:rtl w:val="true"/>
          <w:lang w:bidi="ar-SA"/>
        </w:rPr>
        <w:t>وَإِنْ طَائِفَتانِ</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بطال می گوید محال است که این آیه در جریان عبد الله بن ابی و اصحاب نازل شده باشد چرا که عبد الله از مؤمنین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آیه آمده است دو طایفه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اسلام در ماجرای افك و تهمت، تعصب به خرج داد این حدیث را بخاری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می کند که آیه در این مورد نازل نشده بلکه درباره قومی از اوس و خزرج نازل شد که با یکدیگر در حقی به اختلاف برخاسته و با عصا و کفش به جان هم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تفسیر، با سند خود از ابن عمر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توفي عبدالله بن أبي، جاء ابنه عبدالله بن عبدالله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أن يعطيه قميصه يكفّن فيه أباه فأعطاه، ثم سأله أن يصلي عليه، فقام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ليصلي، فقام عمر فأخذ بثوب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أتصلّي عليه وقد نهاك ربّك أن تصلي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خيّرني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w:t>
      </w:r>
      <w:r>
        <w:rPr>
          <w:rStyle w:val="FootnoteAnchor"/>
          <w:rtl w:val="true"/>
        </w:rPr>
        <w:footnoteReference w:id="684"/>
      </w:r>
      <w:r>
        <w:rPr>
          <w:rFonts w:ascii="Amiri" w:hAnsi="Amiri" w:eastAsia="Amiri" w:cs="Amiri"/>
          <w:color w:val="111111"/>
          <w:sz w:val="28"/>
          <w:sz w:val="28"/>
          <w:szCs w:val="28"/>
          <w:rtl w:val="true"/>
          <w:lang w:bidi="ar-SA"/>
        </w:rPr>
        <w:t>و سأزيده على السبعين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 وَلا تَقُمْ عَلى قَبْرِهِ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 الله بن ابی از دنیا رفت پسرش عبد الله بن عبد الله به نزد رسول خدا آمد از ایشان در خواست کرد تا لباسش را بدهد تا عبد الله را با آن کفن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لباس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خواست تا پیامبر بر پیکر پدرش نماز بخواند پس رسول خدا بلند شد تا برود و </w:t>
      </w:r>
    </w:p>
    <w:p>
      <w:pPr>
        <w:pStyle w:val="BookText"/>
        <w:rPr/>
      </w:pPr>
      <w:r>
        <w:rPr>
          <w:rFonts w:ascii="IRNazanin" w:hAnsi="IRNazanin" w:eastAsia="IRNazanin"/>
          <w:color w:val="111111"/>
          <w:sz w:val="28"/>
          <w:sz w:val="28"/>
          <w:szCs w:val="28"/>
          <w:rtl w:val="true"/>
          <w:lang w:bidi="fa-IR"/>
        </w:rPr>
        <w:t>نماز بگذارد در این هنگام عمر بلند شد و لباس رسول خدا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 او نماز می خوانی، در حالی که پروردگارت تو را از این کار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مخیر کرده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 لَهُمْ أَوْ لا تَسْتَغْفِرْ لَهُمْ إِنْ تَسْتَغْفِرْ لَهُمْ سَبْعِينَ مَرَّةً</w:t>
      </w:r>
      <w:r>
        <w:rPr>
          <w:rFonts w:ascii="IRNazanin" w:hAnsi="IRNazanin" w:eastAsia="IRNazanin"/>
          <w:color w:val="111111"/>
          <w:sz w:val="28"/>
          <w:sz w:val="28"/>
          <w:szCs w:val="28"/>
          <w:rtl w:val="true"/>
          <w:lang w:bidi="fa-IR"/>
        </w:rPr>
        <w:t xml:space="preserve"> و به زودی از هفتاد فزونی خواهم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 او نماز خواند آن گاه این آیه نازل شد </w:t>
      </w:r>
      <w:r>
        <w:rPr>
          <w:rFonts w:ascii="Amiri" w:hAnsi="Amiri" w:eastAsia="Amiri" w:cs="Amiri"/>
          <w:color w:val="111111"/>
          <w:sz w:val="28"/>
          <w:sz w:val="28"/>
          <w:szCs w:val="28"/>
          <w:rtl w:val="true"/>
          <w:lang w:bidi="ar-SA"/>
        </w:rPr>
        <w:t>وَلا تُصَلِّ عَلَى أَحَدٍ مِنْهُمْ مَاتَ أَبَدًا وَلا تَقُمْ عَلَى قَبْرِهِ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این افراد تضعیف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باقلانى،</w:t>
      </w:r>
    </w:p>
    <w:p>
      <w:pPr>
        <w:pStyle w:val="BookText"/>
        <w:rPr/>
      </w:pPr>
      <w:r>
        <w:rPr>
          <w:rFonts w:ascii="Amiri" w:hAnsi="Amiri" w:eastAsia="Amiri" w:cs="Amiri"/>
          <w:color w:val="111111"/>
          <w:sz w:val="28"/>
          <w:sz w:val="28"/>
          <w:szCs w:val="28"/>
          <w:rtl w:val="true"/>
          <w:lang w:bidi="ar-SA"/>
        </w:rPr>
        <w:t>إمام الحرمين جويني،</w:t>
      </w:r>
    </w:p>
    <w:p>
      <w:pPr>
        <w:pStyle w:val="BookText"/>
        <w:rPr/>
      </w:pPr>
      <w:r>
        <w:rPr>
          <w:rFonts w:ascii="IRNazanin" w:hAnsi="IRNazanin" w:eastAsia="IRNazanin"/>
          <w:color w:val="111111"/>
          <w:sz w:val="28"/>
          <w:sz w:val="28"/>
          <w:szCs w:val="28"/>
          <w:rtl w:val="true"/>
          <w:lang w:bidi="fa-IR"/>
        </w:rPr>
        <w:t>أبو حامد غزّالى،</w:t>
      </w:r>
    </w:p>
    <w:p>
      <w:pPr>
        <w:pStyle w:val="BookText"/>
        <w:rPr/>
      </w:pPr>
      <w:r>
        <w:rPr>
          <w:rFonts w:ascii="Amiri" w:hAnsi="Amiri" w:eastAsia="Amiri" w:cs="Amiri"/>
          <w:color w:val="111111"/>
          <w:sz w:val="28"/>
          <w:sz w:val="28"/>
          <w:szCs w:val="28"/>
          <w:rtl w:val="true"/>
          <w:lang w:bidi="ar-SA"/>
        </w:rPr>
        <w:t>إمام داوودي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استشكل فهم التخيير من الآية حتى أقدم جماعة من الأكابر على الطعن في صحة هذا الحديث مع كثرة طرقه واتّفاق الشيخين وسائر الذين خرّجوا الصحيح على تصحيحه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فهم تخییر از آیه دشوار است حتی برخی از بزرگان صحت این روایت را نکوهش کرده اند با آن که طرقش فراوان و شیخین و دیگر صحیح نگاران بر درستی اش همراه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سخنان عالمان اهل سنت را بازگو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والسبب في إنكارهم صحته ما تقرّر عندهم ممّا قدّمناه وهو الذي فهمه عمر رضي الله عنه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التسوية لما يقتضيه سياق القصّة، وحمل السبعين على المبالغة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سبب انکار صحت این روایت آن چیزی است که پیش از این گفتیم که نزد آن ها اثبات شده است و آن فهم عمر از این آیه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پایه اقتضای سیاق آیه به معنای تسویه گرفته و هفتاد را بر مبالغه حمل کرده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سند خود از مسروق روایت کرده که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أتيت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أبطؤا عن أبطوا عن الإسلام، الإسلام، فدعا عليهم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سنة حتى هلكوا فيها وأكلوا الميتة والعظام، فجاءه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جئت تأمر بصلة الرحم وإن قومك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أسباط 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 الغيث</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نزد ابن مسعود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پذیرش اسلام کندی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بر ایشان نفرین کرده و آن ها را خشک سالی درگرفت تا آن که بسیاری هلاك شده و به خوردن مردار و استخوان روی آوردند ابوسفیان به نزد رسول خدا آمده و گفت ای محمد آمده ام تا به صله رحم امر کنی همانا قوم تو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اسباط از منصور ادامه روایت را چنین افزوده است پس رسول خدا دعا کرده و بر آن ها 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زیر در این روایت قدح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إبن حجر عسقلاني،</w:t>
      </w:r>
    </w:p>
    <w:p>
      <w:pPr>
        <w:pStyle w:val="BookText"/>
        <w:rPr/>
      </w:pPr>
      <w:r>
        <w:rPr>
          <w:rFonts w:ascii="Amiri" w:hAnsi="Amiri" w:eastAsia="Amiri" w:cs="Amiri"/>
          <w:color w:val="111111"/>
          <w:sz w:val="28"/>
          <w:sz w:val="28"/>
          <w:szCs w:val="28"/>
          <w:rtl w:val="true"/>
          <w:lang w:bidi="ar-SA"/>
        </w:rPr>
        <w:t>عينى صاحب عمدة القارى،</w:t>
      </w:r>
    </w:p>
    <w:p>
      <w:pPr>
        <w:pStyle w:val="BookText"/>
        <w:rPr/>
      </w:pPr>
      <w:r>
        <w:rPr>
          <w:rFonts w:ascii="Amiri" w:hAnsi="Amiri" w:eastAsia="Amiri" w:cs="Amiri"/>
          <w:color w:val="111111"/>
          <w:sz w:val="28"/>
          <w:sz w:val="28"/>
          <w:szCs w:val="28"/>
          <w:rtl w:val="true"/>
          <w:lang w:bidi="ar-SA"/>
        </w:rPr>
        <w:t>إمام داوودي،</w:t>
      </w:r>
    </w:p>
    <w:p>
      <w:pPr>
        <w:pStyle w:val="BookText"/>
        <w:rPr/>
      </w:pPr>
      <w:r>
        <w:rPr>
          <w:rFonts w:ascii="Amiri" w:hAnsi="Amiri" w:eastAsia="Amiri" w:cs="Amiri"/>
          <w:color w:val="111111"/>
          <w:sz w:val="28"/>
          <w:sz w:val="28"/>
          <w:szCs w:val="28"/>
          <w:rtl w:val="true"/>
          <w:lang w:bidi="ar-SA"/>
        </w:rPr>
        <w:t>ابو عبدالملك</w:t>
      </w:r>
    </w:p>
    <w:p>
      <w:pPr>
        <w:pStyle w:val="BookText"/>
        <w:rPr/>
      </w:pPr>
      <w:r>
        <w:rPr>
          <w:rFonts w:ascii="IRNazanin" w:hAnsi="IRNazanin" w:eastAsia="IRNazanin"/>
          <w:color w:val="111111"/>
          <w:sz w:val="28"/>
          <w:sz w:val="28"/>
          <w:szCs w:val="28"/>
          <w:rtl w:val="true"/>
          <w:lang w:bidi="fa-IR"/>
        </w:rPr>
        <w:t>حافظ دمیاطی و،</w:t>
      </w:r>
    </w:p>
    <w:p>
      <w:pPr>
        <w:pStyle w:val="BookText"/>
        <w:rPr/>
      </w:pPr>
      <w:r>
        <w:rPr>
          <w:rFonts w:ascii="IRNazanin" w:hAnsi="IRNazanin" w:eastAsia="IRNazanin"/>
          <w:color w:val="111111"/>
          <w:sz w:val="28"/>
          <w:sz w:val="28"/>
          <w:szCs w:val="28"/>
          <w:rtl w:val="true"/>
          <w:lang w:bidi="fa-IR"/>
        </w:rPr>
        <w:t>کرمانی صاحب الكواكب الدارى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حنفی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اعترض على البخاري بزيادة أسباط هذا، فقال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قصّة المدينة في قصة قريش و 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زاده أسباط وَهْمٌ واختلاط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الحافظ شرف الدين الدمياطي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البخاري كيف أورد هذا وكان مخالفاً لما رواه الثقات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ساعد بعضهم البخاري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أن يقع 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لا يخفى </w:t>
      </w:r>
    </w:p>
    <w:p>
      <w:pPr>
        <w:pStyle w:val="BookText"/>
        <w:rPr/>
      </w:pPr>
      <w:r>
        <w:rPr>
          <w:rFonts w:ascii="Amiri" w:hAnsi="Amiri" w:eastAsia="Amiri" w:cs="Amiri"/>
          <w:color w:val="111111"/>
          <w:sz w:val="28"/>
          <w:sz w:val="28"/>
          <w:szCs w:val="28"/>
          <w:rtl w:val="true"/>
          <w:lang w:bidi="ar-SA"/>
        </w:rPr>
        <w:t>و قال الكرماني،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قريش والتماس أبي سفيان كانت في مكة لا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مكّية إلاّ القدر الذي زاد أسباط فإنه وقع في المدينة</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به جهت افزوده اسباط بر بخاری 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مدینه را در داستان قریش داخل کرده و این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آن چهاسباط افزوده از وهمیات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حافظ شرف الدین دمیاطی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بخاری که چگونه این حدیث را آورده در حالی که مخالف روایات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می گوید اگر بگویی داستان قریش و التماس ابو سفیان در مکه بوده نه در مدینه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مکه روی داده جز آن چیزی که اسباط افزوده که آن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حال اسباط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 له البخاري حديثاً في الإستسقاء، و قد وصله الإمام أحمد والبيهقي في السنن الكبير، و هو حديث منكر أوضحته في التعليق</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بخاری در الاستسقاء حدیثی از او را به صورت تعلیق آورده است و امام احمد و بیهقی در سنن کبیر آن را متصل نموده اند و چنان چه در تعلیق آشکار کردم آن حدیثی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از مواردی است که ابن حجر به منکر بودن حدیث اعتراف کرده و در دفاع از بخاری درمانده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پیامبر اکرم صلّی الله عليه وآله وسلّم روایت کرده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تكثر لكم الأحاديث من بعدي، فإذا روي لكم حديث فأعرضوه على كتاب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 احادیث بر شما فراوان می گردد پس هرگاه حدیثی بر شما روایت شد به کتاب خدا عرضه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معین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حديث وضعته الزنادقة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حدیثی است که زنادقه ساخته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تفتازانی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طعن فيه المحدّثون بأنّ في رواته يزيد بن ربيعة و هو مجهول، و ترك في إسناده واسطة بين الأشعث وثوبان فيكون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يحيى بن معين أنّه حديث وضعته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إيراد البخاري إيّاه في صحيحه لا ينافي الإنقطاع أو كون أحد رواته غير معروف بالرواية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محدثان این روایت را نکوهیده اند چرا که در میان راویان آن یزید بن ربیعه مجهول است و بخاری درسند حدیث واسطه میان اشعث و ثوبان را رها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يحيى بن معين يادآور شود که این روایتی است که زنادقه ساخته اند و روایت کردن بخاری در صحیح با انقطاع حدیث یا راویان آن به نقل روایت شناخته شده نباشد ناسازگار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احادیث منقطع را 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سند خود از ابن عمر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في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نعدل بأبي بكر أحداً ثم عمر ثم عثمان، ثم نترك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نفاضل بينهم</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ما در زمان پیامبر صلّى الله عليه و آله و سلّم کسی را برابر با ابوبکر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و پس از او عثمان سپس دیگر اصحاب را رها کرده و همه را یکسان می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أنكر ابن معين وتكلّم فيه بكلام غليظ لأنّ القائل بذلك قد قال بخلاف ما اجتمع عليه أهل السنّة من السلف والخلف من أهل الفقه والأثر أنّ عليّاً أفضل الناس بعد عثمان، وهذا مما لم يختلفوا فيه، وإنّما اختلفوا في تفضيل علي و عثمان واختلف السلف أيضاً في تفضيل علي 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إجماع الجميع الذي وصفنا دليل على أنّ حديث ابن عمر وهم و غلط و أنّه لا يصح معناه، و إن كان إسناده صحيحاً</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معین انکار کرده و با سخنان درشتی درباره آن سخن می گوید چرا که گوینده این روایت بر خلاف اجماع سلف و خلف فقهای اهل سنت سخن گفته است و آن این که پس از عثمان علی برتر امت بوده است و در این باره کسی ناسازگاری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تنها در برتری علی و عثمان بر یکدیگر بوده است و پیشینیان نیز در برتری ابوبکر و علی به اختلاف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اجماعی که یادآور شدیم گواه نادرستی حدیث ابن عمر و معنای آن بوده، هر چند که اسنادش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شریک بن عبدالله از أنس بن مالک در باره داستان اسراء پیامبر صلّى الله علیه وآله وسلّم چنین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الكعبة أنه جاءه ثلاثة نفر قبل أن يوحى إليه وهو نائم</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شنیدم ابن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از مسجد کعبه سیر داده شد، پیش از آن که به وی وحی گردد و در حالی که او در خواب بود سه تن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این حدیث را جرح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قبل أن يوحى إليه، و هو غلط لم يوافق عليه، فإن الإسراء أقلّ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بعد مبعثه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 شهراً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این که گفته پیش از آن که به او وحی شود نادرست است و کسی پذیرای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درباره اسراء گفته شده این است که اسراء پانزده ماه پس از مبعث رسول خدا صلّى الله عليه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شريك أوهام أنكرها العلماء من جملتها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لم يوافق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أجمعوا على أنّ فرض الصلاة كان ليلة الإسراء فكيف يكون قبل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جبريل في جواب بوّاب السماء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صريح في أنّه كان بعده</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شريك اوهامی آمده که علما آن ها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است که اسراء پیش از وحی روی داده که سخنی ناروا بوده و کسی با آن همراه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علما اجماع کرده اند که وجوب نماز در شب إسراء روی داده پس چگونه اسراء پیش از وحی بوده است؟</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دربان آسمان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که اسراء پس از بعثت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فرازی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غلط الحفاظ شريكاً في ألفاظ من حديث الإسراء، و مسلم أورد المسند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 أخّر وزاد و نقص، و لم يسرد الحديث فأجاد</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حافظان سخنان شریک در حدیث اسراء را نادرست شمرده اند و مسلم در مسند خود از او روایت کرده و سپس گفته است وی حدیث را پس و پیش و افزایش و کاهش می دهد و آن را خوب نقل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سند خود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الجاهلية قِرْدَة اجتمع عليها قِرَدَة قد زنت فرجموها فرجمتها معهم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عمرو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میمونی را دیدم که گروهی از میمون ها دور وی جمع شده در حالی که وی زنا کرده بود از این رو وی را رجم کردند و من نیز او را همراه آنان سنگسار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زیر این حدیث را نکوهیده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حمیدی و ابن عبدالبرّ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استنكر ابن عبدالبرّ قصّة عمرو بن ميمون هذه وقال فيها إضافة الزنا إلى غير مكلّف، و إقامة الحدّ على البهائم، وهذا منكر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الحميدي في الجمع بين الصحيحين، فزعم أنّ هذا الحديث وقع في بعض نسخ البخاري، وأنّ أبا مسعود وحده ذكره في الأطراف، قال وليس في نسخ البخاري أصلاً، فلعله من الأحاديث المقحمة في كتاب البخاري</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ابن عبد البر داستان عمرو بن میمون را انکار کرده و می گوید در این روایت به غیر مکلف زنا نسبت داده شده و بر بهائم حد جاری گشته و این ها نزد اهل علم شناخته شده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این حدیث را غریب شمرده و گمان کرده این حدیث تنها در برخی نسخ بخاری آمده است و ابو مسعود در الأطراف آن را به تنهایی آورده و می گوید این روایت در نسخه های بخاری نیست و شاید این از آن دست روایاتی باشد که در کتاب بخاری وارد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سه حدیث از عطاء از ابن عبّاس روایت کرده که دو روایت آن در کتاب طلاق و دیگری در کتاب تفسیر آمده 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پیشوایان حدیث این روایات را تضعیف کرده اند و ابن حجر به خطای بخاری در روایت کردنش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حجر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تعقبه أبو مسعود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هذا الحديث والذي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بهذا الإسناد سوى الحديث المتقدّم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ابن جريج عن عطاء الخراساني عن ابن عباس، وابن جريج لم يسمع التفسير من عطاء الخراساني وإنّما أخذ الكتاب من ابنه عثمان و 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و هذا تنبيه بديع من أبي مسعود</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ابو مسعود دمشقی در دنباله آن احادیث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و حدیث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با اين إسناد جز حدیث پیشین در التفسیر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ابن جریج از عطاء خراسانی از ابن عباس ثبت شده است در حالی که ابن جریج از عطاء خراسانی تفسیر نشنیده و تنها آن کتاب را از پسرش عثمان گرفته و در آن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دادن تازه ای از سوی ابو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عندي من المواضع العقيمة عن الجواب السديد، ولابد للجواد من كبوة والله المستعان وما ذكره أبو مسعود من التعقب قد سبقه إليه الإسماعيلي، ذكر ذلك الحميدي في الجمع عن البرقاني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 علي بن المديني، يشير إلى القصّة التي ساقها الجياني</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این جا از مواردی است که پاسخ قانع کننده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تند رو به ناچار سُر می خورد و خداوند دست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ابو مسعود در ادامه حدیث بیان کرد، پیش از او اسماعیلی گفته بود حمیدی آن را در الجمع از،برقانی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 و آن را از علی بن مدینی حکایت کرده و در آن به داستانی که جیانی او را بدان متوجه ساخته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مغازی با سند خود از مسروق بن أجدع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حدثتني 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عائشة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 رومان برای من حدیث کرد و او مادر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بزرگ اهل سنت این حدیث را نادرست شمرده اند چرا که مسروق ام رومان را درک نکرده است و از کسانی که این حدیث را غیر صحیح دانسته اند می توان به افراد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ابن عبدالبر قرطبی،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قاضی عیاض در مشارق الأنوار،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إبراهيم بن يوسف صاحب مطالع الأنوار،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أبو القاسم سهيلي،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ابن سيد الناس،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حافظ مزّی،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حافظ شمس الدين ذهبى </w:t>
      </w:r>
      <w:r>
        <w:rPr>
          <w:rStyle w:val="FootnoteAnchor"/>
          <w:rtl w:val="true"/>
        </w:rPr>
        <w:footnoteReference w:id="712"/>
      </w:r>
      <w:r>
        <w:rPr>
          <w:rFonts w:ascii="IRNazanin" w:hAnsi="IRNazanin" w:eastAsia="IRNazanin"/>
          <w:color w:val="111111"/>
          <w:sz w:val="28"/>
          <w:sz w:val="28"/>
          <w:szCs w:val="28"/>
          <w:rtl w:val="true"/>
          <w:lang w:bidi="fa-IR"/>
        </w:rPr>
        <w:t>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صلاح الدين علائى</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مغازی، به سند خود از امیرالمؤمنین علی علیه السّلام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متعة النساء يوم خيبر و عن أكل الحمر الإنسية</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از متعه زنان و خوردن گوشت الاغ اهلی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سندهای گوناگونی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این حدیث را نادرست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أبو بكر بيهقي،</w:t>
      </w:r>
    </w:p>
    <w:p>
      <w:pPr>
        <w:pStyle w:val="BookText"/>
        <w:rPr/>
      </w:pPr>
      <w:r>
        <w:rPr>
          <w:rFonts w:ascii="IRNazanin" w:hAnsi="IRNazanin" w:eastAsia="IRNazanin"/>
          <w:color w:val="111111"/>
          <w:sz w:val="28"/>
          <w:sz w:val="28"/>
          <w:szCs w:val="28"/>
          <w:rtl w:val="true"/>
          <w:lang w:bidi="fa-IR"/>
        </w:rPr>
        <w:t>حافظ إبن عبدالبر،</w:t>
      </w:r>
    </w:p>
    <w:p>
      <w:pPr>
        <w:pStyle w:val="BookText"/>
        <w:rPr/>
      </w:pPr>
      <w:r>
        <w:rPr>
          <w:rFonts w:ascii="Amiri" w:hAnsi="Amiri" w:eastAsia="Amiri" w:cs="Amiri"/>
          <w:color w:val="111111"/>
          <w:sz w:val="28"/>
          <w:sz w:val="28"/>
          <w:szCs w:val="28"/>
          <w:rtl w:val="true"/>
          <w:lang w:bidi="ar-SA"/>
        </w:rPr>
        <w:t>حافظ أبو القاسم سهيلي،</w:t>
      </w:r>
    </w:p>
    <w:p>
      <w:pPr>
        <w:pStyle w:val="BookText"/>
        <w:rPr/>
      </w:pPr>
      <w:r>
        <w:rPr>
          <w:rFonts w:ascii="Amiri" w:hAnsi="Amiri" w:eastAsia="Amiri" w:cs="Amiri"/>
          <w:color w:val="111111"/>
          <w:sz w:val="28"/>
          <w:sz w:val="28"/>
          <w:szCs w:val="28"/>
          <w:rtl w:val="true"/>
          <w:lang w:bidi="ar-SA"/>
        </w:rPr>
        <w:t>حافظ ابن قيم جوزيه،</w:t>
      </w:r>
    </w:p>
    <w:p>
      <w:pPr>
        <w:pStyle w:val="BookText"/>
        <w:rPr/>
      </w:pPr>
      <w:r>
        <w:rPr>
          <w:rFonts w:ascii="Amiri" w:hAnsi="Amiri" w:eastAsia="Amiri" w:cs="Amiri"/>
          <w:color w:val="111111"/>
          <w:sz w:val="28"/>
          <w:sz w:val="28"/>
          <w:szCs w:val="28"/>
          <w:rtl w:val="true"/>
          <w:lang w:bidi="ar-SA"/>
        </w:rPr>
        <w:t>علامة عينى و</w:t>
      </w:r>
    </w:p>
    <w:p>
      <w:pPr>
        <w:pStyle w:val="BookText"/>
        <w:rPr/>
      </w:pPr>
      <w:r>
        <w:rPr>
          <w:rFonts w:ascii="Amiri" w:hAnsi="Amiri" w:eastAsia="Amiri" w:cs="Amiri"/>
          <w:color w:val="111111"/>
          <w:sz w:val="28"/>
          <w:sz w:val="28"/>
          <w:szCs w:val="28"/>
          <w:rtl w:val="true"/>
          <w:lang w:bidi="ar-SA"/>
        </w:rPr>
        <w:t>شهاب الدين قسطلاني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سهیلی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شيء لا يعرفه أحد من أهل السير ورواة الأثر أنّ المتعة حرّمت يوم خيبر</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آن چه این روایت می گوید که متعه و گوشت الاغ اهلی در روز خیبر حرام شد را کسی از سیره نویسان و راویان احادیث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 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تحرّم المتعة يوم خيبر وإنّما كان تحريمها عام الفتح، هذا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ظنّ طائفة من أهل العلم أنّه حرّمها يوم خيبر، واحتجوا بما في الصحيحين من حديث علي بن أبي طالب رضى الله عنه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متعه در روز خیبر تحریم نشد بلکه تحریم آن در سال فتح بود 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علم گمان کرده اند که متعه در روز خیبر تحریم شده و گواهشان به روایات صحیحین از علی بن ابی طالب رضی الله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النهي عن المتعة يوم خيبر غلط</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ابن عبد 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نهی از متعه در روز خیبر بوده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نیز به نقل از ابن عبدالبرّ و سهیلی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النهي يوم خيبر غلط، و قال السهيلي النهي عن نكاح المتعة يوم خيبر بشيء لا يعرفه أحد من أهل السير</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ابن عبد 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نهی از متعه در روز خیبر بوده درست نیست و سهیلی می گوید نهی از نکاح متعه از روز خیبر چیزی است که کسی از سیره نویسان آن را تأیید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أبو هریره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جز سه دروغ نگفت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إبراهيم عليه السّلام إلا ثلاث كذبات ثنتين منهنّ في ذات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بينا هو ذات يوم وسارة، إذ أتى على جبّار من الجبابرة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معه امرأة من أحسن الناس، فأرسل إليه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هریره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جز سه دروغ نگفت دو تای آن برای خدا بود یکی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دیگری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بتها را آن بت بزرگ شکسته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و ساره بر یکی از جباران روزگار در آمدند به آن جبار گفته شد در این جا يك مرد به همراه زنی از نیکوترین مردم است، پس به سوی ابراهیم فرستاد و از آن زن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ابراهیم گفت خواهرم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این حدیث را دروغ پنداشته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وقع التعارض بين نسبة الكذب إلى الراوي و بين نسبته إلى الخليل عليه السلام كان من المعلوم بالضرورة أن نسبته إلى الراوي أولى</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آن گاه که تعارض شد بین نسبت کذب به راوی یا حضرت ابراهیم نسبت کذب به راوی سزاوارتر از نسبت کذب به خلیل الله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عكرمة بن عمار از أبو زميل از ابن عبّاس روایت کرده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المسلمون لا ينظرون إلى أبي سفيان ولا يقاعدونه، فقال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ثلاث أعطنيهنّ،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أحسن العرب وأجمله أُمّ حبيبة بنت أبي سفيان أزوجكها،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تجعله كاتباً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وتؤمرني حتى أقاتل الكفّار كما كنت أقاتل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مسلمانان به ابوسفیان توجه نکرده و با او نشست و برخاست نمی کردند از این رو به پیامبر عرضه داشت ای پیامبر خدا سه خواسته مرا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 نیکوترین و زیباترین عرب ام حبیبه دختر ابو سفیان نزد من است او را به تزویج خود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از نویسندگان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فرمانده لشگر ساز تا با کفار بجنگم آن چنان که با مسلمانان به کارزار برخاستم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سند و متن این حدیث جرح کرده اند که از جمله آن ها می توان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ذهبی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حافظ ابن حزم،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نووی، </w:t>
      </w:r>
    </w:p>
    <w:p>
      <w:pPr>
        <w:pStyle w:val="BookText"/>
        <w:rPr/>
      </w:pPr>
      <w:r>
        <w:rPr>
          <w:rFonts w:ascii="IRNazanin" w:hAnsi="IRNazanin" w:eastAsia="IRNazanin"/>
          <w:color w:val="111111"/>
          <w:sz w:val="28"/>
          <w:sz w:val="28"/>
          <w:szCs w:val="28"/>
          <w:rtl w:val="true"/>
          <w:lang w:bidi="fa-IR"/>
        </w:rPr>
        <w:t>حافظ إبن قيّم و حافظ إبن جوزی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زاد المعاد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حديث عكرمة بن عمار، عن أبي زميل عن ابن عباس أن أبا سفيان قال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ثلاثاً فاعطاه إياهنّ منها و عندي أجمل العرب أم حبيبة أزوجك أيّاها فهذا الحديث غلط ظاهر لا خفاء به قال أبو محمد ابن حزم وهو موضوع بلا شك، كذبه عكرمة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وَهْمٌ من بعض الرواة لا شك فيه ولا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اتهموا به عكرمة بن عمّار، لأنّ أهل التاريخ أجمعوا على أنّ أم حبيبة كانت تحت عبدالله بن جحش ولدت له و هاجر بها و هما مسلمان إلى أرض الحبشة، ثم تنصر و ثبتت أم حبيبة على إسلامها، فبعث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النجاشي يخطبها فزوجه إيَّاها وأصدقها عنه،صداقاً، وذلك في سنة سبع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أبوسفيان في زمن الهدنة فدخل عليها فثنت فراش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أنّ أبا سفيان ومعاوية أسلما في فتح مكة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تأمرني حتى أُقاتل الكفار كما كنت أقاتل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يعرف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أبا سفيان ألبتة</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عکرمه درباره درخواست های ابو سفیان از پیامبر نادرستی اش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ابن حزم می گوید بی گمان این حدیث ساختگی بوده و عکرمة بن عمار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حدیث از و هم برخی راویان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عكرمة بن عمار را در این حدیث متهم کرده اند چرا که تاریخ نگاران اجماع دارند بر این که ام حبیبه همسر عبدالله بن جحش بود برای او فرزند آورد و با او به حبشه مهاجرت نمود سپس عبدالله نصرانی گشت اما ام حبیبه بر اسلام خود ماند از این رو پیامبر خدا کسی را به سوی نجاشی فرستاد و ام حبیبه را خواستگاری کرد نجاشی او را به پیامبر تزویج کرده و از طرف پیامبر خدا صلّى الله عليه وآله وسلّم مهریه او را پرداخت نمود و این رویداد در سال هفتم هجرت بود ابو سفیان در زمان صلح به خانه دخترش آمد و ام حبیبه زیر انداز رسول </w:t>
      </w:r>
      <w:bookmarkStart w:id="777" w:name="pg9317_84628"/>
    </w:p>
    <w:p>
      <w:pPr>
        <w:pStyle w:val="BookText"/>
        <w:rPr/>
      </w:pPr>
      <w:bookmarkEnd w:id="777"/>
      <w:r>
        <w:rPr>
          <w:rFonts w:ascii="IRNazanin" w:hAnsi="IRNazanin" w:eastAsia="IRNazanin"/>
          <w:color w:val="111111"/>
          <w:sz w:val="28"/>
          <w:sz w:val="28"/>
          <w:szCs w:val="28"/>
          <w:rtl w:val="true"/>
          <w:lang w:bidi="fa-IR"/>
        </w:rPr>
        <w:t>خدا را برداشت تا او بر روی آن ننشیند و هیچ اختلافی نیست در این که ابوسفیان و معاویه در سال هشتم هجری و به هنگام فتح مکه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هذا الحديث من الأحاديث المشهورة بالإشكال</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بدان این روایت از احادیثی بوده که اشکال آن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حدیثی از أبو حمید ساعدی درباره کیفیت نماز پیامبر خدا صلّى الله عليه وآله وسلّم روایت کرده که طحاوی و دیگران آن را ضعیف شمرده است، چنان که در فراز سخن عبدالقادر قرشی گذشت</w:t>
      </w:r>
      <w:r>
        <w:rPr>
          <w:rFonts w:eastAsia="IRNazanin" w:cs="IRNazanin"/>
          <w:color w:val="111111"/>
          <w:sz w:val="28"/>
          <w:szCs w:val="28"/>
          <w:rtl w:val="true"/>
          <w:lang w:bidi="fa-IR"/>
        </w:rPr>
        <w:t>.</w:t>
      </w:r>
    </w:p>
    <w:p>
      <w:pPr>
        <w:pStyle w:val="Heading6"/>
        <w:numPr>
          <w:ilvl w:val="5"/>
          <w:numId w:val="1"/>
        </w:numPr>
        <w:rPr/>
      </w:pPr>
      <w:bookmarkStart w:id="778" w:name="__RefHeading___Toc5043907_2870459653"/>
      <w:bookmarkStart w:id="779" w:name="_Toc296"/>
      <w:bookmarkEnd w:id="778"/>
      <w:r>
        <w:rPr>
          <w:rtl w:val="true"/>
        </w:rPr>
        <w:t>چکیده سخن</w:t>
      </w:r>
      <w:bookmarkEnd w:id="77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تاکنون آمد، برخی سخنان سرشناسان اهل سنت پیرامون صحیحین و روایت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که در این دو کتاب افراد دروغگو و احادیث ساختگی و باطل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أحاديث نقصان قرآن نیز از همین قبیل است بنابر این پس از آن که آشکار شد این روایات با اجماع و ضرورت قرآن ناسازگار است نکوهش این دو کتاب نباید ترسی بر دل بیاندازد و خداوند به راه راست راهنماست</w:t>
      </w:r>
      <w:r>
        <w:rPr>
          <w:rFonts w:eastAsia="IRNazanin" w:cs="IRNazanin"/>
          <w:color w:val="111111"/>
          <w:sz w:val="28"/>
          <w:szCs w:val="28"/>
          <w:rtl w:val="true"/>
          <w:lang w:bidi="fa-IR"/>
        </w:rPr>
        <w:t xml:space="preserve">. </w:t>
      </w:r>
      <w:bookmarkStart w:id="780" w:name="pg9317_84629"/>
    </w:p>
    <w:p>
      <w:pPr>
        <w:pStyle w:val="Heading4"/>
        <w:numPr>
          <w:ilvl w:val="3"/>
          <w:numId w:val="1"/>
        </w:numPr>
        <w:rPr/>
      </w:pPr>
      <w:bookmarkStart w:id="781" w:name="__RefHeading___Toc5043909_2870459653"/>
      <w:bookmarkStart w:id="782" w:name="_Toc297"/>
      <w:bookmarkEnd w:id="780"/>
      <w:bookmarkEnd w:id="781"/>
      <w:r>
        <w:rPr>
          <w:rtl w:val="true"/>
        </w:rPr>
        <w:t>دوم</w:t>
      </w:r>
      <w:r>
        <w:rPr>
          <w:rtl w:val="true"/>
        </w:rPr>
        <w:t xml:space="preserve">: </w:t>
      </w:r>
      <w:r>
        <w:rPr>
          <w:rtl w:val="true"/>
        </w:rPr>
        <w:t>سخنی پیرامون صحابه</w:t>
      </w:r>
      <w:bookmarkEnd w:id="782"/>
    </w:p>
    <w:p>
      <w:pPr>
        <w:pStyle w:val="Heading5"/>
        <w:numPr>
          <w:ilvl w:val="4"/>
          <w:numId w:val="1"/>
        </w:numPr>
        <w:rPr/>
      </w:pPr>
      <w:bookmarkStart w:id="783" w:name="__RefHeading___Toc5043911_2870459653"/>
      <w:bookmarkStart w:id="784" w:name="_Toc298"/>
      <w:bookmarkEnd w:id="783"/>
      <w:r>
        <w:rPr>
          <w:rtl w:val="true"/>
        </w:rPr>
        <w:t>اشاره</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پیرامون صحابه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از دیگر موضوعاتی که در میان اهل سنت پرآوازه گردیده عدالت تمامی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إبراهيم مزنی درباره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صح هذا الخبر، فمعناه فيما نقلوا عنه و شهدوا به عليهم فكلّهم ثقة مؤتمن على ما جاء به لا يجوز عندي غير هذا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اگر این خبر درست باشد بدین معنا است که همه در هر چه نقل کرده و به آن شهادت داده اند مورد اعتماد و اطمینان می باشند و نزد من جز این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الصحابة كلّهم من أهل الجنّة قطعاً</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همه اصحاب به یقین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عدالة الصحابة ثابتة معلومة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عدالت صحابه ثابت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تقریب می گوید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كلّهم عدول من لابسَ الفتن و غيرهم</w:t>
      </w:r>
      <w:r>
        <w:rPr>
          <w:rFonts w:eastAsia="Amiri" w:cs="Amiri" w:ascii="Amiri" w:hAnsi="Amiri"/>
          <w:color w:val="111111"/>
          <w:sz w:val="28"/>
          <w:szCs w:val="28"/>
          <w:rtl w:val="true"/>
          <w:lang w:bidi="ar-SA"/>
        </w:rPr>
        <w:t xml:space="preserve">. </w:t>
      </w:r>
      <w:r>
        <w:rPr>
          <w:rStyle w:val="FootnoteAnchor"/>
          <w:rtl w:val="true"/>
        </w:rPr>
        <w:footnoteReference w:id="729"/>
      </w:r>
      <w:bookmarkStart w:id="785" w:name="pg9317_84630"/>
    </w:p>
    <w:p>
      <w:pPr>
        <w:pStyle w:val="BookText"/>
        <w:rPr/>
      </w:pPr>
      <w:bookmarkEnd w:id="785"/>
      <w:r>
        <w:rPr>
          <w:rFonts w:ascii="IRNazanin" w:hAnsi="IRNazanin" w:eastAsia="IRNazanin"/>
          <w:color w:val="111111"/>
          <w:sz w:val="28"/>
          <w:sz w:val="28"/>
          <w:szCs w:val="28"/>
          <w:rtl w:val="true"/>
          <w:lang w:bidi="fa-IR"/>
        </w:rPr>
        <w:t>همه صحابه عادل اند، چه کسانی که دچار فتنه شده باشند و 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برخی همچون ابن حجر عسقلانی و ابن عبدالبرّ قرطبی آشکارا ادعای اجماع نموده اند</w:t>
      </w:r>
      <w:r>
        <w:rPr>
          <w:rFonts w:eastAsia="IRNazanin" w:cs="IRNazanin"/>
          <w:color w:val="111111"/>
          <w:sz w:val="28"/>
          <w:szCs w:val="28"/>
          <w:rtl w:val="true"/>
          <w:lang w:bidi="fa-IR"/>
        </w:rPr>
        <w:t>.</w:t>
      </w:r>
    </w:p>
    <w:p>
      <w:pPr>
        <w:pStyle w:val="Heading5"/>
        <w:numPr>
          <w:ilvl w:val="4"/>
          <w:numId w:val="1"/>
        </w:numPr>
        <w:rPr/>
      </w:pPr>
      <w:bookmarkStart w:id="786" w:name="__RefHeading___Toc5043913_2870459653"/>
      <w:bookmarkStart w:id="787" w:name="_Toc299"/>
      <w:bookmarkEnd w:id="786"/>
      <w:r>
        <w:rPr/>
        <w:t>1</w:t>
      </w:r>
      <w:r>
        <w:rPr>
          <w:rtl w:val="true"/>
        </w:rPr>
        <w:t xml:space="preserve">. </w:t>
      </w:r>
      <w:r>
        <w:rPr>
          <w:rtl w:val="true"/>
        </w:rPr>
        <w:t>چرا عدالت صحابه؟</w:t>
      </w:r>
      <w:bookmarkEnd w:id="787"/>
    </w:p>
    <w:p>
      <w:pPr>
        <w:pStyle w:val="BookText"/>
        <w:rPr/>
      </w:pPr>
      <w:r>
        <w:rPr>
          <w:rFonts w:ascii="IRNazanin" w:hAnsi="IRNazanin" w:eastAsia="IRNazanin"/>
          <w:color w:val="111111"/>
          <w:sz w:val="28"/>
          <w:sz w:val="28"/>
          <w:szCs w:val="28"/>
          <w:rtl w:val="true"/>
          <w:lang w:bidi="fa-IR"/>
        </w:rPr>
        <w:t>ادعای اجماع نادرست و آن چه مشهور گردیده بی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برخی،پیشوایان دیدگاه عدالت تمامی صحابه به اکثریت نسبت داده شده و این امر ادعای اجماع را با چالش روبرو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الأكثر على عدالة الصحابة وقيل كغيرهم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الفتن فلا يقبل الداخلون، لأنّ الفاسق غير معيّن قول رابع و قالت المعتزلة عدول إلاّ من قاتل عليّاً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اکثریت بر این باورند که همه صحابه عادلند اما در مقابل گفته شده آنان مانند دیگران اند و یا گفته شده تنها آن صحابه ای که داخل فتنه نگردیده عادل اند؛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فاسق از عادل قابل تشخیص نیست و قول چهارم این که معتزله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 کسانی که با علی به جنگ برخاسته عادل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عليه سلف الأمة و جماهير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عدالتهم معلومة بتعديل الله عزّ وجلّ إيَّاهم و ثنائه عليهم في كتابه فهو معتقدنا فيهم إلا أن يثبت بطريق قاطع ارتكاب واحد لفسق مع علمه به و ذلك ممّا لا يثبت فلا حاجة لهم إلى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قوم أنّ حالهم كحال غيرهم في لزوم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العدالة في بداية الأمر إلى ظهور الحرب والخصومات، ثم تغيّر الحال وسفكت الدماء، فلابد من البحث و قال جماهير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طلحة والزبير وجميع أهل العراق والشام فسّاق بقتال الإمام الحق</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پیشینیان و جمهور پسینیان بر این باورند که عدالت صحابه را خداوند با عادل شمردن ایشان و به نیکی یاد کردن از آن ها در کتاب خود آشکار کرده است و این باور ما </w:t>
      </w:r>
    </w:p>
    <w:p>
      <w:pPr>
        <w:pStyle w:val="BookText"/>
        <w:rPr/>
      </w:pPr>
      <w:r>
        <w:rPr>
          <w:rFonts w:ascii="IRNazanin" w:hAnsi="IRNazanin" w:eastAsia="IRNazanin"/>
          <w:color w:val="111111"/>
          <w:sz w:val="28"/>
          <w:sz w:val="28"/>
          <w:szCs w:val="28"/>
          <w:rtl w:val="true"/>
          <w:lang w:bidi="fa-IR"/>
        </w:rPr>
        <w:t>درباره ایشان است جز آن که از طریقی قطعی ثابت شود که یکی از آن ها از روی علم مرتكب فسقی گردیده باشد و چنین چیزی ثابت نمی شود پس صحابه نیاز به تعدیل ندارند گروهی گمان کرده اند که حال آن ها به مانند دیگران است و باید عدالتشان را جستجو کرده و به دست آورد گروهی دیگر می گویند ایشان تا زمانی که میانشان کشمکش روی نداده عادل اند اما پس از آن اثبات عدالتشان نیاز به بررسی دارد و جمهور معتزله می گویند عایشه طلحه و تمامی اهل عراق و شام به خاطر رویارویی با امام حق علی فاسق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جمع الجوامع و شرحش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والأكثر على عدالة الصحابة لا يبحث عنها في رواية ولا شهادة</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اکثریت به عدالت تمامی صحابه باور دارند و در روایات و گواهی ایشان از عدالت آن ها جستجو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مسلّم الثبوت و شرحش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الأكثر قالوا الأصل في الصحابة العدالة</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اکثریت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درباره صحابه ع 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گروهی از بزرگان اهل سنت از پیشگامان و پسینیان مانند سعدالدین تفتازانی مازری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حنبلى شوكاني، أبو ريّة، محمد عبده، محمد بن عقیل، محمد رشید رضا، مقبلی، رافعی، طه حسين، احمد آمین و دیگران بر این باورند که برخی صحابه عادل و برخی دیگر ناعادلند، و این همان دیدگاه شیعه اثنا 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علت این که این مشهور ریشه ای ندارد باید گفت که این سخن با قرآن کریم ناسازگار است چرا که به تصریح آیاتی فراوان شمار بسیاری از اصحاب پیرامون پیامبر صلّى الله عليه وآله وسلّم در زمان حیات شریفشان از منافقان و فاسقان بوده اند تا آن که سوره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أَ فَإِنْ ماتَ أَوْ قُتِلَ انْقَلَبْتُمْ عَلَى أَعْقَابِكُمْ</w:t>
      </w:r>
      <w:r>
        <w:rPr>
          <w:rStyle w:val="FootnoteAnchor"/>
          <w:rtl w:val="true"/>
        </w:rPr>
        <w:footnoteReference w:id="734"/>
      </w:r>
      <w:r>
        <w:rPr>
          <w:rFonts w:ascii="IRNazanin" w:hAnsi="IRNazanin" w:eastAsia="IRNazanin"/>
          <w:color w:val="111111"/>
          <w:sz w:val="28"/>
          <w:sz w:val="28"/>
          <w:szCs w:val="28"/>
          <w:rtl w:val="true"/>
          <w:lang w:bidi="fa-IR"/>
        </w:rPr>
        <w:t>بر ارتداد شمار بسیاری از صحابه پس از پیامبر صلّی الله علیه وآله صراحت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أحاديث صحيحی نیز در این باره وارد شده اند که مفسّر این آیه هستند و از مشهورترین و صحیح ترین آن ها حدیث حوض است که در صحیحین و دیگر کتب حدیثی با واژگان و طرق گوناگون آمده است بلکه برخی آن را از احادیث متواتر از پیامبر اکرم صلّى الله عليه وآله وسلّم،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زبیدی در کتاب الأحاديث المتواترة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السبعون حديث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الصحابة خمسون نفسا</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حدیث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حوض است که پنجاه صحابه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 آنان را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یاد شده با کتاب و سُنّت ناسازگار است و با سیره و تاریخ ها و أحوال صحابه نیز ناسازگاری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سخن آن که خود صحابه در باره خود چنین دیدگاهی نداشته اند و همچنین در آن چه در حقشان گفته شده و نسبت به جایگاهشان قرار داده شده چنین چیزی دیده نمی شود از این رو گاه بر یکدیگر دشمنی ورزیده و گاه به دشنام یکدیگر پرداخته اند و گاهی نیز به ضرب و شتم و کشتار یکدیگر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روایات بی شماری درباره گناهان کبیره ای همچون زنا، شرب خمر، ربا و مواردی دیگر از این قبیل انجام داده اند،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دیدگاهی است که تمامی صحابه را عادل می شمارد در حالی که باید گفت سخنی مشهور، ولی بی ریشه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این دیدگاه ادله ای را شاهد آورده اند که عمده ترین دلیلی که با سندهای گوناگون روایت کرده اند روایتی است از رسول خدا صلّى الله عليه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من مانند ستارگانند، به هر يك اقتدا کردید هدایت 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باید دانست که این حدیث با کتاب سنت و تاریخ صحیح ناسازگار است از این رو این حدیث اعتباری ندارد افزون بر این که جمع بزرگی از سرشناسان اهل سنت تصریح کرده اند که این حدیث باطل و ساختگی است برخی از این افراد به قرار زیراند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حنبل،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أبو إبراهيم مزنى،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أبو بكر بزّار،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ابن قطان،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حافظ دارقطنی،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حافظ ابن حزم،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حافظ بیهقی،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حافظ إبن عبدالبّر،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حافظ ابن عساكر،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حافظ ابن جوزی،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حافظ ابن دحية،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حافظ أبو حيّان أندلسي،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حافظ ذهبي،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حافظ ابن قيّم،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حافظ إبن حجر عسقلاني،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حافظ سخاوی، </w:t>
      </w:r>
      <w:r>
        <w:rPr>
          <w:rStyle w:val="FootnoteAnchor"/>
          <w:rtl w:val="true"/>
        </w:rPr>
        <w:footnoteReference w:id="75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سیوطی </w:t>
      </w:r>
      <w:r>
        <w:rPr>
          <w:rStyle w:val="FootnoteAnchor"/>
          <w:rtl w:val="true"/>
        </w:rPr>
        <w:footnoteReference w:id="752"/>
      </w:r>
      <w:r>
        <w:rPr>
          <w:rFonts w:ascii="IRNazanin" w:hAnsi="IRNazanin" w:eastAsia="IRNazanin"/>
          <w:color w:val="111111"/>
          <w:sz w:val="28"/>
          <w:sz w:val="28"/>
          <w:szCs w:val="28"/>
          <w:rtl w:val="true"/>
          <w:lang w:bidi="fa-IR"/>
        </w:rPr>
        <w:t xml:space="preserve">و </w:t>
      </w:r>
      <w:bookmarkStart w:id="788" w:name="pg9317_84634"/>
    </w:p>
    <w:p>
      <w:pPr>
        <w:pStyle w:val="BookText"/>
        <w:rPr/>
      </w:pPr>
      <w:bookmarkEnd w:id="788"/>
      <w:r>
        <w:rPr>
          <w:rFonts w:ascii="Amiri" w:hAnsi="Amiri" w:eastAsia="Amiri" w:cs="Amiri"/>
          <w:color w:val="111111"/>
          <w:sz w:val="28"/>
          <w:sz w:val="28"/>
          <w:szCs w:val="28"/>
          <w:rtl w:val="true"/>
          <w:lang w:bidi="ar-SA"/>
        </w:rPr>
        <w:t>حافظ شوكاني</w:t>
      </w:r>
      <w:r>
        <w:rPr>
          <w:rFonts w:eastAsia="Amiri" w:cs="Amiri" w:ascii="Amiri" w:hAnsi="Amiri"/>
          <w:color w:val="111111"/>
          <w:sz w:val="28"/>
          <w:szCs w:val="28"/>
          <w:rtl w:val="true"/>
          <w:lang w:bidi="ar-SA"/>
        </w:rPr>
        <w:t xml:space="preserve">. </w:t>
      </w:r>
      <w:r>
        <w:rPr>
          <w:rStyle w:val="FootnoteAnchor"/>
          <w:rtl w:val="true"/>
        </w:rPr>
        <w:footnoteReference w:id="753"/>
      </w:r>
    </w:p>
    <w:p>
      <w:pPr>
        <w:pStyle w:val="Heading5"/>
        <w:numPr>
          <w:ilvl w:val="4"/>
          <w:numId w:val="1"/>
        </w:numPr>
        <w:rPr/>
      </w:pPr>
      <w:bookmarkStart w:id="789" w:name="__RefHeading___Toc5043915_2870459653"/>
      <w:bookmarkStart w:id="790" w:name="_Toc300"/>
      <w:bookmarkEnd w:id="789"/>
      <w:r>
        <w:rPr/>
        <w:t>2</w:t>
      </w:r>
      <w:r>
        <w:rPr>
          <w:rtl w:val="true"/>
        </w:rPr>
        <w:t xml:space="preserve">. </w:t>
      </w:r>
      <w:r>
        <w:rPr>
          <w:rtl w:val="true"/>
        </w:rPr>
        <w:t>علم صحابه</w:t>
      </w:r>
      <w:bookmarkEnd w:id="790"/>
    </w:p>
    <w:p>
      <w:pPr>
        <w:pStyle w:val="BookText"/>
        <w:rPr/>
      </w:pPr>
      <w:r>
        <w:rPr>
          <w:rFonts w:ascii="IRNazanin" w:hAnsi="IRNazanin" w:eastAsia="IRNazanin"/>
          <w:color w:val="111111"/>
          <w:sz w:val="28"/>
          <w:sz w:val="28"/>
          <w:szCs w:val="28"/>
          <w:rtl w:val="true"/>
          <w:lang w:bidi="fa-IR"/>
        </w:rPr>
        <w:t>أما درباره نادانى أصحاب به قرآن کریم و احکام شرعی شواهد فراوانی در دست است بلکه شمارش آن ها ناممکن است ما تنها به سخن ابن حزم بسنده کرده و گسترش بحث را به مجالی دیگر وامی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حزم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وجدنا الصاحب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 الحديث فيتناول فيه تأويلاً يخرجه به عن ظاهره، و وجدناهم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يقرّون ويعترفون بأنّهم لم يبلغهم كثير من السنن، وهكذا الحديث المشهور عن أبي هريرة إنّ إخواني من المهاجرين كان يشغلهم الصفق بالأسواق، وإنّ إخواني من الأنصار كان يشغلهم القيام على أموالهم، وهكذا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 ما نحدّثكموه سمعناه من رسول الله صلّى الله عليه وآله وسلّم ولكن حدثنا أصحابنا، وكانت تشغلنا رعية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فرض ميراث الجدة وعرفه محمد بن مسلمة والمغيرة بن شعبة، و قد سأل أبو بكر رضي الله عنه عائشة في كم كفّن رسول الله صلّى الله عليه وآله وسلّم؟</w:t>
      </w:r>
    </w:p>
    <w:p>
      <w:pPr>
        <w:pStyle w:val="BookText"/>
        <w:rPr/>
      </w:pPr>
      <w:r>
        <w:rPr>
          <w:rFonts w:ascii="Amiri" w:hAnsi="Amiri" w:eastAsia="Amiri" w:cs="Amiri"/>
          <w:color w:val="111111"/>
          <w:sz w:val="28"/>
          <w:sz w:val="28"/>
          <w:szCs w:val="28"/>
          <w:rtl w:val="true"/>
          <w:lang w:bidi="ar-SA"/>
        </w:rPr>
        <w:t xml:space="preserve">و هذا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 الإستئذان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على هذا من أمر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ألهاني الصفق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جهل أيضاً أمر إملاص المرأة و عرفه غيره، و غضب على عيينة بن حصن حتى ذكره الحرّ بن قيس بن حصن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 الْجاهِلينَ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خفي عليه أمر رسول الله صلّى الله عليه و آله و سلّم بإجلاء اليهود والنصارى من جزيرة العرب إلى آخر خلافته، و خفي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أيضاً طول مدة خلافته، فلما بلغ ذلك عمر أمر بإجلائهم فلم يترك بها منهم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خفي على عمر أيضاً أمره عليه السّلام بترك الإقدام على الوباء، وعرف ذلك 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عمر أبا واقد الليثي عمّا كان يقرأ به رسول الله صلّى الله عليه وآله وسلّم في صلاتي الفطر والأضحى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وقد صلاهما رسول الله صلّى الله عليه وآله وسلّم أعواماً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يدر ما يصنع بالمجوس حتى ذكره عبدالرحمان بأمر رسول الله صلّى الله عليه وآله وسلّم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نسي قبوله عليه السّلام الجزية من مجوس البحرين، و هو أمر مشهور،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قد أخذ من ذلك المال حظاً كما أخذ غيره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ونسي أمره عليه السّلام بأن يتيمّم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يتيمّم أبداً ولا يصلّي ما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بذلك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قسمة مال الكعبة حتى احتج عليه أبي بن كعب بأنّ النبي صلّى الله عليه وآله وسلّم يفعل ذلك، فأمسك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يردّ النساء اللواتي حضن ونفرن قبل أن يودّعن البيت، حتى أُخبر بأنّ رسول الله صلى الله عليه وآله وسلّم أذن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 ردّهن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يفاضل بين ديات الأصابع حتى بلغه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بالمساواة بينها، فترك قوله وأخذ بالمساواة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یری الدية للعصبة فقط حتى أخبره الضحاك بن سفيان بأنّ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المرأة من الدية، فانصرف عمر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المغالاة في مهور النساء استدلالاً بمهور النبي صلى الله عليه وآله وسلّم، حتى ذكرته امرأة بقول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وَآتَيْتُمْ إِحْدَاهُنَّ قِنْطارًا</w:t>
      </w:r>
      <w:r>
        <w:rPr>
          <w:rStyle w:val="FootnoteAnchor"/>
          <w:rtl w:val="true"/>
        </w:rPr>
        <w:footnoteReference w:id="755"/>
      </w:r>
      <w:r>
        <w:rPr>
          <w:rFonts w:ascii="Amiri" w:hAnsi="Amiri" w:eastAsia="Amiri" w:cs="Amiri"/>
          <w:color w:val="111111"/>
          <w:sz w:val="28"/>
          <w:sz w:val="28"/>
          <w:szCs w:val="28"/>
          <w:rtl w:val="true"/>
          <w:lang w:bidi="ar-SA"/>
        </w:rPr>
        <w:t>فرجع عن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رجم مجنونة حتى أعلم بقول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فأمر ألا ترجم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برجم مولاة حاطب حتى ذكره عثمان بأنّ الجاهل لا حدّ عليه، فأمسك عن رجمها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وأنكر على حسّان الإنشاد في المسجد، فأخبره هو وأبو هريرة أنّه قد أنشد فيه بحضرة رسول الله صلّى الله عليه وآله وسلّم، فسكت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نهى عمر أن يسمّى بأسماء الأنبياء، و هو يرى محمد بن مسلمة يغدو عليه و يروح و هو أحد الصحابة الجلة منهم، ويرى أبا أيوب الأنصاري و أبا موسى الأشعري، وهما لا يعرفان إلاّ بکناهما من الصحابة ويرى محمد بن أبي بكر الصديق وقد ولد بحضرة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حجّة الوداع، و استفتته أمه إذ ولدته ماذا تصنع في إحرامها وهي نفساء، وقد علم يقيناً أنّ النبي صلّى الله عليه و آله وسلّم علم بأسماء من ذكرنا و بكناهم بلا شك وأقرهم عليها و دعاهم بها ولم يغيّر شيئاً من ذلك عليه السلام، فلما أخبره طلحة وصهيب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بإباحة ذلك أمسك عن النهي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بترك الرّمل في الحجّ، ثم ذكر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لنا أن نتركه</w:t>
      </w:r>
    </w:p>
    <w:p>
      <w:pPr>
        <w:pStyle w:val="BookText"/>
        <w:rPr/>
      </w:pPr>
      <w:r>
        <w:rPr>
          <w:rFonts w:ascii="Amiri" w:hAnsi="Amiri" w:eastAsia="Amiri" w:cs="Amiri"/>
          <w:color w:val="111111"/>
          <w:sz w:val="28"/>
          <w:sz w:val="28"/>
          <w:szCs w:val="28"/>
          <w:rtl w:val="true"/>
          <w:lang w:bidi="ar-SA"/>
        </w:rPr>
        <w:t xml:space="preserve">و هذا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فقد رووا عنه أنّه بعث إلى الفريعة أُخت أبي سعيد الخدري يسألها عما أفتاها به رسول الله صلّى الله عليه وآله وسلّم في أمر عدتها، وأنه أخذ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برجم امرأة قد ولدت لسته، أشهر، فذكّره علي بالقرآن وأنّ الحمل قد يكون ستة أشهر، فرجع عن الأمر برجمها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عائشة وأبو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عليهما المسح على الخفين وعلى ابن عمر</w:t>
      </w:r>
    </w:p>
    <w:p>
      <w:pPr>
        <w:pStyle w:val="BookText"/>
        <w:rPr/>
      </w:pPr>
      <w:r>
        <w:rPr>
          <w:rFonts w:ascii="Amiri" w:hAnsi="Amiri" w:eastAsia="Amiri" w:cs="Amiri"/>
          <w:color w:val="111111"/>
          <w:sz w:val="28"/>
          <w:sz w:val="28"/>
          <w:szCs w:val="28"/>
          <w:rtl w:val="true"/>
          <w:lang w:bidi="ar-SA"/>
        </w:rPr>
        <w:t xml:space="preserve">معهما، وعلمه جرير ولم يُسلم إلا قبل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بأشهر، وأقرّت عائشة أنّها لا علم لها به وأمرت بسؤال من يرجى عنده علم ذلك وهو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حفصة أمّ المؤمنين سئلت عن الوطء يجنب فيه الواطئ أفيه غسل أم 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ابن عمر توقع أن يكون حدث نهي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كراء الأرض بعد أزيد من أربعين سنة من موت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عنها وأقرّ أنّهم كانوا يكرونها على عهد أبي بكر وعمر وعثمان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يخفى على هؤلاء ما يعرف رافع و جابر و أبو هريرة، و هؤلاء إخواننا يقولون فيما اشتهوا لو كان هذا حقاً ما خفي على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خفي على زيد بن ثابت وابن عمر وجمهور أهل المدينة إباحة النبي صلّى الله عليه وآله وسلّم للحائض أن تنفر، حتى أعلمهم بذلك ابن عبّاس وأم سليم، فرجعوا عن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خفي على ابن عمر الإقامة حتى يدفن الميت حتى أخبره بذلك أبو هريرة و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فرّطنا في قراريط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لابن عمر في اختياره متعة الحجّ على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تخالف أباك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أكتاب الله أحق أن يتّبع أم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عنه من طريق عبد الرزّاق عن معمر عن الزهري عن سالم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خفي على عبدالله بن عمر الوضوء من مس الذكر حتى أمرته بذلك عن النبي صلّى الله عليه وآله وسلّم بسرة بنت صفوان، فأخذ بذلك</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میان صحابه افرادی را می یابیم که حدیثی به آن ها رسیده اما با تأویل خود آن را از ظاهرش دور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همواره بر این مطلب اقرار و اعتراف داشته اند که آن ها به بسیاری از سنت ها دسترسی پیدا نکرده اند همچنین حدیث مشهوری که از ابوهریره روایت شده است که مهاجران به انجام معاملات سرگرم بودند و برادران انصار ما نیز دنبال جمع آوری مال و اموال همچنین براء گفته است آن چه را که شما روایت کنید ما آن را از رسول خدا شنیده ایم ولی اصحاب ما روایت نقل می کردند در حالی که شتر چرانی ما را به خود مشغول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ابوبکر را می بینیم که حکم میراث جده را نمی داند در حالی که از این مسأله محمد بن مسلمه و مغیرہ بن شعبه با خبر بودند و یا ابوبکر از عایشه سؤال می کند که رسول خدا را در چند کفن پیچیده و کفن کردند؟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عمر در حدیث استیذان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تجارت در بازار مرا به خود سرگرم ساخته بود نظر رسول خدا صلّى الله علیه وآله در این باره بر من مخفی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عمر از حکم انداختن جنین از سوی زن بی خبر بود و کسی دیگر او را آگاه ساخت و بر عيينة بن حصن خشمگین شد، تا آن که حر بن قیس او را به سخن خداوند </w:t>
      </w:r>
      <w:r>
        <w:rPr>
          <w:rFonts w:ascii="Amiri" w:hAnsi="Amiri" w:eastAsia="Amiri" w:cs="Amiri"/>
          <w:color w:val="111111"/>
          <w:sz w:val="28"/>
          <w:sz w:val="28"/>
          <w:szCs w:val="28"/>
          <w:rtl w:val="true"/>
          <w:lang w:bidi="ar-SA"/>
        </w:rPr>
        <w:t>وَأَعْرِضْ عَنِ الجاهلینَ</w:t>
      </w:r>
      <w:r>
        <w:rPr>
          <w:rFonts w:ascii="IRNazanin" w:hAnsi="IRNazanin" w:eastAsia="IRNazanin"/>
          <w:color w:val="111111"/>
          <w:sz w:val="28"/>
          <w:sz w:val="28"/>
          <w:szCs w:val="28"/>
          <w:rtl w:val="true"/>
          <w:lang w:bidi="fa-IR"/>
        </w:rPr>
        <w:t xml:space="preserve">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امر رسول خدا به بیرون راندن یهود و نصارا از جزیرة العرب تا پایان خلافتش بر او پنهان ماند و پیش از او بر ابوبکر مخفی مانده بود و هنگامی که این امر به او رسید، فرمان به بیرون ساختن آن ها داد و کسی از آن ها را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امر پیامبر به ترک شتاب بر بیماری و با بر او پنهان مانده بود و عبدالرحمان بن عوف آن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 از ابو واقد لیثی درباره آن چه رسول خدا صلّى الله عليه وآله در نماز فطر و قربان می خواند سؤال کرد، در حالی که سال های زیادی رسول خدا صلّى الله عليه وآله نماز عيد فطر و قربان را خوانده بود</w:t>
      </w:r>
    </w:p>
    <w:p>
      <w:pPr>
        <w:pStyle w:val="BookText"/>
        <w:rPr/>
      </w:pPr>
      <w:r>
        <w:rPr>
          <w:rFonts w:ascii="IRNazanin" w:hAnsi="IRNazanin" w:eastAsia="IRNazanin"/>
          <w:color w:val="111111"/>
          <w:sz w:val="28"/>
          <w:sz w:val="28"/>
          <w:szCs w:val="28"/>
          <w:rtl w:val="true"/>
          <w:lang w:bidi="fa-IR"/>
        </w:rPr>
        <w:t>وی نمی دانست با مجوس چه برخوردی داشته باشد تا آن که عبدالرحمان او را از امر پیامبر خدا صلّى الله عليه وآله درباره آنان با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پذیرش جزیه از مجوس بحرین را فراموش کرده بود در حالی که آن امری مشهور بود و شاید عمر از این مال بهره ای می گرفت همچنان که دیگران از آن مال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امر پیامبر را بر تیمم شخص جنب فراموش کرده بود از این روگفت جنب هرگز تیمم نمی کند و تا آب نیابد نماز نمی خواند و عمار او را به آن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 اموال کعبه را قسمت کند تا آن که ابی بن کعب بر او احتجاج کرد که رسول خدا چنین نمی،کرد پس از این کار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زنانی را که حیض شده و پیش از طواف وداع کوچ می کردند را باز می گرداند تا آن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اجازه می داد پس او از بازگرداندن آن ها خودداری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که در دیه انگشتان دست تفاوت می گذارد تا آن که از پیامبر به او رسید که به تساوی فرمان داده پس سخن خود را رها کرد و به مساوات حکم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بر این باور بود که دیه تنها برای عصبه و خاندان پدری است تا آن که ضحاك بن سفیان خبر داد که پیامبر زن را هم از دیه ارث بهره مند می داند پس از نظر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از زیاده روی در مهریه زنان باز می داشت و به مهریه های زنان پیامبر استدلال می کرد، تا آن که زنی سخن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وَآتَيْتُمْ إِحْدَاهُنَّ قِنْطارًا</w:t>
      </w:r>
      <w:r>
        <w:rPr>
          <w:rFonts w:ascii="IRNazanin" w:hAnsi="IRNazanin" w:eastAsia="IRNazanin"/>
          <w:color w:val="111111"/>
          <w:sz w:val="28"/>
          <w:sz w:val="28"/>
          <w:szCs w:val="28"/>
          <w:rtl w:val="true"/>
          <w:lang w:bidi="fa-IR"/>
        </w:rPr>
        <w:t xml:space="preserve"> را به او گوش زد،کرد پس از نهی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 دیوانه ای را سنگسار کند تا آن که سخن پیامبر خدا را که از سه کس تکلیف برداشته شده را فهمید پس از این کار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سنگسار کنیز حاطب فرمان داد تا آن که عثمان به یاد آورد که بر جاهل حد زده نمی شود پس از سنگسارش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شعر سرودن حسان بن ثابت را در مسجد ناروا می دانست تا آن که خود حسان و ابوهریره به او خبر دادند که حسان در حضور رسول خدا نیز در مسجد شعر می سرود پس عمر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از نامگذاری به اسامی انبیاء نهی می کرد در حالی که او می دید محمد بن مسلمه را که نزد او صبح و شب کرده و یکی از صحابه بزرگ بود هم نام یکی از انبیاء است و می دید ابو ایوب انصاری و ابو موسی اشعری را و این دو جز به کنیه خود شناخته نمی شده و از صحابه بودند و می دید محمد بن ابی بکر را که در حجة الوداع و در حضور خود رسول الله به دنیا آمد و مادرش به هنگام ولادت از ایشان استفتاء نمود که در حال نفاس با احرام خود چه کند و به تحقیق پیامبر نام این اشخاص و کنیه های آن ها را می دانست و با آن نام ها ایشان را فرامی خواند اما نام هيچ يك را تغییر نداد پس هنگامی که طلحه و صهیب به او خبر دادند که پیامبر این نام گذاری ها را مباح می،داند، از نهی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ترك هروله در حج اهتمام داشت تا آن که به او یادآور شدند که پیامبر انجام می داد، پس گفت ترکش بر ما واجب نیست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عثمان است که به سوی فریعه خواهر ابو سعید خدری فرستاد تا از فتوایی که رسول خدا درباره عده اش داده بود بپرسند تا عثمان بر اساس آن حکم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آن که زنی را به خاطر آن که شش ماه بچه آورده بود فرمان به سنگسارش داد، تا آن که علی علیه السلام با آیه ای قرآن به او یادآور شد که گاه مدت حمل شش ماه می شود، پس از فرمان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عایشه و ابو هریره هستند که حکم مسح بر چکمه بر آن دو و ابن عمر پنهان ماند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جریر که تنها شش ماه پیش از رحلت رسول خدا اسلام آورده بود به آن آگاه خود عایشه اقرار می کرد که به این حکم دانا نیست و دستور داد تا از کسی بپرسند که امید می رود دانش چنین پرسش هایی نزد او باشد و او کسی جز علی رضی الله عنه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حفصه ام المؤمنین است که از او سؤال شد آیا در وطئی که واطی جنب می گردد بر او غسل واجب است یا نه؟ گفت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ابن عمر است که پس از چهل سال از رحلت پیامبر در حالی به نهی پیامبر صلّی الله علیه وآله از کرایه دادن زمین اقرار می کند که در زمان ابوبکر، عمر و عثمان اراضی را کرایه می دادند وی با خود نمی گوید که اگر نهیی بود امکان نداشت که بر ابوبکر، عمر و عثمان پنهان مانده و افرادی همچون رافع جابر و ابوهریره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این برادران ما درباره هرچه که میلشان می کشد می گویند اگر این چیز حق بود بر عمر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زید بن ثابت ابن عمر و جمهور اهل مدینه مباح شمردن کوچ زن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وداع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پیامبر پنهان مانده بود تا آن که ابن عباس و ام سلیم آن ها را آگاه ساختند پس ایشان از سخنشان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ابن عمر ایستادن پس از تشیع و نماز میت تا هنگامی که میت دفن شود، ابو هریره و عایشه در این باره به او آگاهی دادند گفت ما کوتاهی های فراوانی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عمر درباره برگزیدن حج تمتع بر حج افراد گفته شد که تو در این باره بر خلاف پدرت رفتار می کنی؟ گفت آیا کتاب خداوند سزاوار تر به پیروی است یا عمر؟ این روایت از طريق عبد الرزاق از معمر از زهری از سالم از ابن عمر به دست ما رسیده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ابن عمر لزوم تجدید وضو پس از مس آلت تناسلی مرد پنهان مانده بود تا آن که بسره دختر صفوان امر رسول خدا را در این باره به او رساند پس او آن را پذیرا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تجد الرجل يحفظ الحديث ولا يحضره ذكره حتى يفتي بخلافه وقد يعرض هذا في آي القرآن، وقد أمر عمر على المنبر بألا يزاد في مهور النساء على عدد ذكره، فذكرته امرأة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آتَيْتُمْ إِحْدَاهُنَّ قِنْطارًا فترك قوله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أصابت وأمير المؤمنين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برجم امرأة ولدت لستة أشهر فذكّره علي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w:t>
      </w:r>
      <w:r>
        <w:rPr>
          <w:rStyle w:val="FootnoteAnchor"/>
          <w:rtl w:val="true"/>
        </w:rPr>
        <w:footnoteReference w:id="757"/>
      </w:r>
      <w:r>
        <w:rPr>
          <w:rFonts w:ascii="IRNazanin" w:hAnsi="IRNazanin" w:eastAsia="IRNazanin"/>
          <w:color w:val="111111"/>
          <w:sz w:val="28"/>
          <w:sz w:val="28"/>
          <w:szCs w:val="28"/>
          <w:rtl w:val="true"/>
          <w:lang w:bidi="fa-IR"/>
        </w:rPr>
        <w:t>مع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وَالْوالِداتُ يُرْضِعْنَ أَوْلادَهُنَّ حَوْلَيْنِ كَامِلَيْنِ</w:t>
      </w:r>
      <w:r>
        <w:rPr>
          <w:rStyle w:val="FootnoteAnchor"/>
          <w:rtl w:val="true"/>
        </w:rPr>
        <w:footnoteReference w:id="758"/>
      </w:r>
      <w:r>
        <w:rPr>
          <w:rFonts w:ascii="IRNazanin" w:hAnsi="IRNazanin" w:eastAsia="IRNazanin"/>
          <w:color w:val="111111"/>
          <w:sz w:val="28"/>
          <w:sz w:val="28"/>
          <w:szCs w:val="28"/>
          <w:rtl w:val="true"/>
          <w:lang w:bidi="fa-IR"/>
        </w:rPr>
        <w:t>فرجع عن الأمر برجمها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أن يسطو بعيينة بن حصن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تعطينا الجزل ولا تحكم فينا بالعدل، فذكّره الحرّ بن قيس بن حصن بن حذيفة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 الْجاهِلينَ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من الجاهلين، فأمسك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 مات رسول الله صلى الله عليه وآله وسلّم والله ما مات رسول الله صلّى الله عليه وآله وسلّم ولا يموت حتى يكون آخرنا أو كلاماً هذا معناه، حتى قرئت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Style w:val="FootnoteAnchor"/>
          <w:rtl w:val="true"/>
        </w:rPr>
        <w:footnoteReference w:id="759"/>
      </w:r>
      <w:r>
        <w:rPr>
          <w:rFonts w:ascii="Amiri" w:hAnsi="Amiri" w:eastAsia="Amiri" w:cs="Amiri"/>
          <w:color w:val="111111"/>
          <w:sz w:val="28"/>
          <w:sz w:val="28"/>
          <w:szCs w:val="28"/>
          <w:rtl w:val="true"/>
          <w:lang w:bidi="ar-SA"/>
        </w:rPr>
        <w:t>، فسقط السيف من يده وخرّ إلى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قرأتها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أمكن هذا في القرآن فهو في الحديث أمكن، وقد ينساه ألبتة، وقد لا ينساه بل يذكره ولكن يتأوّل فيه تأويلاً فيظن فيه خصوصاً أو نسخاً أو معنىً ما، وكلّ هذا لا يجوز اتِّباعه إلا بنص أو إجماع، لأنّه رأي من رأى ذلك ولا يحلّ تقليد أحد ولا قبول رأيه</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روی می دهد که کسی حدیثی را حفظ کرده بود اما پس از آن به خاطرش نمی آمد و فتوایی ناسازگار با حدیث می داد و گاهی در آیات قرآن چنین چیزی روی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بالای منبر فرمان داد تا مهریه زنان از شمار معینی افزون نگردد در این هنگام زنی سخن خداوند </w:t>
      </w:r>
      <w:r>
        <w:rPr>
          <w:rFonts w:ascii="Amiri" w:hAnsi="Amiri" w:eastAsia="Amiri" w:cs="Amiri"/>
          <w:color w:val="111111"/>
          <w:sz w:val="28"/>
          <w:sz w:val="28"/>
          <w:szCs w:val="28"/>
          <w:rtl w:val="true"/>
          <w:lang w:bidi="ar-SA"/>
        </w:rPr>
        <w:t>وَآتَيْتُمْ إِحْدَاهُنَّ قِنْطارًا</w:t>
      </w:r>
      <w:r>
        <w:rPr>
          <w:rFonts w:ascii="IRNazanin" w:hAnsi="IRNazanin" w:eastAsia="IRNazanin"/>
          <w:color w:val="111111"/>
          <w:sz w:val="28"/>
          <w:sz w:val="28"/>
          <w:szCs w:val="28"/>
          <w:rtl w:val="true"/>
          <w:lang w:bidi="fa-IR"/>
        </w:rPr>
        <w:t xml:space="preserve"> را به او یادآوری،کرد پس عمر از سخنش باز گشت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تو فقیه تر استای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درست گفت و امیرالمؤمنین به خطا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وی به سنگسار زنی فرمان داد که شش ماهه كودك خود را به دنیا آورده بود، پس علی عليه السلام سخن خداوند که </w:t>
      </w:r>
      <w:r>
        <w:rPr>
          <w:rFonts w:ascii="Amiri" w:hAnsi="Amiri" w:eastAsia="Amiri" w:cs="Amiri"/>
          <w:color w:val="111111"/>
          <w:sz w:val="28"/>
          <w:sz w:val="28"/>
          <w:szCs w:val="28"/>
          <w:rtl w:val="true"/>
          <w:lang w:bidi="ar-SA"/>
        </w:rPr>
        <w:t>وَ حَمْلُهُ وَفِصالُهُ ثَلاثُونَ</w:t>
      </w:r>
      <w:r>
        <w:rPr>
          <w:rFonts w:ascii="IRNazanin" w:hAnsi="IRNazanin" w:eastAsia="IRNazanin"/>
          <w:color w:val="111111"/>
          <w:sz w:val="28"/>
          <w:sz w:val="28"/>
          <w:szCs w:val="28"/>
          <w:rtl w:val="true"/>
          <w:lang w:bidi="fa-IR"/>
        </w:rPr>
        <w:t xml:space="preserve"> را با سخن دیگر خداوند </w:t>
      </w:r>
      <w:r>
        <w:rPr>
          <w:rFonts w:ascii="Amiri" w:hAnsi="Amiri" w:eastAsia="Amiri" w:cs="Amiri"/>
          <w:color w:val="111111"/>
          <w:sz w:val="28"/>
          <w:sz w:val="28"/>
          <w:szCs w:val="28"/>
          <w:rtl w:val="true"/>
          <w:lang w:bidi="ar-SA"/>
        </w:rPr>
        <w:t>وَالْوالِداتُ يُرْضِعْنَ أَوْلادَهُنَّ حَوْلَيْن كامِلَيْن</w:t>
      </w:r>
      <w:r>
        <w:rPr>
          <w:rFonts w:ascii="IRNazanin" w:hAnsi="IRNazanin" w:eastAsia="IRNazanin"/>
          <w:color w:val="111111"/>
          <w:sz w:val="28"/>
          <w:sz w:val="28"/>
          <w:szCs w:val="28"/>
          <w:rtl w:val="true"/>
          <w:lang w:bidi="fa-IR"/>
        </w:rPr>
        <w:t xml:space="preserve"> به عمر یادآوری کرد پس او از فرمان خود به سنگسار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عیینه بن حصن به او گفت ای عمر به ما چیزی نمی بخشی و با ما به عدالت رفتار نمی کنی؟ عمر خواست تا او را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حر بن قیس بن حذیفه او را متوجه سخن خداوند کرد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وَأَعْرِضْ عَنِ الْجاهِلین</w:t>
      </w:r>
      <w:r>
        <w:rPr>
          <w:rFonts w:ascii="IRNazanin" w:hAnsi="IRNazanin" w:eastAsia="IRNazanin"/>
          <w:color w:val="111111"/>
          <w:sz w:val="28"/>
          <w:sz w:val="28"/>
          <w:szCs w:val="28"/>
          <w:rtl w:val="true"/>
          <w:lang w:bidi="fa-IR"/>
        </w:rPr>
        <w:t xml:space="preserve"> و به او گفت ای امير المؤمنين این شخص از نادانان است پس عمر از کار خود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پیامبر صلّى الله عليه وآله رحلت فرمود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نمرده است و نخواهد مرد تا این که آخرین ما باشد و یا سخنی به این مضمون تا آن که بر او سخن خدا را قرائت کردند </w:t>
      </w:r>
      <w:r>
        <w:rPr>
          <w:rFonts w:ascii="Amiri" w:hAnsi="Amiri" w:eastAsia="Amiri" w:cs="Amiri"/>
          <w:color w:val="111111"/>
          <w:sz w:val="28"/>
          <w:sz w:val="28"/>
          <w:szCs w:val="28"/>
          <w:rtl w:val="true"/>
          <w:lang w:bidi="ar-SA"/>
        </w:rPr>
        <w:t>إِنَّكَ مَيِّتٌ وَإِنَّهُمْ مَيِّتُونَ</w:t>
      </w:r>
      <w:r>
        <w:rPr>
          <w:rFonts w:ascii="IRNazanin" w:hAnsi="IRNazanin" w:eastAsia="IRNazanin"/>
          <w:color w:val="111111"/>
          <w:sz w:val="28"/>
          <w:sz w:val="28"/>
          <w:szCs w:val="28"/>
          <w:rtl w:val="true"/>
          <w:lang w:bidi="fa-IR"/>
        </w:rPr>
        <w:t>، پس شمشیر از دستش افتاد و خود بر زمین نشست و گفت گویا تاکنون این آیه را هرگز نخوانده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چنین اموری در آیات روی دهد در حدیث به طریق اولا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راوی فراموش کند و گاهی فراموش نکرده بلکه برای آن تأویلی می آورد که گمان می کند در آن تأویل ویژگی خاصی نهفته و یا نسخی روی داده و یا معنای دیگری را اراده می کند و پیروی از همه این ها جز با نص و یا اجماع روا نیست چرا که این گفته او، دیدگاه او است و بر دیگران تقلید از دیدگاه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ابن قیم در اعلام الموقعین این گونه اتفاقات و مانندهایش را یادآور شده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باب واسع لو تتبعناه لجاء سفراً كبيرا</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این باب گسترده ای است که اگر جستجو کنیم کتاب بزرگی خواهد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bookmarkStart w:id="791" w:name="pg9317_84643"/>
    </w:p>
    <w:p>
      <w:pPr>
        <w:pStyle w:val="BookText"/>
        <w:rPr/>
      </w:pPr>
      <w:bookmarkEnd w:id="791"/>
      <w:r>
        <w:rPr>
          <w:rFonts w:ascii="IRNazanin" w:hAnsi="IRNazanin" w:eastAsia="IRNazanin"/>
          <w:color w:val="111111"/>
          <w:sz w:val="28"/>
          <w:sz w:val="28"/>
          <w:szCs w:val="28"/>
          <w:rtl w:val="true"/>
          <w:lang w:bidi="fa-IR"/>
        </w:rPr>
        <w:t>پوشیده نماند که هيچ يك از آن چه حافظ ابن حزم از جهل صحابه و فراموشی برخی احکام شرعی برشمرد با سندی معتبر نزد مسلمین درباره أمير المؤمنين عليه السّلام نقل نشده است و این یکی از ادله أعلميّت إمام اميرالمؤمنين على بن ابى طالب عليه السلام و أفضليت ایشان پس از پیامبر اکرم صلّى الله عليه وآله است</w:t>
      </w:r>
      <w:r>
        <w:rPr>
          <w:rFonts w:eastAsia="IRNazanin" w:cs="IRNazanin"/>
          <w:color w:val="111111"/>
          <w:sz w:val="28"/>
          <w:szCs w:val="28"/>
          <w:rtl w:val="true"/>
          <w:lang w:bidi="fa-IR"/>
        </w:rPr>
        <w:t>.</w:t>
      </w:r>
    </w:p>
    <w:p>
      <w:pPr>
        <w:pStyle w:val="Heading4"/>
        <w:numPr>
          <w:ilvl w:val="3"/>
          <w:numId w:val="1"/>
        </w:numPr>
        <w:rPr/>
      </w:pPr>
      <w:bookmarkStart w:id="792" w:name="__RefHeading___Toc5043917_2870459653"/>
      <w:bookmarkStart w:id="793" w:name="_Toc301"/>
      <w:bookmarkEnd w:id="792"/>
      <w:r>
        <w:rPr>
          <w:rtl w:val="true"/>
        </w:rPr>
        <w:t>خاتمه باب دوم</w:t>
      </w:r>
      <w:bookmarkEnd w:id="793"/>
    </w:p>
    <w:p>
      <w:pPr>
        <w:pStyle w:val="BookText"/>
        <w:rPr/>
      </w:pPr>
      <w:r>
        <w:rPr>
          <w:rFonts w:ascii="IRNazanin" w:hAnsi="IRNazanin" w:eastAsia="IRNazanin"/>
          <w:color w:val="111111"/>
          <w:sz w:val="28"/>
          <w:sz w:val="28"/>
          <w:szCs w:val="28"/>
          <w:rtl w:val="true"/>
          <w:lang w:bidi="fa-IR"/>
        </w:rPr>
        <w:t>ما در باب دوم هر چه را که به اهل سنت و تحریف پیوند می خورد پرداخته و بررسی کردیم و یادآور شدیم که دیدگاه مشهور میان آنان پیراستگی قرآن از خطا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احادیثی که موهم تحريف بود از مهمترین کتب ایشان عرضه نمودیم آن چه را که میشد بر برخی وجوه مقبول حمل کرد چنین کردیم و آن چه را که ممکن نبود به سندش نگریسته و چنان چه ضعیف بود ردش کردیم و آن چه را که بر طبق اصول آن ها صحیح بود به خاطر آن که کتاب سنت و اجماع آن را تکذیب کرده، تکذیب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ردّ و تکذیب این سؤال را بر می انگیزد که وقتی حدیثی صحیح بود و به باور برخی اصحاب به تحریف قرآن صراحت داشت پس چگونه می توان آن حدیث را تکذیب کرد در حالی که تکذیب،آن نکوهش صحیحین را به دنبال داشته و عدالت اصحاب را با چالش روبرو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ما را بر این واداشت تا بحثی کوتاه پیرامون دو کتاب بخاری و مسلم و همچنین عدالت اصحاب پیامبر صلّی الله علیه وآله وسلّم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آن که دیدگاه اهل سنّت نفی تحریف قرآن است جز باورمندان ایشان به صحت تمامی روایات صحیحین و عدالت تمامی صحابه که آن ها حشویه اند کسانی که طبرسی و دیگران دیدگاه تحریف را به آن ها نسبت داده اند و انکار این سخن از سوی آلوسی و دیگران ارزشی ندارد</w:t>
      </w:r>
      <w:r>
        <w:rPr>
          <w:rFonts w:eastAsia="IRNazanin" w:cs="IRNazanin"/>
          <w:color w:val="111111"/>
          <w:sz w:val="28"/>
          <w:szCs w:val="28"/>
          <w:rtl w:val="true"/>
          <w:lang w:bidi="fa-IR"/>
        </w:rPr>
        <w:t>.</w:t>
      </w:r>
    </w:p>
    <w:p>
      <w:pPr>
        <w:pStyle w:val="Heading4"/>
        <w:numPr>
          <w:ilvl w:val="3"/>
          <w:numId w:val="1"/>
        </w:numPr>
        <w:rPr/>
      </w:pPr>
      <w:bookmarkStart w:id="794" w:name="__RefHeading___Toc5043919_2870459653"/>
      <w:bookmarkStart w:id="795" w:name="_Toc302"/>
      <w:bookmarkEnd w:id="794"/>
      <w:r>
        <w:rPr>
          <w:rtl w:val="true"/>
        </w:rPr>
        <w:t>خاتمه بحث</w:t>
      </w:r>
      <w:bookmarkEnd w:id="79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أهل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قرآن در پاسداری از آن و عمل بر پایه آن و کوشش در جاری ساختن فرامین آن در جوامع اسلامی مبادا که دیگران در عمل به قرآن بر شما پیشی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از شما به برادرش نسبت تحریف ندهد و نم یتوان دیدگاه تحریف را به شیعیان جز افراد اندکی از ایشان نسبت داد و همچنین از اهل تسنن کسی جز حشویه به آن معتقد نگردید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فریقین، بعید نمی دانند که این احادیث از سوی ملحدان و زنادقه به میان مسلمین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وارد کرده اند تا بتوانند به آسانی قرآن مجید را نکوهش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نه از پیش رو و نه از پسش باطل بدان راه نمی یابد او فرو فرستاده ای از سوی حکیمی ستوده است پس به هوش بوده و از فتنه فتنه انگیزان بر حذر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حسینی میلانی </w:t>
      </w:r>
      <w:bookmarkStart w:id="796" w:name="pg9317_84645"/>
    </w:p>
    <w:p>
      <w:pPr>
        <w:pStyle w:val="Heading2"/>
        <w:numPr>
          <w:ilvl w:val="1"/>
          <w:numId w:val="1"/>
        </w:numPr>
        <w:rPr/>
      </w:pPr>
      <w:bookmarkStart w:id="797" w:name="__RefHeading___Toc5043921_2870459653"/>
      <w:bookmarkStart w:id="798" w:name="_Toc303"/>
      <w:bookmarkEnd w:id="796"/>
      <w:bookmarkEnd w:id="797"/>
      <w:r>
        <w:rPr>
          <w:rtl w:val="true"/>
        </w:rPr>
        <w:t>فهرست ها</w:t>
      </w:r>
      <w:bookmarkEnd w:id="798"/>
    </w:p>
    <w:p>
      <w:pPr>
        <w:pStyle w:val="Heading3"/>
        <w:numPr>
          <w:ilvl w:val="2"/>
          <w:numId w:val="1"/>
        </w:numPr>
        <w:rPr/>
      </w:pPr>
      <w:bookmarkStart w:id="799" w:name="__RefHeading___Toc5043923_2870459653"/>
      <w:bookmarkStart w:id="800" w:name="_Toc304"/>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معصومان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زمان ها و مکان ها</w:t>
      </w:r>
    </w:p>
    <w:p>
      <w:pPr>
        <w:pStyle w:val="BookText"/>
        <w:rPr/>
      </w:pPr>
      <w:r>
        <w:rPr>
          <w:rFonts w:ascii="IRNazanin" w:hAnsi="IRNazanin" w:eastAsia="IRNazanin"/>
          <w:color w:val="111111"/>
          <w:sz w:val="28"/>
          <w:sz w:val="28"/>
          <w:szCs w:val="28"/>
          <w:rtl w:val="true"/>
          <w:lang w:bidi="fa-IR"/>
        </w:rPr>
        <w:t>کتاب های داخل متن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1" w:name="pg9317_84647"/>
      <w:bookmarkStart w:id="802" w:name="pg9317_84647"/>
      <w:bookmarkEnd w:id="802"/>
    </w:p>
    <w:p>
      <w:pPr>
        <w:pStyle w:val="Heading3"/>
        <w:numPr>
          <w:ilvl w:val="2"/>
          <w:numId w:val="1"/>
        </w:numPr>
        <w:rPr/>
      </w:pPr>
      <w:bookmarkStart w:id="803" w:name="pg9317_84647"/>
      <w:bookmarkStart w:id="804" w:name="__RefHeading___Toc5043925_2870459653"/>
      <w:bookmarkStart w:id="805" w:name="_Toc305"/>
      <w:bookmarkEnd w:id="803"/>
      <w:bookmarkEnd w:id="804"/>
      <w:r>
        <w:rPr>
          <w:rtl w:val="true"/>
        </w:rPr>
        <w:t>فهرست آیات</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تَمَنِّى أَلْقَى الشَّيْطانُ في أُمْنِيَّتِهِإذا نُودِيَ لِلصَّلاةِ مِنْ يَوْمِ الْجُمُعَةِ فَاسْعَوْا إِلى ذِكْرِ اللَّهِإِذْ جَعَلَ الَّذِينَ كَفَرُوا فِي قُلُوبِهِمُ الْحَمِيَّةَ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اذْ يَقُولُ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مَرَّةًالَّذِينَ قالَ لَهُمُ النَّاسُ إِنَّ النّاسَ قَدْ جَمَعُوا لَكُمْ فَاخْشَوْهُمْ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 وَأَزْواجُهُ أُمَّهَاتُهُمْإِنَّا أَنْزَلْنَاهُ فِي لَيْلَةِ الْقَدْرِإِنَّ الَّذِينَ آمَنُوا وَالَّذِينَ هَادُوا وَالصّابِئُونَاِنَّ الَّذِينَ آمَنُوا وَالَّذِينَ هَادُوا وَالصَّابِئُونَ وَالنَّصارى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يُلْحِدُونَ فِي آيَاتِنا لا يَخْفَوْنَ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حَكِيم حَميد اِنَّ الظَّنَّ لا يُغْنِي مِنَ الْحَقِّ شَيْئًا﴾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اصْطَفى آدَمَ وَنُوحًا وَآلَ إِبْرَاهِيمَ وَآلَ عِمْرانَاِنَّ اللهَ وَمَلائِكَتَهُ يُصَلُّونَ عَلَى النَّبِيِّ يا أَيُّهَا الَّذِينَ آمَنُوا 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الرَّزَّاقُإِنَّا نَحْنُ نَزَّلْنَا الذِّكْرَ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عَلَيْنا جَمْعَهُ وَقُرْآنَهُ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انَّكَ مَيِّتٌ وَإِنَّهُمْ مَيْتُونَ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ascii="IRNazanin" w:hAnsi="IRNazanin" w:eastAsia="IRNazanin"/>
          <w:color w:val="111111"/>
          <w:sz w:val="28"/>
          <w:sz w:val="28"/>
          <w:szCs w:val="28"/>
          <w:rtl w:val="true"/>
          <w:lang w:bidi="fa-IR"/>
        </w:rPr>
        <w:t xml:space="preserve">انْ هذان لساحران،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فَإِنْ ماتَ أَوْ قُتِلَ انْقَلَبْتُمْ عَلَى أَعْقَابِكُمْأَ فَرَأَيْتُمُ اللآتَ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الأُخْرىأَفَلَمْ يَيْأَسِ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تِبْيانًا لِكُلِّ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انْصَرَفُوا صَرَفَ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عَلَى الصَّلَواتِ وَالصَّلاةِ الْوُسْطى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تَسْتَأْنِسُوا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تَسْتَأْنِسُوا وَتُسَلِّمُو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يَطْهُرْنَفَأَصَّدَّقَ وَأَكُنْ مِنَ الصّالِحِينَفَقَدْ فَازَ فَوْزاً عَظِيماًفَمَا اسْتَمْتَعْتُمْ بِهِ مِنْهُنٌفَمَا اسْتَمْتَعْتُمْ بِهِ مِنْهُنَّ فَآتُوهُنَّ أُجُورَهُنَّ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أَعُوذُ بِرَبِّ الْفَلَقِ</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أَعُوذُ بِرَبِّ النَّاسِقُلْ هُوَ اللهُ أَحَدٌقُلْ هُوَ اللَّهُ أَحَدٌ 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اللهُ الْمُؤْمِنينَ الْقِتال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وَقُرْآنَهُ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الرّاسِخُونَ فِي الْعِلْمِ مِنْهُمْ وَالْمُؤْمِنُونَ يُؤْمِنُونَ بِما أُنْزِلَ إِلَيْكَ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الَّذِينَ كَفَرُوا مِنْ أَهْلِ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فِي الْكِتَابِ مِنْ شَيْءما نَنْسَخْ مِنْ آيَةٍ أَوْ نُنْسِهَا نَأْتِ بِخَيْرِ مِنْهَا أَوْ مِثْلِهَامِنَ الَّذِينَ هَادُوا يُحَرِّفُونَ الْكَلِمَ عَنْ مَواضِعِهِمِنَ الْمُؤْمِنينَ رِجالٌ صَدَقُوا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وَالْقَلَمِ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وَآتَيْتُمْ إِحْدَاهُنَّ قِنْطارًا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بَدَّلْنَا آيَةً مَكانَ آيَة وَاللَّهُ أَعْلَمُ بما يُنَزِّلُ قَالُوا إِنّما أَنْتَ مُفْتَروَإِذْ أَخَذَ اللَّهُ مِيثَاقَ النَّبِيِّينَ لَما آتَيْتُكُمْ مِنْ كِتَابٍ وَ حِكْمَة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قالَ لَهُمُ النَّاسُ إِنَّ النَّاسَ قَدْ جَمَعُوا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 يَقْطَعُونَ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وَالصَّابِئُونَ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وَالْمُقيمينَ 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وَالْمُقيمينَ الصَّلاةَ وَالْمُؤْتُونَ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وَالْوالِداتُ يُرْضِعْنَ أَوْلادَهُنَّ حَوْلَيْنِ كَامِلَيْنِ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 مِنَ الْمُؤْمِنِينَ اقْتَتَلُوا فَأَصْلِحُوا بَيْنَهُما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كُنْتُمْ فِي رَيْبٍ مِمَّانَزَلْنا عَلَى عَبْدِنا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النَّاسِوَإِنَّهُ لَكِتابٌ عَزِيزٌ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وَأَخَواتُكُمْ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وَأَعْرِضْ عَنِ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وَحَمْلُهُ وَ فِصَالُهُ ثَلاثُونَ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 الْإِنْسانَ بِوَالِدَيْهِ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وَقَضى رَبُّكَ أَلا تَعْبُدُوا إِلَّا إِيَّاهُ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تُصَلِّ عَلى أَحَدٍ مِنْهُمْ ماتَ أَبَدًا وَلا تَقُمْ عَلَى قَبْرِهوَلا تَعْجَلْ بِالْقُرْآنِ مِنْ قَبْلِ أَنْ يُقْضى إِلَيْكَ وَحْيُهُ وَقُلْ رَبِّ زِدْنِي عِلْمًا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آتَيْنَا مُوسى وَهَارُونَ الْفُرْقَانَ وَضِياءً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عَهِدْنا إلى آدَمَ مِنْ قَبْلُوَلَقَدْ وَصَّيْنَا الَّذِينَ أُوتُوا الْكِتابَ مِنْ قَبْلِكُمْ وَإِيَّاكُمْ أَنِ اتَّقُوا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وَلَوْ كانَ مِنْ عِنْدِ غَيْرِ اللهِ لَوَجَدُوا فِيهِ اخْتِلَافًا كَثِيرًاوَما آتاكُمُ الرَّسُولُ فَخُذُوهُ وَمَا نَهَاكُمْ عَنْهُ فَانْتَهُوا وَما خَلَقَ الذَّكَرَ وَالأدنْثى﴾</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أُوتُوا الْكِتابَ آمِنُوا بِما 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9317_84653"/>
      <w:bookmarkStart w:id="807" w:name="pg9317_84653"/>
      <w:bookmarkEnd w:id="807"/>
    </w:p>
    <w:p>
      <w:pPr>
        <w:pStyle w:val="Heading3"/>
        <w:numPr>
          <w:ilvl w:val="2"/>
          <w:numId w:val="1"/>
        </w:numPr>
        <w:rPr/>
      </w:pPr>
      <w:bookmarkStart w:id="808" w:name="pg9317_84653"/>
      <w:bookmarkStart w:id="809" w:name="__RefHeading___Toc5043927_2870459653"/>
      <w:bookmarkStart w:id="810" w:name="_Toc306"/>
      <w:bookmarkEnd w:id="808"/>
      <w:bookmarkEnd w:id="809"/>
      <w:r>
        <w:rPr>
          <w:rtl w:val="true"/>
        </w:rPr>
        <w:t>فهرست روایات</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أَخْطَأَ اِبْنُ مَسْعُودٍ أَوْ قَالَ کَذَبَ اِبْنُ مَسْعُودٍ هُمَا مِنَ اَلْقُرْآنِ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أَرْسَلَهُ عَلَى حِينِ فَتْرَةٍ مِنَ الرُّسُلِ وَ طُولِ هَجْعَةٍ مِنَ الْأُمَمِ وَ انْتِقَاضٍ مِنَ الْمُبْرَمِ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قَامَ قَائِمُ آل مُحَمَّدٍ عليهم السلام ضَرَبَ فَسَاطِيطَ لِمَنْ يُعَلّمُ النَّاسَ الْقُرْآنَ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وَرَدَ عَلَیْکُمْ حَدِیثَانِ مُخْتَلِفَانِ فَاعْرِضُوهُمَا عَلَی کِتَابِ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اِعْرِضُوهَا عَلی کِتَابِ اللّه، فَمَا وَافَقَ کِتَابَ اللّه ِعَزَّوَجَلَّ فَخُذُوهُ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أهلُ بَیتٍ صادِقُون لانَخلُو مِن کَذّابٍ یَکذِبُ علینا فیُسقِطُ صِدقَنا بِکَذِبِه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اَلْقُرْآنَ نَزَلَ أَرْبَعَهَ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 رُبُعٌ حَرَامٌ، وَ رُبُعٌ سُنَنٌ وَ أَحْکَامٌ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أمَرَنی أن أقرَأُ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فَقَرَأَ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الرغبة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نُحَکِّمِ الرِّجالَ، إنَّما حَکَّمنَا القُرآنَ، وهذَا القُرآنُ إنَّما هُوَ خَطٌّ مَسطورٌ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أَنَا مَدِینَهُ اَلْعِلْمِ وَ عَلِیٌّ بَابُهَا فَمَنْ أَرَادَ اَلْمَدِینَهَ فَلْیَأْتِ اَلْبَابَ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فِی اَلْقُرْآنِ مَا مَضَی وَ مَا یَحْدُثُ وَ مَا هُوَ کَائِنٌ، کَانَتْ فِیهِ أَسْمَاءُ اَلرِّجَالِ فَأُلْقِیَتْ</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لِكُلِّ رَجُلٍ مِنَّا من يَكذِبُ عَلَيهِ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أحضر الكتاب کَمَلاً مُشتملاً علی التأویل والتَنزیل، والمُحْکَمِ والمُتشابه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تَارِکٌ فِیکُمُ الثَّقَلَیْنِ کِتَابَ اللَّهِ وَ عِتْرَتِی أَهْلَ بَیْتِی ما إِنْ تَمَسَّکْتُمْ بهما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إيّاه الجامع الصحيح المسند من حدیث رسول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أَنْزَلَ اَللَّهُ سُبْحَانَهُ دِیناً نَاقِصاً فَاسْتَعَانَ بِهِمْ عَلَی إِتْمَامِهِ؟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أَنْتَ مِنِّی بِمَنْزِلَهِ هَارُونَ مِنْ مُوسَی</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أَیُّهَا اَلنَّاسُ، مَا جَاءَکُمْ عَنِّی یُوَافِقُ کِتَابَ اَللَّهِ فَأَنَا قُلْتُهُ، وَ مَا جَاءَکُمْ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عَلَيْهِ اَلْكِتَابَ نُوراً لاَ تُطْفَأُ مَصَابِيحُهُ وَسِرَاجاً لا يَخبُو تَوَقُّدُهُ و بَحْراً</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عَلَى خَلْقِهِ، أَخَذَ عَلَيْهِمْ مِيثاقَهُ، وَارْتَهَنَ عَلَيْهِ أَنْفُسَهُمْ، أَتَمَّ نُورَهُ، وَأكَْمَلَ بِهِ دِينَهُ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عَنْ کِتابِ اللّه، فَوَاللّه ِما مِنْ آیَهٍ إِلاّ وَ اَنَا أَعْلَمُ أَ بِلَیْلٍ نَزَلَتْ أمْ بِنَهارٍ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سَلُونِي وَاللَّهِ لا تَسْأَلُونِّي عَن شَيٍ يَكُونُ إِلَى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ضعوا هذه في سورة كذا</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القُرآنِ وَالقُرآنُ مَعَ عَلِیٍّ</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وَرَدَتْ حَقَائِقُ اَلْأَخْبَارِ وَ اُلْتُمِسَتْ شَوَاهِدُهَا مِنَ اَلتَّنْزِیلِ فَوُجِدَ لَهَا مُوَافِقاً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فَالْقُرآنُ آمِرٌ زَاجِرٌ، وَصَامِتٌ نَاطِقٌ، حُجَّةُ اللهِ عَلىَ خَلْقِهِ، أَخَذَ عَلَيْهِمْ مِيثاقَهُ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 قَولُ اللّهِ، و كِتابُ اللّهِ، و وَحيُ اللّهِ و تَنزيلُهُ،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 عليهم السلام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قَضَتْ مَنَاسِکَهَا فَرِقَتْ أنْ یَکُونَ قَدْ نَزَلَ فِی ابْنِهَا شَیْ ءٌ</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وَرَدَ عَلَیْکُمْ مِنْ خَبَرَیْنِ مُخْتَلِفَیْنِ فَاعْرِضُوهُمَا عَلَی کِتَابِ اللَّهِ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وَاحِدٌ، نَزَلَ مِنْ عِنْدِ وَاحِدٍ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وَاحِدٍ، وَ إِنَّمَا اَلاِخْتِلاَفُ مِنْ جِهَهِ اَلرُّوَاهِ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القرآنُ خَلْفَ فِراشی فی الصُحُف والحَریر والقَراطیس فَخُذُوهُ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فِینَا وَ فِی أَحِبَّائِنَا، وَ ثُلُثٌ فِی أَعْدَائِنَا وَ عَدُوِّ مَنْ کَانَ قَبْلَنَا،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کَاَنِّی أَنْظُرُ إِلی شِیعَتِنا بِمَسْجِدِ الْکُوفَةِ وَقَدْ ضَرَبُوا الْفَساطِیطَ یُعَلِّمُونَ النّاسَ</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کَأَنِّی بِالْعَجَمِ فَسَاطِیطُهُمْ فِی مَسْجِدِ اَلْکُوفَهِ یُعَلِّمُونَ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کِتَابَ رَبِّکُمْ فِیکُمْ مُبَیِّناً حَلاَلَهُ وَ حَرَامَهُ وَ فَرَائِضَهُ وَ فَضَائِلَهُ وَ نَاسِخَهُ وَ مَنْسُوخَهُ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کُفَّ عَنْ هَذِهِ اَلْقِرَاءَهِ اِقْرَأْ کَمَا یَقْرَأُ اَلنَّاسُ حَتَّی یَقُومَ اَلْقَائِمُ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کَلاَمُ اَللَّهِ لاَ تَتَجَاوَزُوهُ وَ لاَ تَطْلُبُوا اَلْهُدَی فِی غَیْرِهِ فَتَضِلُّوا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اِقْرَءُوا کَمَا تَعَلَّمْتُمْ فَسَیَجِیئُکُمْ مَنْ یُعَلِّمُکُمْ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تَقْبَلُوا عَلَیْنَا حَدِیثاً إِلَّا مَا وَافَقَ الْقُرْآنَ وَ السُّنَّهَ أَوْ تَجِدُونَ مَعَهُ شَاهِداًً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فَفَتَحْتُهُ وَ قَرَأْتُ فِیهِ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 بأوّل رجل أحبّ قومه، أبی اللّه يا أنس إلا أن يكون ابن أبي طالب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قَدْ قُرِئَ اَلْقُرْآنُ کَمَا أُنْزِلَ لَأَلْفَیْتَنَا فِیهِ مُسَمَّیْنَ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لاَ أَنْ زِیدَ فِی کِتَابِ اَللَّهِ وَ نَقَصَ مِنْهُ مَا خَفِیَ حَقُّنَا عَلَی ذِی اَلْحِجَا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ائْتِنِی بِأحَبِّ خَلْقِکَ إلَیْکَ وَ إلیَّ یَأْکُلْ مَعِی مِنْ هَذَا الطّائِر</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اِدَّعَی أَحَدٌ مِنَ اَلنَّاسِ أَنَّهُ جَمَعَ اَلْقُرْآنَ کُلَّهُ کَمَا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یَسْتَطِیعُ أَحَدٌ أَنْ یَدَّعِیَ أَنَّ عِنْدَهُ جَمِیعَ اَلْقُرْآنِ کُلِّهِ ظَاهِرِهِ وَ بَاطِنِهِ غَیْرُ اَلْأَوْصِیَاءِ</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مَعَاشِرَ النَّاسِ، تَدَبَّرُوا الْقُرْآنَ وَ افْهَمُوا آیَاتِهِ وَ انْظُرُوا إِلَی مُحْکَمَاتِهِ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أَوْتَرَ بِالْمُعَوِّذَتَیْنِ وَ قُلْ هُوَ اَللّهُ أَحَدٌ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أَبْشِرْ، فَقَدْ قَبِلَ اَللَّهُ وَ تَرَکَ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خَتَمَ القُرآنَ بمَکّهَ مِن جُمُعَهٍ إلی جُمُعَهٍ و أقَلَّ مِن ذلکَ وأکثَرَ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قَرَأَ عَشْرَ آیَاتٍ فِی لَیْلَهٍ لَمْ یُکْتَبْ مِنَ الْغَافِلِینَ وَ مَنْ قَرَأَ خَمْسِینَ آیَهً کُتِبَ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کَانَ کَثِیرَ اَلْقِرَاءَهِ لِسُورَهِ اَلْأَحْزَابِ کَانَ یَوْمَ اَلْقِیَامَهِ فِی جِوَارِ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فِینَا وَ فِی عَدُوِّنَا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اَلْقُرْآنُ أَرْبَعَهَ أَرْبَاعٍ رُبُعٌ فِینَا وَ رُبُعٌ فِی عَدُوِّنَا وَ رُبُعٌ سُنَنٌ وَ 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جَبْرَئِیلُ عَلَیْهِ اَلسَّلاَمُ بِهَذِهِ اَلْآیَهِ عَلَی مُحَمَّدٍ صَلَّی اَللَّهُ عَلَیْهِ وَ آلِهِ وَ سَلَّمَ هَکَذَا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نَزَلَ جَبْرَئِیلُ عليه السلام عَلَى مُحَمَّدٍ صلى الله عليه وآله وسلّم بِهَذِهِ الْآیةِ هَکذَا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عَلَی کُلِّ مُؤْمِنٍ إِذَا کَانَ لَنَا شِیعَهً أَنْ یَقْرَأَ فِی لَیْلَهِ اَلْجُمُعَهِ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وَاعْلَمُوا أَنَّ هذَا الْقُرْآنَ هُوَ النَّاصِحُ الَّذِي لاَ يَغُشُّ، وَالْهَادِي الَّذِي لاَ يُضِلُّ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مَا نَزَلَتْ آیَهٌ إِلاَّ وَ قَدْ عَلِمْتُ فِیمَا نَزَلَتْ وَ أَیْنَ نَزَلَتْ وَ عَلَی مَنْ نَزَلَتْ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جَمِیعَ مَا جَاءَ بِهِ مُحَمَّدُ بْنُ عَبْدِ اللَّهِ هُوَ الْحَقُّ الْمُبِینُ وَ التَّصْدِیقُ بِهِ وَ بِجَمِیعِ</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وَأَمَرَ إِبْرَاهِیمَ أَنْ یَذْبَحَ إِسْحَاقَ وَلَمْ یَشَأْ أَنْ یَذْبَحَهُ، وَلَوْ شَاءَ، لَمَا غَلَبَتْ مَشِیئَهُ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تَمَسَّکْ بِحَبْلِ؟الْقُرْآنِ؟ وَ انْتَصِحْهُ وَ أَحِلَّ حَلاَلَهُ وَ حَرِّمْ حَرَامَهُ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حَجَّ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هُوَ وَ أَهْلُهُ وَ وَلَدُهُ، فَمَنْ زَعَمَ أَنَّ اَلذَّبِیحَ هُوَ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بِتِلاَوَهِ اَلْقُرْآنِ فَإِنَّ دَرَجَاتِ اَلْجَنَّهِ عَلَی عَدَدِ آیَاتِ اَلْقُرْآنِ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بِالْقَرَابَةِ الْقَرِيبَةِ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نَبْذِهِمُ اَلْکِتَابَ اَنْ أَقَامُوا حُرُوفَهُ وَ حَرَّفُوا 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لَنَا کَرَائِمُ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كتاب الله عزّوجلّ کَمَا أَنْزَلَهُ اللَّهُ عَلَی مُحَمَّد صلى الله عليه وآله وسلّم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کِتَابُ رَبِّکُمْ کَمَا أُنْزِلَ عَلَی نَبِیِّکُمْ ، لَمْ یَزِدْ فِیهِ حَرْفٌ، وَ لَمْ یَنْقُصْ مِنْهُ حَرْفٌ</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هو القرآنالَّذِي أُنْزِلَه سبحانه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هؤلاء قوم أرادوا التقدّم قبل أوانه، فعملوا شيئاً يتسوّقون به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أن تَقومَ فَتَشهَدَ ولَقَد حَضَرتَها؟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عَلِیُّ اَلْقُرْآنُ خَلْفَ فِرَاشِی فِی اَلصُّحُفِ اَلْحَرِیرِ وَ اَلْقَرَاطِیسِ فَخُذُوهُ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یَکُونُ فِی هَذِهِ اَلْأُمَّهِ کُلُّ مَا کَانَ فِی اَلْأُمَمِ اَلسَّالِفَهِ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یَکُونُ فِی هَذِهِ الْأُمَّةِ کُلُّ مَا کَانَ فِی بَنِی إِسْرَائِیلَ حَذْوَ النَّعْلِ بِالنَّعْلِ وَالْقُذَّةِ بِالْقُذَّةِ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یُنْظَرُ فَمَا وَافَقَ حُکْمُهُ حُکْمَ الْکِتَابِ وَ السُّنَّهِ وَ خَالَفَ الْعَامَّهَ فَیُؤْخَذُ بِهِ وَ یُتْرَکُ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bookmarkStart w:id="811" w:name="pg9317_84657"/>
    </w:p>
    <w:p>
      <w:pPr>
        <w:pStyle w:val="Heading3"/>
        <w:numPr>
          <w:ilvl w:val="2"/>
          <w:numId w:val="1"/>
        </w:numPr>
        <w:rPr/>
      </w:pPr>
      <w:bookmarkStart w:id="812" w:name="__RefHeading___Toc5043929_2870459653"/>
      <w:bookmarkStart w:id="813" w:name="_Toc307"/>
      <w:bookmarkEnd w:id="811"/>
      <w:bookmarkEnd w:id="812"/>
      <w:r>
        <w:rPr>
          <w:rtl w:val="true"/>
        </w:rPr>
        <w:t xml:space="preserve">فهرست اعلام </w:t>
      </w:r>
      <w:r>
        <w:rPr>
          <w:rtl w:val="true"/>
        </w:rPr>
        <w:t>(</w:t>
      </w:r>
      <w:r>
        <w:rPr>
          <w:rtl w:val="true"/>
        </w:rPr>
        <w:t>پروردگار و معصومان عليهم السلام</w:t>
      </w:r>
      <w:r>
        <w:rPr>
          <w:rtl w:val="true"/>
        </w:rPr>
        <w:t>)</w:t>
      </w:r>
      <w:bookmarkEnd w:id="813"/>
    </w:p>
    <w:p>
      <w:pPr>
        <w:pStyle w:val="BookText"/>
        <w:rPr/>
      </w:pPr>
      <w:r>
        <w:rPr>
          <w:rFonts w:ascii="IRNazanin" w:hAnsi="IRNazanin" w:eastAsia="IRNazanin"/>
          <w:color w:val="111111"/>
          <w:sz w:val="28"/>
          <w:sz w:val="28"/>
          <w:szCs w:val="28"/>
          <w:rtl w:val="true"/>
          <w:lang w:bidi="fa-IR"/>
        </w:rPr>
        <w:t>خداوند سبحان</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پروردگار عالمیان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محمد بن عبدالله صلّى الله عليه وآله وسلّم</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نبيكم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نبيّه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فاطمه زهرا سلام الله عليها</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اميرالمؤمنين على عليه السلام</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پسر أبو طالب</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نخستین پیشوای برگزیدگان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حسن بن على عليه السلام</w:t>
      </w:r>
    </w:p>
    <w:p>
      <w:pPr>
        <w:pStyle w:val="BookText"/>
        <w:rPr/>
      </w:pPr>
      <w:r>
        <w:rPr>
          <w:rFonts w:ascii="IRNazanin" w:hAnsi="IRNazanin" w:eastAsia="IRNazanin"/>
          <w:color w:val="111111"/>
          <w:sz w:val="28"/>
          <w:sz w:val="28"/>
          <w:szCs w:val="28"/>
          <w:rtl w:val="true"/>
          <w:lang w:bidi="fa-IR"/>
        </w:rPr>
        <w:t>ابو محمد حسن مجتبی</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على عليه السلام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على بن الحسين عليه السلام</w:t>
      </w:r>
    </w:p>
    <w:p>
      <w:pPr>
        <w:pStyle w:val="BookText"/>
        <w:rPr/>
      </w:pPr>
      <w:r>
        <w:rPr>
          <w:rFonts w:ascii="Amiri" w:hAnsi="Amiri" w:eastAsia="Amiri" w:cs="Amiri"/>
          <w:color w:val="111111"/>
          <w:sz w:val="28"/>
          <w:sz w:val="28"/>
          <w:szCs w:val="28"/>
          <w:rtl w:val="true"/>
          <w:lang w:bidi="ar-SA"/>
        </w:rPr>
        <w:t>على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ابوجعفر محمد بن على باقر عليه السلام</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جعفر بن محمد صادق عليه السلام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أبي عبدالله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ابوالحسن على بن موسى الرضا عليه السلام</w:t>
      </w:r>
    </w:p>
    <w:p>
      <w:pPr>
        <w:pStyle w:val="BookText"/>
        <w:rPr/>
      </w:pPr>
      <w:r>
        <w:rPr>
          <w:rFonts w:ascii="IRNazanin" w:hAnsi="IRNazanin" w:eastAsia="IRNazanin"/>
          <w:color w:val="111111"/>
          <w:sz w:val="28"/>
          <w:sz w:val="28"/>
          <w:szCs w:val="28"/>
          <w:rtl w:val="true"/>
          <w:lang w:bidi="fa-IR"/>
        </w:rPr>
        <w:t>ابوالحسن علی بن موسی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امام زمان علیه السلام</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جبرييل روح الأمين</w:t>
      </w:r>
    </w:p>
    <w:p>
      <w:pPr>
        <w:pStyle w:val="BookText"/>
        <w:rPr/>
      </w:pPr>
      <w:r>
        <w:rPr>
          <w:rFonts w:ascii="Amiri" w:hAnsi="Amiri" w:eastAsia="Amiri" w:cs="Amiri"/>
          <w:color w:val="111111"/>
          <w:sz w:val="28"/>
          <w:sz w:val="28"/>
          <w:szCs w:val="28"/>
          <w:rtl w:val="true"/>
          <w:lang w:bidi="ar-SA"/>
        </w:rPr>
        <w:t>جبرييل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روح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814" w:name="pg9317_84662"/>
    </w:p>
    <w:p>
      <w:pPr>
        <w:pStyle w:val="Heading3"/>
        <w:numPr>
          <w:ilvl w:val="2"/>
          <w:numId w:val="1"/>
        </w:numPr>
        <w:rPr/>
      </w:pPr>
      <w:bookmarkStart w:id="815" w:name="__RefHeading___Toc5043931_2870459653"/>
      <w:bookmarkStart w:id="816" w:name="_Toc308"/>
      <w:bookmarkEnd w:id="814"/>
      <w:bookmarkEnd w:id="815"/>
      <w:r>
        <w:rPr>
          <w:rtl w:val="true"/>
        </w:rPr>
        <w:t>فهرست اعلام</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بزرگ تهرانی</w:t>
      </w:r>
    </w:p>
    <w:p>
      <w:pPr>
        <w:pStyle w:val="BookText"/>
        <w:rPr/>
      </w:pPr>
      <w:r>
        <w:rPr>
          <w:rFonts w:ascii="IRNazanin" w:hAnsi="IRNazanin" w:eastAsia="IRNazanin"/>
          <w:color w:val="111111"/>
          <w:sz w:val="28"/>
          <w:sz w:val="28"/>
          <w:szCs w:val="28"/>
          <w:rtl w:val="true"/>
          <w:lang w:bidi="fa-IR"/>
        </w:rPr>
        <w:t>آغا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شیخ آغا بزرگ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آیت الله خویی</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سید ابوالقاسم خویی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ابراهیم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ابن اثير صاحب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داوود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ابن أبي مليكة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ابن أمير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ابن بطال</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ابن جزری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44000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ابن خطیب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ابن ذؤيب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زاغونی</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ابن سید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ابن شامه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ابن شنبوذ</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ابن طاهر مقدسی</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ابن ظفر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ابن عبدالبر قرطبی</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ابن عماد 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ابن غضائری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ابن فورك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إبن قيم جوزيه</w:t>
      </w:r>
    </w:p>
    <w:p>
      <w:pPr>
        <w:pStyle w:val="BookText"/>
        <w:rPr/>
      </w:pP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إبن قيم جوزيه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ابن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ابن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ابنوهب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ابوادریس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ابواسحاق اسفراینی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ابوالحسن خنیزی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ابوالعباس نجاشی</w:t>
      </w:r>
    </w:p>
    <w:p>
      <w:pPr>
        <w:pStyle w:val="BookText"/>
        <w:rPr/>
      </w:pPr>
      <w:r>
        <w:rPr>
          <w:rFonts w:ascii="IRNazanin" w:hAnsi="IRNazanin" w:eastAsia="IRNazanin"/>
          <w:color w:val="111111"/>
          <w:sz w:val="28"/>
          <w:sz w:val="28"/>
          <w:szCs w:val="28"/>
          <w:rtl w:val="true"/>
          <w:lang w:bidi="fa-IR"/>
        </w:rPr>
        <w:t>ابوالعباس نجاشی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ابوالقاسم رازی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ابوالقاسم سلیمان بن احمد طبرانی</w:t>
      </w:r>
    </w:p>
    <w:p>
      <w:pPr>
        <w:pStyle w:val="BookText"/>
        <w:rPr/>
      </w:pP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سليمان بن أحمد طبرانی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ابوالكنود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ابوامامه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ابوبصير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ابوبکر احمد بن حسین بیهقی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حسين بيهقی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حسین بیهقی</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ابوبكر بن ابي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ابوبکر بن منذر</w:t>
      </w:r>
    </w:p>
    <w:p>
      <w:pPr>
        <w:pStyle w:val="BookText"/>
        <w:rPr/>
      </w:pP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أبوبكر محمد بن إبراهيم ابن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ابوبکر محمد بن قاسم بن بشار بن محمد 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ابوثور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ابوجارود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ابوجعفر محمد بن احمد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ابوجعفر محمد بن جریر طبری</w:t>
      </w:r>
    </w:p>
    <w:p>
      <w:pPr>
        <w:pStyle w:val="BookText"/>
        <w:rPr/>
      </w:pP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ابوجعفر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أبوجعفر محمد بن جریر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ابوجعفر محمد بن حسن طوسی</w:t>
      </w:r>
    </w:p>
    <w:p>
      <w:pPr>
        <w:pStyle w:val="BookText"/>
        <w:rPr/>
      </w:pPr>
      <w:r>
        <w:rPr>
          <w:rFonts w:ascii="IRNazanin" w:hAnsi="IRNazanin" w:eastAsia="IRNazanin"/>
          <w:color w:val="111111"/>
          <w:sz w:val="28"/>
          <w:sz w:val="28"/>
          <w:szCs w:val="28"/>
          <w:rtl w:val="true"/>
          <w:lang w:bidi="fa-IR"/>
        </w:rPr>
        <w:t>ابوجعفر محمد بن حسن طوسی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ابوجعفر محمد بن علی بن ابراهیم قرشی</w:t>
      </w:r>
    </w:p>
    <w:p>
      <w:pPr>
        <w:pStyle w:val="BookText"/>
        <w:rPr/>
      </w:pPr>
      <w:r>
        <w:rPr>
          <w:rFonts w:ascii="IRNazanin" w:hAnsi="IRNazanin" w:eastAsia="IRNazanin"/>
          <w:color w:val="111111"/>
          <w:sz w:val="28"/>
          <w:sz w:val="28"/>
          <w:szCs w:val="28"/>
          <w:rtl w:val="true"/>
          <w:lang w:bidi="fa-IR"/>
        </w:rPr>
        <w:t>محمد بن على بن ابراهيم بن موسی ابوجعفر قرشی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علی قرشی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ابوحاتم رازی</w:t>
      </w:r>
    </w:p>
    <w:p>
      <w:pPr>
        <w:pStyle w:val="BookText"/>
        <w:rPr/>
      </w:pPr>
      <w:r>
        <w:rPr>
          <w:rFonts w:ascii="IRNazanin" w:hAnsi="IRNazanin" w:eastAsia="IRNazanin"/>
          <w:color w:val="111111"/>
          <w:sz w:val="28"/>
          <w:sz w:val="28"/>
          <w:szCs w:val="28"/>
          <w:rtl w:val="true"/>
          <w:lang w:bidi="fa-IR"/>
        </w:rPr>
        <w:t>ابوحاتم رازی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أبوحاتم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ابوحامد اسفراینی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ابو حامد شرقی</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ابوخزیمه انصاری</w:t>
      </w:r>
    </w:p>
    <w:p>
      <w:pPr>
        <w:pStyle w:val="BookText"/>
        <w:rPr/>
      </w:pPr>
      <w:r>
        <w:rPr>
          <w:rFonts w:ascii="IRNazanin" w:hAnsi="IRNazanin" w:eastAsia="IRNazanin"/>
          <w:color w:val="111111"/>
          <w:sz w:val="28"/>
          <w:sz w:val="28"/>
          <w:szCs w:val="28"/>
          <w:rtl w:val="true"/>
          <w:lang w:bidi="fa-IR"/>
        </w:rPr>
        <w:t>ابوخزیمه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خزیمه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ابوخطاب</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ابوخيثمه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ابوداوود سلیمان بن اشعث سجستانی</w:t>
      </w:r>
    </w:p>
    <w:p>
      <w:pPr>
        <w:pStyle w:val="BookText"/>
        <w:rPr/>
      </w:pPr>
      <w:r>
        <w:rPr>
          <w:rFonts w:ascii="IRNazanin" w:hAnsi="IRNazanin" w:eastAsia="IRNazanin"/>
          <w:color w:val="111111"/>
          <w:sz w:val="28"/>
          <w:sz w:val="28"/>
          <w:szCs w:val="28"/>
          <w:rtl w:val="true"/>
          <w:lang w:bidi="fa-IR"/>
        </w:rPr>
        <w:t>ابوداوود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ابوداوود سلیمان بن اشعث</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ابوزبیر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ابوسفیان کلاعی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ابوسلیمان احمد خطابی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ابوطفیل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ابوظبیان</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ابوعبد الله ابن ضريس</w:t>
      </w:r>
    </w:p>
    <w:p>
      <w:pPr>
        <w:pStyle w:val="BookText"/>
        <w:rPr/>
      </w:pPr>
      <w:r>
        <w:rPr>
          <w:rFonts w:ascii="Amiri" w:hAnsi="Amiri" w:eastAsia="Amiri" w:cs="Amiri"/>
          <w:color w:val="111111"/>
          <w:sz w:val="28"/>
          <w:sz w:val="28"/>
          <w:szCs w:val="28"/>
          <w:rtl w:val="true"/>
          <w:lang w:bidi="ar-SA"/>
        </w:rPr>
        <w:t>ابن ضريس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ابوعبد الله ابن ضريس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ابوعبدالله حاکم نیشابوری</w:t>
      </w:r>
    </w:p>
    <w:p>
      <w:pPr>
        <w:pStyle w:val="BookText"/>
        <w:rPr/>
      </w:pPr>
      <w:r>
        <w:rPr>
          <w:rFonts w:ascii="IRNazanin" w:hAnsi="IRNazanin" w:eastAsia="IRNazanin"/>
          <w:color w:val="111111"/>
          <w:sz w:val="28"/>
          <w:sz w:val="28"/>
          <w:szCs w:val="28"/>
          <w:rtl w:val="true"/>
          <w:lang w:bidi="fa-IR"/>
        </w:rPr>
        <w:t>حاكم ابو عبد الله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ابوعبدالله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ابوعبد الله محمد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ابوعبد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ابوعبید قاسم بن سلام</w:t>
      </w:r>
    </w:p>
    <w:p>
      <w:pPr>
        <w:pStyle w:val="BookText"/>
        <w:rPr/>
      </w:pP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ابوعبيد قاسم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ابوعلی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ابو عمرو ابن صلاح</w:t>
      </w:r>
    </w:p>
    <w:p>
      <w:pPr>
        <w:pStyle w:val="BookText"/>
        <w:rPr/>
      </w:pPr>
      <w:r>
        <w:rPr>
          <w:rFonts w:ascii="IRNazanin" w:hAnsi="IRNazanin" w:eastAsia="IRNazanin"/>
          <w:color w:val="111111"/>
          <w:sz w:val="28"/>
          <w:sz w:val="28"/>
          <w:szCs w:val="28"/>
          <w:rtl w:val="true"/>
          <w:lang w:bidi="fa-IR"/>
        </w:rPr>
        <w:t>ابو عمرو ابن صلاح</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ابوقریش</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ابو مجلز</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ابو محمد ابن حزم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ابومرحي بن رزوار مصری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ابو مسعود دمشقی</w:t>
      </w:r>
    </w:p>
    <w:p>
      <w:pPr>
        <w:pStyle w:val="BookText"/>
        <w:rPr/>
      </w:pPr>
      <w:r>
        <w:rPr>
          <w:rFonts w:ascii="IRNazanin" w:hAnsi="IRNazanin" w:eastAsia="IRNazanin"/>
          <w:color w:val="111111"/>
          <w:sz w:val="28"/>
          <w:sz w:val="28"/>
          <w:szCs w:val="28"/>
          <w:rtl w:val="true"/>
          <w:lang w:bidi="fa-IR"/>
        </w:rPr>
        <w:t>ابو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ابو مسعود دمشقى</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ابوموسی اشعری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ابوموسی محمد بن مثنی عنزی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ابونصر بزنطی</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ابونعیم اصفهانی</w:t>
      </w:r>
    </w:p>
    <w:p>
      <w:pPr>
        <w:pStyle w:val="BookText"/>
        <w:rPr/>
      </w:pP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277000</w:t>
      </w:r>
    </w:p>
    <w:p>
      <w:pPr>
        <w:pStyle w:val="BookText"/>
        <w:rPr/>
      </w:pPr>
      <w:r>
        <w:rPr>
          <w:rFonts w:ascii="IRNazanin" w:hAnsi="IRNazanin" w:eastAsia="IRNazanin"/>
          <w:color w:val="111111"/>
          <w:sz w:val="28"/>
          <w:sz w:val="28"/>
          <w:szCs w:val="28"/>
          <w:rtl w:val="true"/>
          <w:lang w:bidi="fa-IR"/>
        </w:rPr>
        <w:t>ابووائل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ابو واقد ليثي</w:t>
      </w:r>
    </w:p>
    <w:p>
      <w:pPr>
        <w:pStyle w:val="BookText"/>
        <w:rPr/>
      </w:pPr>
      <w:r>
        <w:rPr>
          <w:rFonts w:ascii="IRNazanin" w:hAnsi="IRNazanin" w:eastAsia="IRNazanin"/>
          <w:color w:val="111111"/>
          <w:sz w:val="28"/>
          <w:sz w:val="28"/>
          <w:szCs w:val="28"/>
          <w:rtl w:val="true"/>
          <w:lang w:bidi="fa-IR"/>
        </w:rPr>
        <w:t>ابوواقد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ابوواقد ليثى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ابووليد 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ابویعلی احمد بن على موصلى</w:t>
      </w:r>
    </w:p>
    <w:p>
      <w:pPr>
        <w:pStyle w:val="BookText"/>
        <w:rPr/>
      </w:pPr>
      <w:r>
        <w:rPr>
          <w:rFonts w:ascii="IRNazanin" w:hAnsi="IRNazanin" w:eastAsia="IRNazanin"/>
          <w:color w:val="111111"/>
          <w:sz w:val="28"/>
          <w:sz w:val="28"/>
          <w:szCs w:val="28"/>
          <w:rtl w:val="true"/>
          <w:lang w:bidi="fa-IR"/>
        </w:rPr>
        <w:t>ابویعلی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ابویعلی احمد بن علی 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ابویعلى طوسی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شعیب نسایی</w:t>
      </w:r>
    </w:p>
    <w:p>
      <w:pPr>
        <w:pStyle w:val="BookText"/>
        <w:rPr/>
      </w:pPr>
      <w:r>
        <w:rPr>
          <w:rFonts w:ascii="IRNazanin" w:hAnsi="IRNazanin" w:eastAsia="IRNazanin"/>
          <w:color w:val="111111"/>
          <w:sz w:val="28"/>
          <w:sz w:val="28"/>
          <w:szCs w:val="28"/>
          <w:rtl w:val="true"/>
          <w:lang w:bidi="fa-IR"/>
        </w:rPr>
        <w:t>احمد بن شعیب نسایی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احمد بن عبدالله منادی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احمد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احمد بن مسعده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احمد بن منصور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احمد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احمد مازندرانی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اردبیلی صاحب 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اسباط بن نصر</w:t>
      </w:r>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اسباط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اسحاق بن ابراهيم ابن راهويه</w:t>
      </w:r>
    </w:p>
    <w:p>
      <w:pPr>
        <w:pStyle w:val="BookText"/>
        <w:rPr/>
      </w:pPr>
      <w:r>
        <w:rPr>
          <w:rFonts w:ascii="Amiri" w:hAnsi="Amiri" w:eastAsia="Amiri" w:cs="Amiri"/>
          <w:color w:val="111111"/>
          <w:sz w:val="28"/>
          <w:sz w:val="28"/>
          <w:szCs w:val="28"/>
          <w:rtl w:val="true"/>
          <w:lang w:bidi="ar-SA"/>
        </w:rPr>
        <w:t>إسحاق بن إبراهيم ابن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اسحاق 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اسماعیل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اسماعيل بن على خطيبي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اسماعيل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الحرمين 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 حبيبه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ام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امين الإسلام ابوعلى فضل بن حسن طبرسی</w:t>
      </w:r>
    </w:p>
    <w:p>
      <w:pPr>
        <w:pStyle w:val="BookText"/>
        <w:rPr/>
      </w:pPr>
      <w:r>
        <w:rPr>
          <w:rFonts w:ascii="Amiri" w:hAnsi="Amiri" w:eastAsia="Amiri" w:cs="Amiri"/>
          <w:color w:val="111111"/>
          <w:sz w:val="28"/>
          <w:sz w:val="28"/>
          <w:szCs w:val="28"/>
          <w:rtl w:val="true"/>
          <w:lang w:bidi="ar-SA"/>
        </w:rPr>
        <w:t>أبو على 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امين الإسلام 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شيخ أبو على فضل بن حسن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انس بن مالك</w:t>
      </w:r>
    </w:p>
    <w:p>
      <w:pPr>
        <w:pStyle w:val="BookText"/>
        <w:rPr/>
      </w:pP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أبو إبراهيم مزنى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أبو الحسن على بن عمر دارقطنی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أبوالحسن محمد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أبوالشيخ عبد الله بن محمد بن جعفر بن حيان</w:t>
      </w:r>
    </w:p>
    <w:p>
      <w:pPr>
        <w:pStyle w:val="BookText"/>
        <w:rPr/>
      </w:pPr>
      <w:r>
        <w:rPr>
          <w:rFonts w:ascii="Amiri" w:hAnsi="Amiri" w:eastAsia="Amiri" w:cs="Amiri"/>
          <w:color w:val="111111"/>
          <w:sz w:val="28"/>
          <w:sz w:val="28"/>
          <w:szCs w:val="28"/>
          <w:rtl w:val="true"/>
          <w:lang w:bidi="ar-SA"/>
        </w:rPr>
        <w:t>أبوالشيخ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أبوالشيخ عبد الله بن محمد بن جعفر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أبو الفضل أدفوى</w:t>
      </w:r>
    </w:p>
    <w:p>
      <w:pPr>
        <w:pStyle w:val="BookText"/>
        <w:rPr/>
      </w:pPr>
      <w:r>
        <w:rPr>
          <w:rFonts w:ascii="IRNazanin" w:hAnsi="IRNazanin" w:eastAsia="IRNazanin"/>
          <w:color w:val="111111"/>
          <w:sz w:val="28"/>
          <w:sz w:val="28"/>
          <w:szCs w:val="28"/>
          <w:rtl w:val="true"/>
          <w:lang w:bidi="fa-IR"/>
        </w:rPr>
        <w:t>أبوالفضل أدفوى</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أدفوى</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أبو القاسم سهیلی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على بن حسين ابن عساكر </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أبوالقاسم على بن حسین 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أبو القاسم مفضّل بن محمد راغب أصفهاني</w:t>
      </w:r>
    </w:p>
    <w:p>
      <w:pPr>
        <w:pStyle w:val="BookText"/>
        <w:rPr/>
      </w:pPr>
      <w:r>
        <w:rPr>
          <w:rFonts w:ascii="Amiri" w:hAnsi="Amiri" w:eastAsia="Amiri" w:cs="Amiri"/>
          <w:color w:val="111111"/>
          <w:sz w:val="28"/>
          <w:sz w:val="28"/>
          <w:szCs w:val="28"/>
          <w:rtl w:val="true"/>
          <w:lang w:bidi="ar-SA"/>
        </w:rPr>
        <w:t>أبوالقاسم مفضّل بن محمد راغب 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أبوالوفاء قرشى</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أبو ألاسود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أبو أمامة 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أبوبكر أحمد بن عمرو بن عبد الخالق بصری بزار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أبوبكر أحمد بن موسى ابن مردويه أصفهاني</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ابوبکر ابن مردویه اصفهانی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أبوبكر أحمد بن موسی ابن مردویه أصفهاني</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أبوبكر باقلانى</w:t>
      </w:r>
    </w:p>
    <w:p>
      <w:pPr>
        <w:pStyle w:val="BookText"/>
        <w:rPr/>
      </w:pPr>
      <w:r>
        <w:rPr>
          <w:rFonts w:ascii="Amiri" w:hAnsi="Amiri" w:eastAsia="Amiri" w:cs="Amiri"/>
          <w:color w:val="111111"/>
          <w:sz w:val="28"/>
          <w:sz w:val="28"/>
          <w:szCs w:val="28"/>
          <w:rtl w:val="true"/>
          <w:lang w:bidi="ar-SA"/>
        </w:rPr>
        <w:t>أبوبكر باقلانى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أبوبكر بن أبي خيثمه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أبوبكر عبد الله بن محمد بن ابی شیبه</w:t>
      </w:r>
    </w:p>
    <w:p>
      <w:pPr>
        <w:pStyle w:val="BookText"/>
        <w:rPr/>
      </w:pPr>
      <w:r>
        <w:rPr>
          <w:rFonts w:ascii="IRNazanin" w:hAnsi="IRNazanin" w:eastAsia="IRNazanin"/>
          <w:color w:val="111111"/>
          <w:sz w:val="28"/>
          <w:sz w:val="28"/>
          <w:szCs w:val="28"/>
          <w:rtl w:val="true"/>
          <w:lang w:bidi="fa-IR"/>
        </w:rPr>
        <w:t>أبوبكر عبد الله بن محمد بن ابی شیبه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أبوبكر محمد بن عبد الله بن أشته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محمد بن عبد الله بن أشته لوذرى 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اشته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أبوبكر محمد بن قاسم مقرئ ابن أنباري</w:t>
      </w:r>
    </w:p>
    <w:p>
      <w:pPr>
        <w:pStyle w:val="BookText"/>
        <w:rPr/>
      </w:pP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ابوبکر ابن 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أبوبكر محمد بن قاسم مقرئ ابن 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أبوجعفر نحاس</w:t>
      </w:r>
    </w:p>
    <w:p>
      <w:pPr>
        <w:pStyle w:val="BookText"/>
        <w:rPr/>
      </w:pPr>
      <w:r>
        <w:rPr>
          <w:rFonts w:ascii="IRNazanin" w:hAnsi="IRNazanin" w:eastAsia="IRNazanin"/>
          <w:color w:val="111111"/>
          <w:sz w:val="28"/>
          <w:sz w:val="28"/>
          <w:szCs w:val="28"/>
          <w:rtl w:val="true"/>
          <w:lang w:bidi="fa-IR"/>
        </w:rPr>
        <w:t>أبوجعفر نحاس</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أبوحامد غزالى</w:t>
      </w:r>
    </w:p>
    <w:p>
      <w:pPr>
        <w:pStyle w:val="BookText"/>
        <w:rPr/>
      </w:pPr>
      <w:r>
        <w:rPr>
          <w:rFonts w:ascii="IRNazanin" w:hAnsi="IRNazanin" w:eastAsia="IRNazanin"/>
          <w:color w:val="111111"/>
          <w:sz w:val="28"/>
          <w:sz w:val="28"/>
          <w:szCs w:val="28"/>
          <w:rtl w:val="true"/>
          <w:lang w:bidi="fa-IR"/>
        </w:rPr>
        <w:t>أبوحامد غزالى</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أبوحيّان 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أبورية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546000</w:t>
      </w:r>
    </w:p>
    <w:p>
      <w:pPr>
        <w:pStyle w:val="BookText"/>
        <w:rPr/>
      </w:pPr>
      <w:r>
        <w:rPr>
          <w:rFonts w:ascii="IRNazanin" w:hAnsi="IRNazanin" w:eastAsia="IRNazanin"/>
          <w:color w:val="111111"/>
          <w:sz w:val="28"/>
          <w:sz w:val="28"/>
          <w:szCs w:val="28"/>
          <w:rtl w:val="true"/>
          <w:lang w:bidi="fa-IR"/>
        </w:rPr>
        <w:t>أبوزرعه عبدالله بن عبد الكريم رازی</w:t>
      </w:r>
    </w:p>
    <w:p>
      <w:pPr>
        <w:pStyle w:val="BookText"/>
        <w:rPr/>
      </w:pPr>
      <w:r>
        <w:rPr>
          <w:rFonts w:ascii="IRNazanin" w:hAnsi="IRNazanin" w:eastAsia="IRNazanin"/>
          <w:color w:val="111111"/>
          <w:sz w:val="28"/>
          <w:sz w:val="28"/>
          <w:szCs w:val="28"/>
          <w:rtl w:val="true"/>
          <w:lang w:bidi="fa-IR"/>
        </w:rPr>
        <w:t>أبوزرعه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ابوزرعه رازی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أبوزرعه عبدالله بن عبد الكريم رازی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أبوزميل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أبوزيد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أبوسعيد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محمد بن أيوب ابن ضريس</w:t>
      </w:r>
    </w:p>
    <w:p>
      <w:pPr>
        <w:pStyle w:val="BookText"/>
        <w:rPr/>
      </w:pPr>
      <w:r>
        <w:rPr>
          <w:rFonts w:ascii="Amiri" w:hAnsi="Amiri" w:eastAsia="Amiri" w:cs="Amiri"/>
          <w:color w:val="111111"/>
          <w:sz w:val="28"/>
          <w:sz w:val="28"/>
          <w:szCs w:val="28"/>
          <w:rtl w:val="true"/>
          <w:lang w:bidi="ar-SA"/>
        </w:rPr>
        <w:t>أبو عبد الله محمد بن أيوب ابن ضريس</w:t>
      </w:r>
    </w:p>
    <w:p>
      <w:pPr>
        <w:pStyle w:val="BookText"/>
        <w:rPr/>
      </w:pPr>
      <w:r>
        <w:rPr>
          <w:rFonts w:ascii="IRNazanin" w:hAnsi="IRNazanin" w:eastAsia="IRNazanin"/>
          <w:color w:val="111111"/>
          <w:sz w:val="28"/>
          <w:sz w:val="28"/>
          <w:szCs w:val="28"/>
          <w:rtl w:val="true"/>
          <w:lang w:bidi="fa-IR"/>
        </w:rPr>
        <w:t>أبو عبد الله 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أبوعبد الله محمد بن يزيد ابن ماجة قزوینی</w:t>
      </w:r>
    </w:p>
    <w:p>
      <w:pPr>
        <w:pStyle w:val="BookText"/>
        <w:rPr/>
      </w:pPr>
      <w:r>
        <w:rPr>
          <w:rFonts w:ascii="IRNazanin" w:hAnsi="IRNazanin" w:eastAsia="IRNazanin"/>
          <w:color w:val="111111"/>
          <w:sz w:val="28"/>
          <w:sz w:val="28"/>
          <w:szCs w:val="28"/>
          <w:rtl w:val="true"/>
          <w:lang w:bidi="fa-IR"/>
        </w:rPr>
        <w:t>أبو عبد الله محمد بن يزيد ابن ماجة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ابن ماجه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أبولهب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أبومنصور احمد بن علی طبرسی</w:t>
      </w:r>
    </w:p>
    <w:p>
      <w:pPr>
        <w:pStyle w:val="BookText"/>
        <w:rPr/>
      </w:pPr>
      <w:r>
        <w:rPr>
          <w:rFonts w:ascii="IRNazanin" w:hAnsi="IRNazanin" w:eastAsia="IRNazanin"/>
          <w:color w:val="111111"/>
          <w:sz w:val="28"/>
          <w:sz w:val="28"/>
          <w:szCs w:val="28"/>
          <w:rtl w:val="true"/>
          <w:lang w:bidi="fa-IR"/>
        </w:rPr>
        <w:t>ابومنصور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شيخ احمد بن علی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أبويونس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أبي بن كعب</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أبى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أحمد بن عبد الرحيم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أحمد بن منيع بغوى</w:t>
      </w:r>
    </w:p>
    <w:p>
      <w:pPr>
        <w:pStyle w:val="BookText"/>
        <w:rPr/>
      </w:pPr>
      <w:r>
        <w:rPr>
          <w:rFonts w:ascii="Amiri" w:hAnsi="Amiri" w:eastAsia="Amiri" w:cs="Amiri"/>
          <w:color w:val="111111"/>
          <w:sz w:val="28"/>
          <w:sz w:val="28"/>
          <w:szCs w:val="28"/>
          <w:rtl w:val="true"/>
          <w:lang w:bidi="ar-SA"/>
        </w:rPr>
        <w:t>ابن منيع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أحمد بن منيع بغوی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أصبغ بن نباته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أعمش</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أمير شكيب أرسلان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جحدری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جعفر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جلال الدین عبدالرحمان بن أبى بكر سيوطى</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الدين عبدالرحمان بن أبي بکر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عبد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حذيفه بن يمان</w:t>
      </w:r>
    </w:p>
    <w:p>
      <w:pPr>
        <w:pStyle w:val="BookText"/>
        <w:rPr/>
      </w:pP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حر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حسن بصری</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حسن بن عباس بن حريش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حسن بن يوسف بن مطهر حلى</w:t>
      </w:r>
    </w:p>
    <w:p>
      <w:pPr>
        <w:pStyle w:val="BookText"/>
        <w:rPr/>
      </w:pP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lang w:bidi="ar-SA"/>
        </w:rPr>
        <w:t>48000</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حسين بن فخي بن على بن حسن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حکیم ترمذی</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دختر ابویونس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خاله ابوامامة بن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خرشة بن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خضری</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خطیب بغدادی</w:t>
      </w:r>
    </w:p>
    <w:p>
      <w:pPr>
        <w:pStyle w:val="BookText"/>
        <w:rPr/>
      </w:pP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خطيب شربيني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خلف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داوود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داوود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داوودی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ذهلى</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خثيم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رشدين بن كريب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رشید عطار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ريان بن 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زکی برزالی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زيد بن على 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زين الدين بياضى عاملي</w:t>
      </w:r>
    </w:p>
    <w:p>
      <w:pPr>
        <w:pStyle w:val="BookText"/>
        <w:rPr/>
      </w:pPr>
      <w:r>
        <w:rPr>
          <w:rFonts w:ascii="IRNazanin" w:hAnsi="IRNazanin" w:eastAsia="IRNazanin"/>
          <w:color w:val="111111"/>
          <w:sz w:val="28"/>
          <w:sz w:val="28"/>
          <w:szCs w:val="28"/>
          <w:rtl w:val="true"/>
          <w:lang w:bidi="fa-IR"/>
        </w:rPr>
        <w:t>زین الدین بیاضی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زین الدین بیاضی عاملي</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سالم بنده أبو حذيفه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سالم بنده أبو حذيفه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سالم مولا حذیفه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سالم بن سلمه</w:t>
      </w:r>
    </w:p>
    <w:p>
      <w:pPr>
        <w:pStyle w:val="BookText"/>
        <w:rPr/>
      </w:pPr>
      <w:r>
        <w:rPr>
          <w:rFonts w:ascii="IRNazanin" w:hAnsi="IRNazanin" w:eastAsia="IRNazanin"/>
          <w:color w:val="111111"/>
          <w:sz w:val="28"/>
          <w:sz w:val="28"/>
          <w:szCs w:val="28"/>
          <w:rtl w:val="true"/>
          <w:lang w:bidi="fa-IR"/>
        </w:rPr>
        <w:t>سالم بن ابی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سالم بن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سعد بن أبوقاص</w:t>
      </w:r>
    </w:p>
    <w:p>
      <w:pPr>
        <w:pStyle w:val="BookText"/>
        <w:rPr/>
      </w:pPr>
      <w:r>
        <w:rPr>
          <w:rFonts w:ascii="IRNazanin" w:hAnsi="IRNazanin" w:eastAsia="IRNazanin"/>
          <w:color w:val="111111"/>
          <w:sz w:val="28"/>
          <w:sz w:val="28"/>
          <w:szCs w:val="28"/>
          <w:rtl w:val="true"/>
          <w:lang w:bidi="fa-IR"/>
        </w:rPr>
        <w:t>سعد بن أبوقاص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سعید برذعی</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055</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سليمان تمیمی</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سليم بن قيس 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سماك بن حرب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سويد بن غفله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سید ابوالقاسم جعفر موسوی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سيد أعرجی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سید محمد مهدی بحر العلوم</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سيد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سید محمد مهدی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سید حسین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سید حسین کوه کمره ای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سید حسین مکی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سيد رضى الدين على بن طاووس حلّى</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سید رضى الدين على بن طاووس حلّى</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سید روح الله موسوی خمینی</w:t>
      </w:r>
    </w:p>
    <w:p>
      <w:pPr>
        <w:pStyle w:val="BookText"/>
        <w:rPr/>
      </w:pPr>
      <w:r>
        <w:rPr>
          <w:rFonts w:ascii="IRNazanin" w:hAnsi="IRNazanin" w:eastAsia="IRNazanin"/>
          <w:color w:val="111111"/>
          <w:sz w:val="28"/>
          <w:sz w:val="28"/>
          <w:szCs w:val="28"/>
          <w:rtl w:val="true"/>
          <w:lang w:bidi="fa-IR"/>
        </w:rPr>
        <w:t>سید روح الله خمینی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سید روح الله موسوی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سید شهاب الدین نجفی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سيد عبد الحسين شرف الدین عاملی</w:t>
      </w:r>
    </w:p>
    <w:p>
      <w:pPr>
        <w:pStyle w:val="BookText"/>
        <w:rPr/>
      </w:pPr>
      <w:r>
        <w:rPr>
          <w:rFonts w:ascii="IRNazanin" w:hAnsi="IRNazanin" w:eastAsia="IRNazanin"/>
          <w:color w:val="111111"/>
          <w:sz w:val="28"/>
          <w:sz w:val="28"/>
          <w:szCs w:val="28"/>
          <w:rtl w:val="true"/>
          <w:lang w:bidi="fa-IR"/>
        </w:rPr>
        <w:t>سید شرف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شرف الدين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عبد الحسين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سيد عبد الله بن سید محمد رضا شبّر حسینی کاظمی</w:t>
      </w:r>
    </w:p>
    <w:p>
      <w:pPr>
        <w:pStyle w:val="BookText"/>
        <w:rPr/>
      </w:pPr>
      <w:r>
        <w:rPr>
          <w:rFonts w:ascii="Amiri" w:hAnsi="Amiri" w:eastAsia="Amiri" w:cs="Amiri"/>
          <w:color w:val="111111"/>
          <w:sz w:val="28"/>
          <w:sz w:val="28"/>
          <w:szCs w:val="28"/>
          <w:rtl w:val="true"/>
          <w:lang w:bidi="ar-SA"/>
        </w:rPr>
        <w:t>سید 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سید عبدالله بن سيد محمد رضا شبّر حسینی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سيد عبدالله 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سيد على بن معصوم مدنی شیرازی</w:t>
      </w:r>
    </w:p>
    <w:p>
      <w:pPr>
        <w:pStyle w:val="BookText"/>
        <w:rPr/>
      </w:pPr>
      <w:r>
        <w:rPr>
          <w:rFonts w:ascii="IRNazanin" w:hAnsi="IRNazanin" w:eastAsia="IRNazanin"/>
          <w:color w:val="111111"/>
          <w:sz w:val="28"/>
          <w:sz w:val="28"/>
          <w:szCs w:val="28"/>
          <w:rtl w:val="true"/>
          <w:lang w:bidi="fa-IR"/>
        </w:rPr>
        <w:t>سيد على بن معصوم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سید علی بن معصوم مدنی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سید علی خان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سيد مجاهد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سید محسن اعرجی کاظمی بغدادی</w:t>
      </w:r>
    </w:p>
    <w:p>
      <w:pPr>
        <w:pStyle w:val="BookText"/>
        <w:rPr/>
      </w:pPr>
      <w:r>
        <w:rPr>
          <w:rFonts w:ascii="IRNazanin" w:hAnsi="IRNazanin" w:eastAsia="IRNazanin"/>
          <w:color w:val="111111"/>
          <w:sz w:val="28"/>
          <w:sz w:val="28"/>
          <w:szCs w:val="28"/>
          <w:rtl w:val="true"/>
          <w:lang w:bidi="fa-IR"/>
        </w:rPr>
        <w:t>سید محسن اعرجی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سید محسن اعرجی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سید محسن امین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سید محمد تقى حكيم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سید محمدحسین شهرستانی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سید محمد حسین طباطبایی</w:t>
      </w:r>
    </w:p>
    <w:p>
      <w:pPr>
        <w:pStyle w:val="BookText"/>
        <w:rPr/>
      </w:pPr>
      <w:r>
        <w:rPr>
          <w:rFonts w:ascii="IRNazanin" w:hAnsi="IRNazanin" w:eastAsia="IRNazanin"/>
          <w:color w:val="111111"/>
          <w:sz w:val="28"/>
          <w:sz w:val="28"/>
          <w:szCs w:val="28"/>
          <w:rtl w:val="true"/>
          <w:lang w:bidi="fa-IR"/>
        </w:rPr>
        <w:t>سید محمد 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سیّد محمد رشیدرضا</w:t>
      </w:r>
    </w:p>
    <w:p>
      <w:pPr>
        <w:pStyle w:val="BookText"/>
        <w:rPr/>
      </w:pPr>
      <w:r>
        <w:rPr>
          <w:rFonts w:ascii="IRNazanin" w:hAnsi="IRNazanin" w:eastAsia="IRNazanin"/>
          <w:color w:val="111111"/>
          <w:sz w:val="28"/>
          <w:sz w:val="28"/>
          <w:szCs w:val="28"/>
          <w:rtl w:val="true"/>
          <w:lang w:bidi="fa-IR"/>
        </w:rPr>
        <w:t>رشیدرضا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سیّد محمد رشیدرضا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سید محمد رضا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محمد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سید محمد کوه کمره ای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سید محمد هادی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سید مرتضى بن على بن 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سید مرتضى بن على بن حسین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سید موسوی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سید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منهاج الشريعة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سید نعمت الله شوشتری جزائری</w:t>
      </w:r>
    </w:p>
    <w:p>
      <w:pPr>
        <w:pStyle w:val="BookText"/>
        <w:rPr/>
      </w:pPr>
      <w:r>
        <w:rPr>
          <w:rFonts w:ascii="IRNazanin" w:hAnsi="IRNazanin" w:eastAsia="IRNazanin"/>
          <w:color w:val="111111"/>
          <w:sz w:val="28"/>
          <w:sz w:val="28"/>
          <w:szCs w:val="28"/>
          <w:rtl w:val="true"/>
          <w:lang w:bidi="fa-IR"/>
        </w:rPr>
        <w:t>سید نعمت الله جزائری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سید نعمت الله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محدّث 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سيد نور الله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سيد هبة الدين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شرف ابن نابلسی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شرف الدین دمیاطی</w:t>
      </w:r>
    </w:p>
    <w:p>
      <w:pPr>
        <w:pStyle w:val="BookText"/>
        <w:rPr/>
      </w:pPr>
      <w:r>
        <w:rPr>
          <w:rFonts w:ascii="IRNazanin" w:hAnsi="IRNazanin" w:eastAsia="IRNazanin"/>
          <w:color w:val="111111"/>
          <w:sz w:val="28"/>
          <w:sz w:val="28"/>
          <w:szCs w:val="28"/>
          <w:rtl w:val="true"/>
          <w:lang w:bidi="fa-IR"/>
        </w:rPr>
        <w:t>دمیاطی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دمیاطی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شمس الدين ذهبى</w:t>
      </w:r>
    </w:p>
    <w:p>
      <w:pPr>
        <w:pStyle w:val="BookText"/>
        <w:rPr/>
      </w:pP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شمس الدين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شهاب الدین خفاجی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شهاب الدین قسطلانی</w:t>
      </w:r>
    </w:p>
    <w:p>
      <w:pPr>
        <w:pStyle w:val="BookText"/>
        <w:rPr/>
      </w:pPr>
      <w:r>
        <w:rPr>
          <w:rFonts w:ascii="IRNazanin" w:hAnsi="IRNazanin" w:eastAsia="IRNazanin"/>
          <w:color w:val="111111"/>
          <w:sz w:val="28"/>
          <w:sz w:val="28"/>
          <w:szCs w:val="28"/>
          <w:rtl w:val="true"/>
          <w:lang w:bidi="fa-IR"/>
        </w:rPr>
        <w:t>شهاب الدین قسطلانی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شهاب الدين محمود بن عبد الله آلوسی بغدادی</w:t>
      </w:r>
    </w:p>
    <w:p>
      <w:pPr>
        <w:pStyle w:val="BookText"/>
        <w:rPr/>
      </w:pP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شهاب الدین محمود بن عبد الله آلوسی بغدادی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شیخ ابراهیم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شیخ ابواسحاق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شیخ ابو عمرو محمد بن عمر کشی</w:t>
      </w:r>
    </w:p>
    <w:p>
      <w:pPr>
        <w:pStyle w:val="BookText"/>
        <w:rPr/>
      </w:pPr>
      <w:r>
        <w:rPr>
          <w:rFonts w:ascii="IRNazanin" w:hAnsi="IRNazanin" w:eastAsia="IRNazanin"/>
          <w:color w:val="111111"/>
          <w:sz w:val="28"/>
          <w:sz w:val="28"/>
          <w:szCs w:val="28"/>
          <w:rtl w:val="true"/>
          <w:lang w:bidi="fa-IR"/>
        </w:rPr>
        <w:t>شیخ ابو عمرو محمد بن عمر کشی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شیخ کشی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شیخ احمد بن محمد مهدی نراقی</w:t>
      </w:r>
    </w:p>
    <w:p>
      <w:pPr>
        <w:pStyle w:val="BookText"/>
        <w:rPr/>
      </w:pPr>
      <w:r>
        <w:rPr>
          <w:rFonts w:ascii="IRNazanin" w:hAnsi="IRNazanin" w:eastAsia="IRNazanin"/>
          <w:color w:val="111111"/>
          <w:sz w:val="28"/>
          <w:sz w:val="28"/>
          <w:szCs w:val="28"/>
          <w:rtl w:val="true"/>
          <w:lang w:bidi="fa-IR"/>
        </w:rPr>
        <w:t>احمد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شیخ احمد بن محمد مهدی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أبو الحسن شعراني</w:t>
      </w:r>
    </w:p>
    <w:p>
      <w:pPr>
        <w:pStyle w:val="BookText"/>
        <w:rPr/>
      </w:pP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شيخ أبوالحسن 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شیخ جعفر كاشف الغطاء</w:t>
      </w:r>
    </w:p>
    <w:p>
      <w:pPr>
        <w:pStyle w:val="BookText"/>
        <w:rPr/>
      </w:pP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شیخ جعفر كاشف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شيخ حسام الدین محمد صالح بن احمد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شیخ رحمت الله هندی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شيخ عبد الحسين أمينى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شیخ عبد الحسين رشتى نجفى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شيخ عبد العلى أنصارى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شيخ على بن عبد العالى كركى عاملى</w:t>
      </w:r>
    </w:p>
    <w:p>
      <w:pPr>
        <w:pStyle w:val="BookText"/>
        <w:rPr/>
      </w:pPr>
      <w:r>
        <w:rPr>
          <w:rFonts w:ascii="IRNazanin" w:hAnsi="IRNazanin" w:eastAsia="IRNazanin"/>
          <w:color w:val="111111"/>
          <w:sz w:val="28"/>
          <w:sz w:val="28"/>
          <w:szCs w:val="28"/>
          <w:rtl w:val="true"/>
          <w:lang w:bidi="fa-IR"/>
        </w:rPr>
        <w:t>شيخ على بن عبد العالى كركى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محقق 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شيخ فتح 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شيخ محبّ الله بن عبد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شیخ ملا علی قاری</w:t>
      </w:r>
    </w:p>
    <w:p>
      <w:pPr>
        <w:pStyle w:val="BookText"/>
        <w:rPr/>
      </w:pPr>
      <w:r>
        <w:rPr>
          <w:rFonts w:ascii="IRNazanin" w:hAnsi="IRNazanin" w:eastAsia="IRNazanin"/>
          <w:color w:val="111111"/>
          <w:sz w:val="28"/>
          <w:sz w:val="28"/>
          <w:szCs w:val="28"/>
          <w:rtl w:val="true"/>
          <w:lang w:bidi="fa-IR"/>
        </w:rPr>
        <w:t>شيخ على قاری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ملا على قاری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شیخ یوسف بحرانی</w:t>
      </w:r>
    </w:p>
    <w:p>
      <w:pPr>
        <w:pStyle w:val="BookText"/>
        <w:rPr/>
      </w:pPr>
      <w:r>
        <w:rPr>
          <w:rFonts w:ascii="IRNazanin" w:hAnsi="IRNazanin" w:eastAsia="IRNazanin"/>
          <w:color w:val="111111"/>
          <w:sz w:val="28"/>
          <w:sz w:val="28"/>
          <w:szCs w:val="28"/>
          <w:rtl w:val="true"/>
          <w:lang w:bidi="fa-IR"/>
        </w:rPr>
        <w:t>محدّث 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محقق 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بحرانى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صدقة</w:t>
      </w:r>
    </w:p>
    <w:p>
      <w:pPr>
        <w:pStyle w:val="BookText"/>
        <w:rPr/>
      </w:pPr>
      <w:r>
        <w:rPr>
          <w:rFonts w:ascii="IRNazanin" w:hAnsi="IRNazanin" w:eastAsia="IRNazanin"/>
          <w:color w:val="111111"/>
          <w:sz w:val="28"/>
          <w:sz w:val="28"/>
          <w:szCs w:val="28"/>
          <w:rtl w:val="true"/>
          <w:lang w:bidi="fa-IR"/>
        </w:rPr>
        <w:t>صلاح الدین علائی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ضياء الدين محمد بن عبد الواحد مقدسی</w:t>
      </w:r>
    </w:p>
    <w:p>
      <w:pPr>
        <w:pStyle w:val="BookText"/>
        <w:rPr/>
      </w:pPr>
      <w:r>
        <w:rPr>
          <w:rFonts w:ascii="IRNazanin" w:hAnsi="IRNazanin" w:eastAsia="IRNazanin"/>
          <w:color w:val="111111"/>
          <w:sz w:val="28"/>
          <w:sz w:val="28"/>
          <w:szCs w:val="28"/>
          <w:rtl w:val="true"/>
          <w:lang w:bidi="fa-IR"/>
        </w:rPr>
        <w:t>ضیاء 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ضياء الدين محمد بن عبد الواحد 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دختر ابوبکر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دختر أبوبكر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عبد الاعلى بن 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عبد الرحمان بن 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عبد الرحمان بن عوف</w:t>
      </w:r>
    </w:p>
    <w:p>
      <w:pPr>
        <w:pStyle w:val="BookText"/>
        <w:rPr/>
      </w:pP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عبد الرحمان بن غنم 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عبد الرحمان بن محمد بن إدريس</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عبد الرحمان بن يزيد بن جابر</w:t>
      </w:r>
    </w:p>
    <w:p>
      <w:pPr>
        <w:pStyle w:val="BookText"/>
        <w:rPr/>
      </w:pPr>
      <w:r>
        <w:rPr>
          <w:rFonts w:ascii="Amiri" w:hAnsi="Amiri" w:eastAsia="Amiri" w:cs="Amiri"/>
          <w:color w:val="111111"/>
          <w:sz w:val="28"/>
          <w:sz w:val="28"/>
          <w:szCs w:val="28"/>
          <w:rtl w:val="true"/>
          <w:lang w:bidi="ar-SA"/>
        </w:rPr>
        <w:t>عبد الرحمان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عبد الرحمان بن يزيد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عبد الرزاق بن همام صنعاني</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عبد الرزاق بن همام 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عبد العزيز بن أبي رواد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عبد العزيز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عبد القادر قرشی</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عبد الكريم بن 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عبد الله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عبد الله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زبير </w:t>
      </w:r>
    </w:p>
    <w:p>
      <w:pPr>
        <w:pStyle w:val="BookText"/>
        <w:rPr/>
      </w:pP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 عمر بن ابان مشکدانه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عبد</w:t>
      </w:r>
    </w:p>
    <w:p>
      <w:pPr>
        <w:pStyle w:val="BookText"/>
        <w:rPr/>
      </w:pPr>
      <w:r>
        <w:rPr>
          <w:rFonts w:ascii="IRNazanin" w:hAnsi="IRNazanin" w:eastAsia="IRNazanin"/>
          <w:color w:val="111111"/>
          <w:sz w:val="28"/>
          <w:sz w:val="28"/>
          <w:szCs w:val="28"/>
          <w:rtl w:val="true"/>
          <w:lang w:bidi="fa-IR"/>
        </w:rPr>
        <w:t>عبد الله بن عمر بن خطاب</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عبد الله بن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عبدالله بن محمد بن حسن مامقانی</w:t>
      </w:r>
    </w:p>
    <w:p>
      <w:pPr>
        <w:pStyle w:val="BookText"/>
        <w:rPr/>
      </w:pPr>
      <w:r>
        <w:rPr>
          <w:rFonts w:ascii="IRNazanin" w:hAnsi="IRNazanin" w:eastAsia="IRNazanin"/>
          <w:color w:val="111111"/>
          <w:sz w:val="28"/>
          <w:sz w:val="28"/>
          <w:szCs w:val="28"/>
          <w:rtl w:val="true"/>
          <w:lang w:bidi="fa-IR"/>
        </w:rPr>
        <w:t>عبد الله بن محمد حسن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شيخ عبد الله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شيخ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المؤمن بن خالد حنفی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چهارمین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عروة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عزّ بن 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عطاء خراسانی</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عطية بن قیس کلابی</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عکرمه بربری</w:t>
      </w:r>
    </w:p>
    <w:p>
      <w:pPr>
        <w:pStyle w:val="BookText"/>
        <w:rPr/>
      </w:pP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عکرمه بربری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عكرمة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علامه فاضل تونى</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علامه تونی</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ابراهيم قمی</w:t>
      </w:r>
    </w:p>
    <w:p>
      <w:pPr>
        <w:pStyle w:val="BookText"/>
        <w:rPr/>
      </w:pPr>
      <w:r>
        <w:rPr>
          <w:rFonts w:ascii="IRNazanin" w:hAnsi="IRNazanin" w:eastAsia="IRNazanin"/>
          <w:color w:val="111111"/>
          <w:sz w:val="28"/>
          <w:sz w:val="28"/>
          <w:szCs w:val="28"/>
          <w:rtl w:val="true"/>
          <w:lang w:bidi="fa-IR"/>
        </w:rPr>
        <w:t>شيخ على بن ابراهيم قمی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على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شیخ قمی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علی بن حمزه مراوی صقلی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على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على بن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على بن مدينى</w:t>
      </w:r>
    </w:p>
    <w:p>
      <w:pPr>
        <w:pStyle w:val="BookText"/>
        <w:rPr/>
      </w:pPr>
      <w:r>
        <w:rPr>
          <w:rFonts w:ascii="IRNazanin" w:hAnsi="IRNazanin" w:eastAsia="IRNazanin"/>
          <w:color w:val="111111"/>
          <w:sz w:val="28"/>
          <w:sz w:val="28"/>
          <w:szCs w:val="28"/>
          <w:rtl w:val="true"/>
          <w:lang w:bidi="fa-IR"/>
        </w:rPr>
        <w:t>على بن مدینی</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مدینی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عمران 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عمران بن حدير</w:t>
      </w:r>
    </w:p>
    <w:p>
      <w:pPr>
        <w:pStyle w:val="BookText"/>
        <w:rPr/>
      </w:pP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عمر بن حاجب</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ابى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عمرو بن نافع</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عیدروسی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عيسى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عيسى ثقفى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عینی حنفی</w:t>
      </w:r>
    </w:p>
    <w:p>
      <w:pPr>
        <w:pStyle w:val="BookText"/>
        <w:rPr/>
      </w:pP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عینی حنفی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جواد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فخرالدین رازی</w:t>
      </w:r>
    </w:p>
    <w:p>
      <w:pPr>
        <w:pStyle w:val="BookText"/>
        <w:rPr/>
      </w:pP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فریابی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قاسم بن محمد بن ابى بكر</w:t>
      </w:r>
    </w:p>
    <w:p>
      <w:pPr>
        <w:pStyle w:val="BookText"/>
        <w:rPr/>
      </w:pP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قاسم بن محمد بن ابى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ابوطبيب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عبد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قاضی عیاض 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قواریری</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كثير عزّه</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كعب بن عياض 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 بن ابى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ليث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مباركفوری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مبارك محمد بن محمد ابن 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محبّ الله بن عبد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محقق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محمد ابراهیم نعمانی</w:t>
      </w:r>
    </w:p>
    <w:p>
      <w:pPr>
        <w:pStyle w:val="BookText"/>
        <w:rPr/>
      </w:pPr>
      <w:r>
        <w:rPr>
          <w:rFonts w:ascii="IRNazanin" w:hAnsi="IRNazanin" w:eastAsia="IRNazanin"/>
          <w:color w:val="111111"/>
          <w:sz w:val="28"/>
          <w:sz w:val="28"/>
          <w:szCs w:val="28"/>
          <w:rtl w:val="true"/>
          <w:lang w:bidi="fa-IR"/>
        </w:rPr>
        <w:t>محمد ابراهیم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ابوزهره </w:t>
      </w:r>
      <w:r>
        <w:rPr>
          <w:rFonts w:eastAsia="IRNazanin" w:cs="IRNazanin"/>
          <w:color w:val="111111"/>
          <w:sz w:val="28"/>
          <w:szCs w:val="28"/>
          <w:lang w:bidi="fa-IR"/>
        </w:rPr>
        <w:t>357000</w:t>
      </w:r>
    </w:p>
    <w:p>
      <w:pPr>
        <w:pStyle w:val="BookText"/>
        <w:rPr/>
      </w:pP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محمد بن إسماعيل بخاري</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محمد بن إسماعيل بخارى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محمد بن حسن بن فروخ صفار قمی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صفار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صفار قمى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حسن بن فروخ صفار قمی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محمد بن حسن حرّ عاملی</w:t>
      </w:r>
    </w:p>
    <w:p>
      <w:pPr>
        <w:pStyle w:val="BookText"/>
        <w:rPr/>
      </w:pP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بهاء الدين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شيخ بهاء الدين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شیخ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محمد بن زید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محمد بن سعد</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محمد بن عبد الله كامل بن حسن رضا بن حسن سبط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محمد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محمد بن على أباسمينة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محمد بن على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على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محمد بن عیسی ترمذی</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محمد بن عیسی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محمد بن کعب قرظی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محمّد بن محمد بن نعمان مفيد</w:t>
      </w:r>
    </w:p>
    <w:p>
      <w:pPr>
        <w:pStyle w:val="BookText"/>
        <w:rPr/>
      </w:pP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محمّد بن محمّد بن نعمان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محمد بن مسلم زهری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محمد بن يعقوب 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محمد بن يوسف بن واقد فریابی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محمد بن يوسف 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محمدتقی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محمد جواد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حسن بن عبدالله مامقانی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رضا مظفّر</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محمد صالح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محمد علی اردوبادی غروی</w:t>
      </w:r>
    </w:p>
    <w:p>
      <w:pPr>
        <w:pStyle w:val="BookText"/>
        <w:rPr/>
      </w:pPr>
      <w:r>
        <w:rPr>
          <w:rFonts w:ascii="IRNazanin" w:hAnsi="IRNazanin" w:eastAsia="IRNazanin"/>
          <w:color w:val="111111"/>
          <w:sz w:val="28"/>
          <w:sz w:val="28"/>
          <w:szCs w:val="28"/>
          <w:rtl w:val="true"/>
          <w:lang w:bidi="fa-IR"/>
        </w:rPr>
        <w:t>اردوبادی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محمد علی اردوبادی غروی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محمد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محمود أبوريه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محمود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الارتيعاب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مسلم بن حجاج نیشابوری</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بن حجاج نيشابوری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مسلم نیشابوری</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مسلمة بن مخلد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مغلطاي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مغیرہ بن شعبه</w:t>
      </w:r>
    </w:p>
    <w:p>
      <w:pPr>
        <w:pStyle w:val="BookText"/>
        <w:rPr/>
      </w:pP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مغیرہ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مغيرة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مقبلی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eastAsia="IRNazanin" w:cs="IRNazanin"/>
          <w:color w:val="111111"/>
          <w:sz w:val="28"/>
          <w:szCs w:val="28"/>
          <w:lang w:bidi="fa-IR"/>
        </w:rPr>
        <w:t>363000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ملامحمد محسن فیض کاشانی</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محدّث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محمد محسن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ملا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منخّل بن جمیل اسدی</w:t>
      </w:r>
    </w:p>
    <w:p>
      <w:pPr>
        <w:pStyle w:val="BookText"/>
        <w:rPr/>
      </w:pPr>
      <w:r>
        <w:rPr>
          <w:rFonts w:ascii="IRNazanin" w:hAnsi="IRNazanin" w:eastAsia="IRNazanin"/>
          <w:color w:val="111111"/>
          <w:sz w:val="28"/>
          <w:sz w:val="28"/>
          <w:szCs w:val="28"/>
          <w:rtl w:val="true"/>
          <w:lang w:bidi="fa-IR"/>
        </w:rPr>
        <w:t>منخل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منخل بن جمیل اسدی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ميرزا حسين بن محمد تقی نوری طبرسی</w:t>
      </w:r>
    </w:p>
    <w:p>
      <w:pPr>
        <w:pStyle w:val="BookText"/>
        <w:rPr/>
      </w:pPr>
      <w:r>
        <w:rPr>
          <w:rFonts w:ascii="IRNazanin" w:hAnsi="IRNazanin" w:eastAsia="IRNazanin"/>
          <w:color w:val="111111"/>
          <w:sz w:val="28"/>
          <w:sz w:val="28"/>
          <w:szCs w:val="28"/>
          <w:rtl w:val="true"/>
          <w:lang w:bidi="fa-IR"/>
        </w:rPr>
        <w:t>ميرزا حسين بن محمد تقی نوری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ميرزا حسین نوری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نجدة حروری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نور الدين على بن حسام متقی هندی</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نور الدين على بن حسام متقی هندی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سعید انصاری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يحيى بن سعید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يحيى بن معين</w:t>
      </w:r>
    </w:p>
    <w:p>
      <w:pPr>
        <w:pStyle w:val="BookText"/>
        <w:rPr/>
      </w:pP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یزید بن ربیعه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يزيد بن زریع</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bookmarkStart w:id="817" w:name="pg9317_84699"/>
    </w:p>
    <w:p>
      <w:pPr>
        <w:pStyle w:val="Heading3"/>
        <w:numPr>
          <w:ilvl w:val="2"/>
          <w:numId w:val="1"/>
        </w:numPr>
        <w:rPr/>
      </w:pPr>
      <w:bookmarkStart w:id="818" w:name="__RefHeading___Toc5043933_2870459653"/>
      <w:bookmarkStart w:id="819" w:name="_Toc309"/>
      <w:bookmarkEnd w:id="817"/>
      <w:bookmarkEnd w:id="818"/>
      <w:r>
        <w:rPr>
          <w:rtl w:val="true"/>
        </w:rPr>
        <w:t>فهرست زمان و مکان</w:t>
      </w:r>
      <w:bookmarkEnd w:id="819"/>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دار السلطنه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روز خیبر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روز مسیلمه</w:t>
      </w:r>
      <w:r>
        <w:rPr>
          <w:rFonts w:eastAsia="IRNazanin" w:cs="IRNazanin"/>
          <w:color w:val="111111"/>
          <w:sz w:val="28"/>
          <w:szCs w:val="28"/>
          <w:rtl w:val="true"/>
          <w:lang w:bidi="fa-IR"/>
        </w:rPr>
        <w:t>...</w:t>
      </w:r>
      <w:r>
        <w:rPr>
          <w:rFonts w:eastAsia="IRNazanin" w:cs="IRNazanin"/>
          <w:color w:val="111111"/>
          <w:sz w:val="28"/>
          <w:szCs w:val="28"/>
          <w:lang w:bidi="fa-IR"/>
        </w:rPr>
        <w:t>324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فتح</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سرزمین 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ماوراء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محله هنبازین</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مسجد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موسم حج</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820" w:name="pg9317_84702"/>
    </w:p>
    <w:p>
      <w:pPr>
        <w:pStyle w:val="Heading3"/>
        <w:numPr>
          <w:ilvl w:val="2"/>
          <w:numId w:val="1"/>
        </w:numPr>
        <w:rPr/>
      </w:pPr>
      <w:bookmarkStart w:id="821" w:name="__RefHeading___Toc5043935_2870459653"/>
      <w:bookmarkStart w:id="822" w:name="_Toc310"/>
      <w:bookmarkEnd w:id="820"/>
      <w:bookmarkEnd w:id="821"/>
      <w:r>
        <w:rPr>
          <w:rtl w:val="true"/>
        </w:rPr>
        <w:t>فهرست کتب</w:t>
      </w:r>
      <w:bookmarkEnd w:id="822"/>
    </w:p>
    <w:p>
      <w:pPr>
        <w:pStyle w:val="BookText"/>
        <w:rPr/>
      </w:pPr>
      <w:r>
        <w:rPr>
          <w:rFonts w:ascii="Amiri" w:hAnsi="Amiri" w:eastAsia="Amiri" w:cs="Amiri"/>
          <w:color w:val="111111"/>
          <w:sz w:val="28"/>
          <w:sz w:val="28"/>
          <w:szCs w:val="28"/>
          <w:rtl w:val="true"/>
          <w:lang w:bidi="ar-SA"/>
        </w:rPr>
        <w:t>الإتقان في علوم القرآن</w:t>
      </w:r>
    </w:p>
    <w:p>
      <w:pPr>
        <w:pStyle w:val="BookText"/>
        <w:rPr/>
      </w:pP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الإرشاد</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إعلام الموقعين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الأحاديث المتواترة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الإحتجاج على أهل اللجاج</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البيان في تفسير القرآن</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تفسير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التنقيح لألفاظ 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الحاشية على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الدعوة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الذيل الممهد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الرائيه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الرد على من خالف مصحف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السرائر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السنن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الشيعه و المنار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الصافي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القول المسدّد في الذب عن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کتاب شریف 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الكواكب الدارى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المستدرك على الصحيحين</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صحیح 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في تفسير القرآن </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النور السافر في أعيان القرن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أجوبة مسائل جار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أصل الشيعه و أصولها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بحوث 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بستان 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بشرى الوصول إلى أسرار علم الأصول</w:t>
      </w:r>
    </w:p>
    <w:p>
      <w:pPr>
        <w:pStyle w:val="BookText"/>
        <w:rPr/>
      </w:pPr>
      <w:r>
        <w:rPr>
          <w:rFonts w:ascii="IRNazanin" w:hAnsi="IRNazanin" w:eastAsia="IRNazanin"/>
          <w:color w:val="111111"/>
          <w:sz w:val="28"/>
          <w:sz w:val="28"/>
          <w:szCs w:val="28"/>
          <w:rtl w:val="true"/>
          <w:lang w:bidi="fa-IR"/>
        </w:rPr>
        <w:t>بشرى الوصول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بشرى الوصول إلى أسرار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تاريخ التشريع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تحفة الأحوذى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تفسير آلاء الرحمن</w:t>
      </w:r>
    </w:p>
    <w:p>
      <w:pPr>
        <w:pStyle w:val="BookText"/>
        <w:rPr/>
      </w:pP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تفسير آلاء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خازن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تفسير 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تفسير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تفسير قرطبی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تنفيد قول العوام بقدم الكلام</w:t>
      </w:r>
    </w:p>
    <w:p>
      <w:pPr>
        <w:pStyle w:val="BookText"/>
        <w:rPr/>
      </w:pPr>
      <w:r>
        <w:rPr>
          <w:rFonts w:ascii="Amiri" w:hAnsi="Amiri" w:eastAsia="Amiri" w:cs="Amiri"/>
          <w:color w:val="111111"/>
          <w:sz w:val="28"/>
          <w:sz w:val="28"/>
          <w:szCs w:val="28"/>
          <w:rtl w:val="true"/>
          <w:lang w:bidi="ar-SA"/>
        </w:rPr>
        <w:t>تفنيد قول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تنفيد قول العوام بقدم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تنزيه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ثواب الأعمال و عقاب الأعمال</w:t>
      </w:r>
    </w:p>
    <w:p>
      <w:pPr>
        <w:pStyle w:val="BookText"/>
        <w:rPr/>
      </w:pP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209000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جامع المعارف و الاحکام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سنن ترمذی</w:t>
      </w:r>
    </w:p>
    <w:p>
      <w:pPr>
        <w:pStyle w:val="BookText"/>
        <w:rPr/>
      </w:pP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جزء فيه اختلاف المصاحف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جمال القرّاء</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حاشية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حجة الله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حق اليقين في معرفة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خلاصه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دراسات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رساله سرويه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رسالة في حفظ الكتاب الشريف عن شبهة القول بالتحريف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زيادات 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صحیح ابن ماجه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کتاب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سنن ابو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الرائيه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شرح الرسائل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شرح الزبدة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شرح الوافي في علم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شرح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شرح صحيفه سجاديه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الجامع الصحيح المسند من حديث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صحيحين علل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غرر الفوائد المجموعة في بيان ما وقع في مسلم من الأحاديث المقطوعة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غريب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کتاب الغيبة</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کتاب علل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كشف الإشتباه في الرد على موسى جار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كشف الإشتباه في مسائل جار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محاضرات الادباء</w:t>
      </w:r>
    </w:p>
    <w:p>
      <w:pPr>
        <w:pStyle w:val="BookText"/>
        <w:rPr/>
      </w:pP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محاضرات الادباء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مستمسك العروة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مسند أبو يعلى 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مشكل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المعجم الاوسط</w:t>
      </w:r>
    </w:p>
    <w:p>
      <w:pPr>
        <w:pStyle w:val="BookText"/>
        <w:rPr/>
      </w:pP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مفتاح الكرامه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مناهج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مناهل العرفان فى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منهاج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منهاج الشريعة في الردّ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المحصّلين في حقيّة طريقة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موطأ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نقد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نقض الوشيعة في الرد على موسى جار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نكت الإنتصار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bookmarkStart w:id="823" w:name="pg9317_8471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4" w:name="__RefHeading___Toc5043937_2870459653"/>
      <w:bookmarkStart w:id="825" w:name="_Toc311"/>
      <w:bookmarkEnd w:id="823"/>
      <w:bookmarkEnd w:id="824"/>
      <w:r>
        <w:rPr>
          <w:rtl w:val="true"/>
        </w:rPr>
        <w:t>فهرست منابع</w:t>
      </w:r>
      <w:bookmarkEnd w:id="8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دار الذخائر، قم،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إثباة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عاملى دار الكتب الإسلامية چاپ سوم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حلّي، خيام، قم،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أجوبة 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 عاملی، نعمان، نجف، چاپ سوم، سال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تحقیق سید مهدی رجائى مؤسسة آل البيت عليهم السلام، قم،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قسطلاني، دار 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 إلى تحقيق الحق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ستوكانى، مطبعة المصطفى البابي الحلبي واولاده، بمصر، چاپ،یکم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الغابه عزّالدين ابن اثیر جزرى دار الكتب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بن محمد حسن،کرباسی چاپ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على السنة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أبورية، نشر البطحاء،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 الحق في الرد على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دهلوی، هندی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محمد عبدالقادر خلیل، ملكاوى ادارة العامة للطبع والترجمه، رياض،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إعجاز القرآن والبلاغة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صادق، رافعی دار الكتب العربي، بيروت، چاپ نهم،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الموقعين عن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بكر بن قيم جوزية،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عبدالرؤوف سعد، دار الجيل، بیروت،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آفة أصحاب الحديث عبدالرحمان ابن جوزى حنبلى مكتبة نينوى الحديثة،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ابی بکر سیوطی، تحقیق سعید مندوب، دار الفكر، بيروت،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ابى طالب طبرسی، تحقیق سید محمد باقر خرسان، دار النعمان، سال </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الإحكام في أصول الأحكام علی بن محمد، آمدی، تحقیق عبد الرزاق عفيفى المكتب الإسلامی، چاپ دوم سال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دار المفید، بیروت، چاپ دوم سال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عبدالله نمری ابن عبد 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معوض، دار الكتب العلمیة بیروت چاپ یکم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الإستيعاب في معرفة الاصحاب يوسف بن عبدالله 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بجاوی، دار الجيل،بیروت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عسقلانی دار الكتب العلمية، بيروت، سال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فيض كاشانی سازمان چاپ دانشگاه، ایران، سال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السرخسي ابوبكر محمد بن احمد سرخسی،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أبوالوفاء، افغانی، دار الكتب العلمية، بیروت، چاپ یکم،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حكيم مؤسسة آل البيت عليهم السلام چاپ دوم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الإعتقادات في دين الإمامية محمد بن على بن حسين بن بابویه شیخ صدوق تحقيق عصام عبدالسيد دار المفيد للطباعة والنشر والتوزیع بیروت،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مؤسسة البعثة،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بن محمّد تمیمی، سمعانی، تحقیق عبدالله عمر بارودی دار الجنان، بیروت،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جزائري، مؤسسة الأعلمي للمطبوعات، بيروت، چاپ چهارم، سال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الإيقاظ من الهجعة بالبرهان على الرجعة محمد بن حسن حرّ عاملی تحقیق مشتاق، مظفر دلیل ما، قم،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آلاء الرحمن في تفسير القرآن محمد جواد بلاغى مكتبة الوجداني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تقى الدين احمد بن علی، مقریزی،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نمیسی، دار الکتب العلمية، بيروت، چاپ یکم، سال </w:t>
      </w:r>
      <w:r>
        <w:rPr>
          <w:rFonts w:eastAsia="IRNazanin" w:cs="IRNazanin"/>
          <w:color w:val="111111"/>
          <w:sz w:val="28"/>
          <w:szCs w:val="28"/>
          <w:lang w:bidi="fa-IR"/>
        </w:rPr>
        <w:t>1420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في علماء جبل عامل محمّد بن حسن حرّ عاملی تحقیق سید احمد حسينى مكتبة الاندلس، بغداد، چاپ یکم، سال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احمد بن يحيى بلاذری تحقیق محمّد باقر محمودى، مؤسسة الأعلمى للمطبوعات، چاپ یکم،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محمّد بن محمّد بن نعمان شیخ مفید تحقیق شیخ ابراهیم انصاری، دار المفيد بیروت، چاپ دوم سال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الشيعة وأصولها محمد حسين كاشف الغطاء تحقيق علاء آل، جعفر مؤسسة الإمام على عليه السلام چاپ یکم، سال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مظفر، 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الوسائل في شرح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تنکابنی مطبعه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کتابچی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مؤسسه،وفا،بیروت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الفوائد في شرح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جعفر آشتیانی کتابخانه حضرت آیت الله العظمی مرعشی نجفی ره قم، چاپ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قرشی بصری ابن كثير دار إحياء التراث العربي، بیروت، چاپ یکم، سال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مؤسسة البعثة،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زرکشی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إحياء الكتب العربية، چاپ یکم،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بشرى الوصول إلى أسرار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مامقانی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فروخ،صفار،اعلمی،تهران چاپ یکم سال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خوئى دار الزهراء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چهارم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محمد بن احمد بن عثمان، ذهبی دار الكتاب العربي،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التشريع الإسلامى محمد خضری، دار المعرفة، بيروت،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طبری، مؤسسه اعلمی، بیروت،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القرآن أبو عبدالله زنجانى، مكتبة الصدر،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نمیری بصری ابن،شبه تحقيق فهيم محمد شلتوت، دار الفكر قم، ایران،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 أحمد بن علی خطیب بغدادی، دارالمغرب الإسلامي،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چاپ یکم سال </w:t>
      </w:r>
      <w:r>
        <w:rPr>
          <w:rFonts w:eastAsia="IRNazanin" w:cs="IRNazanin"/>
          <w:color w:val="111111"/>
          <w:sz w:val="28"/>
          <w:szCs w:val="28"/>
          <w:lang w:bidi="fa-IR"/>
        </w:rPr>
        <w:t>1422</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على بن حسين 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بيروت،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مختلف الحديث ابن قتيبة دينوري،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 محمّد بن حسن طوسی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قصير عاملى مكتب الإعلام الإسلامي چاپ یکم،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التحرير الطاووسي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عاملی تحقیق فاضل جواهری، مكتبة آيت الله العظمى مرعشی نجفی، چاپ یکم،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حسن بن علي شعبة حرّاني، مؤسسة نشر اسلامي، قم، چاپ دوم، سال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عبدالعزیز،دهلوی لاهور پاکستان، چاپ سوم، سال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العلمیة بیروت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تدريب الراوي في شرح تقريب النواوى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بکر 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 اللطيف المكتبة الرياض الحديثة،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حلّى تحقيق و نشر مؤسسة آل البيت عليهم السلام لإحياء التراث، قم، چاپ یکم،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التسهيل لعلوم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أحمد بن جزری تحقیق عبدالله خالدی، دارالأمم بن الأرقم،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 تخريج أحاديث منهاج البيضاوي ابن دحية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الأصفى محمد محسن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الإسلامية مركز النشر التابع لمكتب الإعلام الإسلامی چاپ،یکم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محمود آلوسی بغدادی، دار إحياء التراث العربي بیروت، چاپ چهاردهم سال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البحر المحيط ابوحیان اندلسی تحقیق جمعی از محققان دار الکتب العلمیة، چاپ یکم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مسعود، بغوی تحقیق خالد عبدالرحمان عك،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الثعالبي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الحسان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محمد ثعالبي، دار إحياء التراث العربي، بیروت،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ابراهیم ثعلبی نیشابوری، دار احیاء التراث العربي، بيروت، چاپ یکم،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التأويل في معاني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بغدادی دارالفکر، بیروت، سال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بيروت، چاپ سوم، سال </w:t>
      </w:r>
      <w:r>
        <w:rPr>
          <w:rFonts w:eastAsia="IRNazanin" w:cs="IRNazanin"/>
          <w:color w:val="111111"/>
          <w:sz w:val="28"/>
          <w:szCs w:val="28"/>
          <w:lang w:bidi="fa-IR"/>
        </w:rPr>
        <w:t>1420</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محمّد بن احمد سمرقندی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عبدالجبار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إبراهيم و غنيم بن عباس بن غنيم دار، الوطن، ریاض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عبدالله شبّر،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حفنى داوود، ناشر سید مرتضی رضوی، چاپ سوم،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الصافى محمد محسن فيض كاشاني مكتبة الصدر، تهران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طبری، دار الفکر بيروت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عیاش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مکتبه علمیه اسلامیه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على أيازي، مؤسسة بوستان کتاب قم چاپ یکم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عبدالعلیم بردوني، دار إحياء التراث العربي،بيروت،لبنان،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قمی، سیّد طیب جزائری مؤسسه دارالکتاب، قم، چاپ سوم،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شمس الدين دار الكتب العلمیة بیروت، چاپ دوم سال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حسن بن محمد قمی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سفيان الثورى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سعيد بن مسروق ثوری،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مجمع البيان امين الاسلام فضل بن حسن طبرسی، تحقیق گروهی از محققين، مؤسسة الأعلمى للمطبوعات بیروت، چاپ یکم،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منهج الصادقين فى الزام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كاشانی، کتابفروشی محمد حسن علمی، تهران،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التقريب والتيسير لمعرفة سنن البشير النذير في أصول الحديث يحيى بن شرف نووی،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مكتبة الرياض الحديثه،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التقييد والإيضاح لما أطلق وأغلق من مقدمة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عبد الرحيم بن حسین عراقی، مؤسسة الكتب الثقافية چاپ پنجم، سال </w:t>
      </w:r>
      <w:r>
        <w:rPr>
          <w:rFonts w:eastAsia="IRNazanin" w:cs="IRNazanin"/>
          <w:color w:val="111111"/>
          <w:sz w:val="28"/>
          <w:szCs w:val="28"/>
          <w:lang w:bidi="fa-IR"/>
        </w:rPr>
        <w:t>1418</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عبدالله 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مصطفى بن أحمد علوی و محمد عبدالکبیر بكرى وزارة عموم الأوقاف الشؤون الإسلامية،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تنزيه الشريعة المرفوعة عن الأخبار الشنيعة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كناني، تحقیق عبدالوهاب عبداللطيف وعبدالله بن محمد عمازی، دارالكتب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مامقانی، انتشارات جهان، سال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التنقيح لألفاظ 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زرکشی،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محمدعلی حکمی، مكتبة الرشد چاپ یکم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تنوير الحوالك عبد الرحمان بن ابى بكر سیوطی،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عبدالعزیز خالدی دار الكتب العلمیة بیروت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محمد بن حسن طوسی دار الكتب الاسلامية تهران، 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شرف نووی تخریج مصطفى عبدالقادر عطا، دار الكتب العلمية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عسقلانی دار الفکر، بیروت، چاپ یکم،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زكى عبدالرحمان مزی،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مؤسسه الرسالة، بیروت، چاپ یکم،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عمر،مدينى مكتبة التوبة، الرياض،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حلّى، مؤسسة نشر الفقاهة،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تذهيب تهذيب الكمال احمد بن عبدالله خزرجی انصاری،عینی تحقیق عبدالفتاح ابوغدة دار البشائر الإسلامية حلب چاپ چهارم سال </w:t>
      </w:r>
      <w:r>
        <w:rPr>
          <w:rFonts w:eastAsia="IRNazanin" w:cs="IRNazanin"/>
          <w:color w:val="111111"/>
          <w:sz w:val="28"/>
          <w:szCs w:val="28"/>
          <w:lang w:bidi="fa-IR"/>
        </w:rPr>
        <w:t>1411</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حسن طوسى، مؤسسة النشر الإسلامي، قم،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بيان العلم وفضله يوسف بن عبدالله نمری ابن عبدالبر، دار الكتب العلمية، بيروت،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محمّد بن علی،اردبيلي، منشورات دار الأضواء، بيروت،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شرح شرائع الإسلام محمد حسن بن باقر نجفی صاحب جواهر تحقیق شیخ</w:t>
      </w:r>
    </w:p>
    <w:p>
      <w:pPr>
        <w:pStyle w:val="BookText"/>
        <w:rPr/>
      </w:pPr>
      <w:r>
        <w:rPr>
          <w:rFonts w:ascii="IRNazanin" w:hAnsi="IRNazanin" w:eastAsia="IRNazanin"/>
          <w:color w:val="111111"/>
          <w:sz w:val="28"/>
          <w:sz w:val="28"/>
          <w:szCs w:val="28"/>
          <w:rtl w:val="true"/>
          <w:lang w:bidi="fa-IR"/>
        </w:rPr>
        <w:t xml:space="preserve">عباس قوچانی دار الكتب،الاسلامية،تهران چاپ دوم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الشهاب المسماة عناية القاضي وكفاية الرّاضي على تفسير البيضاوى شهاب الدین احمد بن محمّد بن عمر،خفاجی داراحياء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فقه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بحرانى، مؤسسة النشر الإسلامي،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ابى بكر سيوطى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أصول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موسوى علم الهدی، انتشارات دانشگاه تهران،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آقابزرگ طهرانی مؤسسه اسماعیلیان، قم، چاپ سوم،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نجاشى مؤسسة النشر الاسلامى التابعه لجامعة المدرسين،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طوسی منشورات المكتبة والمطبعة الحيدرية، چاپ یکم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في أحوال العلماء والسادات محمّد باقر موسوی خوانساری مكتبة اسماعيليان، قم،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فى شرح من لا يحضره الفقيه محمد تقی مجلسی تحقیق سید حسین موسوی کرمانی و علی پناه اشتهاردی بنیاد فرهنگ اسلامی محمد حسین کوشانپور،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محمد بن فتال نیشابوری مقدمه سید محمد مهدی خرسان منشورات الرضى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السالكين فى شرح صحيفة سيد الساجدين عليه السلام سید علی خان مدنی شیرازی،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حسينى أمينى، مؤسسة النشر الإسلامى چاپ چهارم سال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طباطبائي،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مؤسسة النشر الإسلامي التابعة الجماعة المدرسين بقم المشرفة چاپ یکم، سال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الرياض النضرة في مناقب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محبّ الدین طبری، دارالکتب العلمیه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في هدي خير العباد محمد بن ابى بكر بن قيم جوزية مؤسسة الرسالة، بیروت، چاپ بیست و هفتم سال </w:t>
      </w:r>
      <w:r>
        <w:rPr>
          <w:rFonts w:eastAsia="IRNazanin" w:cs="IRNazanin"/>
          <w:color w:val="111111"/>
          <w:sz w:val="28"/>
          <w:szCs w:val="28"/>
          <w:lang w:bidi="fa-IR"/>
        </w:rPr>
        <w:t>1415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المنير في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بن محمد عزیزی،شافعی،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للنفوس منضود رضی الدین على بن طاووس سید بن طاووس منشورات الرضى، قم،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الأحاديث الضعيفة والموضوعة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ألباني، دار المعارف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ابوداوود سلیمان بن اشعث سجستانی تحقیق سعید محمد لحام، دار الفکر، بیروت، سال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ماجه محمّد بن يزيد قزوينى ابن ماجة تحقيق محمد فؤاد عبدالباقی، دار الفكر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محمّد بن عیسی ترمذی، دار الفکر، بیروت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الدارقطني على بن عمر،دارقطنی تعلیقه مجدى بن منصور بن سید شوری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چاپ،یکم،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احمد بن شعیب نسائى دار الكتب العلميه بیروت،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ابوبكر أحمد بن حسين بيهقی،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ذهبي مؤسسة الرسالة بیروت،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في أخبار من ذهب عبدالحى ابن عماد حنبلی تحقیق عبد القادر الأرنؤوط، دار ابن كثير، دمشق،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الكافي محمد صالح مازندرانی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شعرانى،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دار إحياء التراث العربي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یکم،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التلويح على التوضيح لمتن التنقيح في أصول الفقه سعد الدين مسعود بن عمر تفتازانی شافعی،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لبنان،چاپ،یکم،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مسلم یحیی بن شرف نووی دارالكتاب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ابى الحديد معتزلى دار إحياء الكتب العربية چاپ یکم،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الإيمان أبوبكر أحمد بن حسين بيهقى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العلى عبد الحميد حامد مكتبة الرشد للنشر والتوزيع بالرياض بالتعاون مع الدار السلفية ببومبای،بالهند چاپ،یکم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ابوالفضل عياض بن موسی،اندلسی دارالفکر، بیروت، سال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احمد حسکانی تحقیق محمّد باقر محمودی، سازمان انتشارات وزارت ارشاد تهران، چاپ،یکم سال </w:t>
      </w:r>
      <w:r>
        <w:rPr>
          <w:rFonts w:eastAsia="IRNazanin" w:cs="IRNazanin"/>
          <w:color w:val="111111"/>
          <w:sz w:val="28"/>
          <w:szCs w:val="28"/>
          <w:lang w:bidi="fa-IR"/>
        </w:rPr>
        <w:t>1411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حماد جوهرى تحقيق أحمد عبد الغفور عطار، دار العلم للملايين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 بترتيب ابن بلبان محمّد بن حبّان تمیمی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الرسالة بيروت،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محمّد بن اسماعیل بخاری، دار الفکر بیروت، سال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إلى مستحقي التقديم على بن یونس عاملی، تحقیق محمدباقر بهبودی، مكتبة المرتضویه چاپ یکم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و ده پرسش از فقیه اهل بیت آیت الله العظمی آقای حاج سید محمدهادی حسینی میلانی سید محمدعلی حسینی میلانی انتشارات دار التبليغ الاسلامی،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احمد بن حجر هيتمى مكى تحقيق عبدالرحمان بن عبدالله ترکی وکامل محمد خراط مؤسسة الرسالة،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دار الكتاب العربي، بيروت،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ابوالحسين ابن ابى يعلی تحقیق محمد حامد فقهى دار المعرفة،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الشافعية أبوبكر بن أحمد بن محمد بن عمر بن قاضي شهبة، تحقیق عبدالعلیم خاندار عالم الكتب، بیروت،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الشافعيّة الكبرى تاج الدين بن على بن عبد الكافى سبكى تحقيق محمود محمد طناحی و عبد الفتاح محمّد حلو هجر للطباعة والنشر والتوزیع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محمّد بن سعد هاشمی ابن سعد دار صادر، بیروت، چاپ یکم، سال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 سید علی 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مهدى رجائى مكتبة آية الله العظمى المرعشى النجفى العامة، قم، چاپ،یکم سال </w:t>
      </w:r>
      <w:r>
        <w:rPr>
          <w:rFonts w:eastAsia="IRNazanin" w:cs="IRNazanin"/>
          <w:color w:val="111111"/>
          <w:sz w:val="28"/>
          <w:szCs w:val="28"/>
          <w:lang w:bidi="fa-IR"/>
        </w:rPr>
        <w:t>1410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في خبر من غبر محمّد بن احمد بن عثمان ذهبی، تحقیق ابوهاجر محمّد سعيد بن بسيونى زغلول، دار الكتب العلمية،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عقيدة الشيعة في الإمام الصادق و سائر الأئمة عليهم السلام سيد حسين يوسف مكى عاملی، دار الزهراء، بيروت،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الترمذى محمد بن سورة، دار الفكر للطباعة والنشر والتوزيع بیروت، چاپ دوم، سال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المتناهية في الاحاديث الواهية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 الرحمان بن على ابن جوزی، تحقیق خلیل میس دار الكتب العلمية، بيروت، سال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اليقين في أصول الدين محمد محسن فیض کاشانی انتشارات بیدار، قم،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القارى بشرح صحيح البخاری بدرالدین محمود بن احمد عینی دار احياء التراث العربي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اللئالى ابن أبى جمهور أحسائى، تحقيق مجتبی عراقی، سیدالشهداء علیه السلام، قم، چاپ یکم،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شرح سنن أبي داود أبوالطيب محمد شمس حق عظیم آبادی، دار الكتب العلمية بيروت،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 عزالدين، بيروت، سال </w:t>
      </w:r>
      <w:r>
        <w:rPr>
          <w:rFonts w:eastAsia="Amiri" w:cs="Amiri" w:ascii="Amiri" w:hAnsi="Amiri"/>
          <w:color w:val="111111"/>
          <w:sz w:val="28"/>
          <w:szCs w:val="28"/>
          <w:lang w:bidi="ar-SA"/>
        </w:rPr>
        <w:t>1406</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محمد بن على بن الحسين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سال </w:t>
      </w:r>
      <w:r>
        <w:rPr>
          <w:rFonts w:eastAsia="IRNazanin" w:cs="IRNazanin"/>
          <w:color w:val="111111"/>
          <w:sz w:val="28"/>
          <w:szCs w:val="28"/>
          <w:lang w:bidi="fa-IR"/>
        </w:rPr>
        <w:t>1404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النهاية في طبقات القراء محمّد بن یوسف جزری شافعی، دارالکتب العلمیه، بیروت، چاپ یکم،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زينب،نعمانی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كريم أنوار الهدی، چاپ یکم،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شرح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 في مقاصد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قنوجى بخارى، المكتبة العصرية، بيروت،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شوكاني يمنى، عالم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انصارى، مؤسسه مطبوعات دینی، قم،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الخطيب،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المهمة فى تأليف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الحسين شرف الدين عاملي قسم الإعلام الخارجي لمؤسسة البعثة چاپ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فواتح الرحموت بشرح مسلّم الثبوت عبدالعلى محمد بن نظام الدین انصاری، دارالکتب العلمية،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الرجالية محمد باقر وحيد بهبهانی بی 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محمد بن حسن طوسی تحقیق جواد،قیومى، مؤسسة نشر الفقاهة، چاپ یکم سال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الصغير من احاديث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مناوی دار الكتب العلمیة بیروت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الكاشف في معرفة من له رواية في الكتب الستة محمّد بن احمد بن عثمان ذهبي دار القبلة للثقافة الاسلامية، مؤسسة علوم القرآن جده چاپ یکم،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الشاف في تخريج أحاديث الكشاف أحمد بن على ابن حجر عسقلانی، چاپ شده در ذیل کتاب الکشاف زمخشری، دار الكتاب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کلینی دار الکتب،اسلامیه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الكبريت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حاشیه الیواقیت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شعرانی،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عمود، زمخشری مکتبه مصطفى ألباني الحلبي وأولاده بمصر،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الحثيث سبط ابن،عجمی تحقیق صبحی سامرائى عالم الكتب مكتبة النهضة العربي بیروت، چاپ یکم، سال </w:t>
      </w:r>
      <w:r>
        <w:rPr>
          <w:rFonts w:eastAsia="IRNazanin" w:cs="IRNazanin"/>
          <w:color w:val="111111"/>
          <w:sz w:val="28"/>
          <w:szCs w:val="28"/>
          <w:lang w:bidi="fa-IR"/>
        </w:rPr>
        <w:t>1407</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الخفاء ومزيل الالباس على اشتهر من الأحاديث على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عجلونى جراحى، دار الكتب العلمیة بیروت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مصطفى بن عبدالله حاجى خليفة، دار 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الغطاء عن مبهمات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تبریزیان محمدرضا ذاکرى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الحليم حلّى مركز انتشارات دفتر تبلیغات اسلامی چاپ یکم،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المشكل من حديث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عبد الرحمان ابن جوزی،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حسين بواب دار الوطن،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الكفاية في علم الرواية احمد بن على بن ثابت خطیب بغدادی تحقیق احمد عمر هاشم دار الكتاب العربي چاپ یکم، بيروت، سال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الكنى والأ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مكتبة الصدر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الكواكب الدراري في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قرشى،كرماني دار إحياء التراث العربي،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الميزان أحمد بن على بن حجر عسقلانی تحقیق دائرة المعرف النظاميه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مؤسسه الاعلمى للمطبوعات بیروت،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لقط اللآلى المتناثرة في الأحاديث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مرتضی حسینی 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دارالباز للنشر والتوزیع مکه مکرمه دارالکتب العلمیة بیروت چاپ یکم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بحرانی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في علوم القرآن محمد علی اردوبادی،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في علوم القرآن صبحی صالح دار العلم للملايين چاپ دهم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تكملة المنهاج سيد ابوالقاسم خوئی العلمية، قم، چاپ دوم، سال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على بن ابى بكر هيثمى دار الكتب العلمية، بيروت، سال </w:t>
      </w:r>
      <w:r>
        <w:rPr>
          <w:rFonts w:eastAsia="Amiri" w:cs="Amiri" w:ascii="Amiri" w:hAnsi="Amiri"/>
          <w:color w:val="111111"/>
          <w:sz w:val="28"/>
          <w:szCs w:val="28"/>
          <w:lang w:bidi="ar-SA"/>
        </w:rPr>
        <w:t>1408</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الفتاوى ابن تيمية تقی الدین احمد بن تيميه حرّانى، طبعة الشيخ عبدالرحمان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راغب اصفهانى، دار المكتبة الحياة،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تحقیق احمد محمد شاکر 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المختصر المنتهى ابن حاجب، مكتبة الكليات الأزهرية، 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الى مذهب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أحمد بدران دار الكتب العلميه،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في شرح اخبار آل الرسول محمد باقر مجلسی دار الكتب الاسلامیة، چاپ دوم،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المرشد الوجيز لقرّاء كتاب الله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شامه مقدسی، دار صادر، بیروت،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مرقاة المفاتيح شرح مشكاة المصابيح على بن سلطان نورالدین محمد قاری هروی، دار احیاء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محمد بن عبدالله حاکم نیشابوری دار المعرفة،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المستصفى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تصحیح محمد عبدالسلام عبدالشافی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مستمسك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طباطبائی، حكيم مكتبة آية الله العظمی مرعشی نجفی، قم ایران، چاپ چهارم،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مهدی نراقی تحقیق مؤسسة آل البيت عليهم السلام لإحياء التراث مؤسسة آل البيت عليهم السلام لإحياء التراث، سال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داوود الطيالسي سليمان بن داوود طیالسی، دار المعرفة،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حنبل،شیبانی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ابويعلى أحمد بن على موصلى تميمي، تحقيق حسين سالم أسد، دار المأمون للتراث، دمشق، سال </w:t>
      </w:r>
      <w:r>
        <w:rPr>
          <w:rFonts w:eastAsia="Amiri" w:cs="Amiri" w:ascii="Amiri" w:hAnsi="Amiri"/>
          <w:color w:val="111111"/>
          <w:sz w:val="28"/>
          <w:szCs w:val="28"/>
          <w:lang w:bidi="ar-SA"/>
        </w:rPr>
        <w:t>1404</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مشكل الآثار ابوجعفر طحاوی دار صادر بیروت، چاپ یکم، سال </w:t>
      </w:r>
      <w:r>
        <w:rPr>
          <w:rFonts w:eastAsia="IRNazanin" w:cs="IRNazanin"/>
          <w:color w:val="111111"/>
          <w:sz w:val="28"/>
          <w:szCs w:val="28"/>
          <w:lang w:bidi="fa-IR"/>
        </w:rPr>
        <w:t>1333</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النواصب في الردّ على 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نورالدین مرعشی حسینی شوشتری، تحقیق قيس العطار دلیل ما چاپ یکم سال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الله،شبّر المطبعة العلمية، سال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داوود سجستانی، دار الكتب العلمیة بیروت چاپ یکم،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صنعانى منشورات المجلس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ابى شيبه دار،الفکر بیروت چاپ یکم،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ابن قتیبه دار المعارف،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قم، بی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حلّى مؤسسة سيد الشهداء عليه السلام، قم، سال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المعجزة الكبرى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دار الفكر العربي، القاهرة،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سليمان بن أحمد طبرانی تحقیق طارق بن عوض الله بن محمد و عبد المحسن بن ابراهیم حسینی دار،الحرمین قاهره سال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سليمان بن احمد طبرانى،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سليمان بن أحمد طبراني، دار إحياء التراث العربي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خوئی، چاپ پنجم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السنن والآثار أبو بكر احمد بن حسین بیهقی تحقیق سید حسن کسروی،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في الإمامة القاضي أبي الحسن عبدالجبار معتزلی تحقیق جورج قنواتي، الدار المصرية، قاهره، سال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في الضعفاء محمّد بن احمد بن عثمان ذهبي تحقيق ابو زهراء دار الكتب العلمية، بيروت،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طباطبائی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الكرامة سيد محمد جواد عاملی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خالصي، مؤسسة النشر الإسلامي التابعة لجماعة المدرسين، قم،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الحسنة في بيان كثير من الأحاديث المشتهرة على الألسنة عبد الرحمان سخاوی، دارالکتاب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الهدایة چاپ شده در جلد سوم تنقیح المقال عبد الله مامقانی، انتشارات جهان، سال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الهداية في علم الدراية عبد الله مامقانی تحقیق محمدرضا مامقانی دلیل ما، چاپ یکم،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مقدمتان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عبدالرحمان بن صلاح مكتبة الخانجي، مصر،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الصلاح عثمان بن عبدالرحمان بن صلاح دار الكتب العلمية، بیروت، چاپ یکم سال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تحفة الأحوذى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عبدالرحمان مبارکفوری، دارالفکر،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احیاء التراث العربي بیروت، چاپ یکم سال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أبي طالب عليهم السلام محمّد على بن شهر آشوب مازندرانی المكتبة الحيدرية، نجف،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ابي طالب عليه السلام على بن محمد ابن مغازلى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علي بن ابي طالب عليه السلام وما نزل من القرآن في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موسى ابن مردویه اصفهانی، دار الحديث، سال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موفّق بن احمد خوارزمی تحقیق مالك محمودى، مؤسسة نشر الاسلامي التابعة لجماعة المدرسين سال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الأحكام ميرزا ابوالقاسم قمى، مؤسسة النشر الإسلامى التابعة لجماعة المدرسین، چاپ یکم، سال </w:t>
      </w:r>
      <w:r>
        <w:rPr>
          <w:rFonts w:eastAsia="IRNazanin" w:cs="IRNazanin"/>
          <w:color w:val="111111"/>
          <w:sz w:val="28"/>
          <w:szCs w:val="28"/>
          <w:lang w:bidi="fa-IR"/>
        </w:rPr>
        <w:t>1420</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العرفان في علوم القرآن محمّد عبدالعظيم زرقاني، دار إحياء التراث العربي، بیروت، چاپ یکم،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في تاريخ الملوك والأمم ابوالفرج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لبنان، چاپ یکم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الكلام في الرد على الشيعة حيدر على هندى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المقال فى أحوال الرجال محمد بن إسماعيل مازندرانی ابوعلی حائری،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مؤسسة آل البيت عليهم السلام لإحياء التّراث، چاپ یکم،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محمد بن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اکبر غفاری مؤسسة النشر الإسلامی قم،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الكرامه حسن بن يوسف بن مطهر، حلّى تحقيق عبدالرحيم مبارك، انتشارات تاسوعا مشهد چاپ یکم،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مالك بن انس،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الإعتدال في نقد الرجال محمد بن احمد بن عثمان ذهبى، دار المعرفة، بیروت، چاپ یکم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سید محمد حسین طباطبایی، مؤسسة النشر الاسلامی،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فى كتاب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دعامة سدوسي تحقيق حاتم صالح ضامن مؤسسة الرسالة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 في القرآن الكريم مصطفى زید، دار الفكر، بيروت،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الكافيه لمن يتولّي معاويه محمّد بن عقيل علوى، دار الثقافة للطباعة والنشر، قم، چاپ یکم سال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والإجتهاد سيد عبد الحسين شرف الدین عاملی تحقیق،ابومجتبی قم چاپ یکم،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فى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حسینی،میلانی چاپ یکم،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بن حسین حسینی تفرشی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لاحياء التراث، مؤسسة آل البيت عليهم السلام لاحياء التراث،قم، چاپ یکم،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 الإنتصار لنقل القرآن ابوبکر باقلانی تحقیق محمد زغلول،سلام،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الأصول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على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عبدالرحمان عميرة، دار الجيل، بیروت،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الوصول إلى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حلّى مؤسسة الإمام الصادق چاپ یکم سال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سید،رضی تحقیق شیخ محمد عبده، دار الذخائر، قم،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نيل الأوطار محمّد بن على بن محمّد شوكاني دار الجيل، بیروت،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محمد محسن کاشانى، تحقيق ضياء الدين حسينى إصفهاني مكتبة الامام أمير المؤمنين على عليه السلام العامة أصفهان چاپ یکم سال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صفدی، دار احیاء التراث، بيروت،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الوافية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خراسانی فاضل،تونی تحقیق سید محمد حسین رضوی مجمع الفکر الاسلامی، چاپ یکم، سال </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الوجيزة فى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جاء الدین شیخ بهایی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إلى تحصيل مسائل الشريعة محمّد بن حسن حرّ عاملی مؤسسه آل البيت، قم، چاپ یکم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Distortion Of</w:t>
      </w:r>
    </w:p>
    <w:p>
      <w:pPr>
        <w:pStyle w:val="BookText"/>
        <w:rPr/>
      </w:pPr>
      <w:r>
        <w:rPr>
          <w:rFonts w:eastAsia="Times New Roman" w:cs="Times New Roman" w:ascii="Times New Roman" w:hAnsi="Times New Roman"/>
          <w:color w:val="111111"/>
          <w:sz w:val="28"/>
          <w:szCs w:val="28"/>
          <w:lang w:val="en-US" w:bidi="en-US"/>
        </w:rPr>
        <w:t>The Qur'an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Study and Criticism</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Seyed Ali Hosseini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 رَسُولَهُ بِالْهُدی وَ دینِ الْحَقِّ لِیُظْهِرَهُ عَلَی الدّینِ کُلِّه وَلَوْ کَرِهَ الْمُشْرِکُونَ سوره توبه، آیه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سید مرتضی در جواب مسائل طرابلسيات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النواصب في الردّ على نواقض الروافض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 شیخ بهایی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الاصفئ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في علم الأصول، مبحث حجية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سید محسن أعرجي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 مبحث حجية ظواهر الكتاب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 مبحث حجية ظواهر الكتاب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شهشهانی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بشرى الوصول إلى اسرار علم الأصول، بحث حجية ظواهر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بشرى الوصول إلى أسرار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الربيع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 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و ده پرسش از فقیه اهل بیت آیت الله العظمی آقای حاج سید محمدهادی حسینی 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حديث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پهنی که بر روی آن چیزی می نوشتند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با اختلاف در عبارات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الى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7078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جواب المسائل الطرابلسيات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از پیامبر نیز وارد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أَرْبَعَهُ أَرْبَاعٍ فَرُبُعٌ فِینَا أَهْلَ اَلْبَیْتِ وَ رُبُعٌ فِی أَعْدَائِنَا وَ رُبُعٌ حَلاَلٌ وَ حَرَامٌ وَ رُبُعٌ فَرَائِضُ وَ أَحْکَامٌ وَ إِنَّ اَللَّهَ عَزَّ وَ جَلَّ أَنْزَلَ فِی عَلِیٍّ کَرَائِمَ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نقل از ما نزل من القرآن في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6039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عليه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و ده پرسش از فقیه اهل بیت آیت الله العظمی آقای حاج سید محمدهادی حسینی 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 في حل مشكلات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الحديث والمحدثين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1101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التفسير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 شیخ بهایی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سید مرتضی</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اهل سنت از این گونه احادیث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تفسير القرآن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 المرفوعة عن الأخبار الشنيعة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و فقيهنا، و وجه الطائفة بخراسان و كان ورد بغداد سنة خمس و خمسين و ثلاثمائة و سمع منه شيوخ الطائفة، و هو حدث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 و فقیه ما و مایه آبروی طائفه امامیه در خراسان وی در جوانی به بغداد آمد و شیوخ طائفه از او روایت استماع می کردند؛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جليلاً حافظاً للأحاديث بصيراً بالرجال، ناقداً للأخبار، لم ير في القميين مثله في حفظه، و كثرة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 فردی بزرگوار و حافظ احادیث بود به رجال آگاه و کارشناس اخبار بود من در میان اهل قم، کسی را در حفظ و بسیاری دانش همانندش ندیدم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مشايخ الشيعة و ركن من أركان الشريعة، رئيس المحدثين، والصدوق فيما يرويه عن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بزرگی از بزرگان شیعه و ستونی از پایه های شریعت، رئیس محدثان و بسیار راستگو در آن چه از ائمه بازگو کرده است؛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في دين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 مرحوم علامه مجلسی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بحر العلوم در رجالش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الطائفة المحقة، و رافع أعلام الشريعة الحقة، إمام الفرقة بعد الأئمة المعصومين، و عماد الشيعة الإمامية في كلّ ما يتعلق بالمذهب والدين، محقق الأصول والفروع، و مهدب فنون المعقول والمسموع، شيخ الطائفة على الإطلاق، و رئيسها الذي ثلوى إليه الأعناق، صلّف في جميع علوم الإسلام، و كان القدوة في كلّ ذلك والأمام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بزرگ طائفه حق، فرازنده علم های شریعت حق رهبر فرقه حق پس از ائمه معصومان و ستون شیعه امامیه در همه امور مربوط به مذهب و دین، نمایانگر اصول و فروع پالایشگر فنون معقول و منقول شیخ طائفه به تمام معنا و پیشوایی که همه گردن ها به سوی او چرخیده در همه علوم اسلامی کتابی نوشته به گونه ای که در این زمینه پیشوا و مقتدای همه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والأصول، مبحث حجيّة ظواهر الكتاب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 في حلّ مشكلات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6282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شرح حال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جامعة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آخر جلد سوم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في 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36404</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مبارك پيامبر خدا صلى الله عليه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و اسامی ائمه معصوم علیهم السلام را با سلام آورده ایم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آخر این روایت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اقراء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فتح القدیر در انتها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حسن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در ادامه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الإستذكار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7305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7918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7990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واقعه تاریخی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جنگ يمامه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جریان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ابن انباری نگاشته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رك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افراد از کتاب طبقات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المفسرين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علل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تحفة الأحوذي </w:t>
      </w:r>
      <w:r>
        <w:rPr>
          <w:rFonts w:eastAsia="IRNazanin" w:cs="IRNazanin"/>
          <w:b w:val="false"/>
          <w:bCs w:val="false"/>
          <w:i w:val="false"/>
          <w:iCs w:val="false"/>
          <w:color w:val="333333"/>
          <w:sz w:val="20"/>
          <w:szCs w:val="20"/>
        </w:rPr>
        <w:t>367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مقدّمة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والإيضاح شرح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والبلاغة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عبدالوهاب بن أحمد شعرانی در زمره فقهاء حنفی و از علمای صوفی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کتاب های بسیاری در حدیث، موعظه، تراجم و غیر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حاشیه الیواقیت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 في مقاصد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408/8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المنيف في الردّ على مدعي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الكبرى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المنيف في الردّ على مدّعي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القاضي وكفاية الراضي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زمره روایت های متواتر در بین فریقین است که بحث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مفصل مطرح شده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مجموعة الفتاوى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بسیار دیگر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و ما أنزل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طیر در زمره احادیث متواتری است که می توان آن را در بسیاری از کتب حدیثی و فضائل مشاهده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روایت اسناد بسیاری است به طوری که برخی به نوشتن کتاب درباره اسناد این حدیث شریف مبادرت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حدیث شریف می توان به کتاب نفحات الأزهار في خلاصة عبقات الأنوار، در دو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4759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761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ضرب المثلی است برای جایی که اصل و ریشه آن کار آشکار باشد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كشف المشكل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مجموعة الفتاوى ابن تيمية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1739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254/4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والبلاغة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قتیبه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في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 اندکی اختلاف در عبارات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في معرفة من له رواية في كتب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در عبارات</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الكلام في الرد على الشيعه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التقريب في علم الحديث</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به نقل از نووی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في طبقات الحنفية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في أحكام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مخطوط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 أدفوى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 ملاعلی قاری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به نقل از ابن امیرالحاج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مقبلی</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 العالم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به نقل از شرح الفیه سیوطی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آفة أصحاب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لالفاظ الجامع الصحيح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 اندکی اختلاف در عبارات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التلويح على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الدرارى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هدى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العقيدة الطحاويه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هر دو به نقل از خطیب بغدادی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في هدى خير العباد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هدى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مستقل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صحابه، بررسی و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به بررسی تفصیلی عدالت صحابه پرداخته شده است؛ از این رو در این جا به صورت اختصار به این بحث می پردازیم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 ابن حزم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والتيسير لمعرفة سنن البشير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به نقل از جمع الجوامع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لقط اللآلي المتناثرة في الأحاديث المتواترة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في شرح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البحر المحيط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جعفر بن عبدالواحد هاشمی قاضی و حمزه نصیبی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الشاف في تخريج احاديث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ابن عساکر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في الأحاديث الواهية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تخريج أحاديث منهاج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113335</Words>
  <Characters>425107</Characters>
  <CharactersWithSpaces>534080</CharactersWithSpaces>
  <Paragraphs>4691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2026-08-20T13:08:58Z</dcterms:created>
  <dc:creator>ghaemiyeh.com</dc:creator>
  <dc:description/>
  <dc:language>en-US</dc:language>
  <cp:lastModifiedBy/>
  <dcterms:modified xsi:type="dcterms:W3CDTF">2026-08-20T16:39:14Z</dcterms:modified>
  <cp:revision>1</cp:revision>
  <dc:subject/>
  <dc:title>بررسی و نقد تحریف قرآن</dc:title>
</cp:coreProperties>
</file>

<file path=docProps/custom.xml><?xml version="1.0" encoding="utf-8"?>
<Properties xmlns="http://schemas.openxmlformats.org/officeDocument/2006/custom-properties" xmlns:vt="http://schemas.openxmlformats.org/officeDocument/2006/docPropsVTypes"/>
</file>